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5ED6F2" w14:textId="7ADC5DF6" w:rsidR="002E0757" w:rsidRPr="00310D58" w:rsidRDefault="00991376" w:rsidP="002E0757">
      <w:pPr>
        <w:pStyle w:val="Heading1"/>
      </w:pPr>
      <w:bookmarkStart w:id="0" w:name="_Toc314659439"/>
      <w:bookmarkStart w:id="1" w:name="_Ref333403819"/>
      <w:bookmarkStart w:id="2" w:name="_Toc339538547"/>
      <w:bookmarkStart w:id="3" w:name="_Toc389036527"/>
      <w:bookmarkStart w:id="4" w:name="_Ref389648724"/>
      <w:r>
        <w:t xml:space="preserve">Growing Degree Days </w:t>
      </w:r>
      <w:bookmarkEnd w:id="0"/>
      <w:bookmarkEnd w:id="1"/>
      <w:bookmarkEnd w:id="2"/>
      <w:bookmarkEnd w:id="3"/>
      <w:bookmarkEnd w:id="4"/>
    </w:p>
    <w:p w14:paraId="0468F411" w14:textId="77777777" w:rsidR="002E0757" w:rsidRPr="00310D58" w:rsidRDefault="002E0757" w:rsidP="002E0757">
      <w:pPr>
        <w:pStyle w:val="Heading2nonumbering"/>
      </w:pPr>
      <w:r w:rsidRPr="00310D58">
        <w:t>Identification</w:t>
      </w:r>
    </w:p>
    <w:p w14:paraId="4967E4DA" w14:textId="77777777" w:rsidR="002E0757" w:rsidRDefault="002E0757" w:rsidP="002E0757">
      <w:pPr>
        <w:pStyle w:val="Heading3metadata"/>
        <w:numPr>
          <w:ilvl w:val="0"/>
          <w:numId w:val="34"/>
        </w:numPr>
        <w:tabs>
          <w:tab w:val="clear" w:pos="360"/>
          <w:tab w:val="num" w:pos="450"/>
        </w:tabs>
        <w:ind w:left="450" w:hanging="450"/>
      </w:pPr>
      <w:r w:rsidRPr="00310D58">
        <w:t>Indicator Description</w:t>
      </w:r>
    </w:p>
    <w:p w14:paraId="31C34D46" w14:textId="1845B15E" w:rsidR="002E0757" w:rsidRDefault="002E0757" w:rsidP="002E0757">
      <w:r>
        <w:t xml:space="preserve">This indicator </w:t>
      </w:r>
      <w:r w:rsidR="005320E0">
        <w:t xml:space="preserve">examines changes in </w:t>
      </w:r>
      <w:r w:rsidR="00B37448">
        <w:t>annual</w:t>
      </w:r>
      <w:r w:rsidR="005320E0">
        <w:t xml:space="preserve"> </w:t>
      </w:r>
      <w:r w:rsidR="00BB3604">
        <w:t>g</w:t>
      </w:r>
      <w:r w:rsidR="00D2213B">
        <w:t xml:space="preserve">rowing </w:t>
      </w:r>
      <w:r w:rsidR="00BB3604">
        <w:t>d</w:t>
      </w:r>
      <w:r w:rsidR="00D2213B">
        <w:t xml:space="preserve">egree </w:t>
      </w:r>
      <w:r w:rsidR="00BB3604">
        <w:t>d</w:t>
      </w:r>
      <w:r w:rsidR="00D2213B">
        <w:t>ays</w:t>
      </w:r>
      <w:r w:rsidR="005320E0">
        <w:t xml:space="preserve"> from 19</w:t>
      </w:r>
      <w:r w:rsidR="004A1FD0">
        <w:t>48</w:t>
      </w:r>
      <w:r w:rsidR="00BB3604">
        <w:t xml:space="preserve"> to </w:t>
      </w:r>
      <w:r w:rsidR="005320E0">
        <w:t>20</w:t>
      </w:r>
      <w:r w:rsidR="00F95DE0">
        <w:t>2</w:t>
      </w:r>
      <w:r w:rsidR="008F7E27">
        <w:t>3</w:t>
      </w:r>
      <w:r w:rsidR="005320E0">
        <w:t xml:space="preserve"> at </w:t>
      </w:r>
      <w:r w:rsidR="00C2298C">
        <w:t>280</w:t>
      </w:r>
      <w:r w:rsidR="005320E0">
        <w:t xml:space="preserve"> locations across the </w:t>
      </w:r>
      <w:r w:rsidR="00BB3604">
        <w:t>contiguous 48 states.</w:t>
      </w:r>
      <w:r w:rsidR="005320E0">
        <w:t xml:space="preserve"> Growing </w:t>
      </w:r>
      <w:r w:rsidR="00BB3604">
        <w:t>d</w:t>
      </w:r>
      <w:r w:rsidR="005320E0">
        <w:t xml:space="preserve">egree </w:t>
      </w:r>
      <w:r w:rsidR="00BB3604">
        <w:t>d</w:t>
      </w:r>
      <w:r w:rsidR="005320E0">
        <w:t xml:space="preserve">ays are calculated using </w:t>
      </w:r>
      <w:r w:rsidR="006436CD">
        <w:t xml:space="preserve">surface air </w:t>
      </w:r>
      <w:r w:rsidR="005320E0">
        <w:t xml:space="preserve">temperature data from </w:t>
      </w:r>
      <w:r w:rsidR="004A1FD0">
        <w:t xml:space="preserve">meteorological stations overseen by the </w:t>
      </w:r>
      <w:r w:rsidR="002F378E">
        <w:t>National Oceanic and Atmospheric Administration (</w:t>
      </w:r>
      <w:r w:rsidR="005320E0">
        <w:t>NOAA</w:t>
      </w:r>
      <w:r w:rsidR="002F378E">
        <w:t>)</w:t>
      </w:r>
      <w:r w:rsidR="005320E0">
        <w:t xml:space="preserve">. Studies have documented a relationship between </w:t>
      </w:r>
      <w:r w:rsidR="00BB3604">
        <w:t>growing degree day</w:t>
      </w:r>
      <w:r w:rsidR="005320E0">
        <w:t>s and pollen season length and start date for grass, oak, and birch pollen</w:t>
      </w:r>
      <w:r w:rsidR="00EF3A18">
        <w:t xml:space="preserve">: </w:t>
      </w:r>
      <w:r w:rsidR="005320E0">
        <w:t xml:space="preserve">as </w:t>
      </w:r>
      <w:r w:rsidR="00BB3604">
        <w:t>growing degree day</w:t>
      </w:r>
      <w:r w:rsidR="005320E0">
        <w:t>s increase, grass pollen season lengthens and oak and birch pollen seasons begin earlier</w:t>
      </w:r>
      <w:r w:rsidR="00F342AC">
        <w:t xml:space="preserve"> </w:t>
      </w:r>
      <w:r w:rsidR="00C66A50">
        <w:fldChar w:fldCharType="begin"/>
      </w:r>
      <w:r w:rsidR="00C66A50">
        <w:instrText xml:space="preserve"> ADDIN ZOTERO_ITEM CSL_CITATION {"citationID":"LTUiUvzg","properties":{"formattedCitation":"(Lo et al., 2019; Zhang et al., 2015)","plainCitation":"(Lo et al., 2019; Zhang et al., 2015)","noteIndex":0},"citationItems":[{"id":27539,"uris":["http://zotero.org/groups/5470261/items/DYRI9YDP"],"itemData":{"id":27539,"type":"article-journal","container-title":"Aerobiologia","DOI":"10.1007/s10453-019-09601-2","ISSN":"0393-5965","issue":"4","journalAbbreviation":"Aerobiologia (Bologna)","language":"eng","note":"PMID: 31929678\nPMCID: PMC6934246","page":"613-633","source":"PubMed","title":"Pollen calendars and maps of allergenic pollen in North America","volume":"35","author":[{"family":"Lo","given":"Fiona"},{"family":"Bitz","given":"Cecilia M."},{"family":"Battisti","given":"David S."},{"family":"Hess","given":"Jeremy J."}],"issued":{"date-parts":[["2019"]]}}},{"id":27540,"uris":["http://zotero.org/groups/5470261/items/F9NVSQES"],"itemData":{"id":27540,"type":"article-journal","container-title":"Atmospheric Environment","DOI":"10.1016/j.atmosenv.2014.12.019","ISSN":"1352-2310","journalAbbreviation":"Atmos Environ (1994)","note":"PMID: 25620875\nPMCID: PMC4302955","page":"297-306","source":"PubMed Central","title":"Predicting onset and duration of airborne allergenic pollen season in the United States","URL":"https://www.ncbi.nlm.nih.gov/pmc/articles/PMC4302955/","volume":"103","author":[{"family":"Zhang","given":"Yong"},{"family":"Bielory","given":"Leonard"},{"family":"Cai","given":"Ting"},{"family":"Mi","given":"Zhongyuan"},{"family":"Georgopoulos","given":"Panos"}],"accessed":{"date-parts":[["2024",5,1]]},"issued":{"date-parts":[["2015",2]]}}}],"schema":"https://github.com/citation-style-language/schema/raw/master/csl-citation.json"} </w:instrText>
      </w:r>
      <w:r w:rsidR="00C66A50">
        <w:fldChar w:fldCharType="separate"/>
      </w:r>
      <w:r w:rsidR="00C66A50" w:rsidRPr="00C66A50">
        <w:rPr>
          <w:rFonts w:ascii="Calibri" w:hAnsi="Calibri" w:cs="Calibri"/>
        </w:rPr>
        <w:t>(Lo et al., 2019; Zhang et al., 2015)</w:t>
      </w:r>
      <w:r w:rsidR="00C66A50">
        <w:fldChar w:fldCharType="end"/>
      </w:r>
      <w:r w:rsidR="005320E0">
        <w:t>.</w:t>
      </w:r>
      <w:r w:rsidR="00BB3604">
        <w:t xml:space="preserve"> </w:t>
      </w:r>
      <w:r>
        <w:t xml:space="preserve">Because allergies are a major public health concern, observed changes in </w:t>
      </w:r>
      <w:r w:rsidR="00BB3604">
        <w:t>growing degree day</w:t>
      </w:r>
      <w:r w:rsidR="005320E0">
        <w:t xml:space="preserve">s, which serve as a proxy for changes in pollen season length and start date, </w:t>
      </w:r>
      <w:r>
        <w:t>provide insight into ways in which climate change may affect human well-being.</w:t>
      </w:r>
      <w:r w:rsidR="00AF3F91">
        <w:t xml:space="preserve"> </w:t>
      </w:r>
      <w:r w:rsidR="004A1FD0">
        <w:t>More broadly, growing degree days also affect plant growth, agricultural production, and the spread and impact of plant diseases and pests.</w:t>
      </w:r>
      <w:r w:rsidR="00AF3F91">
        <w:t xml:space="preserve"> </w:t>
      </w:r>
    </w:p>
    <w:p w14:paraId="2C78343F" w14:textId="77777777" w:rsidR="002E0757" w:rsidRPr="00D132CD" w:rsidRDefault="002E0757" w:rsidP="002E0757"/>
    <w:p w14:paraId="1A79291C" w14:textId="77777777" w:rsidR="002E0757" w:rsidRPr="00310D58" w:rsidRDefault="002E0757" w:rsidP="002E0757">
      <w:pPr>
        <w:pStyle w:val="Heading3metadata"/>
        <w:tabs>
          <w:tab w:val="clear" w:pos="360"/>
          <w:tab w:val="num" w:pos="450"/>
        </w:tabs>
        <w:ind w:left="450" w:hanging="450"/>
      </w:pPr>
      <w:r w:rsidRPr="00310D58">
        <w:t>Revision History</w:t>
      </w:r>
    </w:p>
    <w:p w14:paraId="1E044E1F" w14:textId="130FBA9D" w:rsidR="00D27A23" w:rsidRDefault="00D27A23" w:rsidP="00DC04C2">
      <w:r>
        <w:t>April 2021</w:t>
      </w:r>
      <w:r w:rsidR="009E51C0">
        <w:t>:</w:t>
      </w:r>
      <w:r>
        <w:tab/>
        <w:t xml:space="preserve">Indicator </w:t>
      </w:r>
      <w:r w:rsidR="009E51C0">
        <w:t>published</w:t>
      </w:r>
      <w:r>
        <w:t>.</w:t>
      </w:r>
    </w:p>
    <w:p w14:paraId="55B20108" w14:textId="41591949" w:rsidR="00C2298C" w:rsidRDefault="00971EE7" w:rsidP="00DC04C2">
      <w:r w:rsidRPr="00971EE7">
        <w:t>June</w:t>
      </w:r>
      <w:r w:rsidR="00C2298C" w:rsidRPr="00971EE7">
        <w:t xml:space="preserve"> 2024: </w:t>
      </w:r>
      <w:r w:rsidR="00C2298C" w:rsidRPr="00971EE7">
        <w:tab/>
        <w:t>Indicator updated</w:t>
      </w:r>
      <w:r w:rsidR="00483318" w:rsidRPr="00971EE7">
        <w:t xml:space="preserve"> with data through 2023</w:t>
      </w:r>
      <w:r w:rsidR="00C2298C" w:rsidRPr="00971EE7">
        <w:t>.</w:t>
      </w:r>
    </w:p>
    <w:p w14:paraId="2499682C" w14:textId="77777777" w:rsidR="00BB3604" w:rsidRDefault="00BB3604" w:rsidP="002E0757"/>
    <w:p w14:paraId="272D6CD4" w14:textId="77777777" w:rsidR="002E0757" w:rsidRDefault="002E0757" w:rsidP="002E0757">
      <w:pPr>
        <w:pStyle w:val="Heading2nonumbering"/>
      </w:pPr>
      <w:r>
        <w:t>Data Sources</w:t>
      </w:r>
    </w:p>
    <w:p w14:paraId="14B4BF6F" w14:textId="77777777" w:rsidR="002E0757" w:rsidRPr="00310D58" w:rsidRDefault="002E0757" w:rsidP="002E0757">
      <w:pPr>
        <w:pStyle w:val="Heading3metadata"/>
        <w:tabs>
          <w:tab w:val="clear" w:pos="360"/>
          <w:tab w:val="num" w:pos="450"/>
        </w:tabs>
        <w:ind w:left="450" w:hanging="450"/>
      </w:pPr>
      <w:r w:rsidRPr="00310D58">
        <w:t>Data Sources</w:t>
      </w:r>
    </w:p>
    <w:p w14:paraId="64B26918" w14:textId="5D76CC96" w:rsidR="00D9262F" w:rsidRDefault="002E0757" w:rsidP="002E0757">
      <w:pPr>
        <w:rPr>
          <w:szCs w:val="18"/>
        </w:rPr>
      </w:pPr>
      <w:r>
        <w:t xml:space="preserve">Data for this indicator </w:t>
      </w:r>
      <w:r>
        <w:rPr>
          <w:szCs w:val="18"/>
        </w:rPr>
        <w:t xml:space="preserve">come from </w:t>
      </w:r>
      <w:r w:rsidR="002F378E">
        <w:rPr>
          <w:szCs w:val="18"/>
        </w:rPr>
        <w:t>NOAA’s</w:t>
      </w:r>
      <w:r>
        <w:rPr>
          <w:szCs w:val="18"/>
        </w:rPr>
        <w:t xml:space="preserve"> </w:t>
      </w:r>
      <w:r w:rsidR="00381D94">
        <w:rPr>
          <w:szCs w:val="18"/>
        </w:rPr>
        <w:t>Globa</w:t>
      </w:r>
      <w:r w:rsidR="002F378E">
        <w:rPr>
          <w:szCs w:val="18"/>
        </w:rPr>
        <w:t>l Historical Climatology Net</w:t>
      </w:r>
      <w:r w:rsidR="00381D94">
        <w:rPr>
          <w:szCs w:val="18"/>
        </w:rPr>
        <w:t>work (</w:t>
      </w:r>
      <w:r w:rsidR="002F378E">
        <w:rPr>
          <w:szCs w:val="18"/>
        </w:rPr>
        <w:t>GHCN)</w:t>
      </w:r>
      <w:r w:rsidR="00A14028">
        <w:rPr>
          <w:szCs w:val="18"/>
        </w:rPr>
        <w:t xml:space="preserve"> Daily database</w:t>
      </w:r>
      <w:r w:rsidR="002F378E">
        <w:rPr>
          <w:szCs w:val="18"/>
        </w:rPr>
        <w:t>.</w:t>
      </w:r>
      <w:r w:rsidR="00BB3604">
        <w:rPr>
          <w:szCs w:val="18"/>
        </w:rPr>
        <w:t xml:space="preserve"> </w:t>
      </w:r>
      <w:r w:rsidR="00D2213B">
        <w:rPr>
          <w:szCs w:val="18"/>
        </w:rPr>
        <w:t xml:space="preserve">This integrated database of land surface stations </w:t>
      </w:r>
      <w:r w:rsidR="00A14028">
        <w:rPr>
          <w:szCs w:val="18"/>
        </w:rPr>
        <w:t xml:space="preserve">across the globe </w:t>
      </w:r>
      <w:r w:rsidR="00D2213B">
        <w:rPr>
          <w:szCs w:val="18"/>
        </w:rPr>
        <w:t xml:space="preserve">provides </w:t>
      </w:r>
      <w:r w:rsidR="002F378E">
        <w:rPr>
          <w:szCs w:val="18"/>
        </w:rPr>
        <w:t xml:space="preserve">daily </w:t>
      </w:r>
      <w:r w:rsidR="00D35473">
        <w:rPr>
          <w:szCs w:val="18"/>
        </w:rPr>
        <w:t xml:space="preserve">climatological data </w:t>
      </w:r>
      <w:r w:rsidR="002F378E">
        <w:rPr>
          <w:szCs w:val="18"/>
        </w:rPr>
        <w:t xml:space="preserve">from </w:t>
      </w:r>
      <w:r w:rsidR="00A14028">
        <w:rPr>
          <w:szCs w:val="18"/>
        </w:rPr>
        <w:t>numerous sources. Available data include</w:t>
      </w:r>
      <w:r w:rsidR="00D35473">
        <w:rPr>
          <w:szCs w:val="18"/>
        </w:rPr>
        <w:t xml:space="preserve"> </w:t>
      </w:r>
      <w:r w:rsidR="00D2213B">
        <w:rPr>
          <w:szCs w:val="18"/>
        </w:rPr>
        <w:t>maximum and minimum</w:t>
      </w:r>
      <w:r w:rsidR="00AA7B3C">
        <w:rPr>
          <w:szCs w:val="18"/>
        </w:rPr>
        <w:t xml:space="preserve"> surface air</w:t>
      </w:r>
      <w:r w:rsidR="00D2213B">
        <w:rPr>
          <w:szCs w:val="18"/>
        </w:rPr>
        <w:t xml:space="preserve"> temperatures</w:t>
      </w:r>
      <w:r w:rsidR="00D35473">
        <w:rPr>
          <w:szCs w:val="18"/>
        </w:rPr>
        <w:t xml:space="preserve"> </w:t>
      </w:r>
      <w:r w:rsidR="002F378E">
        <w:rPr>
          <w:szCs w:val="18"/>
        </w:rPr>
        <w:t xml:space="preserve">from </w:t>
      </w:r>
      <w:r w:rsidR="00683F92">
        <w:rPr>
          <w:szCs w:val="18"/>
        </w:rPr>
        <w:t xml:space="preserve">the </w:t>
      </w:r>
      <w:r w:rsidR="002F378E">
        <w:rPr>
          <w:szCs w:val="18"/>
        </w:rPr>
        <w:t xml:space="preserve">climate monitoring stations that </w:t>
      </w:r>
      <w:r w:rsidR="00B81351">
        <w:rPr>
          <w:szCs w:val="18"/>
        </w:rPr>
        <w:t xml:space="preserve">constitute </w:t>
      </w:r>
      <w:r w:rsidR="002F378E">
        <w:rPr>
          <w:szCs w:val="18"/>
        </w:rPr>
        <w:t>the U.S. Climate Reference Network.</w:t>
      </w:r>
      <w:r w:rsidR="00BB3604">
        <w:rPr>
          <w:szCs w:val="18"/>
        </w:rPr>
        <w:t xml:space="preserve"> </w:t>
      </w:r>
      <w:r w:rsidR="002F378E">
        <w:rPr>
          <w:szCs w:val="18"/>
        </w:rPr>
        <w:t xml:space="preserve">Data </w:t>
      </w:r>
      <w:r w:rsidR="00D35473">
        <w:rPr>
          <w:szCs w:val="18"/>
        </w:rPr>
        <w:t>availability varies by station;</w:t>
      </w:r>
      <w:r w:rsidR="002F378E">
        <w:rPr>
          <w:szCs w:val="18"/>
        </w:rPr>
        <w:t xml:space="preserve"> this analysis </w:t>
      </w:r>
      <w:r w:rsidR="00D35473">
        <w:rPr>
          <w:szCs w:val="18"/>
        </w:rPr>
        <w:t>only</w:t>
      </w:r>
      <w:r w:rsidR="00BB3604">
        <w:rPr>
          <w:szCs w:val="18"/>
        </w:rPr>
        <w:t xml:space="preserve"> used</w:t>
      </w:r>
      <w:r w:rsidR="00D35473">
        <w:rPr>
          <w:szCs w:val="18"/>
        </w:rPr>
        <w:t xml:space="preserve"> stations </w:t>
      </w:r>
      <w:r w:rsidR="002F378E">
        <w:rPr>
          <w:szCs w:val="18"/>
        </w:rPr>
        <w:t xml:space="preserve">that provide </w:t>
      </w:r>
      <w:r w:rsidR="00D35473">
        <w:rPr>
          <w:szCs w:val="18"/>
        </w:rPr>
        <w:t>minimum and maximum daily temperatures.</w:t>
      </w:r>
      <w:r w:rsidR="002F378E">
        <w:rPr>
          <w:szCs w:val="18"/>
        </w:rPr>
        <w:t xml:space="preserve"> </w:t>
      </w:r>
    </w:p>
    <w:p w14:paraId="0521ADD8" w14:textId="77777777" w:rsidR="002E0757" w:rsidRDefault="002E0757" w:rsidP="002E0757">
      <w:pPr>
        <w:rPr>
          <w:szCs w:val="18"/>
        </w:rPr>
      </w:pPr>
    </w:p>
    <w:p w14:paraId="7816EFBD" w14:textId="77777777" w:rsidR="002E0757" w:rsidRPr="00310D58" w:rsidRDefault="002E0757" w:rsidP="002E0757">
      <w:pPr>
        <w:pStyle w:val="Heading3metadata"/>
        <w:tabs>
          <w:tab w:val="clear" w:pos="360"/>
          <w:tab w:val="num" w:pos="450"/>
        </w:tabs>
        <w:ind w:left="450" w:hanging="450"/>
      </w:pPr>
      <w:r w:rsidRPr="00310D58">
        <w:t>Data Availability</w:t>
      </w:r>
    </w:p>
    <w:p w14:paraId="6091453F" w14:textId="3D804C94" w:rsidR="00D9262F" w:rsidRDefault="0002477D" w:rsidP="002E0757">
      <w:r w:rsidRPr="0002477D">
        <w:t xml:space="preserve">The </w:t>
      </w:r>
      <w:r w:rsidR="00E86800">
        <w:t xml:space="preserve">GHCN-Daily </w:t>
      </w:r>
      <w:r w:rsidR="00A14028">
        <w:t>data</w:t>
      </w:r>
      <w:r w:rsidRPr="0002477D">
        <w:t xml:space="preserve"> employed in the analysis </w:t>
      </w:r>
      <w:r w:rsidR="00A14028">
        <w:t>are</w:t>
      </w:r>
      <w:r w:rsidRPr="0002477D">
        <w:t xml:space="preserve"> available </w:t>
      </w:r>
      <w:r w:rsidR="00A14028">
        <w:t>for download at</w:t>
      </w:r>
      <w:r w:rsidR="00B76883">
        <w:t>:</w:t>
      </w:r>
      <w:r w:rsidR="00E86800">
        <w:t xml:space="preserve"> </w:t>
      </w:r>
      <w:hyperlink r:id="rId11" w:history="1">
        <w:r w:rsidR="00CE7756">
          <w:rPr>
            <w:rStyle w:val="Hyperlink"/>
          </w:rPr>
          <w:t>https://doi.org/10.7289/V5D21VHZ</w:t>
        </w:r>
      </w:hyperlink>
      <w:r w:rsidR="00E86800">
        <w:t xml:space="preserve">. </w:t>
      </w:r>
      <w:r w:rsidR="00A14028">
        <w:t xml:space="preserve">The data employed in </w:t>
      </w:r>
      <w:r w:rsidR="00BB3604">
        <w:t>the current</w:t>
      </w:r>
      <w:r w:rsidR="00A14028">
        <w:t xml:space="preserve"> analysis were downloaded </w:t>
      </w:r>
      <w:r w:rsidR="00AA7B3C">
        <w:t xml:space="preserve">in </w:t>
      </w:r>
      <w:r w:rsidR="00B424CF">
        <w:t>April 2024</w:t>
      </w:r>
      <w:r w:rsidR="00CD0F37">
        <w:t xml:space="preserve"> (GHCN-Daily version 3.</w:t>
      </w:r>
      <w:r w:rsidR="002A7D1C">
        <w:t>31</w:t>
      </w:r>
      <w:r w:rsidR="00CD0F37">
        <w:t>)</w:t>
      </w:r>
      <w:r w:rsidR="00A14028">
        <w:t>; as</w:t>
      </w:r>
      <w:r w:rsidR="00BB3604">
        <w:t xml:space="preserve"> the</w:t>
      </w:r>
      <w:r w:rsidR="00A14028">
        <w:t xml:space="preserve"> GHCN-Daily data</w:t>
      </w:r>
      <w:r w:rsidR="009C4F71">
        <w:t xml:space="preserve"> </w:t>
      </w:r>
      <w:r w:rsidR="00A14028">
        <w:t xml:space="preserve">set is </w:t>
      </w:r>
      <w:r w:rsidR="00CD0F37">
        <w:t>contin</w:t>
      </w:r>
      <w:r w:rsidR="00F5083F">
        <w:t>u</w:t>
      </w:r>
      <w:r w:rsidR="00CD0F37">
        <w:t xml:space="preserve">ously </w:t>
      </w:r>
      <w:r w:rsidR="00A14028">
        <w:t xml:space="preserve">updated, data downloaded on future dates </w:t>
      </w:r>
      <w:r w:rsidR="00974CD3">
        <w:t xml:space="preserve">could </w:t>
      </w:r>
      <w:r w:rsidR="00A14028">
        <w:t xml:space="preserve">differ from the data </w:t>
      </w:r>
      <w:r w:rsidR="00BB3604">
        <w:t>shown by this indicator</w:t>
      </w:r>
      <w:r w:rsidR="00A14028">
        <w:t xml:space="preserve">. </w:t>
      </w:r>
    </w:p>
    <w:p w14:paraId="67B3828D" w14:textId="61214F64" w:rsidR="00BB3604" w:rsidRDefault="00BB3604" w:rsidP="002E0757"/>
    <w:p w14:paraId="64F49392" w14:textId="589989DE" w:rsidR="001A3F33" w:rsidRPr="00A814DD" w:rsidRDefault="001A3F33" w:rsidP="001A3F33">
      <w:r>
        <w:t>Individual weather station</w:t>
      </w:r>
      <w:r w:rsidRPr="00BD6179">
        <w:t xml:space="preserve"> data are maintained </w:t>
      </w:r>
      <w:r w:rsidR="0056087B">
        <w:t>by NOAA’s National Centers for Environmental Information (</w:t>
      </w:r>
      <w:r>
        <w:t>NCEI</w:t>
      </w:r>
      <w:r w:rsidR="0056087B">
        <w:t>)</w:t>
      </w:r>
      <w:r w:rsidRPr="00BD6179">
        <w:t xml:space="preserve">, and the data are distributed on various computer media (e.g., anonymous FTP sites), with no confidentiality issues limiting accessibility. </w:t>
      </w:r>
      <w:r w:rsidR="00AA7B3C">
        <w:t xml:space="preserve">Specifically, </w:t>
      </w:r>
      <w:r w:rsidR="00F5083F">
        <w:t>t</w:t>
      </w:r>
      <w:r w:rsidR="00F5083F" w:rsidRPr="00BD6179">
        <w:t xml:space="preserve">he data for this indicator can be obtained online at: </w:t>
      </w:r>
      <w:hyperlink r:id="rId12" w:history="1">
        <w:r w:rsidR="00BC11C7">
          <w:rPr>
            <w:rStyle w:val="Hyperlink"/>
          </w:rPr>
          <w:t>www.ncei.noaa.gov/pub/data/ghcn/daily</w:t>
        </w:r>
      </w:hyperlink>
      <w:r w:rsidR="00F5083F" w:rsidRPr="00BD6179">
        <w:t xml:space="preserve">. </w:t>
      </w:r>
      <w:r w:rsidR="00F5083F" w:rsidRPr="00BD6179">
        <w:rPr>
          <w:szCs w:val="18"/>
        </w:rPr>
        <w:t>Appropriate metadata and “readme” files are</w:t>
      </w:r>
      <w:r w:rsidR="00F5083F">
        <w:rPr>
          <w:szCs w:val="18"/>
        </w:rPr>
        <w:t xml:space="preserve"> also</w:t>
      </w:r>
      <w:r w:rsidR="00F5083F" w:rsidRPr="00BD6179">
        <w:rPr>
          <w:szCs w:val="18"/>
        </w:rPr>
        <w:t xml:space="preserve"> available at</w:t>
      </w:r>
      <w:r w:rsidR="00F5083F">
        <w:rPr>
          <w:szCs w:val="18"/>
        </w:rPr>
        <w:t xml:space="preserve"> this link</w:t>
      </w:r>
      <w:r w:rsidR="00F5083F" w:rsidRPr="00BD6179">
        <w:rPr>
          <w:szCs w:val="18"/>
        </w:rPr>
        <w:t>.</w:t>
      </w:r>
    </w:p>
    <w:p w14:paraId="55EF8B44" w14:textId="258B2623" w:rsidR="001A3F33" w:rsidRDefault="001A3F33" w:rsidP="002E0757"/>
    <w:p w14:paraId="6F9427AA" w14:textId="77777777" w:rsidR="002E0757" w:rsidRDefault="002E0757" w:rsidP="002E0757">
      <w:pPr>
        <w:pStyle w:val="Heading2nonumbering"/>
      </w:pPr>
      <w:r>
        <w:lastRenderedPageBreak/>
        <w:t>Methodology</w:t>
      </w:r>
    </w:p>
    <w:p w14:paraId="21C28977" w14:textId="77777777" w:rsidR="002E0757" w:rsidRPr="00310D58" w:rsidRDefault="002E0757" w:rsidP="002E0757">
      <w:pPr>
        <w:pStyle w:val="Heading3metadata"/>
        <w:tabs>
          <w:tab w:val="clear" w:pos="360"/>
          <w:tab w:val="num" w:pos="450"/>
        </w:tabs>
        <w:ind w:left="450" w:hanging="450"/>
      </w:pPr>
      <w:r w:rsidRPr="00310D58">
        <w:t>Data Collection</w:t>
      </w:r>
    </w:p>
    <w:p w14:paraId="45A87F2E" w14:textId="2EFAEC67" w:rsidR="001A3F33" w:rsidRDefault="001A3F33" w:rsidP="001A3F33">
      <w:r w:rsidRPr="00037FE1">
        <w:rPr>
          <w:rFonts w:cs="Arial"/>
          <w:szCs w:val="18"/>
        </w:rPr>
        <w:t>Systematic collection of weather data in the United States began in the 1800s. Since then,</w:t>
      </w:r>
      <w:r>
        <w:rPr>
          <w:rFonts w:cs="Arial"/>
          <w:szCs w:val="18"/>
        </w:rPr>
        <w:t xml:space="preserve"> observations have been recorded from 23,000 stations. At any given time, observations are recorded from approximately 8,000 stations. </w:t>
      </w:r>
      <w:r w:rsidR="00244C63" w:rsidRPr="00BD6179">
        <w:rPr>
          <w:szCs w:val="22"/>
        </w:rPr>
        <w:t xml:space="preserve">Some of these stations are </w:t>
      </w:r>
      <w:r w:rsidR="00244C63">
        <w:rPr>
          <w:szCs w:val="22"/>
        </w:rPr>
        <w:t>automated</w:t>
      </w:r>
      <w:r w:rsidR="00244C63" w:rsidRPr="00BD6179">
        <w:rPr>
          <w:szCs w:val="22"/>
        </w:rPr>
        <w:t xml:space="preserve"> stations operated by NOAA’s National Weather Service. The remainder are Cooperative Observer Program (COOP) stations operated by other organizations using trained observers and equipment and procedures prescribed by NOAA. </w:t>
      </w:r>
      <w:r w:rsidRPr="00BD6179">
        <w:rPr>
          <w:szCs w:val="22"/>
        </w:rPr>
        <w:t xml:space="preserve">For an inventory of U.S. weather stations and information about data collection methods, see: </w:t>
      </w:r>
      <w:hyperlink r:id="rId13" w:history="1">
        <w:r w:rsidR="0018563F">
          <w:rPr>
            <w:rStyle w:val="Hyperlink"/>
          </w:rPr>
          <w:t>www.ncei.noaa.gov/products/land-based-station</w:t>
        </w:r>
      </w:hyperlink>
      <w:r>
        <w:t>,</w:t>
      </w:r>
      <w:r w:rsidRPr="00BD6179">
        <w:t xml:space="preserve"> the technical reports and peer-reviewed papers cited therein</w:t>
      </w:r>
      <w:r>
        <w:t>, and the National Weather Service technical manuals at:</w:t>
      </w:r>
      <w:r w:rsidR="000D7167">
        <w:t xml:space="preserve"> </w:t>
      </w:r>
      <w:hyperlink r:id="rId14" w:history="1">
        <w:r w:rsidR="000D7167">
          <w:rPr>
            <w:rStyle w:val="Hyperlink"/>
          </w:rPr>
          <w:t>www.weather.gov/coop</w:t>
        </w:r>
      </w:hyperlink>
      <w:r w:rsidRPr="00BD6179">
        <w:t>.</w:t>
      </w:r>
      <w:r>
        <w:t xml:space="preserve"> </w:t>
      </w:r>
      <w:r w:rsidR="00244C63" w:rsidRPr="00BD6179">
        <w:rPr>
          <w:rFonts w:cs="Arial"/>
          <w:szCs w:val="18"/>
        </w:rPr>
        <w:t xml:space="preserve">Sampling procedures are </w:t>
      </w:r>
      <w:r w:rsidR="00244C63">
        <w:rPr>
          <w:rFonts w:cs="Arial"/>
          <w:szCs w:val="18"/>
        </w:rPr>
        <w:t xml:space="preserve">also </w:t>
      </w:r>
      <w:r w:rsidR="00244C63" w:rsidRPr="00BD6179">
        <w:rPr>
          <w:rFonts w:cs="Arial"/>
          <w:szCs w:val="18"/>
        </w:rPr>
        <w:t xml:space="preserve">described in Kunkel et al. </w:t>
      </w:r>
      <w:r w:rsidR="00993D54">
        <w:rPr>
          <w:rFonts w:cs="Arial"/>
          <w:szCs w:val="18"/>
        </w:rPr>
        <w:fldChar w:fldCharType="begin"/>
      </w:r>
      <w:r w:rsidR="00993D54">
        <w:rPr>
          <w:rFonts w:cs="Arial"/>
          <w:szCs w:val="18"/>
        </w:rPr>
        <w:instrText xml:space="preserve"> ADDIN ZOTERO_ITEM CSL_CITATION {"citationID":"lk6s8P95","properties":{"formattedCitation":"(2005)","plainCitation":"(2005)","noteIndex":0},"citationItems":[{"id":26941,"uris":["http://zotero.org/groups/5470261/items/4BUAZGKD"],"itemData":{"id":26941,"type":"article-journal","abstract":"Abstract\n            A recent comprehensive effort to digitize U.S. daily temperature and precipitation data observed prior to 1948 has resulted in a major enhancement in the computer database of the records of the National Weather Service’s cooperative observer network. Previous digitization efforts had been selective, concentrating on state or regional areas. Special quality control procedures were applied to these data to enhance their value for climatological analysis. The procedures involved a two-step process. In the first step, each individual temperature and precipitation data value was evaluated against a set of objective screening criteria to flag outliers. These criteria included extreme limits and spatial comparisons with nearby stations. The following data were automatically flagged: 1) all precipitation values exceeding 254 mm (10 in.) and 2) all temperature values whose anomaly from the monthly mean for that station exceeded five standard deviations. Additional values were flagged based on differences with nearby stations; in this case, metrics were used to rank outliers so that the limited resources were concentrated on those values most likely to be invalid. In the second step, each outlier was manually assessed by climatologists and assigned one of the four following flags: valid, plausible, questionable, or invalid. In excess of 22 400 values were manually assessed, of which about 48% were judged to be invalid. Although additional manual assessment of outliers might further improve the quality of the database, the procedures applied in this study appear to have been successful in identifying the most flagrant errors.","container-title":"Journal of Atmospheric and Oceanic Technology","DOI":"10.1175/JTECH1816.1","ISSN":"1520-0426, 0739-0572","issue":"11","language":"en","page":"1691-1705","source":"DOI.org (Crossref)","title":"Quality control of pre-1948 Cooperative Observer Network data","URL":"http://journals.ametsoc.org/doi/10.1175/JTECH1816.1","volume":"22","author":[{"family":"Kunkel","given":"Kenneth E."},{"family":"Easterling","given":"David R."},{"family":"Hubbard","given":"Kenneth"},{"family":"Redmond","given":"Kelly"},{"family":"Andsager","given":"Karen"},{"family":"Kruk","given":"Michael C."},{"family":"Spinar","given":"Michael L."}],"accessed":{"date-parts":[["2024",4,5]]},"issued":{"date-parts":[["2005",11,1]]}},"label":"page","suppress-author":true}],"schema":"https://github.com/citation-style-language/schema/raw/master/csl-citation.json"} </w:instrText>
      </w:r>
      <w:r w:rsidR="00993D54">
        <w:rPr>
          <w:rFonts w:cs="Arial"/>
          <w:szCs w:val="18"/>
        </w:rPr>
        <w:fldChar w:fldCharType="separate"/>
      </w:r>
      <w:r w:rsidR="00993D54" w:rsidRPr="00993D54">
        <w:rPr>
          <w:rFonts w:ascii="Calibri" w:hAnsi="Calibri" w:cs="Calibri"/>
        </w:rPr>
        <w:t>(2005)</w:t>
      </w:r>
      <w:r w:rsidR="00993D54">
        <w:rPr>
          <w:rFonts w:cs="Arial"/>
          <w:szCs w:val="18"/>
        </w:rPr>
        <w:fldChar w:fldCharType="end"/>
      </w:r>
      <w:r w:rsidR="00244C63" w:rsidRPr="00BD6179">
        <w:rPr>
          <w:rFonts w:cs="Arial"/>
          <w:szCs w:val="18"/>
        </w:rPr>
        <w:t xml:space="preserve"> and in the full metadata for the COOP data set, available at: </w:t>
      </w:r>
      <w:hyperlink r:id="rId15" w:history="1">
        <w:r w:rsidR="000D7167">
          <w:rPr>
            <w:rStyle w:val="Hyperlink"/>
          </w:rPr>
          <w:t>www.weather.gov/coop</w:t>
        </w:r>
      </w:hyperlink>
      <w:r w:rsidR="00244C63" w:rsidRPr="00BD6179">
        <w:rPr>
          <w:rFonts w:cs="Arial"/>
          <w:szCs w:val="18"/>
        </w:rPr>
        <w:t>.</w:t>
      </w:r>
      <w:r w:rsidR="00244C63">
        <w:rPr>
          <w:rFonts w:cs="Arial"/>
          <w:szCs w:val="18"/>
        </w:rPr>
        <w:t xml:space="preserve"> </w:t>
      </w:r>
      <w:r w:rsidR="00244C63" w:rsidRPr="00BD6179">
        <w:rPr>
          <w:rFonts w:cs="Arial"/>
          <w:szCs w:val="18"/>
        </w:rPr>
        <w:t>Variables that are relevant to this indicator include observations of daily maximum and minimum temperatures.</w:t>
      </w:r>
    </w:p>
    <w:p w14:paraId="6B841863" w14:textId="77777777" w:rsidR="001A3F33" w:rsidRDefault="001A3F33" w:rsidP="002E0757">
      <w:pPr>
        <w:rPr>
          <w:szCs w:val="22"/>
        </w:rPr>
      </w:pPr>
    </w:p>
    <w:p w14:paraId="3BBFEB56" w14:textId="258EC8C8" w:rsidR="0002477D" w:rsidRPr="004A1FD0" w:rsidRDefault="00A14028" w:rsidP="002E0757">
      <w:pPr>
        <w:rPr>
          <w:szCs w:val="18"/>
        </w:rPr>
      </w:pPr>
      <w:r>
        <w:rPr>
          <w:szCs w:val="22"/>
        </w:rPr>
        <w:t xml:space="preserve">The GHCN-Daily database </w:t>
      </w:r>
      <w:r w:rsidR="005B1DF7">
        <w:rPr>
          <w:szCs w:val="22"/>
        </w:rPr>
        <w:t>includes the most complete collection of U.S. daily climate summaries available</w:t>
      </w:r>
      <w:r w:rsidR="0063271E">
        <w:rPr>
          <w:szCs w:val="22"/>
        </w:rPr>
        <w:t xml:space="preserve"> </w:t>
      </w:r>
      <w:r w:rsidR="006C1FF0">
        <w:rPr>
          <w:szCs w:val="22"/>
        </w:rPr>
        <w:fldChar w:fldCharType="begin"/>
      </w:r>
      <w:r w:rsidR="005B06A0">
        <w:rPr>
          <w:szCs w:val="22"/>
        </w:rPr>
        <w:instrText xml:space="preserve"> ADDIN ZOTERO_ITEM CSL_CITATION {"citationID":"yWIituX2","properties":{"formattedCitation":"(NOAA, 2024)","plainCitation":"(NOAA, 2024)","noteIndex":0},"citationItems":[{"id":27841,"uris":["http://zotero.org/groups/5470261/items/VK9U33QK"],"itemData":{"id":27841,"type":"webpage","title":"Global Historical Climatology Network daily (GHCNd)","URL":"www.ncei.noaa.gov/products/land-based-station/global-historical-climatology-network-daily","author":[{"literal":"NOAA (National Oceanic and Atmospheric Administration)"}],"accessed":{"date-parts":[["2024",4,1]]},"issued":{"date-parts":[["2024"]]}},"label":"page","suppress-author":true,"prefix":"NOAA, "}],"schema":"https://github.com/citation-style-language/schema/raw/master/csl-citation.json"} </w:instrText>
      </w:r>
      <w:r w:rsidR="006C1FF0">
        <w:rPr>
          <w:szCs w:val="22"/>
        </w:rPr>
        <w:fldChar w:fldCharType="separate"/>
      </w:r>
      <w:r w:rsidR="005B06A0" w:rsidRPr="005B06A0">
        <w:rPr>
          <w:rFonts w:ascii="Calibri" w:hAnsi="Calibri" w:cs="Calibri"/>
        </w:rPr>
        <w:t>(NOAA, 2024)</w:t>
      </w:r>
      <w:r w:rsidR="006C1FF0">
        <w:rPr>
          <w:szCs w:val="22"/>
        </w:rPr>
        <w:fldChar w:fldCharType="end"/>
      </w:r>
      <w:r w:rsidR="005B1DF7">
        <w:rPr>
          <w:szCs w:val="22"/>
        </w:rPr>
        <w:t>. Its</w:t>
      </w:r>
      <w:r>
        <w:rPr>
          <w:szCs w:val="22"/>
        </w:rPr>
        <w:t xml:space="preserve"> U.S. </w:t>
      </w:r>
      <w:r w:rsidR="00BB3604">
        <w:rPr>
          <w:szCs w:val="22"/>
        </w:rPr>
        <w:t>c</w:t>
      </w:r>
      <w:r>
        <w:rPr>
          <w:szCs w:val="22"/>
        </w:rPr>
        <w:t>ollection</w:t>
      </w:r>
      <w:r w:rsidR="005B1DF7">
        <w:rPr>
          <w:szCs w:val="22"/>
        </w:rPr>
        <w:t xml:space="preserve"> includes</w:t>
      </w:r>
      <w:r>
        <w:rPr>
          <w:szCs w:val="22"/>
        </w:rPr>
        <w:t xml:space="preserve"> a dozen separate data</w:t>
      </w:r>
      <w:r w:rsidR="009C4F71">
        <w:rPr>
          <w:szCs w:val="22"/>
        </w:rPr>
        <w:t xml:space="preserve"> </w:t>
      </w:r>
      <w:r>
        <w:rPr>
          <w:szCs w:val="22"/>
        </w:rPr>
        <w:t>sets archived</w:t>
      </w:r>
      <w:r w:rsidR="0056087B">
        <w:rPr>
          <w:szCs w:val="22"/>
        </w:rPr>
        <w:t xml:space="preserve"> by NCEI.</w:t>
      </w:r>
      <w:r w:rsidR="005B1DF7">
        <w:rPr>
          <w:szCs w:val="22"/>
        </w:rPr>
        <w:t xml:space="preserve"> </w:t>
      </w:r>
      <w:r w:rsidR="0056087B" w:rsidRPr="00BD6179">
        <w:t>NC</w:t>
      </w:r>
      <w:r w:rsidR="0056087B">
        <w:t>EI</w:t>
      </w:r>
      <w:r w:rsidR="0056087B" w:rsidRPr="00BD6179">
        <w:t xml:space="preserve"> explains the variety of databases that feed into the GHCN for U.S.-based stations in online metadata and at:</w:t>
      </w:r>
      <w:r w:rsidR="0056087B" w:rsidRPr="00BD6179" w:rsidDel="00235B17">
        <w:t xml:space="preserve"> </w:t>
      </w:r>
      <w:hyperlink r:id="rId16" w:history="1">
        <w:r w:rsidR="006B369A">
          <w:rPr>
            <w:rStyle w:val="Hyperlink"/>
          </w:rPr>
          <w:t>www.ncei.noaa.gov/products/land-based-station/global-historical-climatology-network-daily</w:t>
        </w:r>
      </w:hyperlink>
      <w:r w:rsidR="00A24ADC">
        <w:t xml:space="preserve">. </w:t>
      </w:r>
      <w:r w:rsidR="0056087B">
        <w:rPr>
          <w:szCs w:val="18"/>
        </w:rPr>
        <w:t xml:space="preserve">The GHCN-Daily database </w:t>
      </w:r>
      <w:r w:rsidR="005B1DF7">
        <w:rPr>
          <w:szCs w:val="22"/>
        </w:rPr>
        <w:t xml:space="preserve">contains the earliest observations available for the </w:t>
      </w:r>
      <w:r w:rsidR="00BB3604">
        <w:rPr>
          <w:szCs w:val="22"/>
        </w:rPr>
        <w:t>United States</w:t>
      </w:r>
      <w:r w:rsidR="005B1DF7">
        <w:rPr>
          <w:szCs w:val="22"/>
        </w:rPr>
        <w:t>, as well as the latest measurements available from the climate monitoring stations that make up the U.S. Climate Reference Network.</w:t>
      </w:r>
      <w:r w:rsidR="00BB3604">
        <w:rPr>
          <w:szCs w:val="22"/>
        </w:rPr>
        <w:t xml:space="preserve"> </w:t>
      </w:r>
    </w:p>
    <w:p w14:paraId="661A315D" w14:textId="77777777" w:rsidR="00486CE2" w:rsidRDefault="00486CE2" w:rsidP="002E0757">
      <w:pPr>
        <w:rPr>
          <w:szCs w:val="22"/>
        </w:rPr>
      </w:pPr>
    </w:p>
    <w:p w14:paraId="017A5C16" w14:textId="7E505A1C" w:rsidR="005B1DF7" w:rsidRDefault="005B1DF7" w:rsidP="002E0757">
      <w:pPr>
        <w:rPr>
          <w:szCs w:val="22"/>
        </w:rPr>
      </w:pPr>
      <w:r>
        <w:rPr>
          <w:szCs w:val="22"/>
        </w:rPr>
        <w:t>The currently</w:t>
      </w:r>
      <w:r w:rsidR="00BB3604">
        <w:rPr>
          <w:szCs w:val="22"/>
        </w:rPr>
        <w:t xml:space="preserve"> </w:t>
      </w:r>
      <w:r>
        <w:rPr>
          <w:szCs w:val="22"/>
        </w:rPr>
        <w:t xml:space="preserve">active U.S. stations in GHCN-Daily update data through real-time data feeds. There is continual reprocessing of the data, and all data are subject to change; however, changes to data values for U.S. </w:t>
      </w:r>
      <w:r w:rsidR="00BB3604">
        <w:rPr>
          <w:szCs w:val="22"/>
        </w:rPr>
        <w:t xml:space="preserve">stations </w:t>
      </w:r>
      <w:r>
        <w:rPr>
          <w:szCs w:val="22"/>
        </w:rPr>
        <w:t xml:space="preserve">are rare </w:t>
      </w:r>
      <w:r w:rsidR="00BB3604">
        <w:rPr>
          <w:szCs w:val="22"/>
        </w:rPr>
        <w:t xml:space="preserve">beyond </w:t>
      </w:r>
      <w:r>
        <w:rPr>
          <w:szCs w:val="22"/>
        </w:rPr>
        <w:t xml:space="preserve">60 days </w:t>
      </w:r>
      <w:r w:rsidR="00BB3604">
        <w:rPr>
          <w:szCs w:val="22"/>
        </w:rPr>
        <w:t>from the end of a given month</w:t>
      </w:r>
      <w:r>
        <w:rPr>
          <w:szCs w:val="22"/>
        </w:rPr>
        <w:t xml:space="preserve">. </w:t>
      </w:r>
    </w:p>
    <w:p w14:paraId="36B35C23" w14:textId="77777777" w:rsidR="002E0757" w:rsidRPr="00AF6EEB" w:rsidRDefault="002E0757" w:rsidP="002E0757"/>
    <w:p w14:paraId="75E58E87" w14:textId="25FC6E76" w:rsidR="00EA11A8" w:rsidRDefault="002E0757" w:rsidP="002E0757">
      <w:pPr>
        <w:pStyle w:val="Heading3metadata"/>
        <w:tabs>
          <w:tab w:val="clear" w:pos="360"/>
          <w:tab w:val="num" w:pos="450"/>
        </w:tabs>
        <w:ind w:left="450" w:hanging="450"/>
      </w:pPr>
      <w:r w:rsidRPr="008E73C5">
        <w:t>Indicator Derivation</w:t>
      </w:r>
    </w:p>
    <w:p w14:paraId="71436EE7" w14:textId="5A6E6CA9" w:rsidR="007458A9" w:rsidRDefault="001A3F33" w:rsidP="002E7109">
      <w:r>
        <w:t>This analysis is based on an approach published by Dr. Yong Zhang of the Environmental and Occupational Health Sciences Institute at Rutgers University</w:t>
      </w:r>
      <w:r w:rsidR="00F97B72">
        <w:t>. His publication</w:t>
      </w:r>
      <w:r>
        <w:t xml:space="preserve"> </w:t>
      </w:r>
      <w:r w:rsidR="00D27E3B">
        <w:fldChar w:fldCharType="begin"/>
      </w:r>
      <w:r w:rsidR="00D27E3B">
        <w:instrText xml:space="preserve"> ADDIN ZOTERO_ITEM CSL_CITATION {"citationID":"jKgd55nw","properties":{"formattedCitation":"(Zhang et al., 2015)","plainCitation":"(Zhang et al., 2015)","noteIndex":0},"citationItems":[{"id":27540,"uris":["http://zotero.org/groups/5470261/items/F9NVSQES"],"itemData":{"id":27540,"type":"article-journal","container-title":"Atmospheric Environment","DOI":"10.1016/j.atmosenv.2014.12.019","ISSN":"1352-2310","journalAbbreviation":"Atmos Environ (1994)","note":"PMID: 25620875\nPMCID: PMC4302955","page":"297-306","source":"PubMed Central","title":"Predicting onset and duration of airborne allergenic pollen season in the United States","URL":"https://www.ncbi.nlm.nih.gov/pmc/articles/PMC4302955/","volume":"103","author":[{"family":"Zhang","given":"Yong"},{"family":"Bielory","given":"Leonard"},{"family":"Cai","given":"Ting"},{"family":"Mi","given":"Zhongyuan"},{"family":"Georgopoulos","given":"Panos"}],"accessed":{"date-parts":[["2024",5,1]]},"issued":{"date-parts":[["2015",2]]}}}],"schema":"https://github.com/citation-style-language/schema/raw/master/csl-citation.json"} </w:instrText>
      </w:r>
      <w:r w:rsidR="00D27E3B">
        <w:fldChar w:fldCharType="separate"/>
      </w:r>
      <w:r w:rsidR="00D27E3B" w:rsidRPr="00D27E3B">
        <w:rPr>
          <w:rFonts w:ascii="Calibri" w:hAnsi="Calibri" w:cs="Calibri"/>
        </w:rPr>
        <w:t>(Zhang et al., 2015)</w:t>
      </w:r>
      <w:r w:rsidR="00D27E3B">
        <w:fldChar w:fldCharType="end"/>
      </w:r>
      <w:r w:rsidR="00D27E3B">
        <w:t xml:space="preserve"> </w:t>
      </w:r>
      <w:r w:rsidR="002E7109">
        <w:t>describe</w:t>
      </w:r>
      <w:r w:rsidR="00F97B72">
        <w:t>s</w:t>
      </w:r>
      <w:r w:rsidR="002E7109">
        <w:t xml:space="preserve"> the relationship between </w:t>
      </w:r>
      <w:r w:rsidR="00BB3604">
        <w:t>growing degree day</w:t>
      </w:r>
      <w:r w:rsidR="002E7109">
        <w:t>s and pollen upon which this indicator is based. Specifically, the</w:t>
      </w:r>
      <w:r w:rsidR="00F97B72">
        <w:t xml:space="preserve"> authors</w:t>
      </w:r>
      <w:r w:rsidR="002E7109">
        <w:t xml:space="preserve"> found that as </w:t>
      </w:r>
      <w:r w:rsidR="00BB3604">
        <w:t>growing degree day</w:t>
      </w:r>
      <w:r w:rsidR="002E7109">
        <w:t xml:space="preserve">s increase, grass pollen season </w:t>
      </w:r>
      <w:proofErr w:type="gramStart"/>
      <w:r w:rsidR="002E7109">
        <w:t>lengthens</w:t>
      </w:r>
      <w:proofErr w:type="gramEnd"/>
      <w:r w:rsidR="002E7109">
        <w:t xml:space="preserve"> and oak and birch pollen seasons begin earlier. </w:t>
      </w:r>
      <w:r w:rsidR="007458A9">
        <w:t xml:space="preserve">Drawing on this relationship, </w:t>
      </w:r>
      <w:r w:rsidR="00BB3604">
        <w:t xml:space="preserve">this indicator </w:t>
      </w:r>
      <w:r w:rsidR="007458A9">
        <w:t>measure</w:t>
      </w:r>
      <w:r w:rsidR="00BB3604">
        <w:t>s</w:t>
      </w:r>
      <w:r w:rsidR="007458A9">
        <w:t xml:space="preserve"> changes in </w:t>
      </w:r>
      <w:r w:rsidR="00BB3604">
        <w:t>growing degree day</w:t>
      </w:r>
      <w:r w:rsidR="007458A9">
        <w:t>s as a proxy for changes in grass pollen season length and oak and birch pollen season start date.</w:t>
      </w:r>
      <w:r w:rsidR="00AF3F91">
        <w:t xml:space="preserve"> </w:t>
      </w:r>
      <w:r w:rsidR="00F13D47">
        <w:t xml:space="preserve">Earlier start dates have also been correlated with longer season length </w:t>
      </w:r>
      <w:r w:rsidR="00012EB7">
        <w:fldChar w:fldCharType="begin"/>
      </w:r>
      <w:r w:rsidR="00012EB7">
        <w:instrText xml:space="preserve"> ADDIN ZOTERO_ITEM CSL_CITATION {"citationID":"TXupl0eP","properties":{"formattedCitation":"(Anderegg et al., 2021; Lo et al., 2019)","plainCitation":"(Anderegg et al., 2021; Lo et al., 2019)","noteIndex":0},"citationItems":[{"id":27537,"uris":["http://zotero.org/groups/5470261/items/UPY8QD3D"],"itemData":{"id":27537,"type":"article-journal","container-title":"Proceedings of the National Academy of Sciences of the United States of America","DOI":"10.1073/pnas.2013284118","ISSN":"1091-6490","issue":"7","journalAbbreviation":"Proc Natl Acad Sci U S A","language":"eng","note":"PMID: 33558232\nPMCID: PMC7896283","page":"e2013284118","source":"PubMed","title":"Anthropogenic climate change is worsening North American pollen seasons","volume":"118","author":[{"family":"Anderegg","given":"William R. L."},{"family":"Abatzoglou","given":"John T."},{"family":"Anderegg","given":"Leander D. L."},{"family":"Bielory","given":"Leonard"},{"family":"Kinney","given":"Patrick L."},{"family":"Ziska","given":"Lewis"}],"issued":{"date-parts":[["2021",2,16]]}}},{"id":27539,"uris":["http://zotero.org/groups/5470261/items/DYRI9YDP"],"itemData":{"id":27539,"type":"article-journal","container-title":"Aerobiologia","DOI":"10.1007/s10453-019-09601-2","ISSN":"0393-5965","issue":"4","journalAbbreviation":"Aerobiologia (Bologna)","language":"eng","note":"PMID: 31929678\nPMCID: PMC6934246","page":"613-633","source":"PubMed","title":"Pollen calendars and maps of allergenic pollen in North America","volume":"35","author":[{"family":"Lo","given":"Fiona"},{"family":"Bitz","given":"Cecilia M."},{"family":"Battisti","given":"David S."},{"family":"Hess","given":"Jeremy J."}],"issued":{"date-parts":[["2019"]]}}}],"schema":"https://github.com/citation-style-language/schema/raw/master/csl-citation.json"} </w:instrText>
      </w:r>
      <w:r w:rsidR="00012EB7">
        <w:fldChar w:fldCharType="separate"/>
      </w:r>
      <w:r w:rsidR="00012EB7" w:rsidRPr="00012EB7">
        <w:rPr>
          <w:rFonts w:ascii="Calibri" w:hAnsi="Calibri" w:cs="Calibri"/>
        </w:rPr>
        <w:t>(Anderegg et al., 2021; Lo et al., 2019)</w:t>
      </w:r>
      <w:r w:rsidR="00012EB7">
        <w:fldChar w:fldCharType="end"/>
      </w:r>
      <w:r w:rsidR="00F13D47">
        <w:t xml:space="preserve">. </w:t>
      </w:r>
      <w:r w:rsidR="00AF3F91">
        <w:t>Grass, birch, and oak are not the only pollen types collected at NAB stations</w:t>
      </w:r>
      <w:r w:rsidR="0049666E">
        <w:t>, but</w:t>
      </w:r>
      <w:r w:rsidR="00AF3F91">
        <w:t xml:space="preserve"> they are collected</w:t>
      </w:r>
      <w:r w:rsidR="0049666E">
        <w:t xml:space="preserve"> at</w:t>
      </w:r>
      <w:r w:rsidR="00AF3F91">
        <w:t xml:space="preserve"> </w:t>
      </w:r>
      <w:proofErr w:type="gramStart"/>
      <w:r w:rsidR="00AF3F91">
        <w:t>a majority of</w:t>
      </w:r>
      <w:proofErr w:type="gramEnd"/>
      <w:r w:rsidR="00AF3F91">
        <w:t xml:space="preserve"> monitoring stations</w:t>
      </w:r>
      <w:r w:rsidR="0049666E">
        <w:t>, which is useful context for this</w:t>
      </w:r>
      <w:r w:rsidR="00AF3F91">
        <w:t xml:space="preserve"> national</w:t>
      </w:r>
      <w:r w:rsidR="0049666E">
        <w:t>-scale indicator</w:t>
      </w:r>
      <w:r w:rsidR="00AF3F91">
        <w:t xml:space="preserve">. Data for ragweed, </w:t>
      </w:r>
      <w:proofErr w:type="spellStart"/>
      <w:r w:rsidR="00AF3F91">
        <w:t>mugwort</w:t>
      </w:r>
      <w:proofErr w:type="spellEnd"/>
      <w:r w:rsidR="0049666E">
        <w:t>,</w:t>
      </w:r>
      <w:r w:rsidR="00AF3F91">
        <w:t xml:space="preserve"> </w:t>
      </w:r>
      <w:r w:rsidR="0049666E">
        <w:t>and</w:t>
      </w:r>
      <w:r w:rsidR="00AF3F91">
        <w:t xml:space="preserve"> other plant species studied </w:t>
      </w:r>
      <w:r w:rsidR="005E6474">
        <w:t>by</w:t>
      </w:r>
      <w:r w:rsidR="00AF3F91">
        <w:t xml:space="preserve"> Zhang</w:t>
      </w:r>
      <w:r w:rsidR="0049666E">
        <w:t xml:space="preserve"> et al. </w:t>
      </w:r>
      <w:r w:rsidR="00D27E3B">
        <w:fldChar w:fldCharType="begin"/>
      </w:r>
      <w:r w:rsidR="00D27E3B">
        <w:instrText xml:space="preserve"> ADDIN ZOTERO_ITEM CSL_CITATION {"citationID":"O123EYUd","properties":{"formattedCitation":"(2015)","plainCitation":"(2015)","noteIndex":0},"citationItems":[{"id":27540,"uris":["http://zotero.org/groups/5470261/items/F9NVSQES"],"itemData":{"id":27540,"type":"article-journal","container-title":"Atmospheric Environment","DOI":"10.1016/j.atmosenv.2014.12.019","ISSN":"1352-2310","journalAbbreviation":"Atmos Environ (1994)","note":"PMID: 25620875\nPMCID: PMC4302955","page":"297-306","source":"PubMed Central","title":"Predicting onset and duration of airborne allergenic pollen season in the United States","URL":"https://www.ncbi.nlm.nih.gov/pmc/articles/PMC4302955/","volume":"103","author":[{"family":"Zhang","given":"Yong"},{"family":"Bielory","given":"Leonard"},{"family":"Cai","given":"Ting"},{"family":"Mi","given":"Zhongyuan"},{"family":"Georgopoulos","given":"Panos"}],"accessed":{"date-parts":[["2024",5,1]]},"issued":{"date-parts":[["2015",2]]}},"label":"page","suppress-author":true}],"schema":"https://github.com/citation-style-language/schema/raw/master/csl-citation.json"} </w:instrText>
      </w:r>
      <w:r w:rsidR="00D27E3B">
        <w:fldChar w:fldCharType="separate"/>
      </w:r>
      <w:r w:rsidR="00D27E3B" w:rsidRPr="00D27E3B">
        <w:rPr>
          <w:rFonts w:ascii="Calibri" w:hAnsi="Calibri" w:cs="Calibri"/>
        </w:rPr>
        <w:t>(2015)</w:t>
      </w:r>
      <w:r w:rsidR="00D27E3B">
        <w:fldChar w:fldCharType="end"/>
      </w:r>
      <w:r w:rsidR="007913E6">
        <w:t xml:space="preserve"> </w:t>
      </w:r>
      <w:r w:rsidR="00AF3F91">
        <w:t>are</w:t>
      </w:r>
      <w:r w:rsidR="0049666E">
        <w:t xml:space="preserve"> also</w:t>
      </w:r>
      <w:r w:rsidR="00AF3F91">
        <w:t xml:space="preserve"> measured</w:t>
      </w:r>
      <w:r w:rsidR="0049666E">
        <w:t>,</w:t>
      </w:r>
      <w:r w:rsidR="00AF3F91">
        <w:t xml:space="preserve"> but data availability is </w:t>
      </w:r>
      <w:r w:rsidR="00D27A23">
        <w:t>sparser</w:t>
      </w:r>
      <w:r w:rsidR="00AF3F91">
        <w:t>.</w:t>
      </w:r>
    </w:p>
    <w:p w14:paraId="508F8DE8" w14:textId="77777777" w:rsidR="007458A9" w:rsidRDefault="007458A9" w:rsidP="002E7109"/>
    <w:p w14:paraId="644A4FF2" w14:textId="0676614C" w:rsidR="001A3F33" w:rsidRDefault="007458A9" w:rsidP="00EA11A8">
      <w:pPr>
        <w:rPr>
          <w:szCs w:val="22"/>
        </w:rPr>
      </w:pPr>
      <w:r>
        <w:rPr>
          <w:szCs w:val="22"/>
        </w:rPr>
        <w:t xml:space="preserve">Growing </w:t>
      </w:r>
      <w:r w:rsidR="00486CE2">
        <w:rPr>
          <w:szCs w:val="22"/>
        </w:rPr>
        <w:t>d</w:t>
      </w:r>
      <w:r>
        <w:rPr>
          <w:szCs w:val="22"/>
        </w:rPr>
        <w:t xml:space="preserve">egree </w:t>
      </w:r>
      <w:r w:rsidR="00486CE2">
        <w:rPr>
          <w:szCs w:val="22"/>
        </w:rPr>
        <w:t>d</w:t>
      </w:r>
      <w:r>
        <w:rPr>
          <w:szCs w:val="22"/>
        </w:rPr>
        <w:t xml:space="preserve">ays </w:t>
      </w:r>
      <w:r w:rsidR="005B2BC9">
        <w:rPr>
          <w:szCs w:val="22"/>
        </w:rPr>
        <w:t xml:space="preserve">are calculated </w:t>
      </w:r>
      <w:r>
        <w:rPr>
          <w:szCs w:val="22"/>
        </w:rPr>
        <w:t>using</w:t>
      </w:r>
      <w:r w:rsidR="00EA11A8">
        <w:rPr>
          <w:szCs w:val="22"/>
        </w:rPr>
        <w:t xml:space="preserve"> daily temperature data from </w:t>
      </w:r>
      <w:r w:rsidR="004621AD">
        <w:rPr>
          <w:szCs w:val="22"/>
        </w:rPr>
        <w:t xml:space="preserve">280 </w:t>
      </w:r>
      <w:r w:rsidR="00EA11A8">
        <w:rPr>
          <w:szCs w:val="22"/>
        </w:rPr>
        <w:t xml:space="preserve">NOAA monitoring sites in the contiguous </w:t>
      </w:r>
      <w:r w:rsidR="00BB3604">
        <w:rPr>
          <w:szCs w:val="22"/>
        </w:rPr>
        <w:t>48 states</w:t>
      </w:r>
      <w:r>
        <w:rPr>
          <w:szCs w:val="22"/>
        </w:rPr>
        <w:t xml:space="preserve"> for</w:t>
      </w:r>
      <w:r w:rsidR="00BB3604">
        <w:rPr>
          <w:szCs w:val="22"/>
        </w:rPr>
        <w:t xml:space="preserve"> the period</w:t>
      </w:r>
      <w:r>
        <w:rPr>
          <w:szCs w:val="22"/>
        </w:rPr>
        <w:t xml:space="preserve"> </w:t>
      </w:r>
      <w:r w:rsidR="008F5A01">
        <w:rPr>
          <w:szCs w:val="22"/>
        </w:rPr>
        <w:t>1948</w:t>
      </w:r>
      <w:r w:rsidR="00BB3604">
        <w:rPr>
          <w:szCs w:val="22"/>
        </w:rPr>
        <w:t>–</w:t>
      </w:r>
      <w:r w:rsidR="008F5A01">
        <w:rPr>
          <w:szCs w:val="22"/>
        </w:rPr>
        <w:t>20</w:t>
      </w:r>
      <w:r w:rsidR="00F95DE0">
        <w:rPr>
          <w:szCs w:val="22"/>
        </w:rPr>
        <w:t>2</w:t>
      </w:r>
      <w:r w:rsidR="00827D20">
        <w:rPr>
          <w:szCs w:val="22"/>
        </w:rPr>
        <w:t>3</w:t>
      </w:r>
      <w:r>
        <w:rPr>
          <w:szCs w:val="22"/>
        </w:rPr>
        <w:t>.</w:t>
      </w:r>
      <w:r w:rsidR="00EA11A8">
        <w:rPr>
          <w:szCs w:val="22"/>
        </w:rPr>
        <w:t xml:space="preserve"> </w:t>
      </w:r>
      <w:r w:rsidR="008F5A01">
        <w:rPr>
          <w:szCs w:val="22"/>
        </w:rPr>
        <w:t>These stations were selected based on the following criteria for data availability:</w:t>
      </w:r>
    </w:p>
    <w:p w14:paraId="5358F853" w14:textId="77777777" w:rsidR="009E51C0" w:rsidRDefault="009E51C0" w:rsidP="00EA11A8">
      <w:pPr>
        <w:rPr>
          <w:szCs w:val="22"/>
        </w:rPr>
      </w:pPr>
    </w:p>
    <w:p w14:paraId="3758C935" w14:textId="37A50D4C" w:rsidR="00D27A23" w:rsidRPr="00AE48E4" w:rsidRDefault="00D27A23" w:rsidP="00D27A23">
      <w:pPr>
        <w:pStyle w:val="ListParagraph"/>
        <w:numPr>
          <w:ilvl w:val="0"/>
          <w:numId w:val="40"/>
        </w:numPr>
        <w:spacing w:after="0"/>
        <w:rPr>
          <w:szCs w:val="22"/>
        </w:rPr>
      </w:pPr>
      <w:r>
        <w:rPr>
          <w:szCs w:val="22"/>
        </w:rPr>
        <w:t>95 percent of the years from 1948</w:t>
      </w:r>
      <w:r w:rsidR="000D7167">
        <w:rPr>
          <w:szCs w:val="22"/>
        </w:rPr>
        <w:t xml:space="preserve"> to </w:t>
      </w:r>
      <w:r>
        <w:rPr>
          <w:szCs w:val="22"/>
        </w:rPr>
        <w:t>202</w:t>
      </w:r>
      <w:r w:rsidR="004621AD">
        <w:rPr>
          <w:szCs w:val="22"/>
        </w:rPr>
        <w:t>3</w:t>
      </w:r>
      <w:r>
        <w:rPr>
          <w:szCs w:val="22"/>
        </w:rPr>
        <w:t xml:space="preserve"> must have one day per month with available data for both minimum and maximum temperature. Years with months without any data were removed </w:t>
      </w:r>
      <w:r>
        <w:rPr>
          <w:szCs w:val="22"/>
        </w:rPr>
        <w:lastRenderedPageBreak/>
        <w:t>from the analysis. This eliminates stations that were not operational during part of the period of record</w:t>
      </w:r>
      <w:r w:rsidR="00A60BF8">
        <w:rPr>
          <w:szCs w:val="22"/>
        </w:rPr>
        <w:t xml:space="preserve"> or had </w:t>
      </w:r>
      <w:r w:rsidR="00F95DE0">
        <w:rPr>
          <w:szCs w:val="22"/>
        </w:rPr>
        <w:t>long periods</w:t>
      </w:r>
      <w:r w:rsidR="00A60BF8">
        <w:rPr>
          <w:szCs w:val="22"/>
        </w:rPr>
        <w:t xml:space="preserve"> of incomplete data</w:t>
      </w:r>
      <w:r>
        <w:rPr>
          <w:szCs w:val="22"/>
        </w:rPr>
        <w:t>.</w:t>
      </w:r>
    </w:p>
    <w:p w14:paraId="642BD4E3" w14:textId="096BCED9" w:rsidR="00D27A23" w:rsidRPr="008F5A01" w:rsidRDefault="00D27A23" w:rsidP="00D27A23">
      <w:pPr>
        <w:pStyle w:val="ListParagraph"/>
        <w:numPr>
          <w:ilvl w:val="0"/>
          <w:numId w:val="40"/>
        </w:numPr>
        <w:spacing w:after="0"/>
        <w:rPr>
          <w:szCs w:val="22"/>
        </w:rPr>
      </w:pPr>
      <w:r>
        <w:rPr>
          <w:szCs w:val="22"/>
        </w:rPr>
        <w:t xml:space="preserve">Each station </w:t>
      </w:r>
      <w:r w:rsidR="000D7167">
        <w:rPr>
          <w:szCs w:val="22"/>
        </w:rPr>
        <w:t>must have</w:t>
      </w:r>
      <w:r>
        <w:rPr>
          <w:szCs w:val="22"/>
        </w:rPr>
        <w:t xml:space="preserve"> no more than 30 consecutive days of missing data.</w:t>
      </w:r>
      <w:r w:rsidR="00A60BF8">
        <w:rPr>
          <w:szCs w:val="22"/>
        </w:rPr>
        <w:t xml:space="preserve"> This </w:t>
      </w:r>
      <w:r w:rsidR="000D7167">
        <w:rPr>
          <w:szCs w:val="22"/>
        </w:rPr>
        <w:t>capped the</w:t>
      </w:r>
      <w:r w:rsidR="00A60BF8">
        <w:rPr>
          <w:szCs w:val="22"/>
        </w:rPr>
        <w:t xml:space="preserve"> number of </w:t>
      </w:r>
      <w:r w:rsidR="000D7167">
        <w:rPr>
          <w:szCs w:val="22"/>
        </w:rPr>
        <w:t xml:space="preserve">consecutive </w:t>
      </w:r>
      <w:r w:rsidR="00A60BF8">
        <w:rPr>
          <w:szCs w:val="22"/>
        </w:rPr>
        <w:t>days that EPA would interpolate over.</w:t>
      </w:r>
    </w:p>
    <w:p w14:paraId="0092F21E" w14:textId="6000D953" w:rsidR="00D27A23" w:rsidRPr="008F5A01" w:rsidRDefault="00D27A23" w:rsidP="00D27A23">
      <w:pPr>
        <w:pStyle w:val="ListParagraph"/>
        <w:numPr>
          <w:ilvl w:val="0"/>
          <w:numId w:val="40"/>
        </w:numPr>
        <w:spacing w:after="0"/>
        <w:rPr>
          <w:szCs w:val="22"/>
        </w:rPr>
      </w:pPr>
      <w:r>
        <w:rPr>
          <w:szCs w:val="22"/>
        </w:rPr>
        <w:t xml:space="preserve">Each station </w:t>
      </w:r>
      <w:r w:rsidR="000D7167">
        <w:rPr>
          <w:szCs w:val="22"/>
        </w:rPr>
        <w:t>must have</w:t>
      </w:r>
      <w:r w:rsidRPr="008F5A01">
        <w:rPr>
          <w:szCs w:val="22"/>
        </w:rPr>
        <w:t xml:space="preserve"> 95</w:t>
      </w:r>
      <w:r>
        <w:rPr>
          <w:szCs w:val="22"/>
        </w:rPr>
        <w:t xml:space="preserve"> percent</w:t>
      </w:r>
      <w:r w:rsidRPr="008F5A01">
        <w:rPr>
          <w:szCs w:val="22"/>
        </w:rPr>
        <w:t xml:space="preserve"> completeness</w:t>
      </w:r>
      <w:r>
        <w:rPr>
          <w:szCs w:val="22"/>
        </w:rPr>
        <w:t xml:space="preserve"> overall (i.e., data for 95 percent of all days during the period of record). </w:t>
      </w:r>
      <w:r w:rsidR="00A60BF8">
        <w:rPr>
          <w:szCs w:val="22"/>
        </w:rPr>
        <w:t>This ensured that there were no stations with excessive instances of missing data.</w:t>
      </w:r>
    </w:p>
    <w:p w14:paraId="4CEFA73D" w14:textId="61BC4A5B" w:rsidR="008F5A01" w:rsidRDefault="008F5A01" w:rsidP="002E0757"/>
    <w:p w14:paraId="14C5C476" w14:textId="080FB0E3" w:rsidR="008F5A01" w:rsidRDefault="008F5A01" w:rsidP="002E0757">
      <w:r>
        <w:rPr>
          <w:szCs w:val="22"/>
        </w:rPr>
        <w:t>EPA selected 1948 as a start date because</w:t>
      </w:r>
      <w:r w:rsidR="004E16A5" w:rsidRPr="004E16A5">
        <w:t xml:space="preserve"> </w:t>
      </w:r>
      <w:r w:rsidR="004E16A5">
        <w:t xml:space="preserve">it enabled inclusion of most stations from the U.S. Historical Climatology Network, which is a key contributing database to the GHCN-Daily. In addition, pre-1948 weather data have limitations as documented in Kunkel et al. </w:t>
      </w:r>
      <w:r w:rsidR="009942D9">
        <w:fldChar w:fldCharType="begin"/>
      </w:r>
      <w:r w:rsidR="009942D9">
        <w:instrText xml:space="preserve"> ADDIN ZOTERO_ITEM CSL_CITATION {"citationID":"10vzYMhy","properties":{"formattedCitation":"(2005)","plainCitation":"(2005)","noteIndex":0},"citationItems":[{"id":26941,"uris":["http://zotero.org/groups/5470261/items/4BUAZGKD"],"itemData":{"id":26941,"type":"article-journal","abstract":"Abstract\n            A recent comprehensive effort to digitize U.S. daily temperature and precipitation data observed prior to 1948 has resulted in a major enhancement in the computer database of the records of the National Weather Service’s cooperative observer network. Previous digitization efforts had been selective, concentrating on state or regional areas. Special quality control procedures were applied to these data to enhance their value for climatological analysis. The procedures involved a two-step process. In the first step, each individual temperature and precipitation data value was evaluated against a set of objective screening criteria to flag outliers. These criteria included extreme limits and spatial comparisons with nearby stations. The following data were automatically flagged: 1) all precipitation values exceeding 254 mm (10 in.) and 2) all temperature values whose anomaly from the monthly mean for that station exceeded five standard deviations. Additional values were flagged based on differences with nearby stations; in this case, metrics were used to rank outliers so that the limited resources were concentrated on those values most likely to be invalid. In the second step, each outlier was manually assessed by climatologists and assigned one of the four following flags: valid, plausible, questionable, or invalid. In excess of 22 400 values were manually assessed, of which about 48% were judged to be invalid. Although additional manual assessment of outliers might further improve the quality of the database, the procedures applied in this study appear to have been successful in identifying the most flagrant errors.","container-title":"Journal of Atmospheric and Oceanic Technology","DOI":"10.1175/JTECH1816.1","ISSN":"1520-0426, 0739-0572","issue":"11","language":"en","page":"1691-1705","source":"DOI.org (Crossref)","title":"Quality control of pre-1948 Cooperative Observer Network data","URL":"http://journals.ametsoc.org/doi/10.1175/JTECH1816.1","volume":"22","author":[{"family":"Kunkel","given":"Kenneth E."},{"family":"Easterling","given":"David R."},{"family":"Hubbard","given":"Kenneth"},{"family":"Redmond","given":"Kelly"},{"family":"Andsager","given":"Karen"},{"family":"Kruk","given":"Michael C."},{"family":"Spinar","given":"Michael L."}],"accessed":{"date-parts":[["2024",4,5]]},"issued":{"date-parts":[["2005",11,1]]}},"label":"page","suppress-author":true}],"schema":"https://github.com/citation-style-language/schema/raw/master/csl-citation.json"} </w:instrText>
      </w:r>
      <w:r w:rsidR="009942D9">
        <w:fldChar w:fldCharType="separate"/>
      </w:r>
      <w:r w:rsidR="009942D9" w:rsidRPr="009942D9">
        <w:rPr>
          <w:rFonts w:ascii="Calibri" w:hAnsi="Calibri" w:cs="Calibri"/>
        </w:rPr>
        <w:t>(2005)</w:t>
      </w:r>
      <w:r w:rsidR="009942D9">
        <w:fldChar w:fldCharType="end"/>
      </w:r>
      <w:r w:rsidR="004E16A5">
        <w:t>. The year 1948 is a</w:t>
      </w:r>
      <w:r w:rsidR="009D5474">
        <w:t>n established</w:t>
      </w:r>
      <w:r w:rsidR="004E16A5">
        <w:t xml:space="preserve"> starting point </w:t>
      </w:r>
      <w:r w:rsidR="009D5474">
        <w:t xml:space="preserve">used by other </w:t>
      </w:r>
      <w:r w:rsidR="004E16A5">
        <w:t xml:space="preserve">EPA indicators that </w:t>
      </w:r>
      <w:r w:rsidR="009D5474">
        <w:t>draw</w:t>
      </w:r>
      <w:r w:rsidR="004E16A5">
        <w:t xml:space="preserve"> data from GHCN-Daily.</w:t>
      </w:r>
    </w:p>
    <w:p w14:paraId="3DF031BC" w14:textId="77777777" w:rsidR="007F2800" w:rsidRDefault="007F2800" w:rsidP="002E0757"/>
    <w:p w14:paraId="7C8F04FE" w14:textId="090388F9" w:rsidR="008F5A01" w:rsidRDefault="00F97B72" w:rsidP="008F5A01">
      <w:r>
        <w:t>The</w:t>
      </w:r>
      <w:r w:rsidRPr="008E73C5">
        <w:t xml:space="preserve"> calculation of </w:t>
      </w:r>
      <w:r>
        <w:t>growing degree day</w:t>
      </w:r>
      <w:r w:rsidRPr="008E73C5">
        <w:t>s relie</w:t>
      </w:r>
      <w:r>
        <w:t>s</w:t>
      </w:r>
      <w:r w:rsidRPr="008E73C5">
        <w:t xml:space="preserve"> </w:t>
      </w:r>
      <w:r w:rsidR="00F13D47">
        <w:t xml:space="preserve">on </w:t>
      </w:r>
      <w:r w:rsidR="001E7282">
        <w:t>a widely used</w:t>
      </w:r>
      <w:r w:rsidRPr="008E73C5">
        <w:t xml:space="preserve"> averaging method, described in </w:t>
      </w:r>
      <w:r w:rsidR="001E7282">
        <w:t>publications such as McMaster and Wilhelm</w:t>
      </w:r>
      <w:r w:rsidR="001E7282" w:rsidRPr="008E73C5">
        <w:t xml:space="preserve"> </w:t>
      </w:r>
      <w:r w:rsidR="00827EC4">
        <w:fldChar w:fldCharType="begin"/>
      </w:r>
      <w:r w:rsidR="00827EC4">
        <w:instrText xml:space="preserve"> ADDIN ZOTERO_ITEM CSL_CITATION {"citationID":"dBPCy6al","properties":{"formattedCitation":"(1997)","plainCitation":"(1997)","noteIndex":0},"citationItems":[{"id":27535,"uris":["http://zotero.org/groups/5470261/items/QMBZPFHZ"],"itemData":{"id":27535,"type":"article-journal","container-title":"Agricultural and Forest Meteorology","DOI":"10.1016/S0168-1923(97)00027-0","ISSN":"0168-1923","issue":"4","journalAbbreviation":"Agricultural and Forest Meteorology","page":"291-300","source":"ScienceDirect","title":"Growing degree-days: One equation, two interpretations","title-short":"Growing degree-days","URL":"https://www.sciencedirect.com/science/article/pii/S0168192397000270","volume":"87","author":[{"family":"McMaster","given":"Gregory S."},{"family":"Wilhelm","given":"W. W."}],"accessed":{"date-parts":[["2024",5,1]]},"issued":{"date-parts":[["1997",12,1]]}},"label":"page","suppress-author":true}],"schema":"https://github.com/citation-style-language/schema/raw/master/csl-citation.json"} </w:instrText>
      </w:r>
      <w:r w:rsidR="00827EC4">
        <w:fldChar w:fldCharType="separate"/>
      </w:r>
      <w:r w:rsidR="00827EC4" w:rsidRPr="00827EC4">
        <w:rPr>
          <w:rFonts w:ascii="Calibri" w:hAnsi="Calibri" w:cs="Calibri"/>
        </w:rPr>
        <w:t>(1997)</w:t>
      </w:r>
      <w:r w:rsidR="00827EC4">
        <w:fldChar w:fldCharType="end"/>
      </w:r>
      <w:r w:rsidRPr="008E73C5">
        <w:t xml:space="preserve">. After </w:t>
      </w:r>
      <w:r w:rsidR="004A1FD0">
        <w:t>downloading</w:t>
      </w:r>
      <w:r w:rsidR="004A1FD0" w:rsidRPr="008E73C5">
        <w:t xml:space="preserve"> </w:t>
      </w:r>
      <w:r w:rsidRPr="008E73C5">
        <w:t xml:space="preserve">the daily temperature data for each of the </w:t>
      </w:r>
      <w:r w:rsidR="004A1FD0">
        <w:t>weather</w:t>
      </w:r>
      <w:r w:rsidRPr="008E73C5">
        <w:t xml:space="preserve"> stations employed in the analysis, </w:t>
      </w:r>
      <w:r>
        <w:t>EPA</w:t>
      </w:r>
      <w:r w:rsidRPr="008E73C5">
        <w:t xml:space="preserve"> averaged the maximum and minimum daily temperatures</w:t>
      </w:r>
      <w:r w:rsidR="004A1FD0">
        <w:t xml:space="preserve"> for each day</w:t>
      </w:r>
      <w:r w:rsidRPr="008E73C5">
        <w:t xml:space="preserve"> and subtracted a base temperature of 50</w:t>
      </w:r>
      <w:r w:rsidR="00AA7B3C">
        <w:rPr>
          <w:rFonts w:cstheme="minorHAnsi"/>
        </w:rPr>
        <w:t>°</w:t>
      </w:r>
      <w:r w:rsidR="00AA7B3C">
        <w:t>F</w:t>
      </w:r>
      <w:r w:rsidRPr="008E73C5">
        <w:t>. A negative value is assumed to be zero</w:t>
      </w:r>
      <w:r w:rsidR="000D7167">
        <w:t xml:space="preserve"> (i.e., there is no such thing as a negative growing degree day)</w:t>
      </w:r>
      <w:r w:rsidRPr="008E73C5">
        <w:t xml:space="preserve">. </w:t>
      </w:r>
      <w:r w:rsidR="008F5A01">
        <w:t xml:space="preserve">For stations that had </w:t>
      </w:r>
      <w:r w:rsidR="006E1169">
        <w:t>missing days of data,</w:t>
      </w:r>
      <w:r w:rsidR="008F5A01">
        <w:t xml:space="preserve"> EPA used linear interpolation to </w:t>
      </w:r>
      <w:r w:rsidR="006E1169">
        <w:t>estimate the number of growing degree days on those days, based on actual growing degree days calculated for the surrounding dates with available data</w:t>
      </w:r>
      <w:r w:rsidR="008F5A01">
        <w:t xml:space="preserve">. </w:t>
      </w:r>
      <w:r w:rsidR="000D7167">
        <w:t>As noted in the criteria above, this approach was limited to periods of no more than 30 days, and in practice, most interpolation was conducted over much shorter periods.</w:t>
      </w:r>
    </w:p>
    <w:p w14:paraId="15BF7D23" w14:textId="77777777" w:rsidR="008F5A01" w:rsidRDefault="008F5A01" w:rsidP="008F5A01"/>
    <w:p w14:paraId="5FE783C1" w14:textId="478612E3" w:rsidR="00F97B72" w:rsidRDefault="006E1169" w:rsidP="00F97B72">
      <w:r>
        <w:t>For each year at each station, EPA aggregated d</w:t>
      </w:r>
      <w:r w:rsidR="00F97B72" w:rsidRPr="008E73C5">
        <w:t xml:space="preserve">aily degrees above the base temperature to </w:t>
      </w:r>
      <w:r>
        <w:t>calculate an</w:t>
      </w:r>
      <w:r w:rsidRPr="008E73C5">
        <w:t xml:space="preserve"> </w:t>
      </w:r>
      <w:r w:rsidR="00F97B72" w:rsidRPr="008E73C5">
        <w:t xml:space="preserve">annual </w:t>
      </w:r>
      <w:r w:rsidR="00F97B72">
        <w:t>g</w:t>
      </w:r>
      <w:r w:rsidR="00F97B72" w:rsidRPr="008E73C5">
        <w:t xml:space="preserve">rowing </w:t>
      </w:r>
      <w:r w:rsidR="00F97B72">
        <w:t>d</w:t>
      </w:r>
      <w:r w:rsidR="00F97B72" w:rsidRPr="008E73C5">
        <w:t xml:space="preserve">egree </w:t>
      </w:r>
      <w:r w:rsidR="00F97B72">
        <w:t>d</w:t>
      </w:r>
      <w:r w:rsidR="00F97B72" w:rsidRPr="008E73C5">
        <w:t xml:space="preserve">ay </w:t>
      </w:r>
      <w:r w:rsidR="008F5A01">
        <w:t>total</w:t>
      </w:r>
      <w:r w:rsidR="00F97B72" w:rsidRPr="008E73C5">
        <w:t xml:space="preserve">. </w:t>
      </w:r>
      <w:r w:rsidR="004A1FD0">
        <w:t>EPA then</w:t>
      </w:r>
      <w:r w:rsidR="008F5A01">
        <w:t xml:space="preserve"> used the series of annual growing degree day totals to c</w:t>
      </w:r>
      <w:r w:rsidR="004A1FD0">
        <w:t>alculate</w:t>
      </w:r>
      <w:r w:rsidR="008F5A01">
        <w:t xml:space="preserve"> </w:t>
      </w:r>
      <w:r w:rsidR="004A1FD0">
        <w:t>a</w:t>
      </w:r>
      <w:r w:rsidR="008F5A01">
        <w:t xml:space="preserve"> long-term</w:t>
      </w:r>
      <w:r w:rsidR="00F97B72" w:rsidRPr="008E73C5">
        <w:t xml:space="preserve"> </w:t>
      </w:r>
      <w:r w:rsidR="008F5A01">
        <w:t>trend</w:t>
      </w:r>
      <w:r w:rsidR="004A1FD0">
        <w:t xml:space="preserve"> for each </w:t>
      </w:r>
      <w:r w:rsidR="008F5A01">
        <w:t xml:space="preserve">station, using </w:t>
      </w:r>
      <w:r w:rsidR="00D27A23">
        <w:t xml:space="preserve">Sen’s slope </w:t>
      </w:r>
      <w:r w:rsidR="008F5A01">
        <w:t>regression</w:t>
      </w:r>
      <w:r w:rsidR="00F97B72">
        <w:t xml:space="preserve">. </w:t>
      </w:r>
      <w:r>
        <w:t>To provide more context for understanding the magnitude of the observed changes, Figure 1 of this indicator</w:t>
      </w:r>
      <w:r w:rsidR="008F5A01" w:rsidRPr="008F5A01">
        <w:t xml:space="preserve"> report</w:t>
      </w:r>
      <w:r>
        <w:t>s trends</w:t>
      </w:r>
      <w:r w:rsidR="008F5A01" w:rsidRPr="008F5A01">
        <w:t xml:space="preserve"> as percentage increases or decreases, computed from the value for the last year of the regression line relative to the value of the first year of the regression line.</w:t>
      </w:r>
    </w:p>
    <w:p w14:paraId="7E0D6FCC" w14:textId="7415761D" w:rsidR="004A1FD0" w:rsidRDefault="004A1FD0" w:rsidP="00F97B72"/>
    <w:p w14:paraId="26E136C2" w14:textId="44E09CDA" w:rsidR="004A1FD0" w:rsidRDefault="004A1FD0" w:rsidP="00F97B72">
      <w:r>
        <w:t>EPA selected 50</w:t>
      </w:r>
      <w:r w:rsidR="00AA7B3C">
        <w:rPr>
          <w:rFonts w:cstheme="minorHAnsi"/>
        </w:rPr>
        <w:t>°F</w:t>
      </w:r>
      <w:r>
        <w:t xml:space="preserve"> as a baseline temperature </w:t>
      </w:r>
      <w:r w:rsidR="00AA7B3C">
        <w:t xml:space="preserve">for this analysis. Different plant species naturally have different temperature requirements, but for a broad indicator like this one, where multiple species are of interest, it is most useful to set a single baseline. </w:t>
      </w:r>
      <w:r w:rsidRPr="004A1FD0">
        <w:t>In the absence of using an observation-based model using several inputs, one can use a defined base threshold temperature representative of many places and plants</w:t>
      </w:r>
      <w:r w:rsidR="00AA7B3C">
        <w:t>. Two main temperatures—32</w:t>
      </w:r>
      <w:r w:rsidR="00AA7B3C">
        <w:rPr>
          <w:rFonts w:cstheme="minorHAnsi"/>
        </w:rPr>
        <w:t xml:space="preserve">°F and </w:t>
      </w:r>
      <w:r w:rsidR="00AA7B3C">
        <w:t>50</w:t>
      </w:r>
      <w:r w:rsidR="00AA7B3C">
        <w:rPr>
          <w:rFonts w:cstheme="minorHAnsi"/>
        </w:rPr>
        <w:t>°F—</w:t>
      </w:r>
      <w:r w:rsidRPr="004A1FD0">
        <w:t xml:space="preserve">are often used and cited (e.g., </w:t>
      </w:r>
      <w:r w:rsidR="00AA7B3C">
        <w:t xml:space="preserve">by the </w:t>
      </w:r>
      <w:r w:rsidRPr="004A1FD0">
        <w:t>USA</w:t>
      </w:r>
      <w:r w:rsidR="00AA7B3C">
        <w:t xml:space="preserve"> National Phenology Network</w:t>
      </w:r>
      <w:r w:rsidRPr="004A1FD0">
        <w:t xml:space="preserve">). EPA chose </w:t>
      </w:r>
      <w:r w:rsidR="00AA7B3C">
        <w:t>50</w:t>
      </w:r>
      <w:r w:rsidR="00AA7B3C">
        <w:rPr>
          <w:rFonts w:cstheme="minorHAnsi"/>
        </w:rPr>
        <w:t>°F</w:t>
      </w:r>
      <w:r w:rsidRPr="004A1FD0">
        <w:t xml:space="preserve"> to better represent accumulated heat relative to pollen types examined </w:t>
      </w:r>
      <w:r w:rsidR="00482279">
        <w:t>by</w:t>
      </w:r>
      <w:r w:rsidRPr="004A1FD0">
        <w:t xml:space="preserve"> Zhang et al. </w:t>
      </w:r>
      <w:r w:rsidR="007913E6">
        <w:fldChar w:fldCharType="begin"/>
      </w:r>
      <w:r w:rsidR="007913E6">
        <w:instrText xml:space="preserve"> ADDIN ZOTERO_ITEM CSL_CITATION {"citationID":"cZa7E61g","properties":{"formattedCitation":"(2015)","plainCitation":"(2015)","noteIndex":0},"citationItems":[{"id":27540,"uris":["http://zotero.org/groups/5470261/items/F9NVSQES"],"itemData":{"id":27540,"type":"article-journal","container-title":"Atmospheric Environment","DOI":"10.1016/j.atmosenv.2014.12.019","ISSN":"1352-2310","journalAbbreviation":"Atmos Environ (1994)","note":"PMID: 25620875\nPMCID: PMC4302955","page":"297-306","source":"PubMed Central","title":"Predicting onset and duration of airborne allergenic pollen season in the United States","URL":"https://www.ncbi.nlm.nih.gov/pmc/articles/PMC4302955/","volume":"103","author":[{"family":"Zhang","given":"Yong"},{"family":"Bielory","given":"Leonard"},{"family":"Cai","given":"Ting"},{"family":"Mi","given":"Zhongyuan"},{"family":"Georgopoulos","given":"Panos"}],"accessed":{"date-parts":[["2024",5,1]]},"issued":{"date-parts":[["2015",2]]}},"label":"page","suppress-author":true}],"schema":"https://github.com/citation-style-language/schema/raw/master/csl-citation.json"} </w:instrText>
      </w:r>
      <w:r w:rsidR="007913E6">
        <w:fldChar w:fldCharType="separate"/>
      </w:r>
      <w:r w:rsidR="007913E6" w:rsidRPr="007913E6">
        <w:rPr>
          <w:rFonts w:ascii="Calibri" w:hAnsi="Calibri" w:cs="Calibri"/>
        </w:rPr>
        <w:t>(2015)</w:t>
      </w:r>
      <w:r w:rsidR="007913E6">
        <w:fldChar w:fldCharType="end"/>
      </w:r>
      <w:r w:rsidRPr="004A1FD0">
        <w:t xml:space="preserve"> (</w:t>
      </w:r>
      <w:hyperlink r:id="rId17" w:history="1">
        <w:r w:rsidR="008A31B9">
          <w:rPr>
            <w:rStyle w:val="Hyperlink"/>
          </w:rPr>
          <w:t>www.usanpn.org/data/agdd_maps</w:t>
        </w:r>
      </w:hyperlink>
      <w:r w:rsidRPr="004A1FD0">
        <w:t>).</w:t>
      </w:r>
      <w:r w:rsidR="004E4259">
        <w:t xml:space="preserve"> Crimmins and Crimmins </w:t>
      </w:r>
      <w:r w:rsidR="00012EB7">
        <w:fldChar w:fldCharType="begin"/>
      </w:r>
      <w:r w:rsidR="00012EB7">
        <w:instrText xml:space="preserve"> ADDIN ZOTERO_ITEM CSL_CITATION {"citationID":"u4XMHrhA","properties":{"formattedCitation":"(2019)","plainCitation":"(2019)","noteIndex":0},"citationItems":[{"id":27536,"uris":["http://zotero.org/groups/5470261/items/UZ9UKUN4"],"itemData":{"id":27536,"type":"article-journal","container-title":"Journal of Geophysical Research: Biogeosciences","DOI":"10.1029/2019JG005297","ISSN":"2169-8961","issue":"8","language":"en","license":"©2019. American Geophysical Union. All Rights Reserved.","note":"_eprint: https://onlinelibrary.wiley.com/doi/pdf/10.1029/2019JG005297","page":"2628-2641","source":"Wiley Online Library","title":"Does an early spring indicate an early summer? Relationships between intraseasonal growing degree day thresholds","title-short":"Does an Early Spring Indicate an Early Summer?","URL":"https://onlinelibrary.wiley.com/doi/abs/10.1029/2019JG005297","volume":"124","author":[{"family":"Crimmins","given":"M. A."},{"family":"Crimmins","given":"T. M."}],"accessed":{"date-parts":[["2024",5,1]]},"issued":{"date-parts":[["2019"]]}},"label":"page","suppress-author":true}],"schema":"https://github.com/citation-style-language/schema/raw/master/csl-citation.json"} </w:instrText>
      </w:r>
      <w:r w:rsidR="00012EB7">
        <w:fldChar w:fldCharType="separate"/>
      </w:r>
      <w:r w:rsidR="00012EB7" w:rsidRPr="00012EB7">
        <w:rPr>
          <w:rFonts w:ascii="Calibri" w:hAnsi="Calibri" w:cs="Calibri"/>
        </w:rPr>
        <w:t>(2019)</w:t>
      </w:r>
      <w:r w:rsidR="00012EB7">
        <w:fldChar w:fldCharType="end"/>
      </w:r>
      <w:r w:rsidR="004E4259">
        <w:t xml:space="preserve"> provide further discussion of how 50</w:t>
      </w:r>
      <w:r w:rsidR="004E4259">
        <w:rPr>
          <w:rFonts w:cstheme="minorHAnsi"/>
        </w:rPr>
        <w:t>°F</w:t>
      </w:r>
      <w:r w:rsidR="004E4259" w:rsidRPr="004E4259">
        <w:t xml:space="preserve"> represents a point of accumulated heat that </w:t>
      </w:r>
      <w:r w:rsidR="004E4259">
        <w:t>often aligns with flowering and related activities that are</w:t>
      </w:r>
      <w:r w:rsidR="004E4259" w:rsidRPr="004E4259">
        <w:t xml:space="preserve"> further into the year than simply emergence or initiation of greening</w:t>
      </w:r>
      <w:r w:rsidR="004E4259">
        <w:t>.</w:t>
      </w:r>
    </w:p>
    <w:p w14:paraId="170D2E11" w14:textId="77777777" w:rsidR="00F97B72" w:rsidRDefault="00F97B72" w:rsidP="00CF386F"/>
    <w:p w14:paraId="53028FF4" w14:textId="77777777" w:rsidR="002E0757" w:rsidRPr="00616A1A" w:rsidRDefault="002E0757" w:rsidP="002E0757">
      <w:pPr>
        <w:pStyle w:val="Heading3metadata"/>
        <w:tabs>
          <w:tab w:val="clear" w:pos="360"/>
          <w:tab w:val="num" w:pos="450"/>
        </w:tabs>
        <w:ind w:left="450" w:hanging="450"/>
      </w:pPr>
      <w:r w:rsidRPr="00616A1A">
        <w:t>Quality Assurance and Quality Control</w:t>
      </w:r>
    </w:p>
    <w:p w14:paraId="449C5322" w14:textId="1F08D5E2" w:rsidR="00D10FD2" w:rsidRDefault="00D10FD2" w:rsidP="002E0757">
      <w:r w:rsidRPr="00AB1A3D">
        <w:t xml:space="preserve">The GHCN-Daily data are subject to a strict </w:t>
      </w:r>
      <w:r w:rsidR="00AB1A3D">
        <w:t xml:space="preserve">quality assurance and </w:t>
      </w:r>
      <w:r w:rsidRPr="00AB1A3D">
        <w:t>quality control process</w:t>
      </w:r>
      <w:r w:rsidR="006E2246">
        <w:t xml:space="preserve">, described at </w:t>
      </w:r>
      <w:hyperlink r:id="rId18" w:history="1">
        <w:r w:rsidR="00DE17D1">
          <w:rPr>
            <w:rStyle w:val="Hyperlink"/>
          </w:rPr>
          <w:t>www.ncei.noaa.gov/products/land-based-station/global-historical-climatology-network-daily</w:t>
        </w:r>
      </w:hyperlink>
      <w:r w:rsidR="006E2246">
        <w:t xml:space="preserve"> </w:t>
      </w:r>
      <w:r w:rsidR="005B06A0">
        <w:fldChar w:fldCharType="begin"/>
      </w:r>
      <w:r w:rsidR="005B06A0">
        <w:instrText xml:space="preserve"> ADDIN ZOTERO_ITEM CSL_CITATION {"citationID":"wRtS9I9U","properties":{"formattedCitation":"(NOAA, 2024)","plainCitation":"(NOAA, 2024)","noteIndex":0},"citationItems":[{"id":27841,"uris":["http://zotero.org/groups/5470261/items/VK9U33QK"],"itemData":{"id":27841,"type":"webpage","title":"Global Historical Climatology Network daily (GHCNd)","URL":"www.ncei.noaa.gov/products/land-based-station/global-historical-climatology-network-daily","author":[{"literal":"NOAA (National Oceanic and Atmospheric Administration)"}],"accessed":{"date-parts":[["2024",4,1]]},"issued":{"date-parts":[["2024"]]}},"label":"page","suppress-author":true,"prefix":"NOAA, "}],"schema":"https://github.com/citation-style-language/schema/raw/master/csl-citation.json"} </w:instrText>
      </w:r>
      <w:r w:rsidR="005B06A0">
        <w:fldChar w:fldCharType="separate"/>
      </w:r>
      <w:r w:rsidR="005B06A0" w:rsidRPr="005B06A0">
        <w:rPr>
          <w:rFonts w:ascii="Calibri" w:hAnsi="Calibri" w:cs="Calibri"/>
        </w:rPr>
        <w:t>(NOAA, 2024)</w:t>
      </w:r>
      <w:r w:rsidR="005B06A0">
        <w:fldChar w:fldCharType="end"/>
      </w:r>
      <w:r w:rsidRPr="00AB1A3D">
        <w:t xml:space="preserve">. During each reprocessing cycle, the data are </w:t>
      </w:r>
      <w:r w:rsidR="00AB1A3D">
        <w:t>checked for formatting inconsistencies such as</w:t>
      </w:r>
      <w:r w:rsidRPr="00AB1A3D">
        <w:t xml:space="preserve"> </w:t>
      </w:r>
      <w:r w:rsidRPr="00D10FD2">
        <w:t>impossible months or days</w:t>
      </w:r>
      <w:r w:rsidR="00AB1A3D">
        <w:t xml:space="preserve"> and</w:t>
      </w:r>
      <w:r w:rsidRPr="00D10FD2">
        <w:t xml:space="preserve"> invalid characters in data fields. Next, a sequence of fully</w:t>
      </w:r>
      <w:r w:rsidR="00F97B72">
        <w:t xml:space="preserve"> </w:t>
      </w:r>
      <w:r w:rsidRPr="00D10FD2">
        <w:t xml:space="preserve">automated </w:t>
      </w:r>
      <w:r w:rsidR="00AB1A3D">
        <w:t>quality assurance</w:t>
      </w:r>
      <w:r w:rsidRPr="00D10FD2">
        <w:t xml:space="preserve"> procedures identifies daily values that violate one of the quality tests.</w:t>
      </w:r>
      <w:r>
        <w:t xml:space="preserve"> These </w:t>
      </w:r>
      <w:r w:rsidRPr="00D10FD2">
        <w:t xml:space="preserve">tests </w:t>
      </w:r>
      <w:r w:rsidRPr="00D10FD2">
        <w:lastRenderedPageBreak/>
        <w:t>identify a variety of data problems, including the excessive duplication of data records; exceedance of physical, absolute, and climatological limits; excessive temporal persistence; excessively large gaps in the distributions of values; internal inconsistencies among elements; and inconsistencies with observations at neighboring stations.</w:t>
      </w:r>
      <w:r w:rsidR="0098077D">
        <w:t xml:space="preserve"> </w:t>
      </w:r>
      <w:r w:rsidR="0098077D" w:rsidRPr="00BD6179">
        <w:rPr>
          <w:szCs w:val="18"/>
        </w:rPr>
        <w:t>Data that fail a given quality control check (0.3 percent of all values) are marked with flags, depending on the type of error identified.</w:t>
      </w:r>
      <w:r w:rsidR="00AB1A3D">
        <w:t xml:space="preserve"> </w:t>
      </w:r>
      <w:r w:rsidRPr="00D10FD2">
        <w:t>GHCN-Daily does not contain adjustments for biases resulting from historical changes in instrumentation and observing practices.</w:t>
      </w:r>
    </w:p>
    <w:p w14:paraId="5E10E916" w14:textId="77777777" w:rsidR="009E51C0" w:rsidRPr="009D5474" w:rsidRDefault="009E51C0" w:rsidP="002E0757">
      <w:pPr>
        <w:rPr>
          <w:szCs w:val="18"/>
        </w:rPr>
      </w:pPr>
    </w:p>
    <w:p w14:paraId="6FF50F66" w14:textId="77777777" w:rsidR="002E0757" w:rsidRDefault="002E0757" w:rsidP="002E0757">
      <w:pPr>
        <w:pStyle w:val="Heading2nonumbering"/>
      </w:pPr>
      <w:r w:rsidRPr="00A865B4">
        <w:t>Analysis</w:t>
      </w:r>
    </w:p>
    <w:p w14:paraId="275CBE82" w14:textId="77777777" w:rsidR="002E0757" w:rsidRPr="00EA11A8" w:rsidRDefault="002E0757" w:rsidP="002E0757">
      <w:pPr>
        <w:pStyle w:val="Heading3metadata"/>
        <w:tabs>
          <w:tab w:val="clear" w:pos="360"/>
          <w:tab w:val="num" w:pos="450"/>
        </w:tabs>
        <w:ind w:left="450" w:hanging="450"/>
      </w:pPr>
      <w:r w:rsidRPr="00EA11A8">
        <w:t>Comparability Over Time and Space</w:t>
      </w:r>
    </w:p>
    <w:p w14:paraId="7CC1D0C5" w14:textId="61EA7962" w:rsidR="00F97B72" w:rsidRPr="00F97B72" w:rsidRDefault="00F97B72" w:rsidP="002E0757">
      <w:r>
        <w:t>Growing degree days have been calculated using the same methods for all locations and throughout the period of record. The analysis was limited to weather stations that did not move during the period of record. NOAA follows strict protocols to ensure consistent data collection instrumentation over time and across the country.</w:t>
      </w:r>
    </w:p>
    <w:p w14:paraId="5782BC45" w14:textId="77777777" w:rsidR="00630461" w:rsidRDefault="00630461" w:rsidP="002E0757">
      <w:pPr>
        <w:rPr>
          <w:szCs w:val="18"/>
        </w:rPr>
      </w:pPr>
    </w:p>
    <w:p w14:paraId="21AE48DD" w14:textId="77777777" w:rsidR="002E0757" w:rsidRDefault="002E0757" w:rsidP="002E0757">
      <w:pPr>
        <w:pStyle w:val="Heading3metadata"/>
        <w:tabs>
          <w:tab w:val="clear" w:pos="360"/>
          <w:tab w:val="num" w:pos="450"/>
        </w:tabs>
        <w:ind w:left="450" w:hanging="450"/>
      </w:pPr>
      <w:r w:rsidRPr="00A865B4">
        <w:t>Data Limitations</w:t>
      </w:r>
    </w:p>
    <w:p w14:paraId="45EA4EBB" w14:textId="77777777" w:rsidR="00F97B72" w:rsidRDefault="00F97B72" w:rsidP="00F97B72">
      <w:r>
        <w:t>Factors that may impact the confidence, application, or conclusions drawn from this indicator are as follows:</w:t>
      </w:r>
    </w:p>
    <w:p w14:paraId="48DB37A5" w14:textId="77777777" w:rsidR="00F97B72" w:rsidRDefault="00F97B72" w:rsidP="00F97B72"/>
    <w:p w14:paraId="56A38AEA" w14:textId="121DEE46" w:rsidR="00F97B72" w:rsidRDefault="006A035C" w:rsidP="00731D79">
      <w:pPr>
        <w:pStyle w:val="ListParagraph"/>
        <w:numPr>
          <w:ilvl w:val="0"/>
          <w:numId w:val="39"/>
        </w:numPr>
      </w:pPr>
      <w:r w:rsidRPr="006A035C">
        <w:t xml:space="preserve">This indicator presents information on changes in </w:t>
      </w:r>
      <w:r w:rsidR="00BB3604">
        <w:t>growing degree day</w:t>
      </w:r>
      <w:r w:rsidRPr="006A035C">
        <w:t xml:space="preserve">s as a proxy for changes in pollen season length and start date for grass, oak, and birch based on work published by Zhang et al. </w:t>
      </w:r>
      <w:r w:rsidR="009F1804">
        <w:fldChar w:fldCharType="begin"/>
      </w:r>
      <w:r w:rsidR="009F1804">
        <w:instrText xml:space="preserve"> ADDIN ZOTERO_ITEM CSL_CITATION {"citationID":"x1x02g4y","properties":{"formattedCitation":"(2015)","plainCitation":"(2015)","noteIndex":0},"citationItems":[{"id":27540,"uris":["http://zotero.org/groups/5470261/items/F9NVSQES"],"itemData":{"id":27540,"type":"article-journal","container-title":"Atmospheric Environment","DOI":"10.1016/j.atmosenv.2014.12.019","ISSN":"1352-2310","journalAbbreviation":"Atmos Environ (1994)","note":"PMID: 25620875\nPMCID: PMC4302955","page":"297-306","source":"PubMed Central","title":"Predicting onset and duration of airborne allergenic pollen season in the United States","URL":"https://www.ncbi.nlm.nih.gov/pmc/articles/PMC4302955/","volume":"103","author":[{"family":"Zhang","given":"Yong"},{"family":"Bielory","given":"Leonard"},{"family":"Cai","given":"Ting"},{"family":"Mi","given":"Zhongyuan"},{"family":"Georgopoulos","given":"Panos"}],"accessed":{"date-parts":[["2024",5,1]]},"issued":{"date-parts":[["2015",2]]}},"label":"page","suppress-author":true}],"schema":"https://github.com/citation-style-language/schema/raw/master/csl-citation.json"} </w:instrText>
      </w:r>
      <w:r w:rsidR="009F1804">
        <w:fldChar w:fldCharType="separate"/>
      </w:r>
      <w:r w:rsidR="009F1804" w:rsidRPr="009F1804">
        <w:rPr>
          <w:rFonts w:ascii="Calibri" w:hAnsi="Calibri" w:cs="Calibri"/>
        </w:rPr>
        <w:t>(2015)</w:t>
      </w:r>
      <w:r w:rsidR="009F1804">
        <w:fldChar w:fldCharType="end"/>
      </w:r>
      <w:r w:rsidRPr="006A035C">
        <w:t>. However, the indicator does not analyze pollen data, and therefore should be viewed as a rough approximation for changes in these pollen season characteristics.</w:t>
      </w:r>
      <w:r w:rsidR="00731D79">
        <w:t xml:space="preserve"> </w:t>
      </w:r>
      <w:r w:rsidR="009D5474">
        <w:t>Importantly, t</w:t>
      </w:r>
      <w:r w:rsidR="00731D79">
        <w:t>he length of the pollen season does not necessarily scale linearly with growing degree days</w:t>
      </w:r>
      <w:r w:rsidR="00770CA2">
        <w:t xml:space="preserve">, and the relationships demonstrated in the literature cannot be guaranteed to be </w:t>
      </w:r>
      <w:proofErr w:type="gramStart"/>
      <w:r w:rsidR="00770CA2">
        <w:t>exactly the same</w:t>
      </w:r>
      <w:proofErr w:type="gramEnd"/>
      <w:r w:rsidR="00770CA2">
        <w:t xml:space="preserve"> in other locations or under different conditions</w:t>
      </w:r>
      <w:r w:rsidR="00731D79">
        <w:t>.</w:t>
      </w:r>
      <w:r w:rsidR="00770CA2">
        <w:t xml:space="preserve"> That is why this indicator is presented as a screening-level proxy for pollen season.</w:t>
      </w:r>
      <w:r w:rsidRPr="006A035C">
        <w:t xml:space="preserve"> </w:t>
      </w:r>
    </w:p>
    <w:p w14:paraId="74038569" w14:textId="2445FD50" w:rsidR="00262E39" w:rsidRDefault="00F97B72" w:rsidP="00CF386F">
      <w:pPr>
        <w:pStyle w:val="ListParagraph"/>
        <w:numPr>
          <w:ilvl w:val="0"/>
          <w:numId w:val="39"/>
        </w:numPr>
      </w:pPr>
      <w:r>
        <w:t xml:space="preserve">The growing degree day measure reflects cumulative conditions that support plant development, but </w:t>
      </w:r>
      <w:r w:rsidR="006E1169">
        <w:t xml:space="preserve">as a broad indicator, it </w:t>
      </w:r>
      <w:r>
        <w:t>does not</w:t>
      </w:r>
      <w:r w:rsidR="006E1169">
        <w:t xml:space="preserve"> consider plant species-specific temperature thresholds, does not incorporate upper temperature limits into the calculation (as some more sophisticated analyses do), and does not</w:t>
      </w:r>
      <w:r>
        <w:t xml:space="preserve"> capture potentially important effects in the sequencing of weather conditions for plant development. There are factors other than growing degree days that also affect pollen season duration and start date; some of those factors reflect phenological cycles of plant activity, and some are unrelated to climate</w:t>
      </w:r>
      <w:r w:rsidR="004C0DA0">
        <w:t xml:space="preserve"> </w:t>
      </w:r>
      <w:bookmarkStart w:id="5" w:name="_Hlk30321020"/>
      <w:r w:rsidR="0070040A">
        <w:t xml:space="preserve">such as local plant composition, geographic location (latitudinal position), and proximity to urban areas </w:t>
      </w:r>
      <w:r w:rsidR="00C66A50">
        <w:fldChar w:fldCharType="begin"/>
      </w:r>
      <w:r w:rsidR="00C66A50">
        <w:instrText xml:space="preserve"> ADDIN ZOTERO_ITEM CSL_CITATION {"citationID":"IHlHuquh","properties":{"formattedCitation":"(Lo et al., 2019)","plainCitation":"(Lo et al., 2019)","noteIndex":0},"citationItems":[{"id":27539,"uris":["http://zotero.org/groups/5470261/items/DYRI9YDP"],"itemData":{"id":27539,"type":"article-journal","container-title":"Aerobiologia","DOI":"10.1007/s10453-019-09601-2","ISSN":"0393-5965","issue":"4","journalAbbreviation":"Aerobiologia (Bologna)","language":"eng","note":"PMID: 31929678\nPMCID: PMC6934246","page":"613-633","source":"PubMed","title":"Pollen calendars and maps of allergenic pollen in North America","volume":"35","author":[{"family":"Lo","given":"Fiona"},{"family":"Bitz","given":"Cecilia M."},{"family":"Battisti","given":"David S."},{"family":"Hess","given":"Jeremy J."}],"issued":{"date-parts":[["2019"]]}}}],"schema":"https://github.com/citation-style-language/schema/raw/master/csl-citation.json"} </w:instrText>
      </w:r>
      <w:r w:rsidR="00C66A50">
        <w:fldChar w:fldCharType="separate"/>
      </w:r>
      <w:r w:rsidR="00C66A50" w:rsidRPr="00C66A50">
        <w:rPr>
          <w:rFonts w:ascii="Calibri" w:hAnsi="Calibri" w:cs="Calibri"/>
        </w:rPr>
        <w:t>(Lo et al., 2019)</w:t>
      </w:r>
      <w:r w:rsidR="00C66A50">
        <w:fldChar w:fldCharType="end"/>
      </w:r>
      <w:bookmarkEnd w:id="5"/>
      <w:r w:rsidR="000B56FB">
        <w:t xml:space="preserve">. </w:t>
      </w:r>
      <w:r>
        <w:t xml:space="preserve">As a result, the link between growing degree days and pollen season timing is </w:t>
      </w:r>
      <w:r w:rsidR="000B56FB">
        <w:t>not precise</w:t>
      </w:r>
      <w:r>
        <w:t>.</w:t>
      </w:r>
      <w:r w:rsidR="00677D70">
        <w:t xml:space="preserve"> </w:t>
      </w:r>
    </w:p>
    <w:p w14:paraId="6DB5ED7D" w14:textId="4F41180A" w:rsidR="00F97B72" w:rsidRDefault="00677D70" w:rsidP="00CF386F">
      <w:pPr>
        <w:pStyle w:val="ListParagraph"/>
        <w:numPr>
          <w:ilvl w:val="0"/>
          <w:numId w:val="39"/>
        </w:numPr>
      </w:pPr>
      <w:r>
        <w:t>EPA is aware of other analyses that have restricted the calculation of growing degree days to a defined “pollen season” window</w:t>
      </w:r>
      <w:r w:rsidR="00262E39">
        <w:t>. However,</w:t>
      </w:r>
      <w:r>
        <w:t xml:space="preserve"> because this is a broad indicator designed to be relevant to a variety of plant species, which may differ in the timing of their “pollen seasons,” </w:t>
      </w:r>
      <w:r w:rsidR="00262E39">
        <w:t>EPA has elected to calculate growing degrees across the entire calendar year for this high-level summary indicator.</w:t>
      </w:r>
    </w:p>
    <w:p w14:paraId="19278B45" w14:textId="228E7CC8" w:rsidR="006436CD" w:rsidRPr="006A035C" w:rsidRDefault="006436CD" w:rsidP="00CF386F">
      <w:pPr>
        <w:pStyle w:val="ListParagraph"/>
        <w:numPr>
          <w:ilvl w:val="0"/>
          <w:numId w:val="39"/>
        </w:numPr>
      </w:pPr>
      <w:r>
        <w:lastRenderedPageBreak/>
        <w:t xml:space="preserve">A change in total growing degree days does not necessarily change the </w:t>
      </w:r>
      <w:r>
        <w:rPr>
          <w:i/>
          <w:iCs/>
        </w:rPr>
        <w:t>intensity</w:t>
      </w:r>
      <w:r>
        <w:t xml:space="preserve"> of the pollen season—though it may have a relation for some plant species.</w:t>
      </w:r>
    </w:p>
    <w:p w14:paraId="1139A572" w14:textId="7E0CD598" w:rsidR="002E0757" w:rsidRDefault="002E0757" w:rsidP="002E0757">
      <w:pPr>
        <w:pStyle w:val="Heading3metadata"/>
        <w:tabs>
          <w:tab w:val="clear" w:pos="360"/>
          <w:tab w:val="num" w:pos="450"/>
        </w:tabs>
        <w:ind w:left="450" w:hanging="450"/>
      </w:pPr>
      <w:r w:rsidRPr="00A865B4">
        <w:t>Sources of Uncertainty</w:t>
      </w:r>
    </w:p>
    <w:p w14:paraId="63A39574" w14:textId="794829E3" w:rsidR="000A0BB4" w:rsidRDefault="000A7206" w:rsidP="000A0BB4">
      <w:r>
        <w:t xml:space="preserve">Uncertainty has not been calculated directly for this indicator. However, because growing degree days are based solely on temperature measurements, and because NOAA weather stations measure temperature with precise, well calibrated instruments and protocols in place to minimize error, any uncertainty in </w:t>
      </w:r>
      <w:r w:rsidR="00663F40">
        <w:t>growing degree days</w:t>
      </w:r>
      <w:r>
        <w:t xml:space="preserve"> would be expected to be minimal.</w:t>
      </w:r>
    </w:p>
    <w:p w14:paraId="5A977193" w14:textId="7EECE95E" w:rsidR="000A7206" w:rsidRDefault="000A7206" w:rsidP="000A0BB4"/>
    <w:p w14:paraId="61C1BA9A" w14:textId="1D4FE2CA" w:rsidR="000A7206" w:rsidRDefault="00663F40" w:rsidP="000A0BB4">
      <w:r>
        <w:t xml:space="preserve">Section 12 </w:t>
      </w:r>
      <w:r w:rsidR="00C45565">
        <w:t>discusses the level of statistical confidence in station-specific</w:t>
      </w:r>
      <w:r>
        <w:t xml:space="preserve"> long-term rates of change calculated via linear regression.</w:t>
      </w:r>
    </w:p>
    <w:p w14:paraId="7658C68C" w14:textId="77777777" w:rsidR="002A788E" w:rsidRPr="002A788E" w:rsidRDefault="002A788E" w:rsidP="002A788E"/>
    <w:p w14:paraId="128029E4" w14:textId="736B31BF" w:rsidR="002E0757" w:rsidRDefault="002E0757" w:rsidP="002E0757">
      <w:pPr>
        <w:pStyle w:val="Heading3metadata"/>
        <w:tabs>
          <w:tab w:val="clear" w:pos="360"/>
          <w:tab w:val="num" w:pos="450"/>
        </w:tabs>
        <w:ind w:left="450" w:hanging="450"/>
      </w:pPr>
      <w:r w:rsidRPr="00A865B4">
        <w:t>Sources of Variability</w:t>
      </w:r>
    </w:p>
    <w:p w14:paraId="2FF7072E" w14:textId="1A78F845" w:rsidR="002C608B" w:rsidRDefault="00ED48C4" w:rsidP="001875A8">
      <w:r w:rsidRPr="00BD6179">
        <w:t>Inter-annual temperature variability results from normal year-to-year variation in weather patterns,</w:t>
      </w:r>
      <w:r w:rsidRPr="00BD6179">
        <w:rPr>
          <w:szCs w:val="18"/>
        </w:rPr>
        <w:t xml:space="preserve"> multi-year climate cycles such as the El Niño–Southern Oscillation and Pacific Decadal Oscillation, and other factors. </w:t>
      </w:r>
      <w:r w:rsidR="001875A8" w:rsidRPr="001875A8">
        <w:t xml:space="preserve">Temperature patterns also vary spatially. This indicator provides information on changes in </w:t>
      </w:r>
      <w:r w:rsidR="00BB3604">
        <w:t>growing degree day</w:t>
      </w:r>
      <w:r w:rsidR="001875A8" w:rsidRPr="001875A8">
        <w:t>s using location-specific trends, as shown in Figure 1.</w:t>
      </w:r>
      <w:r w:rsidR="00BB3604">
        <w:t xml:space="preserve"> </w:t>
      </w:r>
    </w:p>
    <w:p w14:paraId="6C6E1193" w14:textId="77777777" w:rsidR="002C608B" w:rsidRPr="002C608B" w:rsidRDefault="002C608B" w:rsidP="002C608B"/>
    <w:p w14:paraId="59D3DDC1" w14:textId="77777777" w:rsidR="002E0757" w:rsidRPr="00EA11A8" w:rsidRDefault="002E0757" w:rsidP="002E0757">
      <w:pPr>
        <w:pStyle w:val="Heading3metadata"/>
        <w:tabs>
          <w:tab w:val="clear" w:pos="360"/>
          <w:tab w:val="num" w:pos="450"/>
        </w:tabs>
        <w:ind w:left="450" w:hanging="450"/>
      </w:pPr>
      <w:r w:rsidRPr="00EA11A8">
        <w:t>Statistical/Trend Analysis</w:t>
      </w:r>
    </w:p>
    <w:p w14:paraId="69A5C7C4" w14:textId="5EF092A9" w:rsidR="009D1F66" w:rsidRDefault="00552109" w:rsidP="00455F14">
      <w:pPr>
        <w:rPr>
          <w:noProof/>
        </w:rPr>
      </w:pPr>
      <w:r>
        <w:t xml:space="preserve">As noted above, Figure 1 of this indicator uses </w:t>
      </w:r>
      <w:r w:rsidR="00D27A23">
        <w:t xml:space="preserve">Sen’s slope </w:t>
      </w:r>
      <w:r>
        <w:t xml:space="preserve">regression to assess the slope of any long-term trend present at each station. </w:t>
      </w:r>
      <w:r w:rsidR="00677D70">
        <w:t xml:space="preserve">This type of regression is useful for a screening-level analysis such as the one presented here. </w:t>
      </w:r>
      <w:r>
        <w:t xml:space="preserve">Of the station-specific trends shown in Figure 1, </w:t>
      </w:r>
      <w:r w:rsidR="00F95DE0">
        <w:t>1</w:t>
      </w:r>
      <w:r w:rsidR="009B2278">
        <w:t>91</w:t>
      </w:r>
      <w:r>
        <w:t xml:space="preserve"> (</w:t>
      </w:r>
      <w:r w:rsidR="00FD0D4E">
        <w:t>68.2</w:t>
      </w:r>
      <w:r w:rsidR="00F92DA4">
        <w:t xml:space="preserve"> </w:t>
      </w:r>
      <w:r>
        <w:t>percent</w:t>
      </w:r>
      <w:r w:rsidR="00677D70">
        <w:t xml:space="preserve"> of stations</w:t>
      </w:r>
      <w:r>
        <w:t xml:space="preserve">) </w:t>
      </w:r>
      <w:r w:rsidR="00677D70">
        <w:t>are significant to a 95</w:t>
      </w:r>
      <w:r w:rsidR="00677D70" w:rsidDel="00974CD3">
        <w:t xml:space="preserve"> </w:t>
      </w:r>
      <w:r w:rsidR="00677D70">
        <w:t>percent level (</w:t>
      </w:r>
      <w:r w:rsidR="00974CD3">
        <w:t xml:space="preserve">Mann-Kendall </w:t>
      </w:r>
      <w:r w:rsidR="00677D70">
        <w:t>p</w:t>
      </w:r>
      <w:r w:rsidR="00974CD3">
        <w:t>-value</w:t>
      </w:r>
      <w:r w:rsidR="00677D70">
        <w:t xml:space="preserve"> &lt; 0.05). Higher-magnitude increases in growing degree days—such as those that tend to be prevalent in the western United States—</w:t>
      </w:r>
      <w:r w:rsidR="00974CD3">
        <w:t>a</w:t>
      </w:r>
      <w:r w:rsidR="00677D70">
        <w:t>re generally more statistically significant than lower-magnitude trends.</w:t>
      </w:r>
      <w:r w:rsidR="003B6D84" w:rsidRPr="003B6D84">
        <w:rPr>
          <w:noProof/>
        </w:rPr>
        <w:t xml:space="preserve"> </w:t>
      </w:r>
    </w:p>
    <w:p w14:paraId="43E06799" w14:textId="12F33413" w:rsidR="00A0196E" w:rsidRDefault="00A0196E" w:rsidP="00455F14">
      <w:pPr>
        <w:rPr>
          <w:noProof/>
        </w:rPr>
      </w:pPr>
    </w:p>
    <w:p w14:paraId="1BE47C2C" w14:textId="5F15B67E" w:rsidR="00A0196E" w:rsidRDefault="00A0196E" w:rsidP="00A0196E">
      <w:r>
        <w:t>EPA examined the</w:t>
      </w:r>
      <w:r w:rsidR="00974CD3">
        <w:t xml:space="preserve">se </w:t>
      </w:r>
      <w:r w:rsidRPr="00EB159D">
        <w:t xml:space="preserve">trends </w:t>
      </w:r>
      <w:r>
        <w:t xml:space="preserve">further </w:t>
      </w:r>
      <w:r w:rsidRPr="00EB159D">
        <w:t>using the Durbin-Watson test for serial correlation (autocorrelation)</w:t>
      </w:r>
      <w:r w:rsidR="00A273E5">
        <w:t xml:space="preserve"> of the regression residuals</w:t>
      </w:r>
      <w:r w:rsidRPr="00EB159D">
        <w:t>. Of the</w:t>
      </w:r>
      <w:r w:rsidR="006835BA">
        <w:t xml:space="preserve"> </w:t>
      </w:r>
      <w:r>
        <w:t>1</w:t>
      </w:r>
      <w:r w:rsidR="000D4328">
        <w:t>91</w:t>
      </w:r>
      <w:r w:rsidR="006835BA">
        <w:t xml:space="preserve"> </w:t>
      </w:r>
      <w:r w:rsidR="00974CD3">
        <w:t>stations that were</w:t>
      </w:r>
      <w:r w:rsidRPr="00EB159D">
        <w:t xml:space="preserve"> significant to a 95</w:t>
      </w:r>
      <w:r w:rsidR="00BC6049">
        <w:t xml:space="preserve"> </w:t>
      </w:r>
      <w:r w:rsidRPr="00EB159D">
        <w:t xml:space="preserve">percent level (p &lt; 0.05) according to the Mann-Kendall test, </w:t>
      </w:r>
      <w:r w:rsidR="001A6FBE">
        <w:t>1</w:t>
      </w:r>
      <w:r w:rsidR="003E495C">
        <w:t>19</w:t>
      </w:r>
      <w:r w:rsidR="00974CD3">
        <w:t xml:space="preserve"> showed</w:t>
      </w:r>
      <w:r w:rsidRPr="00EB159D">
        <w:t xml:space="preserve"> autocorrelation (p-value of the Durbin-Watson test &lt; 0.1, indicating that the test resulted in an extreme value </w:t>
      </w:r>
      <w:r w:rsidR="007E3609">
        <w:t>[</w:t>
      </w:r>
      <w:r w:rsidRPr="00EB159D">
        <w:t>indicating autocorrelation</w:t>
      </w:r>
      <w:r w:rsidR="007E3609">
        <w:t>]</w:t>
      </w:r>
      <w:r w:rsidRPr="00EB159D">
        <w:t xml:space="preserve"> and there is a low probability that such an extreme value could have been observed in a non-autocorrelated data set </w:t>
      </w:r>
      <w:r w:rsidR="007E3609">
        <w:t>[</w:t>
      </w:r>
      <w:r w:rsidRPr="00EB159D">
        <w:t>the null hypothesis</w:t>
      </w:r>
      <w:r w:rsidR="007E3609">
        <w:t>]</w:t>
      </w:r>
      <w:r w:rsidRPr="00EB159D">
        <w:t xml:space="preserve">). A block bootstrap (using </w:t>
      </w:r>
      <w:r>
        <w:t xml:space="preserve">four </w:t>
      </w:r>
      <w:r w:rsidRPr="00EB159D">
        <w:t>blocks) on the Mann</w:t>
      </w:r>
      <w:r>
        <w:t>-</w:t>
      </w:r>
      <w:r w:rsidRPr="00EB159D">
        <w:t xml:space="preserve">Kendall tau was applied to those </w:t>
      </w:r>
      <w:r w:rsidR="007A27F2">
        <w:t>119</w:t>
      </w:r>
      <w:r w:rsidR="006835BA">
        <w:t xml:space="preserve"> </w:t>
      </w:r>
      <w:r w:rsidRPr="00EB159D">
        <w:t xml:space="preserve">sites that had both significant autocorrelation and significant trends. </w:t>
      </w:r>
      <w:r w:rsidR="005E460A">
        <w:t>A</w:t>
      </w:r>
      <w:r>
        <w:t xml:space="preserve"> Mann-Kendall bootstrap block length of four was chosen using the formula </w:t>
      </w:r>
      <w:r w:rsidRPr="006835BA">
        <w:rPr>
          <w:i/>
          <w:iCs/>
        </w:rPr>
        <w:t>n</w:t>
      </w:r>
      <w:r w:rsidR="00507892" w:rsidRPr="00993486">
        <w:rPr>
          <w:rFonts w:cstheme="minorHAnsi"/>
          <w:vertAlign w:val="superscript"/>
        </w:rPr>
        <w:t>⅓</w:t>
      </w:r>
      <w:r>
        <w:t xml:space="preserve">, where </w:t>
      </w:r>
      <w:r w:rsidRPr="006835BA">
        <w:rPr>
          <w:i/>
          <w:iCs/>
        </w:rPr>
        <w:t>n</w:t>
      </w:r>
      <w:r>
        <w:t xml:space="preserve"> is the number of years in the record. T</w:t>
      </w:r>
      <w:r w:rsidRPr="00EB159D">
        <w:t xml:space="preserve">he Mann-Kendall test indicated a significant trend </w:t>
      </w:r>
      <w:r>
        <w:t>in</w:t>
      </w:r>
      <w:r w:rsidR="00995B62">
        <w:t xml:space="preserve"> </w:t>
      </w:r>
      <w:r w:rsidR="000F5112">
        <w:t>none</w:t>
      </w:r>
      <w:r w:rsidR="00204EDB">
        <w:t xml:space="preserve"> of the </w:t>
      </w:r>
      <w:r w:rsidR="00995B62">
        <w:t>119</w:t>
      </w:r>
      <w:r>
        <w:t xml:space="preserve"> sites</w:t>
      </w:r>
      <w:r w:rsidRPr="00EB159D">
        <w:t xml:space="preserve"> after applying the block bootstrap. </w:t>
      </w:r>
      <w:r>
        <w:t xml:space="preserve">Thus, when autocorrelation and bootstrapping results are considered, a total of </w:t>
      </w:r>
      <w:r w:rsidR="00996A6C">
        <w:t xml:space="preserve">72 </w:t>
      </w:r>
      <w:r>
        <w:t>stations</w:t>
      </w:r>
      <w:r w:rsidR="00227C32">
        <w:t xml:space="preserve"> </w:t>
      </w:r>
      <w:r>
        <w:t>(</w:t>
      </w:r>
      <w:r w:rsidR="00721ECF">
        <w:t>2</w:t>
      </w:r>
      <w:r w:rsidR="00DE41BF">
        <w:t>6</w:t>
      </w:r>
      <w:r>
        <w:t xml:space="preserve"> percent) had statistically significant trends.</w:t>
      </w:r>
    </w:p>
    <w:p w14:paraId="48380838" w14:textId="28A018EC" w:rsidR="00A0196E" w:rsidRDefault="00A0196E" w:rsidP="00455F14">
      <w:pPr>
        <w:rPr>
          <w:noProof/>
        </w:rPr>
      </w:pPr>
    </w:p>
    <w:p w14:paraId="20E8E1A4" w14:textId="3C6DE56F" w:rsidR="00A0196E" w:rsidRDefault="00974CD3" w:rsidP="00455F14">
      <w:pPr>
        <w:rPr>
          <w:noProof/>
        </w:rPr>
      </w:pPr>
      <w:r>
        <w:t xml:space="preserve">For reference, </w:t>
      </w:r>
      <w:r w:rsidR="00A0196E">
        <w:t>Figure TD-1 shows the data and Sen’s slope trend of annual growing degree days for five stations representing the minimum, maximum, median, 25</w:t>
      </w:r>
      <w:r w:rsidR="00A0196E" w:rsidRPr="002C4F2D">
        <w:rPr>
          <w:vertAlign w:val="superscript"/>
        </w:rPr>
        <w:t>th</w:t>
      </w:r>
      <w:r w:rsidR="00A0196E">
        <w:t xml:space="preserve"> percentile, and 75</w:t>
      </w:r>
      <w:r w:rsidR="00A0196E" w:rsidRPr="002C4F2D">
        <w:rPr>
          <w:vertAlign w:val="superscript"/>
        </w:rPr>
        <w:t>th</w:t>
      </w:r>
      <w:r w:rsidR="00A0196E">
        <w:t xml:space="preserve"> percentile slopes out of the entire distribution of regression slopes.</w:t>
      </w:r>
      <w:r>
        <w:t xml:space="preserve"> EPA has included this figure to give a sense of the shape of the data for a representative sample of sites. Visually, Figure TD-1 suggests that a linear regression may be at least a reasonable first-order characterization of the data. </w:t>
      </w:r>
    </w:p>
    <w:p w14:paraId="0F502621" w14:textId="77777777" w:rsidR="00A0196E" w:rsidRDefault="00A0196E" w:rsidP="00455F14"/>
    <w:p w14:paraId="680C9670" w14:textId="5AFD878F" w:rsidR="003B6D84" w:rsidRDefault="00D82015" w:rsidP="00570AFA">
      <w:pPr>
        <w:keepNext/>
        <w:jc w:val="center"/>
        <w:rPr>
          <w:b/>
        </w:rPr>
      </w:pPr>
      <w:r w:rsidRPr="000D4D8A">
        <w:rPr>
          <w:b/>
        </w:rPr>
        <w:lastRenderedPageBreak/>
        <w:t xml:space="preserve">Figure </w:t>
      </w:r>
      <w:r>
        <w:rPr>
          <w:b/>
        </w:rPr>
        <w:t>TD-1</w:t>
      </w:r>
      <w:r w:rsidRPr="000D4D8A">
        <w:rPr>
          <w:b/>
        </w:rPr>
        <w:t xml:space="preserve">. </w:t>
      </w:r>
      <w:r>
        <w:rPr>
          <w:b/>
        </w:rPr>
        <w:t>Annual Growing Degree Days</w:t>
      </w:r>
      <w:r w:rsidR="009E51C0">
        <w:rPr>
          <w:b/>
        </w:rPr>
        <w:t xml:space="preserve"> for Five Sample Sites,</w:t>
      </w:r>
      <w:r>
        <w:rPr>
          <w:b/>
        </w:rPr>
        <w:t xml:space="preserve"> 1948</w:t>
      </w:r>
      <w:r w:rsidR="009E51C0">
        <w:rPr>
          <w:b/>
        </w:rPr>
        <w:t>–</w:t>
      </w:r>
      <w:r>
        <w:rPr>
          <w:b/>
        </w:rPr>
        <w:t>202</w:t>
      </w:r>
      <w:r w:rsidR="00891683">
        <w:rPr>
          <w:b/>
        </w:rPr>
        <w:t>3</w:t>
      </w:r>
      <w:r w:rsidRPr="000D4D8A">
        <w:rPr>
          <w:b/>
        </w:rPr>
        <w:t xml:space="preserve"> </w:t>
      </w:r>
      <w:r w:rsidR="0074396E" w:rsidRPr="0074396E">
        <w:rPr>
          <w:b/>
          <w:noProof/>
        </w:rPr>
        <w:drawing>
          <wp:inline distT="0" distB="0" distL="0" distR="0" wp14:anchorId="71B060E5" wp14:editId="15B22F3D">
            <wp:extent cx="5943600" cy="5231765"/>
            <wp:effectExtent l="0" t="0" r="0" b="6985"/>
            <wp:docPr id="1163045904" name="Picture 1" descr="Series of graphs showing annual growing degree days for five sample sites between 1948 and 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045904" name="Picture 1" descr="Series of graphs showing annual growing degree days for five sample sites between 1948 and 2023."/>
                    <pic:cNvPicPr/>
                  </pic:nvPicPr>
                  <pic:blipFill>
                    <a:blip r:embed="rId19"/>
                    <a:stretch>
                      <a:fillRect/>
                    </a:stretch>
                  </pic:blipFill>
                  <pic:spPr>
                    <a:xfrm>
                      <a:off x="0" y="0"/>
                      <a:ext cx="5943600" cy="5231765"/>
                    </a:xfrm>
                    <a:prstGeom prst="rect">
                      <a:avLst/>
                    </a:prstGeom>
                  </pic:spPr>
                </pic:pic>
              </a:graphicData>
            </a:graphic>
          </wp:inline>
        </w:drawing>
      </w:r>
    </w:p>
    <w:p w14:paraId="29B53215" w14:textId="077DBB6D" w:rsidR="00677D70" w:rsidRDefault="00677D70" w:rsidP="00455F14">
      <w:pPr>
        <w:rPr>
          <w:highlight w:val="yellow"/>
        </w:rPr>
      </w:pPr>
      <w:r>
        <w:t xml:space="preserve">No attempt has been made to aggregate the results </w:t>
      </w:r>
      <w:r w:rsidR="00974CD3">
        <w:t xml:space="preserve">of this indicator </w:t>
      </w:r>
      <w:r>
        <w:t>into overall national or regional trends, as doing so would require consideration of uneven station density and the influence of topography in areas not directly represented by a weather station.</w:t>
      </w:r>
    </w:p>
    <w:p w14:paraId="7C2FACB2" w14:textId="2257488A" w:rsidR="001571F9" w:rsidRDefault="001571F9" w:rsidP="00455F14"/>
    <w:p w14:paraId="00937E86" w14:textId="77777777" w:rsidR="002E0757" w:rsidRDefault="002E0757" w:rsidP="002E0757">
      <w:pPr>
        <w:pStyle w:val="Heading2nonumbering"/>
      </w:pPr>
      <w:r w:rsidRPr="008E73C5">
        <w:t>References</w:t>
      </w:r>
    </w:p>
    <w:p w14:paraId="057EB8B4" w14:textId="77777777" w:rsidR="009F1804" w:rsidRPr="009F1804" w:rsidRDefault="008331EC" w:rsidP="009F1804">
      <w:pPr>
        <w:pStyle w:val="Bibliography"/>
        <w:rPr>
          <w:rFonts w:ascii="Calibri" w:hAnsi="Calibri" w:cs="Calibri"/>
        </w:rPr>
      </w:pPr>
      <w:r>
        <w:fldChar w:fldCharType="begin"/>
      </w:r>
      <w:r w:rsidR="000E5E60">
        <w:instrText xml:space="preserve"> ADDIN ZOTERO_BIBL {"uncited":[],"omitted":[],"custom":[]} CSL_BIBLIOGRAPHY </w:instrText>
      </w:r>
      <w:r>
        <w:fldChar w:fldCharType="separate"/>
      </w:r>
      <w:r w:rsidR="009F1804" w:rsidRPr="009F1804">
        <w:rPr>
          <w:rFonts w:ascii="Calibri" w:hAnsi="Calibri" w:cs="Calibri"/>
        </w:rPr>
        <w:t xml:space="preserve">Anderegg, W. R. L., Abatzoglou, J. T., Anderegg, L. D. L., Bielory, L., Kinney, P. L., &amp; Ziska, L. (2021). Anthropogenic climate change is worsening North American pollen seasons. </w:t>
      </w:r>
      <w:r w:rsidR="009F1804" w:rsidRPr="009F1804">
        <w:rPr>
          <w:rFonts w:ascii="Calibri" w:hAnsi="Calibri" w:cs="Calibri"/>
          <w:i/>
          <w:iCs/>
        </w:rPr>
        <w:t>Proceedings of the National Academy of Sciences of the United States of America</w:t>
      </w:r>
      <w:r w:rsidR="009F1804" w:rsidRPr="009F1804">
        <w:rPr>
          <w:rFonts w:ascii="Calibri" w:hAnsi="Calibri" w:cs="Calibri"/>
        </w:rPr>
        <w:t xml:space="preserve">, </w:t>
      </w:r>
      <w:r w:rsidR="009F1804" w:rsidRPr="009F1804">
        <w:rPr>
          <w:rFonts w:ascii="Calibri" w:hAnsi="Calibri" w:cs="Calibri"/>
          <w:i/>
          <w:iCs/>
        </w:rPr>
        <w:t>118</w:t>
      </w:r>
      <w:r w:rsidR="009F1804" w:rsidRPr="009F1804">
        <w:rPr>
          <w:rFonts w:ascii="Calibri" w:hAnsi="Calibri" w:cs="Calibri"/>
        </w:rPr>
        <w:t>(7), e2013284118. https://doi.org/10.1073/pnas.2013284118</w:t>
      </w:r>
    </w:p>
    <w:p w14:paraId="69808B28" w14:textId="77777777" w:rsidR="009F1804" w:rsidRPr="009F1804" w:rsidRDefault="009F1804" w:rsidP="009F1804">
      <w:pPr>
        <w:pStyle w:val="Bibliography"/>
        <w:rPr>
          <w:rFonts w:ascii="Calibri" w:hAnsi="Calibri" w:cs="Calibri"/>
        </w:rPr>
      </w:pPr>
      <w:r w:rsidRPr="009F1804">
        <w:rPr>
          <w:rFonts w:ascii="Calibri" w:hAnsi="Calibri" w:cs="Calibri"/>
        </w:rPr>
        <w:t xml:space="preserve">Crimmins, M. A., &amp; Crimmins, T. M. (2019). Does an early spring indicate an early summer? Relationships between intraseasonal growing degree day thresholds. </w:t>
      </w:r>
      <w:r w:rsidRPr="009F1804">
        <w:rPr>
          <w:rFonts w:ascii="Calibri" w:hAnsi="Calibri" w:cs="Calibri"/>
          <w:i/>
          <w:iCs/>
        </w:rPr>
        <w:t>Journal of Geophysical Research: Biogeosciences</w:t>
      </w:r>
      <w:r w:rsidRPr="009F1804">
        <w:rPr>
          <w:rFonts w:ascii="Calibri" w:hAnsi="Calibri" w:cs="Calibri"/>
        </w:rPr>
        <w:t xml:space="preserve">, </w:t>
      </w:r>
      <w:r w:rsidRPr="009F1804">
        <w:rPr>
          <w:rFonts w:ascii="Calibri" w:hAnsi="Calibri" w:cs="Calibri"/>
          <w:i/>
          <w:iCs/>
        </w:rPr>
        <w:t>124</w:t>
      </w:r>
      <w:r w:rsidRPr="009F1804">
        <w:rPr>
          <w:rFonts w:ascii="Calibri" w:hAnsi="Calibri" w:cs="Calibri"/>
        </w:rPr>
        <w:t>(8), 2628–2641. https://doi.org/10.1029/2019JG005297</w:t>
      </w:r>
    </w:p>
    <w:p w14:paraId="03677F76" w14:textId="77777777" w:rsidR="009F1804" w:rsidRPr="009F1804" w:rsidRDefault="009F1804" w:rsidP="009F1804">
      <w:pPr>
        <w:pStyle w:val="Bibliography"/>
        <w:rPr>
          <w:rFonts w:ascii="Calibri" w:hAnsi="Calibri" w:cs="Calibri"/>
        </w:rPr>
      </w:pPr>
      <w:r w:rsidRPr="009F1804">
        <w:rPr>
          <w:rFonts w:ascii="Calibri" w:hAnsi="Calibri" w:cs="Calibri"/>
        </w:rPr>
        <w:lastRenderedPageBreak/>
        <w:t xml:space="preserve">Kunkel, K. E., Easterling, D. R., Hubbard, K., Redmond, K., Andsager, K., Kruk, M. C., &amp; Spinar, M. L. (2005). Quality control of pre-1948 Cooperative Observer Network data. </w:t>
      </w:r>
      <w:r w:rsidRPr="009F1804">
        <w:rPr>
          <w:rFonts w:ascii="Calibri" w:hAnsi="Calibri" w:cs="Calibri"/>
          <w:i/>
          <w:iCs/>
        </w:rPr>
        <w:t>Journal of Atmospheric and Oceanic Technology</w:t>
      </w:r>
      <w:r w:rsidRPr="009F1804">
        <w:rPr>
          <w:rFonts w:ascii="Calibri" w:hAnsi="Calibri" w:cs="Calibri"/>
        </w:rPr>
        <w:t xml:space="preserve">, </w:t>
      </w:r>
      <w:r w:rsidRPr="009F1804">
        <w:rPr>
          <w:rFonts w:ascii="Calibri" w:hAnsi="Calibri" w:cs="Calibri"/>
          <w:i/>
          <w:iCs/>
        </w:rPr>
        <w:t>22</w:t>
      </w:r>
      <w:r w:rsidRPr="009F1804">
        <w:rPr>
          <w:rFonts w:ascii="Calibri" w:hAnsi="Calibri" w:cs="Calibri"/>
        </w:rPr>
        <w:t>(11), 1691–1705. https://doi.org/10.1175/JTECH1816.1</w:t>
      </w:r>
    </w:p>
    <w:p w14:paraId="349183FF" w14:textId="77777777" w:rsidR="009F1804" w:rsidRPr="009F1804" w:rsidRDefault="009F1804" w:rsidP="009F1804">
      <w:pPr>
        <w:pStyle w:val="Bibliography"/>
        <w:rPr>
          <w:rFonts w:ascii="Calibri" w:hAnsi="Calibri" w:cs="Calibri"/>
        </w:rPr>
      </w:pPr>
      <w:r w:rsidRPr="009F1804">
        <w:rPr>
          <w:rFonts w:ascii="Calibri" w:hAnsi="Calibri" w:cs="Calibri"/>
        </w:rPr>
        <w:t xml:space="preserve">Lo, F., Bitz, C. M., Battisti, D. S., &amp; Hess, J. J. (2019). Pollen calendars and maps of allergenic pollen in North America. </w:t>
      </w:r>
      <w:r w:rsidRPr="009F1804">
        <w:rPr>
          <w:rFonts w:ascii="Calibri" w:hAnsi="Calibri" w:cs="Calibri"/>
          <w:i/>
          <w:iCs/>
        </w:rPr>
        <w:t>Aerobiologia</w:t>
      </w:r>
      <w:r w:rsidRPr="009F1804">
        <w:rPr>
          <w:rFonts w:ascii="Calibri" w:hAnsi="Calibri" w:cs="Calibri"/>
        </w:rPr>
        <w:t xml:space="preserve">, </w:t>
      </w:r>
      <w:r w:rsidRPr="009F1804">
        <w:rPr>
          <w:rFonts w:ascii="Calibri" w:hAnsi="Calibri" w:cs="Calibri"/>
          <w:i/>
          <w:iCs/>
        </w:rPr>
        <w:t>35</w:t>
      </w:r>
      <w:r w:rsidRPr="009F1804">
        <w:rPr>
          <w:rFonts w:ascii="Calibri" w:hAnsi="Calibri" w:cs="Calibri"/>
        </w:rPr>
        <w:t>(4), 613–633. https://doi.org/10.1007/s10453-019-09601-2</w:t>
      </w:r>
    </w:p>
    <w:p w14:paraId="4D8194F8" w14:textId="77777777" w:rsidR="009F1804" w:rsidRPr="009F1804" w:rsidRDefault="009F1804" w:rsidP="009F1804">
      <w:pPr>
        <w:pStyle w:val="Bibliography"/>
        <w:rPr>
          <w:rFonts w:ascii="Calibri" w:hAnsi="Calibri" w:cs="Calibri"/>
        </w:rPr>
      </w:pPr>
      <w:r w:rsidRPr="009F1804">
        <w:rPr>
          <w:rFonts w:ascii="Calibri" w:hAnsi="Calibri" w:cs="Calibri"/>
        </w:rPr>
        <w:t xml:space="preserve">McMaster, G. S., &amp; Wilhelm, W. W. (1997). Growing degree-days: One equation, two interpretations. </w:t>
      </w:r>
      <w:r w:rsidRPr="009F1804">
        <w:rPr>
          <w:rFonts w:ascii="Calibri" w:hAnsi="Calibri" w:cs="Calibri"/>
          <w:i/>
          <w:iCs/>
        </w:rPr>
        <w:t>Agricultural and Forest Meteorology</w:t>
      </w:r>
      <w:r w:rsidRPr="009F1804">
        <w:rPr>
          <w:rFonts w:ascii="Calibri" w:hAnsi="Calibri" w:cs="Calibri"/>
        </w:rPr>
        <w:t xml:space="preserve">, </w:t>
      </w:r>
      <w:r w:rsidRPr="009F1804">
        <w:rPr>
          <w:rFonts w:ascii="Calibri" w:hAnsi="Calibri" w:cs="Calibri"/>
          <w:i/>
          <w:iCs/>
        </w:rPr>
        <w:t>87</w:t>
      </w:r>
      <w:r w:rsidRPr="009F1804">
        <w:rPr>
          <w:rFonts w:ascii="Calibri" w:hAnsi="Calibri" w:cs="Calibri"/>
        </w:rPr>
        <w:t>(4), 291–300. https://doi.org/10.1016/S0168-1923(97)00027-0</w:t>
      </w:r>
    </w:p>
    <w:p w14:paraId="7F3CC4EF" w14:textId="77777777" w:rsidR="009F1804" w:rsidRPr="009F1804" w:rsidRDefault="009F1804" w:rsidP="009F1804">
      <w:pPr>
        <w:pStyle w:val="Bibliography"/>
        <w:rPr>
          <w:rFonts w:ascii="Calibri" w:hAnsi="Calibri" w:cs="Calibri"/>
        </w:rPr>
      </w:pPr>
      <w:r w:rsidRPr="009F1804">
        <w:rPr>
          <w:rFonts w:ascii="Calibri" w:hAnsi="Calibri" w:cs="Calibri"/>
        </w:rPr>
        <w:t xml:space="preserve">NOAA (National Oceanic and Atmospheric Administration). (2024). </w:t>
      </w:r>
      <w:r w:rsidRPr="009F1804">
        <w:rPr>
          <w:rFonts w:ascii="Calibri" w:hAnsi="Calibri" w:cs="Calibri"/>
          <w:i/>
          <w:iCs/>
        </w:rPr>
        <w:t>Global Historical Climatology Network daily (GHCNd)</w:t>
      </w:r>
      <w:r w:rsidRPr="009F1804">
        <w:rPr>
          <w:rFonts w:ascii="Calibri" w:hAnsi="Calibri" w:cs="Calibri"/>
        </w:rPr>
        <w:t>. Retrieved April 1, 2024, from www.ncei.noaa.gov/products/land-based-station/global-historical-climatology-network-daily</w:t>
      </w:r>
    </w:p>
    <w:p w14:paraId="595BF2AB" w14:textId="77777777" w:rsidR="009F1804" w:rsidRPr="009F1804" w:rsidRDefault="009F1804" w:rsidP="009F1804">
      <w:pPr>
        <w:pStyle w:val="Bibliography"/>
        <w:rPr>
          <w:rFonts w:ascii="Calibri" w:hAnsi="Calibri" w:cs="Calibri"/>
        </w:rPr>
      </w:pPr>
      <w:r w:rsidRPr="009F1804">
        <w:rPr>
          <w:rFonts w:ascii="Calibri" w:hAnsi="Calibri" w:cs="Calibri"/>
        </w:rPr>
        <w:t xml:space="preserve">Zhang, Y., Bielory, L., Cai, T., Mi, Z., &amp; Georgopoulos, P. (2015). Predicting onset and duration of airborne allergenic pollen season in the United States. </w:t>
      </w:r>
      <w:r w:rsidRPr="009F1804">
        <w:rPr>
          <w:rFonts w:ascii="Calibri" w:hAnsi="Calibri" w:cs="Calibri"/>
          <w:i/>
          <w:iCs/>
        </w:rPr>
        <w:t>Atmospheric Environment</w:t>
      </w:r>
      <w:r w:rsidRPr="009F1804">
        <w:rPr>
          <w:rFonts w:ascii="Calibri" w:hAnsi="Calibri" w:cs="Calibri"/>
        </w:rPr>
        <w:t xml:space="preserve">, </w:t>
      </w:r>
      <w:r w:rsidRPr="009F1804">
        <w:rPr>
          <w:rFonts w:ascii="Calibri" w:hAnsi="Calibri" w:cs="Calibri"/>
          <w:i/>
          <w:iCs/>
        </w:rPr>
        <w:t>103</w:t>
      </w:r>
      <w:r w:rsidRPr="009F1804">
        <w:rPr>
          <w:rFonts w:ascii="Calibri" w:hAnsi="Calibri" w:cs="Calibri"/>
        </w:rPr>
        <w:t>, 297–306. https://doi.org/10.1016/j.atmosenv.2014.12.019</w:t>
      </w:r>
    </w:p>
    <w:p w14:paraId="0CD661CE" w14:textId="262FDED8" w:rsidR="008331EC" w:rsidRDefault="008331EC" w:rsidP="004E4259">
      <w:r>
        <w:fldChar w:fldCharType="end"/>
      </w:r>
    </w:p>
    <w:p w14:paraId="446E8C79" w14:textId="0B4E1536" w:rsidR="00B50B5A" w:rsidRDefault="00B50B5A" w:rsidP="002E0757"/>
    <w:sectPr w:rsidR="00B50B5A" w:rsidSect="00E2471B">
      <w:footerReference w:type="default" r:id="rId20"/>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0C1161" w14:textId="77777777" w:rsidR="007D211B" w:rsidRDefault="007D211B" w:rsidP="002E0757">
      <w:r>
        <w:separator/>
      </w:r>
    </w:p>
  </w:endnote>
  <w:endnote w:type="continuationSeparator" w:id="0">
    <w:p w14:paraId="63171CCC" w14:textId="77777777" w:rsidR="007D211B" w:rsidRDefault="007D211B" w:rsidP="002E0757">
      <w:r>
        <w:continuationSeparator/>
      </w:r>
    </w:p>
  </w:endnote>
  <w:endnote w:type="continuationNotice" w:id="1">
    <w:p w14:paraId="2FD4B27B" w14:textId="77777777" w:rsidR="007D211B" w:rsidRDefault="007D211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Corbel">
    <w:panose1 w:val="020B0503020204020204"/>
    <w:charset w:val="00"/>
    <w:family w:val="swiss"/>
    <w:pitch w:val="variable"/>
    <w:sig w:usb0="A00002EF" w:usb1="4000A44B" w:usb2="00000000" w:usb3="00000000" w:csb0="0000019F" w:csb1="00000000"/>
  </w:font>
  <w:font w:name="Arial Bold">
    <w:panose1 w:val="020B0704020202020204"/>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TUWZT N+ Times New Roman,">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238843"/>
      <w:docPartObj>
        <w:docPartGallery w:val="Page Numbers (Bottom of Page)"/>
        <w:docPartUnique/>
      </w:docPartObj>
    </w:sdtPr>
    <w:sdtEndPr>
      <w:rPr>
        <w:i w:val="0"/>
      </w:rPr>
    </w:sdtEndPr>
    <w:sdtContent>
      <w:p w14:paraId="50B7A993" w14:textId="519B5335" w:rsidR="00552109" w:rsidRPr="002E0757" w:rsidRDefault="00552109" w:rsidP="002E0757">
        <w:pPr>
          <w:pStyle w:val="Footer"/>
          <w:jc w:val="right"/>
          <w:rPr>
            <w:rFonts w:asciiTheme="minorHAnsi" w:hAnsiTheme="minorHAnsi"/>
            <w:color w:val="auto"/>
            <w:sz w:val="22"/>
          </w:rPr>
        </w:pPr>
        <w:r>
          <w:t>Technical Documentation: Growing Degree Days</w:t>
        </w:r>
        <w:r>
          <w:tab/>
        </w:r>
        <w:r>
          <w:fldChar w:fldCharType="begin"/>
        </w:r>
        <w:r>
          <w:instrText xml:space="preserve"> PAGE   \* MERGEFORMAT </w:instrText>
        </w:r>
        <w:r>
          <w:fldChar w:fldCharType="separate"/>
        </w:r>
        <w:r w:rsidRPr="00991376">
          <w:rPr>
            <w:i w:val="0"/>
            <w:noProof/>
          </w:rPr>
          <w:t>5</w:t>
        </w:r>
        <w:r>
          <w:rPr>
            <w:i w:val="0"/>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F960C7" w14:textId="77777777" w:rsidR="007D211B" w:rsidRDefault="007D211B" w:rsidP="002E0757">
      <w:r>
        <w:separator/>
      </w:r>
    </w:p>
  </w:footnote>
  <w:footnote w:type="continuationSeparator" w:id="0">
    <w:p w14:paraId="20F51AFA" w14:textId="77777777" w:rsidR="007D211B" w:rsidRDefault="007D211B" w:rsidP="002E0757">
      <w:r>
        <w:continuationSeparator/>
      </w:r>
    </w:p>
  </w:footnote>
  <w:footnote w:type="continuationNotice" w:id="1">
    <w:p w14:paraId="2B6FC76B" w14:textId="77777777" w:rsidR="007D211B" w:rsidRDefault="007D211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alt="_ERGleaf_New Green.jpg" style="width:116.55pt;height:126pt;visibility:visible" o:bullet="t">
        <v:imagedata r:id="rId1" o:title=""/>
      </v:shape>
    </w:pict>
  </w:numPicBullet>
  <w:abstractNum w:abstractNumId="0" w15:restartNumberingAfterBreak="0">
    <w:nsid w:val="FFFFFF7C"/>
    <w:multiLevelType w:val="singleLevel"/>
    <w:tmpl w:val="142C327E"/>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6712AFF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3F2A902"/>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40648F8A"/>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AB36A8F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DE422C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10EB4A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F3EA04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B10CE8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56A2EB6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7E657D"/>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094A79E6"/>
    <w:multiLevelType w:val="hybridMultilevel"/>
    <w:tmpl w:val="730C133A"/>
    <w:lvl w:ilvl="0" w:tplc="D69CAFB4">
      <w:start w:val="1"/>
      <w:numFmt w:val="bullet"/>
      <w:pStyle w:val="Level3"/>
      <w:lvlText w:val=""/>
      <w:lvlJc w:val="left"/>
      <w:pPr>
        <w:tabs>
          <w:tab w:val="num" w:pos="216"/>
        </w:tabs>
        <w:ind w:left="216" w:hanging="216"/>
      </w:pPr>
      <w:rPr>
        <w:rFonts w:ascii="Symbol" w:hAnsi="Symbol" w:cs="Times New Roman" w:hint="default"/>
        <w:sz w:val="20"/>
        <w:szCs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1A10320"/>
    <w:multiLevelType w:val="hybridMultilevel"/>
    <w:tmpl w:val="97E817AE"/>
    <w:lvl w:ilvl="0" w:tplc="89ACFB6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1A800B3"/>
    <w:multiLevelType w:val="multilevel"/>
    <w:tmpl w:val="C5784992"/>
    <w:lvl w:ilvl="0">
      <w:start w:val="1"/>
      <w:numFmt w:val="decimal"/>
      <w:lvlText w:val="%1"/>
      <w:lvlJc w:val="left"/>
      <w:pPr>
        <w:ind w:left="432" w:hanging="432"/>
      </w:pPr>
    </w:lvl>
    <w:lvl w:ilvl="1">
      <w:start w:val="1"/>
      <w:numFmt w:val="decimal"/>
      <w:pStyle w:val="Heading21"/>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16975545"/>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5" w15:restartNumberingAfterBreak="0">
    <w:nsid w:val="1B542680"/>
    <w:multiLevelType w:val="multilevel"/>
    <w:tmpl w:val="77A6A402"/>
    <w:lvl w:ilvl="0">
      <w:start w:val="1"/>
      <w:numFmt w:val="decimal"/>
      <w:lvlText w:val="%1."/>
      <w:lvlJc w:val="left"/>
      <w:pPr>
        <w:tabs>
          <w:tab w:val="num" w:pos="662"/>
        </w:tabs>
        <w:ind w:left="0" w:firstLine="0"/>
      </w:pPr>
      <w:rPr>
        <w:rFonts w:hint="default"/>
      </w:rPr>
    </w:lvl>
    <w:lvl w:ilvl="1">
      <w:start w:val="1"/>
      <w:numFmt w:val="decimal"/>
      <w:pStyle w:val="Subsection"/>
      <w:lvlText w:val="%1.%2"/>
      <w:lvlJc w:val="left"/>
      <w:pPr>
        <w:tabs>
          <w:tab w:val="num" w:pos="662"/>
        </w:tabs>
        <w:ind w:left="0" w:firstLine="0"/>
      </w:pPr>
      <w:rPr>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1CD143A1"/>
    <w:multiLevelType w:val="hybridMultilevel"/>
    <w:tmpl w:val="2BCA5618"/>
    <w:lvl w:ilvl="0" w:tplc="B08468F4">
      <w:start w:val="1"/>
      <w:numFmt w:val="bullet"/>
      <w:pStyle w:val="Bullet"/>
      <w:lvlText w:val=""/>
      <w:lvlJc w:val="left"/>
      <w:pPr>
        <w:tabs>
          <w:tab w:val="num" w:pos="360"/>
        </w:tabs>
        <w:ind w:left="360" w:hanging="360"/>
      </w:pPr>
      <w:rPr>
        <w:rFonts w:ascii="Symbol" w:hAnsi="Symbol" w:hint="default"/>
        <w:caps w:val="0"/>
        <w:strike w:val="0"/>
        <w:dstrike w:val="0"/>
        <w:vanish w:val="0"/>
        <w:color w:val="auto"/>
        <w:vertAlign w:val="baseline"/>
        <w14:shadow w14:blurRad="0" w14:dist="0" w14:dir="0" w14:sx="0" w14:sy="0" w14:kx="0" w14:ky="0" w14:algn="none">
          <w14:srgbClr w14:val="000000"/>
        </w14:shadow>
        <w14:textOutline w14:w="0" w14:cap="rnd" w14:cmpd="sng" w14:algn="ctr">
          <w14:noFill/>
          <w14:prstDash w14:val="solid"/>
          <w14:bevel/>
        </w14:textOutline>
      </w:rPr>
    </w:lvl>
    <w:lvl w:ilvl="1" w:tplc="F3AA7A0E" w:tentative="1">
      <w:start w:val="1"/>
      <w:numFmt w:val="bullet"/>
      <w:lvlText w:val="o"/>
      <w:lvlJc w:val="left"/>
      <w:pPr>
        <w:tabs>
          <w:tab w:val="num" w:pos="1440"/>
        </w:tabs>
        <w:ind w:left="1440" w:hanging="360"/>
      </w:pPr>
      <w:rPr>
        <w:rFonts w:ascii="Courier New" w:hAnsi="Courier New" w:cs="Courier New" w:hint="default"/>
      </w:rPr>
    </w:lvl>
    <w:lvl w:ilvl="2" w:tplc="E49E1416" w:tentative="1">
      <w:start w:val="1"/>
      <w:numFmt w:val="bullet"/>
      <w:lvlText w:val=""/>
      <w:lvlJc w:val="left"/>
      <w:pPr>
        <w:tabs>
          <w:tab w:val="num" w:pos="2160"/>
        </w:tabs>
        <w:ind w:left="2160" w:hanging="360"/>
      </w:pPr>
      <w:rPr>
        <w:rFonts w:ascii="Wingdings" w:hAnsi="Wingdings" w:hint="default"/>
      </w:rPr>
    </w:lvl>
    <w:lvl w:ilvl="3" w:tplc="FCE6AB88" w:tentative="1">
      <w:start w:val="1"/>
      <w:numFmt w:val="bullet"/>
      <w:lvlText w:val=""/>
      <w:lvlJc w:val="left"/>
      <w:pPr>
        <w:tabs>
          <w:tab w:val="num" w:pos="2880"/>
        </w:tabs>
        <w:ind w:left="2880" w:hanging="360"/>
      </w:pPr>
      <w:rPr>
        <w:rFonts w:ascii="Symbol" w:hAnsi="Symbol" w:hint="default"/>
      </w:rPr>
    </w:lvl>
    <w:lvl w:ilvl="4" w:tplc="121AF7A4" w:tentative="1">
      <w:start w:val="1"/>
      <w:numFmt w:val="bullet"/>
      <w:lvlText w:val="o"/>
      <w:lvlJc w:val="left"/>
      <w:pPr>
        <w:tabs>
          <w:tab w:val="num" w:pos="3600"/>
        </w:tabs>
        <w:ind w:left="3600" w:hanging="360"/>
      </w:pPr>
      <w:rPr>
        <w:rFonts w:ascii="Courier New" w:hAnsi="Courier New" w:cs="Courier New" w:hint="default"/>
      </w:rPr>
    </w:lvl>
    <w:lvl w:ilvl="5" w:tplc="06DEAC9E" w:tentative="1">
      <w:start w:val="1"/>
      <w:numFmt w:val="bullet"/>
      <w:lvlText w:val=""/>
      <w:lvlJc w:val="left"/>
      <w:pPr>
        <w:tabs>
          <w:tab w:val="num" w:pos="4320"/>
        </w:tabs>
        <w:ind w:left="4320" w:hanging="360"/>
      </w:pPr>
      <w:rPr>
        <w:rFonts w:ascii="Wingdings" w:hAnsi="Wingdings" w:hint="default"/>
      </w:rPr>
    </w:lvl>
    <w:lvl w:ilvl="6" w:tplc="9C1E9172" w:tentative="1">
      <w:start w:val="1"/>
      <w:numFmt w:val="bullet"/>
      <w:lvlText w:val=""/>
      <w:lvlJc w:val="left"/>
      <w:pPr>
        <w:tabs>
          <w:tab w:val="num" w:pos="5040"/>
        </w:tabs>
        <w:ind w:left="5040" w:hanging="360"/>
      </w:pPr>
      <w:rPr>
        <w:rFonts w:ascii="Symbol" w:hAnsi="Symbol" w:hint="default"/>
      </w:rPr>
    </w:lvl>
    <w:lvl w:ilvl="7" w:tplc="3D960C64" w:tentative="1">
      <w:start w:val="1"/>
      <w:numFmt w:val="bullet"/>
      <w:lvlText w:val="o"/>
      <w:lvlJc w:val="left"/>
      <w:pPr>
        <w:tabs>
          <w:tab w:val="num" w:pos="5760"/>
        </w:tabs>
        <w:ind w:left="5760" w:hanging="360"/>
      </w:pPr>
      <w:rPr>
        <w:rFonts w:ascii="Courier New" w:hAnsi="Courier New" w:cs="Courier New" w:hint="default"/>
      </w:rPr>
    </w:lvl>
    <w:lvl w:ilvl="8" w:tplc="93D61414"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D340CCD"/>
    <w:multiLevelType w:val="hybridMultilevel"/>
    <w:tmpl w:val="E3E2FA72"/>
    <w:lvl w:ilvl="0" w:tplc="CEBA339A">
      <w:start w:val="1"/>
      <w:numFmt w:val="bullet"/>
      <w:pStyle w:val="Tablebullet"/>
      <w:lvlText w:val=""/>
      <w:lvlJc w:val="left"/>
      <w:pPr>
        <w:tabs>
          <w:tab w:val="num" w:pos="360"/>
        </w:tabs>
        <w:ind w:left="360" w:hanging="360"/>
      </w:pPr>
      <w:rPr>
        <w:rFonts w:ascii="Wingdings" w:hAnsi="Wingdings" w:hint="default"/>
        <w:caps w:val="0"/>
        <w:strike w:val="0"/>
        <w:dstrike w:val="0"/>
        <w:vanish w:val="0"/>
        <w:color w:val="005E9D"/>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1D697EA5"/>
    <w:multiLevelType w:val="multilevel"/>
    <w:tmpl w:val="28F6DB42"/>
    <w:lvl w:ilvl="0">
      <w:start w:val="1"/>
      <w:numFmt w:val="decimal"/>
      <w:pStyle w:val="sectionstart"/>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2DA24A2C"/>
    <w:multiLevelType w:val="hybridMultilevel"/>
    <w:tmpl w:val="AD94BB1A"/>
    <w:lvl w:ilvl="0" w:tplc="D29A1910">
      <w:start w:val="1"/>
      <w:numFmt w:val="decimal"/>
      <w:pStyle w:val="Numberedsingle"/>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319E28AF"/>
    <w:multiLevelType w:val="hybridMultilevel"/>
    <w:tmpl w:val="0EDE9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27295A"/>
    <w:multiLevelType w:val="hybridMultilevel"/>
    <w:tmpl w:val="11B491A0"/>
    <w:lvl w:ilvl="0" w:tplc="372853BE">
      <w:start w:val="1"/>
      <w:numFmt w:val="bullet"/>
      <w:pStyle w:val="Bulletsingle"/>
      <w:lvlText w:val=""/>
      <w:lvlJc w:val="left"/>
      <w:pPr>
        <w:tabs>
          <w:tab w:val="num" w:pos="720"/>
        </w:tabs>
        <w:ind w:left="720" w:hanging="360"/>
      </w:pPr>
      <w:rPr>
        <w:rFonts w:ascii="Symbol" w:hAnsi="Symbol" w:hint="default"/>
        <w:caps w:val="0"/>
        <w:strike w:val="0"/>
        <w:dstrike w:val="0"/>
        <w:vanish w:val="0"/>
        <w:color w:val="005E9D"/>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837425B"/>
    <w:multiLevelType w:val="multilevel"/>
    <w:tmpl w:val="AE1845C6"/>
    <w:lvl w:ilvl="0">
      <w:start w:val="1"/>
      <w:numFmt w:val="decimal"/>
      <w:pStyle w:val="Heading3metadata"/>
      <w:lvlText w:val="%1."/>
      <w:lvlJc w:val="left"/>
      <w:pPr>
        <w:tabs>
          <w:tab w:val="num" w:pos="360"/>
        </w:tabs>
        <w:ind w:left="360" w:hanging="360"/>
      </w:pPr>
      <w:rPr>
        <w:rFonts w:hint="default"/>
        <w:caps w:val="0"/>
        <w:strike w:val="0"/>
        <w:dstrike w:val="0"/>
        <w:vanish w:val="0"/>
        <w:color w:val="005E9D"/>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tabs>
          <w:tab w:val="num" w:pos="720"/>
        </w:tabs>
        <w:ind w:left="0" w:firstLine="0"/>
      </w:pPr>
      <w:rPr>
        <w:rFonts w:hint="default"/>
        <w:caps w:val="0"/>
        <w:strike w:val="0"/>
        <w:dstrike w:val="0"/>
        <w:vanish w:val="0"/>
        <w:color w:val="005E9D"/>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tabs>
          <w:tab w:val="num" w:pos="720"/>
        </w:tabs>
        <w:ind w:left="0" w:firstLine="0"/>
      </w:pPr>
      <w:rPr>
        <w:rFonts w:hint="default"/>
        <w:caps w:val="0"/>
        <w:strike w:val="0"/>
        <w:dstrike w:val="0"/>
        <w:vanish w:val="0"/>
        <w:color w:val="005E9D"/>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880"/>
        </w:tabs>
        <w:ind w:left="-200" w:firstLine="0"/>
      </w:pPr>
      <w:rPr>
        <w:rFonts w:hint="default"/>
        <w:caps w:val="0"/>
        <w:strike w:val="0"/>
        <w:dstrike w:val="0"/>
        <w:vanish w:val="0"/>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320"/>
        </w:tabs>
        <w:ind w:left="2032" w:hanging="792"/>
      </w:pPr>
      <w:rPr>
        <w:rFonts w:hint="default"/>
      </w:rPr>
    </w:lvl>
    <w:lvl w:ilvl="5">
      <w:start w:val="1"/>
      <w:numFmt w:val="decimal"/>
      <w:lvlText w:val="%1.%2.%3.%4.%5.%6."/>
      <w:lvlJc w:val="left"/>
      <w:pPr>
        <w:tabs>
          <w:tab w:val="num" w:pos="2680"/>
        </w:tabs>
        <w:ind w:left="2536" w:hanging="936"/>
      </w:pPr>
      <w:rPr>
        <w:rFonts w:hint="default"/>
      </w:rPr>
    </w:lvl>
    <w:lvl w:ilvl="6">
      <w:start w:val="1"/>
      <w:numFmt w:val="decimal"/>
      <w:lvlText w:val="%1.%2.%3.%4.%5.%6.%7."/>
      <w:lvlJc w:val="left"/>
      <w:pPr>
        <w:tabs>
          <w:tab w:val="num" w:pos="3400"/>
        </w:tabs>
        <w:ind w:left="3040" w:hanging="1080"/>
      </w:pPr>
      <w:rPr>
        <w:rFonts w:hint="default"/>
      </w:rPr>
    </w:lvl>
    <w:lvl w:ilvl="7">
      <w:start w:val="1"/>
      <w:numFmt w:val="decimal"/>
      <w:lvlText w:val="%1.%2.%3.%4.%5.%6.%7.%8."/>
      <w:lvlJc w:val="left"/>
      <w:pPr>
        <w:tabs>
          <w:tab w:val="num" w:pos="3760"/>
        </w:tabs>
        <w:ind w:left="3544" w:hanging="1224"/>
      </w:pPr>
      <w:rPr>
        <w:rFonts w:hint="default"/>
      </w:rPr>
    </w:lvl>
    <w:lvl w:ilvl="8">
      <w:start w:val="1"/>
      <w:numFmt w:val="decimal"/>
      <w:lvlText w:val="%1.%2.%3.%4.%5.%6.%7.%8.%9."/>
      <w:lvlJc w:val="left"/>
      <w:pPr>
        <w:tabs>
          <w:tab w:val="num" w:pos="4480"/>
        </w:tabs>
        <w:ind w:left="4120" w:hanging="1440"/>
      </w:pPr>
      <w:rPr>
        <w:rFonts w:hint="default"/>
      </w:rPr>
    </w:lvl>
  </w:abstractNum>
  <w:abstractNum w:abstractNumId="23" w15:restartNumberingAfterBreak="0">
    <w:nsid w:val="3DD725E8"/>
    <w:multiLevelType w:val="hybridMultilevel"/>
    <w:tmpl w:val="A8E629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E83762E"/>
    <w:multiLevelType w:val="hybridMultilevel"/>
    <w:tmpl w:val="87121E3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3BE193F"/>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6" w15:restartNumberingAfterBreak="0">
    <w:nsid w:val="45F76964"/>
    <w:multiLevelType w:val="multilevel"/>
    <w:tmpl w:val="70FCCD16"/>
    <w:lvl w:ilvl="0">
      <w:start w:val="1"/>
      <w:numFmt w:val="none"/>
      <w:suff w:val="nothing"/>
      <w:lvlText w:val=""/>
      <w:lvlJc w:val="left"/>
      <w:pPr>
        <w:ind w:left="0" w:firstLine="0"/>
      </w:pPr>
      <w:rPr>
        <w:rFonts w:hint="default"/>
        <w:caps w:val="0"/>
        <w:strike w:val="0"/>
        <w:dstrike w:val="0"/>
        <w:vanish/>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1"/>
      <w:lvlJc w:val="left"/>
      <w:pPr>
        <w:tabs>
          <w:tab w:val="num" w:pos="-1240"/>
        </w:tabs>
        <w:ind w:left="-1240" w:hanging="720"/>
      </w:pPr>
      <w:rPr>
        <w:rFonts w:hint="default"/>
        <w:caps w:val="0"/>
        <w:strike w:val="0"/>
        <w:dstrike w:val="0"/>
        <w:vanish w:val="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1"/>
      <w:lvlJc w:val="left"/>
      <w:pPr>
        <w:tabs>
          <w:tab w:val="num" w:pos="-1240"/>
        </w:tabs>
        <w:ind w:left="-1240" w:hanging="720"/>
      </w:pPr>
      <w:rPr>
        <w:rFonts w:hint="default"/>
        <w:caps w:val="0"/>
        <w:strike w:val="0"/>
        <w:dstrike w:val="0"/>
        <w:vanish w:val="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none"/>
      <w:lvlText w:val=""/>
      <w:lvlJc w:val="left"/>
      <w:pPr>
        <w:tabs>
          <w:tab w:val="num" w:pos="-880"/>
        </w:tabs>
        <w:ind w:left="-880" w:hanging="1080"/>
      </w:pPr>
      <w:rPr>
        <w:rFonts w:hint="default"/>
        <w:caps w:val="0"/>
        <w:strike w:val="0"/>
        <w:dstrike w:val="0"/>
        <w:vanish w:val="0"/>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none"/>
      <w:lvlText w:val=""/>
      <w:lvlJc w:val="left"/>
      <w:pPr>
        <w:tabs>
          <w:tab w:val="num" w:pos="360"/>
        </w:tabs>
        <w:ind w:left="72" w:hanging="792"/>
      </w:pPr>
      <w:rPr>
        <w:rFonts w:hint="default"/>
      </w:rPr>
    </w:lvl>
    <w:lvl w:ilvl="5">
      <w:start w:val="1"/>
      <w:numFmt w:val="none"/>
      <w:lvlText w:val=""/>
      <w:lvlJc w:val="left"/>
      <w:pPr>
        <w:tabs>
          <w:tab w:val="num" w:pos="720"/>
        </w:tabs>
        <w:ind w:left="576" w:hanging="936"/>
      </w:pPr>
      <w:rPr>
        <w:rFonts w:hint="default"/>
      </w:rPr>
    </w:lvl>
    <w:lvl w:ilvl="6">
      <w:start w:val="1"/>
      <w:numFmt w:val="upperLetter"/>
      <w:lvlRestart w:val="0"/>
      <w:pStyle w:val="Heading7"/>
      <w:suff w:val="nothing"/>
      <w:lvlText w:val="%7"/>
      <w:lvlJc w:val="left"/>
      <w:pPr>
        <w:ind w:left="0" w:firstLine="0"/>
      </w:pPr>
      <w:rPr>
        <w:rFonts w:hint="default"/>
        <w:caps w:val="0"/>
        <w:strike w:val="0"/>
        <w:dstrike w:val="0"/>
        <w:vanish/>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pStyle w:val="Heading8"/>
      <w:lvlText w:val="%7.%8"/>
      <w:lvlJc w:val="left"/>
      <w:pPr>
        <w:tabs>
          <w:tab w:val="num" w:pos="720"/>
        </w:tabs>
        <w:ind w:left="720" w:hanging="720"/>
      </w:pPr>
      <w:rPr>
        <w:rFonts w:hint="default"/>
        <w:caps w:val="0"/>
        <w:strike w:val="0"/>
        <w:dstrike w:val="0"/>
        <w:vanish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pStyle w:val="Heading9"/>
      <w:lvlText w:val="%7.%8.%9"/>
      <w:lvlJc w:val="left"/>
      <w:pPr>
        <w:tabs>
          <w:tab w:val="num" w:pos="720"/>
        </w:tabs>
        <w:ind w:left="720" w:hanging="720"/>
      </w:pPr>
      <w:rPr>
        <w:rFonts w:hint="default"/>
        <w:caps w:val="0"/>
        <w:strike w:val="0"/>
        <w:dstrike w:val="0"/>
        <w:vanish w:val="0"/>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7" w15:restartNumberingAfterBreak="0">
    <w:nsid w:val="475A7ACE"/>
    <w:multiLevelType w:val="hybridMultilevel"/>
    <w:tmpl w:val="64A6944A"/>
    <w:lvl w:ilvl="0" w:tplc="6AA22804">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97314B8"/>
    <w:multiLevelType w:val="hybridMultilevel"/>
    <w:tmpl w:val="531E1076"/>
    <w:lvl w:ilvl="0" w:tplc="F19E0552">
      <w:start w:val="1"/>
      <w:numFmt w:val="bullet"/>
      <w:pStyle w:val="Bullet2"/>
      <w:lvlText w:val=""/>
      <w:lvlJc w:val="left"/>
      <w:pPr>
        <w:tabs>
          <w:tab w:val="num" w:pos="1080"/>
        </w:tabs>
        <w:ind w:left="1080" w:hanging="360"/>
      </w:pPr>
      <w:rPr>
        <w:rFonts w:ascii="Symbol" w:hAnsi="Symbol" w:cs="Times New Roman"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4AD46D4E"/>
    <w:multiLevelType w:val="hybridMultilevel"/>
    <w:tmpl w:val="C3B6941E"/>
    <w:lvl w:ilvl="0" w:tplc="1F30C1BC">
      <w:start w:val="1"/>
      <w:numFmt w:val="bullet"/>
      <w:pStyle w:val="Bulletspaced"/>
      <w:lvlText w:val=""/>
      <w:lvlJc w:val="left"/>
      <w:pPr>
        <w:tabs>
          <w:tab w:val="num" w:pos="720"/>
        </w:tabs>
        <w:ind w:left="720" w:hanging="360"/>
      </w:pPr>
      <w:rPr>
        <w:rFonts w:ascii="Symbol" w:hAnsi="Symbol" w:hint="default"/>
        <w:color w:val="005E9D"/>
        <w:sz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D3870B0"/>
    <w:multiLevelType w:val="multilevel"/>
    <w:tmpl w:val="8CE81D32"/>
    <w:styleLink w:val="bulletblue"/>
    <w:lvl w:ilvl="0">
      <w:start w:val="1"/>
      <w:numFmt w:val="bullet"/>
      <w:lvlText w:val=""/>
      <w:lvlJc w:val="left"/>
      <w:pPr>
        <w:tabs>
          <w:tab w:val="num" w:pos="360"/>
        </w:tabs>
        <w:ind w:left="360" w:hanging="360"/>
      </w:pPr>
      <w:rPr>
        <w:rFonts w:ascii="Symbol" w:hAnsi="Symbol" w:hint="default"/>
        <w:b/>
        <w:caps w:val="0"/>
        <w:strike w:val="0"/>
        <w:dstrike w:val="0"/>
        <w:vanish w:val="0"/>
        <w:color w:val="003399"/>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0CF3489"/>
    <w:multiLevelType w:val="hybridMultilevel"/>
    <w:tmpl w:val="3CB446D0"/>
    <w:lvl w:ilvl="0" w:tplc="88F22CAA">
      <w:start w:val="1"/>
      <w:numFmt w:val="decimal"/>
      <w:pStyle w:val="ListParagraph"/>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6A162AD6"/>
    <w:multiLevelType w:val="hybridMultilevel"/>
    <w:tmpl w:val="C93444EC"/>
    <w:lvl w:ilvl="0" w:tplc="B868DD38">
      <w:start w:val="1"/>
      <w:numFmt w:val="bullet"/>
      <w:pStyle w:val="Bulletsingle0"/>
      <w:lvlText w:val=""/>
      <w:lvlJc w:val="left"/>
      <w:pPr>
        <w:tabs>
          <w:tab w:val="num" w:pos="360"/>
        </w:tabs>
        <w:ind w:left="360" w:hanging="360"/>
      </w:pPr>
      <w:rPr>
        <w:rFonts w:ascii="Symbol" w:hAnsi="Symbol" w:hint="default"/>
        <w:caps w:val="0"/>
        <w:strike w:val="0"/>
        <w:dstrike w:val="0"/>
        <w:vanish w:val="0"/>
        <w:color w:val="auto"/>
        <w:vertAlign w:val="baseline"/>
        <w14:shadow w14:blurRad="0" w14:dist="0" w14:dir="0" w14:sx="0" w14:sy="0" w14:kx="0" w14:ky="0" w14:algn="none">
          <w14:srgbClr w14:val="000000"/>
        </w14:shadow>
        <w14:textOutline w14:w="0" w14:cap="rnd" w14:cmpd="sng" w14:algn="ctr">
          <w14:noFill/>
          <w14:prstDash w14:val="solid"/>
          <w14:bevel/>
        </w14:textOutline>
      </w:rPr>
    </w:lvl>
    <w:lvl w:ilvl="1" w:tplc="27DC921C" w:tentative="1">
      <w:start w:val="1"/>
      <w:numFmt w:val="lowerLetter"/>
      <w:lvlText w:val="%2."/>
      <w:lvlJc w:val="left"/>
      <w:pPr>
        <w:tabs>
          <w:tab w:val="num" w:pos="1440"/>
        </w:tabs>
        <w:ind w:left="1440" w:hanging="360"/>
      </w:pPr>
    </w:lvl>
    <w:lvl w:ilvl="2" w:tplc="CB760488" w:tentative="1">
      <w:start w:val="1"/>
      <w:numFmt w:val="lowerRoman"/>
      <w:lvlText w:val="%3."/>
      <w:lvlJc w:val="right"/>
      <w:pPr>
        <w:tabs>
          <w:tab w:val="num" w:pos="2160"/>
        </w:tabs>
        <w:ind w:left="2160" w:hanging="180"/>
      </w:pPr>
    </w:lvl>
    <w:lvl w:ilvl="3" w:tplc="39C6BEEA" w:tentative="1">
      <w:start w:val="1"/>
      <w:numFmt w:val="decimal"/>
      <w:lvlText w:val="%4."/>
      <w:lvlJc w:val="left"/>
      <w:pPr>
        <w:tabs>
          <w:tab w:val="num" w:pos="2880"/>
        </w:tabs>
        <w:ind w:left="2880" w:hanging="360"/>
      </w:pPr>
    </w:lvl>
    <w:lvl w:ilvl="4" w:tplc="ACB8AC30" w:tentative="1">
      <w:start w:val="1"/>
      <w:numFmt w:val="lowerLetter"/>
      <w:lvlText w:val="%5."/>
      <w:lvlJc w:val="left"/>
      <w:pPr>
        <w:tabs>
          <w:tab w:val="num" w:pos="3600"/>
        </w:tabs>
        <w:ind w:left="3600" w:hanging="360"/>
      </w:pPr>
    </w:lvl>
    <w:lvl w:ilvl="5" w:tplc="21A664EA" w:tentative="1">
      <w:start w:val="1"/>
      <w:numFmt w:val="lowerRoman"/>
      <w:lvlText w:val="%6."/>
      <w:lvlJc w:val="right"/>
      <w:pPr>
        <w:tabs>
          <w:tab w:val="num" w:pos="4320"/>
        </w:tabs>
        <w:ind w:left="4320" w:hanging="180"/>
      </w:pPr>
    </w:lvl>
    <w:lvl w:ilvl="6" w:tplc="F0C2C570" w:tentative="1">
      <w:start w:val="1"/>
      <w:numFmt w:val="decimal"/>
      <w:lvlText w:val="%7."/>
      <w:lvlJc w:val="left"/>
      <w:pPr>
        <w:tabs>
          <w:tab w:val="num" w:pos="5040"/>
        </w:tabs>
        <w:ind w:left="5040" w:hanging="360"/>
      </w:pPr>
    </w:lvl>
    <w:lvl w:ilvl="7" w:tplc="067AF74A" w:tentative="1">
      <w:start w:val="1"/>
      <w:numFmt w:val="lowerLetter"/>
      <w:lvlText w:val="%8."/>
      <w:lvlJc w:val="left"/>
      <w:pPr>
        <w:tabs>
          <w:tab w:val="num" w:pos="5760"/>
        </w:tabs>
        <w:ind w:left="5760" w:hanging="360"/>
      </w:pPr>
    </w:lvl>
    <w:lvl w:ilvl="8" w:tplc="5CF8FB36" w:tentative="1">
      <w:start w:val="1"/>
      <w:numFmt w:val="lowerRoman"/>
      <w:lvlText w:val="%9."/>
      <w:lvlJc w:val="right"/>
      <w:pPr>
        <w:tabs>
          <w:tab w:val="num" w:pos="6480"/>
        </w:tabs>
        <w:ind w:left="6480" w:hanging="180"/>
      </w:pPr>
    </w:lvl>
  </w:abstractNum>
  <w:abstractNum w:abstractNumId="33" w15:restartNumberingAfterBreak="0">
    <w:nsid w:val="700305E5"/>
    <w:multiLevelType w:val="hybridMultilevel"/>
    <w:tmpl w:val="AE7C4A40"/>
    <w:lvl w:ilvl="0" w:tplc="E91A427A">
      <w:start w:val="1"/>
      <w:numFmt w:val="bullet"/>
      <w:pStyle w:val="Sub-bulletsingle"/>
      <w:lvlText w:val="–"/>
      <w:lvlJc w:val="left"/>
      <w:pPr>
        <w:tabs>
          <w:tab w:val="num" w:pos="1080"/>
        </w:tabs>
        <w:ind w:left="1080" w:hanging="360"/>
      </w:pPr>
      <w:rPr>
        <w:rFonts w:ascii="Arial" w:hAnsi="Arial" w:hint="default"/>
        <w:caps w:val="0"/>
        <w:strike w:val="0"/>
        <w:dstrike w:val="0"/>
        <w:vanish w:val="0"/>
        <w:color w:val="005E9D"/>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3776C0B"/>
    <w:multiLevelType w:val="multilevel"/>
    <w:tmpl w:val="F894EF26"/>
    <w:styleLink w:val="bulletBlue0"/>
    <w:lvl w:ilvl="0">
      <w:start w:val="1"/>
      <w:numFmt w:val="bullet"/>
      <w:lvlText w:val=""/>
      <w:lvlJc w:val="left"/>
      <w:pPr>
        <w:ind w:left="720" w:hanging="360"/>
      </w:pPr>
      <w:rPr>
        <w:rFonts w:ascii="Symbol" w:hAnsi="Symbol" w:hint="default"/>
        <w:b/>
        <w:color w:val="003399"/>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76CA6C05"/>
    <w:multiLevelType w:val="hybridMultilevel"/>
    <w:tmpl w:val="9042C2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B8A2A90"/>
    <w:multiLevelType w:val="hybridMultilevel"/>
    <w:tmpl w:val="5A668610"/>
    <w:lvl w:ilvl="0" w:tplc="D1D803AE">
      <w:start w:val="1"/>
      <w:numFmt w:val="bullet"/>
      <w:pStyle w:val="Bulletleaf"/>
      <w:lvlText w:val=""/>
      <w:lvlPicBulletId w:val="0"/>
      <w:lvlJc w:val="left"/>
      <w:pPr>
        <w:tabs>
          <w:tab w:val="num" w:pos="360"/>
        </w:tabs>
        <w:ind w:left="360" w:hanging="360"/>
      </w:pPr>
      <w:rPr>
        <w:rFonts w:ascii="Symbol" w:hAnsi="Symbol" w:hint="default"/>
      </w:rPr>
    </w:lvl>
    <w:lvl w:ilvl="1" w:tplc="78805A04" w:tentative="1">
      <w:start w:val="1"/>
      <w:numFmt w:val="bullet"/>
      <w:lvlText w:val="o"/>
      <w:lvlJc w:val="left"/>
      <w:pPr>
        <w:tabs>
          <w:tab w:val="num" w:pos="1440"/>
        </w:tabs>
        <w:ind w:left="1440" w:hanging="360"/>
      </w:pPr>
      <w:rPr>
        <w:rFonts w:ascii="Courier New" w:hAnsi="Courier New" w:hint="default"/>
      </w:rPr>
    </w:lvl>
    <w:lvl w:ilvl="2" w:tplc="C138112A" w:tentative="1">
      <w:start w:val="1"/>
      <w:numFmt w:val="bullet"/>
      <w:lvlText w:val=""/>
      <w:lvlJc w:val="left"/>
      <w:pPr>
        <w:tabs>
          <w:tab w:val="num" w:pos="2160"/>
        </w:tabs>
        <w:ind w:left="2160" w:hanging="360"/>
      </w:pPr>
      <w:rPr>
        <w:rFonts w:ascii="Wingdings" w:hAnsi="Wingdings" w:hint="default"/>
      </w:rPr>
    </w:lvl>
    <w:lvl w:ilvl="3" w:tplc="EE501044" w:tentative="1">
      <w:start w:val="1"/>
      <w:numFmt w:val="bullet"/>
      <w:lvlText w:val=""/>
      <w:lvlJc w:val="left"/>
      <w:pPr>
        <w:tabs>
          <w:tab w:val="num" w:pos="2880"/>
        </w:tabs>
        <w:ind w:left="2880" w:hanging="360"/>
      </w:pPr>
      <w:rPr>
        <w:rFonts w:ascii="Symbol" w:hAnsi="Symbol" w:hint="default"/>
      </w:rPr>
    </w:lvl>
    <w:lvl w:ilvl="4" w:tplc="5716775E" w:tentative="1">
      <w:start w:val="1"/>
      <w:numFmt w:val="bullet"/>
      <w:lvlText w:val="o"/>
      <w:lvlJc w:val="left"/>
      <w:pPr>
        <w:tabs>
          <w:tab w:val="num" w:pos="3600"/>
        </w:tabs>
        <w:ind w:left="3600" w:hanging="360"/>
      </w:pPr>
      <w:rPr>
        <w:rFonts w:ascii="Courier New" w:hAnsi="Courier New" w:hint="default"/>
      </w:rPr>
    </w:lvl>
    <w:lvl w:ilvl="5" w:tplc="AF18BF12" w:tentative="1">
      <w:start w:val="1"/>
      <w:numFmt w:val="bullet"/>
      <w:lvlText w:val=""/>
      <w:lvlJc w:val="left"/>
      <w:pPr>
        <w:tabs>
          <w:tab w:val="num" w:pos="4320"/>
        </w:tabs>
        <w:ind w:left="4320" w:hanging="360"/>
      </w:pPr>
      <w:rPr>
        <w:rFonts w:ascii="Wingdings" w:hAnsi="Wingdings" w:hint="default"/>
      </w:rPr>
    </w:lvl>
    <w:lvl w:ilvl="6" w:tplc="BA08366A" w:tentative="1">
      <w:start w:val="1"/>
      <w:numFmt w:val="bullet"/>
      <w:lvlText w:val=""/>
      <w:lvlJc w:val="left"/>
      <w:pPr>
        <w:tabs>
          <w:tab w:val="num" w:pos="5040"/>
        </w:tabs>
        <w:ind w:left="5040" w:hanging="360"/>
      </w:pPr>
      <w:rPr>
        <w:rFonts w:ascii="Symbol" w:hAnsi="Symbol" w:hint="default"/>
      </w:rPr>
    </w:lvl>
    <w:lvl w:ilvl="7" w:tplc="13A2AB0C" w:tentative="1">
      <w:start w:val="1"/>
      <w:numFmt w:val="bullet"/>
      <w:lvlText w:val="o"/>
      <w:lvlJc w:val="left"/>
      <w:pPr>
        <w:tabs>
          <w:tab w:val="num" w:pos="5760"/>
        </w:tabs>
        <w:ind w:left="5760" w:hanging="360"/>
      </w:pPr>
      <w:rPr>
        <w:rFonts w:ascii="Courier New" w:hAnsi="Courier New" w:hint="default"/>
      </w:rPr>
    </w:lvl>
    <w:lvl w:ilvl="8" w:tplc="9B3A7E60" w:tentative="1">
      <w:start w:val="1"/>
      <w:numFmt w:val="bullet"/>
      <w:lvlText w:val=""/>
      <w:lvlJc w:val="left"/>
      <w:pPr>
        <w:tabs>
          <w:tab w:val="num" w:pos="6480"/>
        </w:tabs>
        <w:ind w:left="6480" w:hanging="360"/>
      </w:pPr>
      <w:rPr>
        <w:rFonts w:ascii="Wingdings" w:hAnsi="Wingdings" w:hint="default"/>
      </w:rPr>
    </w:lvl>
  </w:abstractNum>
  <w:num w:numId="1" w16cid:durableId="1589269726">
    <w:abstractNumId w:val="34"/>
  </w:num>
  <w:num w:numId="2" w16cid:durableId="724764622">
    <w:abstractNumId w:val="30"/>
  </w:num>
  <w:num w:numId="3" w16cid:durableId="1704288124">
    <w:abstractNumId w:val="9"/>
  </w:num>
  <w:num w:numId="4" w16cid:durableId="1226600490">
    <w:abstractNumId w:val="11"/>
  </w:num>
  <w:num w:numId="5" w16cid:durableId="107238466">
    <w:abstractNumId w:val="36"/>
  </w:num>
  <w:num w:numId="6" w16cid:durableId="176890359">
    <w:abstractNumId w:val="18"/>
  </w:num>
  <w:num w:numId="7" w16cid:durableId="1245724932">
    <w:abstractNumId w:val="15"/>
  </w:num>
  <w:num w:numId="8" w16cid:durableId="1123423760">
    <w:abstractNumId w:val="13"/>
  </w:num>
  <w:num w:numId="9" w16cid:durableId="675158034">
    <w:abstractNumId w:val="16"/>
  </w:num>
  <w:num w:numId="10" w16cid:durableId="1878155477">
    <w:abstractNumId w:val="32"/>
  </w:num>
  <w:num w:numId="11" w16cid:durableId="1020010691">
    <w:abstractNumId w:val="14"/>
  </w:num>
  <w:num w:numId="12" w16cid:durableId="926689454">
    <w:abstractNumId w:val="10"/>
  </w:num>
  <w:num w:numId="13" w16cid:durableId="1948542072">
    <w:abstractNumId w:val="25"/>
  </w:num>
  <w:num w:numId="14" w16cid:durableId="257098905">
    <w:abstractNumId w:val="21"/>
  </w:num>
  <w:num w:numId="15" w16cid:durableId="478576167">
    <w:abstractNumId w:val="22"/>
  </w:num>
  <w:num w:numId="16" w16cid:durableId="459227579">
    <w:abstractNumId w:val="26"/>
  </w:num>
  <w:num w:numId="17" w16cid:durableId="1013990216">
    <w:abstractNumId w:val="7"/>
  </w:num>
  <w:num w:numId="18" w16cid:durableId="1345329195">
    <w:abstractNumId w:val="6"/>
  </w:num>
  <w:num w:numId="19" w16cid:durableId="809980407">
    <w:abstractNumId w:val="5"/>
  </w:num>
  <w:num w:numId="20" w16cid:durableId="1556356394">
    <w:abstractNumId w:val="4"/>
  </w:num>
  <w:num w:numId="21" w16cid:durableId="1279222838">
    <w:abstractNumId w:val="8"/>
  </w:num>
  <w:num w:numId="22" w16cid:durableId="726608973">
    <w:abstractNumId w:val="3"/>
  </w:num>
  <w:num w:numId="23" w16cid:durableId="1611280304">
    <w:abstractNumId w:val="2"/>
  </w:num>
  <w:num w:numId="24" w16cid:durableId="1997687701">
    <w:abstractNumId w:val="1"/>
  </w:num>
  <w:num w:numId="25" w16cid:durableId="1673482770">
    <w:abstractNumId w:val="0"/>
  </w:num>
  <w:num w:numId="26" w16cid:durableId="250545964">
    <w:abstractNumId w:val="17"/>
  </w:num>
  <w:num w:numId="27" w16cid:durableId="2005083568">
    <w:abstractNumId w:val="29"/>
  </w:num>
  <w:num w:numId="28" w16cid:durableId="2009477500">
    <w:abstractNumId w:val="19"/>
  </w:num>
  <w:num w:numId="29" w16cid:durableId="488906565">
    <w:abstractNumId w:val="33"/>
  </w:num>
  <w:num w:numId="30" w16cid:durableId="2131245828">
    <w:abstractNumId w:val="28"/>
  </w:num>
  <w:num w:numId="31" w16cid:durableId="559823301">
    <w:abstractNumId w:val="31"/>
  </w:num>
  <w:num w:numId="32" w16cid:durableId="724528040">
    <w:abstractNumId w:val="31"/>
    <w:lvlOverride w:ilvl="0">
      <w:startOverride w:val="1"/>
    </w:lvlOverride>
  </w:num>
  <w:num w:numId="33" w16cid:durableId="1550848406">
    <w:abstractNumId w:val="31"/>
    <w:lvlOverride w:ilvl="0">
      <w:startOverride w:val="1"/>
    </w:lvlOverride>
  </w:num>
  <w:num w:numId="34" w16cid:durableId="13934894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649215323">
    <w:abstractNumId w:val="27"/>
  </w:num>
  <w:num w:numId="36" w16cid:durableId="1819877937">
    <w:abstractNumId w:val="12"/>
  </w:num>
  <w:num w:numId="37" w16cid:durableId="1580287506">
    <w:abstractNumId w:val="23"/>
  </w:num>
  <w:num w:numId="38" w16cid:durableId="1526792579">
    <w:abstractNumId w:val="24"/>
  </w:num>
  <w:num w:numId="39" w16cid:durableId="77218096">
    <w:abstractNumId w:val="35"/>
  </w:num>
  <w:num w:numId="40" w16cid:durableId="270860337">
    <w:abstractNumId w:val="20"/>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0757"/>
    <w:rsid w:val="0000067A"/>
    <w:rsid w:val="00001219"/>
    <w:rsid w:val="00001638"/>
    <w:rsid w:val="00001CF5"/>
    <w:rsid w:val="00001F62"/>
    <w:rsid w:val="00002806"/>
    <w:rsid w:val="00002B78"/>
    <w:rsid w:val="00002C2B"/>
    <w:rsid w:val="00004072"/>
    <w:rsid w:val="0000483E"/>
    <w:rsid w:val="0000586C"/>
    <w:rsid w:val="00006166"/>
    <w:rsid w:val="00007438"/>
    <w:rsid w:val="00010005"/>
    <w:rsid w:val="00010C8E"/>
    <w:rsid w:val="0001213E"/>
    <w:rsid w:val="0001253D"/>
    <w:rsid w:val="00012EB7"/>
    <w:rsid w:val="00012FB3"/>
    <w:rsid w:val="0001314A"/>
    <w:rsid w:val="00013678"/>
    <w:rsid w:val="0001441D"/>
    <w:rsid w:val="000155BC"/>
    <w:rsid w:val="00015E66"/>
    <w:rsid w:val="000163CF"/>
    <w:rsid w:val="0001698C"/>
    <w:rsid w:val="0001751E"/>
    <w:rsid w:val="00017D01"/>
    <w:rsid w:val="00020CAA"/>
    <w:rsid w:val="0002331E"/>
    <w:rsid w:val="0002374A"/>
    <w:rsid w:val="000239B8"/>
    <w:rsid w:val="00023D79"/>
    <w:rsid w:val="00024241"/>
    <w:rsid w:val="0002477D"/>
    <w:rsid w:val="00024E05"/>
    <w:rsid w:val="00026987"/>
    <w:rsid w:val="00027009"/>
    <w:rsid w:val="00030300"/>
    <w:rsid w:val="00030856"/>
    <w:rsid w:val="00030C34"/>
    <w:rsid w:val="000316C3"/>
    <w:rsid w:val="00031A9A"/>
    <w:rsid w:val="00032925"/>
    <w:rsid w:val="000330CD"/>
    <w:rsid w:val="00033E91"/>
    <w:rsid w:val="00034E73"/>
    <w:rsid w:val="000358FD"/>
    <w:rsid w:val="00035979"/>
    <w:rsid w:val="00035ABC"/>
    <w:rsid w:val="00035AD0"/>
    <w:rsid w:val="00035F0E"/>
    <w:rsid w:val="00036137"/>
    <w:rsid w:val="00037767"/>
    <w:rsid w:val="00040065"/>
    <w:rsid w:val="000408E2"/>
    <w:rsid w:val="000409C5"/>
    <w:rsid w:val="000421FA"/>
    <w:rsid w:val="000434FC"/>
    <w:rsid w:val="00044C90"/>
    <w:rsid w:val="00044D2F"/>
    <w:rsid w:val="00045D05"/>
    <w:rsid w:val="00046516"/>
    <w:rsid w:val="00046609"/>
    <w:rsid w:val="00046E9D"/>
    <w:rsid w:val="00047840"/>
    <w:rsid w:val="00047869"/>
    <w:rsid w:val="000479DF"/>
    <w:rsid w:val="00047E8C"/>
    <w:rsid w:val="00047EA0"/>
    <w:rsid w:val="00050B59"/>
    <w:rsid w:val="00050D57"/>
    <w:rsid w:val="000516F1"/>
    <w:rsid w:val="0005238C"/>
    <w:rsid w:val="00052E89"/>
    <w:rsid w:val="00053128"/>
    <w:rsid w:val="00053FB9"/>
    <w:rsid w:val="00054FCE"/>
    <w:rsid w:val="000551DA"/>
    <w:rsid w:val="0005520E"/>
    <w:rsid w:val="000557EB"/>
    <w:rsid w:val="000560BD"/>
    <w:rsid w:val="00056A7D"/>
    <w:rsid w:val="00056DA4"/>
    <w:rsid w:val="000579B3"/>
    <w:rsid w:val="000601B1"/>
    <w:rsid w:val="00060B5B"/>
    <w:rsid w:val="00061120"/>
    <w:rsid w:val="0006145E"/>
    <w:rsid w:val="00061F9B"/>
    <w:rsid w:val="00063B63"/>
    <w:rsid w:val="0006467C"/>
    <w:rsid w:val="000655D1"/>
    <w:rsid w:val="0006651B"/>
    <w:rsid w:val="00067973"/>
    <w:rsid w:val="00070F7F"/>
    <w:rsid w:val="0007130A"/>
    <w:rsid w:val="00071834"/>
    <w:rsid w:val="0007340A"/>
    <w:rsid w:val="0007348C"/>
    <w:rsid w:val="00073CA9"/>
    <w:rsid w:val="000741CB"/>
    <w:rsid w:val="000745EE"/>
    <w:rsid w:val="00074602"/>
    <w:rsid w:val="000751AA"/>
    <w:rsid w:val="00075C45"/>
    <w:rsid w:val="00075DE7"/>
    <w:rsid w:val="00076B40"/>
    <w:rsid w:val="000771DC"/>
    <w:rsid w:val="000800E6"/>
    <w:rsid w:val="00081129"/>
    <w:rsid w:val="000817B0"/>
    <w:rsid w:val="000819B5"/>
    <w:rsid w:val="00081CFB"/>
    <w:rsid w:val="00081F00"/>
    <w:rsid w:val="000822EA"/>
    <w:rsid w:val="00083D6E"/>
    <w:rsid w:val="000854C4"/>
    <w:rsid w:val="00085E2B"/>
    <w:rsid w:val="00087136"/>
    <w:rsid w:val="00090EC4"/>
    <w:rsid w:val="00091B99"/>
    <w:rsid w:val="000923B0"/>
    <w:rsid w:val="00092E45"/>
    <w:rsid w:val="0009393A"/>
    <w:rsid w:val="00093A30"/>
    <w:rsid w:val="000944C1"/>
    <w:rsid w:val="0009601A"/>
    <w:rsid w:val="00096A8D"/>
    <w:rsid w:val="00096B0A"/>
    <w:rsid w:val="000975E9"/>
    <w:rsid w:val="00097B4B"/>
    <w:rsid w:val="000A05C3"/>
    <w:rsid w:val="000A0A40"/>
    <w:rsid w:val="000A0BB4"/>
    <w:rsid w:val="000A1AA4"/>
    <w:rsid w:val="000A1C2B"/>
    <w:rsid w:val="000A1C4B"/>
    <w:rsid w:val="000A1FEA"/>
    <w:rsid w:val="000A21AB"/>
    <w:rsid w:val="000A224C"/>
    <w:rsid w:val="000A264D"/>
    <w:rsid w:val="000A28B0"/>
    <w:rsid w:val="000A2ABA"/>
    <w:rsid w:val="000A3063"/>
    <w:rsid w:val="000A388A"/>
    <w:rsid w:val="000A4469"/>
    <w:rsid w:val="000A569E"/>
    <w:rsid w:val="000A62E3"/>
    <w:rsid w:val="000A6DE5"/>
    <w:rsid w:val="000A6F30"/>
    <w:rsid w:val="000A7206"/>
    <w:rsid w:val="000A78D4"/>
    <w:rsid w:val="000B02EB"/>
    <w:rsid w:val="000B181C"/>
    <w:rsid w:val="000B18BD"/>
    <w:rsid w:val="000B1AB5"/>
    <w:rsid w:val="000B2103"/>
    <w:rsid w:val="000B2918"/>
    <w:rsid w:val="000B3340"/>
    <w:rsid w:val="000B3E11"/>
    <w:rsid w:val="000B43B9"/>
    <w:rsid w:val="000B4ADA"/>
    <w:rsid w:val="000B522C"/>
    <w:rsid w:val="000B56FB"/>
    <w:rsid w:val="000B5F22"/>
    <w:rsid w:val="000B6279"/>
    <w:rsid w:val="000B6909"/>
    <w:rsid w:val="000B6E55"/>
    <w:rsid w:val="000B71AB"/>
    <w:rsid w:val="000C0203"/>
    <w:rsid w:val="000C186B"/>
    <w:rsid w:val="000C22A9"/>
    <w:rsid w:val="000C252E"/>
    <w:rsid w:val="000C263E"/>
    <w:rsid w:val="000C2A2A"/>
    <w:rsid w:val="000C2E47"/>
    <w:rsid w:val="000C44E8"/>
    <w:rsid w:val="000C5BD0"/>
    <w:rsid w:val="000C754F"/>
    <w:rsid w:val="000D06D9"/>
    <w:rsid w:val="000D0AFA"/>
    <w:rsid w:val="000D0BD2"/>
    <w:rsid w:val="000D0C1B"/>
    <w:rsid w:val="000D0C36"/>
    <w:rsid w:val="000D1D82"/>
    <w:rsid w:val="000D23E9"/>
    <w:rsid w:val="000D2B8A"/>
    <w:rsid w:val="000D3213"/>
    <w:rsid w:val="000D3C28"/>
    <w:rsid w:val="000D4016"/>
    <w:rsid w:val="000D4328"/>
    <w:rsid w:val="000D4859"/>
    <w:rsid w:val="000D4B6A"/>
    <w:rsid w:val="000D59E9"/>
    <w:rsid w:val="000D6C1E"/>
    <w:rsid w:val="000D70CD"/>
    <w:rsid w:val="000D7167"/>
    <w:rsid w:val="000D7578"/>
    <w:rsid w:val="000D7E17"/>
    <w:rsid w:val="000E01AC"/>
    <w:rsid w:val="000E1E4F"/>
    <w:rsid w:val="000E2573"/>
    <w:rsid w:val="000E32B3"/>
    <w:rsid w:val="000E369D"/>
    <w:rsid w:val="000E3897"/>
    <w:rsid w:val="000E5369"/>
    <w:rsid w:val="000E5E60"/>
    <w:rsid w:val="000E6429"/>
    <w:rsid w:val="000E6F07"/>
    <w:rsid w:val="000E750B"/>
    <w:rsid w:val="000E7EE9"/>
    <w:rsid w:val="000F01FF"/>
    <w:rsid w:val="000F0F67"/>
    <w:rsid w:val="000F0FB4"/>
    <w:rsid w:val="000F12F3"/>
    <w:rsid w:val="000F1E52"/>
    <w:rsid w:val="000F23F6"/>
    <w:rsid w:val="000F2BC2"/>
    <w:rsid w:val="000F4208"/>
    <w:rsid w:val="000F5112"/>
    <w:rsid w:val="000F52C9"/>
    <w:rsid w:val="000F5E43"/>
    <w:rsid w:val="000F6CFA"/>
    <w:rsid w:val="000F739D"/>
    <w:rsid w:val="00100998"/>
    <w:rsid w:val="001012DB"/>
    <w:rsid w:val="00102562"/>
    <w:rsid w:val="00102FC5"/>
    <w:rsid w:val="001030F7"/>
    <w:rsid w:val="001034E3"/>
    <w:rsid w:val="00104C0E"/>
    <w:rsid w:val="00104E32"/>
    <w:rsid w:val="00105A8D"/>
    <w:rsid w:val="00105BE9"/>
    <w:rsid w:val="00105C18"/>
    <w:rsid w:val="00105C4A"/>
    <w:rsid w:val="0010645A"/>
    <w:rsid w:val="00106617"/>
    <w:rsid w:val="001066B9"/>
    <w:rsid w:val="001067F5"/>
    <w:rsid w:val="00107F13"/>
    <w:rsid w:val="00110B24"/>
    <w:rsid w:val="0011100A"/>
    <w:rsid w:val="001111B3"/>
    <w:rsid w:val="00112041"/>
    <w:rsid w:val="001125D0"/>
    <w:rsid w:val="00113426"/>
    <w:rsid w:val="001134AD"/>
    <w:rsid w:val="00113629"/>
    <w:rsid w:val="00113EF0"/>
    <w:rsid w:val="00114534"/>
    <w:rsid w:val="001160E9"/>
    <w:rsid w:val="00116112"/>
    <w:rsid w:val="0011670A"/>
    <w:rsid w:val="00116C7E"/>
    <w:rsid w:val="00117C9B"/>
    <w:rsid w:val="0012024B"/>
    <w:rsid w:val="00120631"/>
    <w:rsid w:val="0012078F"/>
    <w:rsid w:val="00120D67"/>
    <w:rsid w:val="00120F73"/>
    <w:rsid w:val="00121138"/>
    <w:rsid w:val="00121DA3"/>
    <w:rsid w:val="00121EC5"/>
    <w:rsid w:val="00122BEF"/>
    <w:rsid w:val="00123DA6"/>
    <w:rsid w:val="00125777"/>
    <w:rsid w:val="001263DE"/>
    <w:rsid w:val="00126B57"/>
    <w:rsid w:val="00126EAA"/>
    <w:rsid w:val="00127594"/>
    <w:rsid w:val="00127FFE"/>
    <w:rsid w:val="001302DE"/>
    <w:rsid w:val="00130E58"/>
    <w:rsid w:val="001328A9"/>
    <w:rsid w:val="00133A41"/>
    <w:rsid w:val="001344FA"/>
    <w:rsid w:val="001352BB"/>
    <w:rsid w:val="00135419"/>
    <w:rsid w:val="00136A6B"/>
    <w:rsid w:val="0013754D"/>
    <w:rsid w:val="0013770C"/>
    <w:rsid w:val="00137CD9"/>
    <w:rsid w:val="00137DEE"/>
    <w:rsid w:val="00141167"/>
    <w:rsid w:val="00141548"/>
    <w:rsid w:val="00141BC5"/>
    <w:rsid w:val="00141CFE"/>
    <w:rsid w:val="0014328D"/>
    <w:rsid w:val="00143C85"/>
    <w:rsid w:val="00143D2B"/>
    <w:rsid w:val="00143F61"/>
    <w:rsid w:val="001440E4"/>
    <w:rsid w:val="001442DC"/>
    <w:rsid w:val="001448DE"/>
    <w:rsid w:val="00145481"/>
    <w:rsid w:val="0014560D"/>
    <w:rsid w:val="00145A0A"/>
    <w:rsid w:val="00145CB9"/>
    <w:rsid w:val="0014688C"/>
    <w:rsid w:val="001469AD"/>
    <w:rsid w:val="00146E8D"/>
    <w:rsid w:val="00147303"/>
    <w:rsid w:val="001475CA"/>
    <w:rsid w:val="00147BA7"/>
    <w:rsid w:val="00147EB9"/>
    <w:rsid w:val="0015159B"/>
    <w:rsid w:val="00152E49"/>
    <w:rsid w:val="00152EC8"/>
    <w:rsid w:val="00153377"/>
    <w:rsid w:val="001537DF"/>
    <w:rsid w:val="00153A71"/>
    <w:rsid w:val="00153E98"/>
    <w:rsid w:val="00154509"/>
    <w:rsid w:val="0015454D"/>
    <w:rsid w:val="0015488D"/>
    <w:rsid w:val="00154EBA"/>
    <w:rsid w:val="00155BD3"/>
    <w:rsid w:val="00156002"/>
    <w:rsid w:val="00156378"/>
    <w:rsid w:val="001571F9"/>
    <w:rsid w:val="0015791F"/>
    <w:rsid w:val="0016015E"/>
    <w:rsid w:val="00160208"/>
    <w:rsid w:val="00160D7A"/>
    <w:rsid w:val="00160E08"/>
    <w:rsid w:val="00161876"/>
    <w:rsid w:val="0016188E"/>
    <w:rsid w:val="001647C4"/>
    <w:rsid w:val="00165357"/>
    <w:rsid w:val="00165594"/>
    <w:rsid w:val="001658C7"/>
    <w:rsid w:val="00165CA6"/>
    <w:rsid w:val="00165F83"/>
    <w:rsid w:val="001666B0"/>
    <w:rsid w:val="001668F7"/>
    <w:rsid w:val="001673D0"/>
    <w:rsid w:val="00167E8A"/>
    <w:rsid w:val="0017029E"/>
    <w:rsid w:val="0017063A"/>
    <w:rsid w:val="00172A80"/>
    <w:rsid w:val="00172AB1"/>
    <w:rsid w:val="001730D6"/>
    <w:rsid w:val="001731C2"/>
    <w:rsid w:val="001735EE"/>
    <w:rsid w:val="0017409A"/>
    <w:rsid w:val="001753D2"/>
    <w:rsid w:val="00175AD3"/>
    <w:rsid w:val="00175C77"/>
    <w:rsid w:val="00176BE4"/>
    <w:rsid w:val="00177134"/>
    <w:rsid w:val="00177252"/>
    <w:rsid w:val="00177CB3"/>
    <w:rsid w:val="00177D8A"/>
    <w:rsid w:val="00180AB3"/>
    <w:rsid w:val="00181001"/>
    <w:rsid w:val="0018185B"/>
    <w:rsid w:val="00181BB3"/>
    <w:rsid w:val="00181E7C"/>
    <w:rsid w:val="00181ED0"/>
    <w:rsid w:val="0018250F"/>
    <w:rsid w:val="00182D13"/>
    <w:rsid w:val="00183710"/>
    <w:rsid w:val="00183AAF"/>
    <w:rsid w:val="00184647"/>
    <w:rsid w:val="00184663"/>
    <w:rsid w:val="0018563F"/>
    <w:rsid w:val="00185E38"/>
    <w:rsid w:val="001860E9"/>
    <w:rsid w:val="00186359"/>
    <w:rsid w:val="00186BEF"/>
    <w:rsid w:val="00186CF6"/>
    <w:rsid w:val="001874CD"/>
    <w:rsid w:val="001875A8"/>
    <w:rsid w:val="00190039"/>
    <w:rsid w:val="001901C7"/>
    <w:rsid w:val="00190F0C"/>
    <w:rsid w:val="0019143B"/>
    <w:rsid w:val="001934C4"/>
    <w:rsid w:val="00193A09"/>
    <w:rsid w:val="001942FB"/>
    <w:rsid w:val="0019489B"/>
    <w:rsid w:val="00194B05"/>
    <w:rsid w:val="00194B66"/>
    <w:rsid w:val="001960ED"/>
    <w:rsid w:val="001965CB"/>
    <w:rsid w:val="001A0451"/>
    <w:rsid w:val="001A2E23"/>
    <w:rsid w:val="001A3F33"/>
    <w:rsid w:val="001A4653"/>
    <w:rsid w:val="001A5D3D"/>
    <w:rsid w:val="001A6E85"/>
    <w:rsid w:val="001A6FBE"/>
    <w:rsid w:val="001A7305"/>
    <w:rsid w:val="001A739A"/>
    <w:rsid w:val="001A76CF"/>
    <w:rsid w:val="001B01FF"/>
    <w:rsid w:val="001B09FC"/>
    <w:rsid w:val="001B0D77"/>
    <w:rsid w:val="001B12FC"/>
    <w:rsid w:val="001B1613"/>
    <w:rsid w:val="001B1F43"/>
    <w:rsid w:val="001B2EE6"/>
    <w:rsid w:val="001B3F6B"/>
    <w:rsid w:val="001B4023"/>
    <w:rsid w:val="001B440E"/>
    <w:rsid w:val="001B46D3"/>
    <w:rsid w:val="001B5539"/>
    <w:rsid w:val="001B5D25"/>
    <w:rsid w:val="001B64BA"/>
    <w:rsid w:val="001B6BB6"/>
    <w:rsid w:val="001B7148"/>
    <w:rsid w:val="001B79A2"/>
    <w:rsid w:val="001C110A"/>
    <w:rsid w:val="001C2BC0"/>
    <w:rsid w:val="001C3957"/>
    <w:rsid w:val="001C51C8"/>
    <w:rsid w:val="001C5718"/>
    <w:rsid w:val="001C6BA8"/>
    <w:rsid w:val="001C7401"/>
    <w:rsid w:val="001C75CE"/>
    <w:rsid w:val="001D0590"/>
    <w:rsid w:val="001D0F8C"/>
    <w:rsid w:val="001D1F58"/>
    <w:rsid w:val="001D27C8"/>
    <w:rsid w:val="001D2B33"/>
    <w:rsid w:val="001D2D44"/>
    <w:rsid w:val="001D3454"/>
    <w:rsid w:val="001D5501"/>
    <w:rsid w:val="001D58F1"/>
    <w:rsid w:val="001D6337"/>
    <w:rsid w:val="001D63A7"/>
    <w:rsid w:val="001D6990"/>
    <w:rsid w:val="001D7127"/>
    <w:rsid w:val="001D7154"/>
    <w:rsid w:val="001D76CE"/>
    <w:rsid w:val="001D7D6A"/>
    <w:rsid w:val="001E0062"/>
    <w:rsid w:val="001E04F9"/>
    <w:rsid w:val="001E056B"/>
    <w:rsid w:val="001E29B2"/>
    <w:rsid w:val="001E2BE9"/>
    <w:rsid w:val="001E2DA2"/>
    <w:rsid w:val="001E3AB2"/>
    <w:rsid w:val="001E4893"/>
    <w:rsid w:val="001E5035"/>
    <w:rsid w:val="001E7282"/>
    <w:rsid w:val="001E7A1D"/>
    <w:rsid w:val="001E7B53"/>
    <w:rsid w:val="001E7B90"/>
    <w:rsid w:val="001F0B26"/>
    <w:rsid w:val="001F1D0E"/>
    <w:rsid w:val="001F3B87"/>
    <w:rsid w:val="001F4449"/>
    <w:rsid w:val="001F5279"/>
    <w:rsid w:val="001F58C4"/>
    <w:rsid w:val="001F6D32"/>
    <w:rsid w:val="001F7398"/>
    <w:rsid w:val="001F75A9"/>
    <w:rsid w:val="001F7706"/>
    <w:rsid w:val="001F7A00"/>
    <w:rsid w:val="001F7EEE"/>
    <w:rsid w:val="00200D13"/>
    <w:rsid w:val="00200DD8"/>
    <w:rsid w:val="002015DE"/>
    <w:rsid w:val="002022E5"/>
    <w:rsid w:val="00202428"/>
    <w:rsid w:val="0020258E"/>
    <w:rsid w:val="00202E6D"/>
    <w:rsid w:val="00203957"/>
    <w:rsid w:val="00204AC2"/>
    <w:rsid w:val="00204BB5"/>
    <w:rsid w:val="00204EDB"/>
    <w:rsid w:val="00206281"/>
    <w:rsid w:val="002066A2"/>
    <w:rsid w:val="00206966"/>
    <w:rsid w:val="00206A41"/>
    <w:rsid w:val="002105D9"/>
    <w:rsid w:val="00210F6B"/>
    <w:rsid w:val="002114EE"/>
    <w:rsid w:val="0021187E"/>
    <w:rsid w:val="00211A5B"/>
    <w:rsid w:val="00212E74"/>
    <w:rsid w:val="00212F8B"/>
    <w:rsid w:val="00213177"/>
    <w:rsid w:val="002137C3"/>
    <w:rsid w:val="00214107"/>
    <w:rsid w:val="002141C0"/>
    <w:rsid w:val="00214791"/>
    <w:rsid w:val="002147FA"/>
    <w:rsid w:val="00214C7F"/>
    <w:rsid w:val="00214E88"/>
    <w:rsid w:val="0021523E"/>
    <w:rsid w:val="00216A62"/>
    <w:rsid w:val="00217AC2"/>
    <w:rsid w:val="00220AB5"/>
    <w:rsid w:val="00220D61"/>
    <w:rsid w:val="00221DD2"/>
    <w:rsid w:val="0022282B"/>
    <w:rsid w:val="00222D4C"/>
    <w:rsid w:val="00222E82"/>
    <w:rsid w:val="00223349"/>
    <w:rsid w:val="00223771"/>
    <w:rsid w:val="0022425F"/>
    <w:rsid w:val="00224813"/>
    <w:rsid w:val="00224A46"/>
    <w:rsid w:val="00225064"/>
    <w:rsid w:val="00225D28"/>
    <w:rsid w:val="00227B35"/>
    <w:rsid w:val="00227C32"/>
    <w:rsid w:val="002317CA"/>
    <w:rsid w:val="00231B66"/>
    <w:rsid w:val="00232502"/>
    <w:rsid w:val="00232C18"/>
    <w:rsid w:val="002330F1"/>
    <w:rsid w:val="00233438"/>
    <w:rsid w:val="0023354E"/>
    <w:rsid w:val="00234316"/>
    <w:rsid w:val="002347EF"/>
    <w:rsid w:val="00235713"/>
    <w:rsid w:val="0023668C"/>
    <w:rsid w:val="00237AD3"/>
    <w:rsid w:val="00237BE7"/>
    <w:rsid w:val="00237F40"/>
    <w:rsid w:val="00240055"/>
    <w:rsid w:val="00240196"/>
    <w:rsid w:val="0024064A"/>
    <w:rsid w:val="00240EFD"/>
    <w:rsid w:val="0024160E"/>
    <w:rsid w:val="002416DB"/>
    <w:rsid w:val="002418CD"/>
    <w:rsid w:val="00241B2E"/>
    <w:rsid w:val="00241FE0"/>
    <w:rsid w:val="00243253"/>
    <w:rsid w:val="00243A42"/>
    <w:rsid w:val="00244001"/>
    <w:rsid w:val="00244763"/>
    <w:rsid w:val="00244AC8"/>
    <w:rsid w:val="00244C63"/>
    <w:rsid w:val="002455B4"/>
    <w:rsid w:val="002456AE"/>
    <w:rsid w:val="002457D9"/>
    <w:rsid w:val="00245AB5"/>
    <w:rsid w:val="00246EE4"/>
    <w:rsid w:val="00251475"/>
    <w:rsid w:val="002520F9"/>
    <w:rsid w:val="00252B4B"/>
    <w:rsid w:val="00253D9A"/>
    <w:rsid w:val="00254250"/>
    <w:rsid w:val="00254628"/>
    <w:rsid w:val="00254A28"/>
    <w:rsid w:val="002550F2"/>
    <w:rsid w:val="0025624B"/>
    <w:rsid w:val="00256A1F"/>
    <w:rsid w:val="0026198C"/>
    <w:rsid w:val="0026240E"/>
    <w:rsid w:val="00262C78"/>
    <w:rsid w:val="00262E39"/>
    <w:rsid w:val="002635DE"/>
    <w:rsid w:val="002646DA"/>
    <w:rsid w:val="002647E4"/>
    <w:rsid w:val="00266C62"/>
    <w:rsid w:val="00266CF7"/>
    <w:rsid w:val="00270341"/>
    <w:rsid w:val="00270453"/>
    <w:rsid w:val="00270CA2"/>
    <w:rsid w:val="00272E7E"/>
    <w:rsid w:val="00273BB2"/>
    <w:rsid w:val="00274D39"/>
    <w:rsid w:val="002754F7"/>
    <w:rsid w:val="00275FF5"/>
    <w:rsid w:val="00276651"/>
    <w:rsid w:val="0027668D"/>
    <w:rsid w:val="002767AA"/>
    <w:rsid w:val="00276C7F"/>
    <w:rsid w:val="002771EF"/>
    <w:rsid w:val="00277BB5"/>
    <w:rsid w:val="00280510"/>
    <w:rsid w:val="00281889"/>
    <w:rsid w:val="00281FEC"/>
    <w:rsid w:val="0028212E"/>
    <w:rsid w:val="00282583"/>
    <w:rsid w:val="00282A10"/>
    <w:rsid w:val="00283029"/>
    <w:rsid w:val="002832AE"/>
    <w:rsid w:val="00283402"/>
    <w:rsid w:val="00283480"/>
    <w:rsid w:val="0028389E"/>
    <w:rsid w:val="002843BA"/>
    <w:rsid w:val="002844D7"/>
    <w:rsid w:val="00284AE0"/>
    <w:rsid w:val="002850C0"/>
    <w:rsid w:val="0028533B"/>
    <w:rsid w:val="00285560"/>
    <w:rsid w:val="00285945"/>
    <w:rsid w:val="00285CD2"/>
    <w:rsid w:val="00286E34"/>
    <w:rsid w:val="00286E6E"/>
    <w:rsid w:val="00287729"/>
    <w:rsid w:val="00287816"/>
    <w:rsid w:val="00287D41"/>
    <w:rsid w:val="00290387"/>
    <w:rsid w:val="00290E95"/>
    <w:rsid w:val="00293D62"/>
    <w:rsid w:val="0029429B"/>
    <w:rsid w:val="00294CD1"/>
    <w:rsid w:val="002959FE"/>
    <w:rsid w:val="00295F1D"/>
    <w:rsid w:val="002A01BE"/>
    <w:rsid w:val="002A0DC9"/>
    <w:rsid w:val="002A193F"/>
    <w:rsid w:val="002A243A"/>
    <w:rsid w:val="002A2519"/>
    <w:rsid w:val="002A29C0"/>
    <w:rsid w:val="002A338E"/>
    <w:rsid w:val="002A37A9"/>
    <w:rsid w:val="002A53BB"/>
    <w:rsid w:val="002A5414"/>
    <w:rsid w:val="002A57A4"/>
    <w:rsid w:val="002A6A50"/>
    <w:rsid w:val="002A7085"/>
    <w:rsid w:val="002A7707"/>
    <w:rsid w:val="002A77E8"/>
    <w:rsid w:val="002A788E"/>
    <w:rsid w:val="002A7AD6"/>
    <w:rsid w:val="002A7D1C"/>
    <w:rsid w:val="002A7E77"/>
    <w:rsid w:val="002B0121"/>
    <w:rsid w:val="002B07D7"/>
    <w:rsid w:val="002B0AFF"/>
    <w:rsid w:val="002B0B13"/>
    <w:rsid w:val="002B14FE"/>
    <w:rsid w:val="002B20B2"/>
    <w:rsid w:val="002B2443"/>
    <w:rsid w:val="002B2F93"/>
    <w:rsid w:val="002B38BA"/>
    <w:rsid w:val="002B421C"/>
    <w:rsid w:val="002B4E42"/>
    <w:rsid w:val="002B5073"/>
    <w:rsid w:val="002B50B3"/>
    <w:rsid w:val="002B5109"/>
    <w:rsid w:val="002B5603"/>
    <w:rsid w:val="002B5B8B"/>
    <w:rsid w:val="002B7447"/>
    <w:rsid w:val="002B75D7"/>
    <w:rsid w:val="002B7A87"/>
    <w:rsid w:val="002B7EF4"/>
    <w:rsid w:val="002C08D5"/>
    <w:rsid w:val="002C0F51"/>
    <w:rsid w:val="002C2808"/>
    <w:rsid w:val="002C293D"/>
    <w:rsid w:val="002C2D16"/>
    <w:rsid w:val="002C2F77"/>
    <w:rsid w:val="002C3274"/>
    <w:rsid w:val="002C33B7"/>
    <w:rsid w:val="002C3882"/>
    <w:rsid w:val="002C3C49"/>
    <w:rsid w:val="002C4861"/>
    <w:rsid w:val="002C4D93"/>
    <w:rsid w:val="002C508C"/>
    <w:rsid w:val="002C53F8"/>
    <w:rsid w:val="002C5CE8"/>
    <w:rsid w:val="002C608B"/>
    <w:rsid w:val="002C629E"/>
    <w:rsid w:val="002C6CBB"/>
    <w:rsid w:val="002C6D1D"/>
    <w:rsid w:val="002C71FB"/>
    <w:rsid w:val="002D0797"/>
    <w:rsid w:val="002D1DBC"/>
    <w:rsid w:val="002D22BC"/>
    <w:rsid w:val="002D315E"/>
    <w:rsid w:val="002D3E4D"/>
    <w:rsid w:val="002D3E57"/>
    <w:rsid w:val="002D4807"/>
    <w:rsid w:val="002D5644"/>
    <w:rsid w:val="002D5A09"/>
    <w:rsid w:val="002D6980"/>
    <w:rsid w:val="002D6D92"/>
    <w:rsid w:val="002E0703"/>
    <w:rsid w:val="002E0757"/>
    <w:rsid w:val="002E1003"/>
    <w:rsid w:val="002E14E8"/>
    <w:rsid w:val="002E2576"/>
    <w:rsid w:val="002E43B9"/>
    <w:rsid w:val="002E4726"/>
    <w:rsid w:val="002E528E"/>
    <w:rsid w:val="002E60EB"/>
    <w:rsid w:val="002E6174"/>
    <w:rsid w:val="002E7109"/>
    <w:rsid w:val="002F0921"/>
    <w:rsid w:val="002F0CD1"/>
    <w:rsid w:val="002F1789"/>
    <w:rsid w:val="002F296E"/>
    <w:rsid w:val="002F378E"/>
    <w:rsid w:val="002F3A31"/>
    <w:rsid w:val="002F577C"/>
    <w:rsid w:val="002F5893"/>
    <w:rsid w:val="002F5CC4"/>
    <w:rsid w:val="002F6282"/>
    <w:rsid w:val="002F68C9"/>
    <w:rsid w:val="002F72FE"/>
    <w:rsid w:val="002F74C4"/>
    <w:rsid w:val="002F7B00"/>
    <w:rsid w:val="00300154"/>
    <w:rsid w:val="00300451"/>
    <w:rsid w:val="00300682"/>
    <w:rsid w:val="00301A25"/>
    <w:rsid w:val="00301CC0"/>
    <w:rsid w:val="00302915"/>
    <w:rsid w:val="00303D41"/>
    <w:rsid w:val="00305B5B"/>
    <w:rsid w:val="003063D4"/>
    <w:rsid w:val="00306A15"/>
    <w:rsid w:val="003071BD"/>
    <w:rsid w:val="003119A8"/>
    <w:rsid w:val="00312518"/>
    <w:rsid w:val="0031252B"/>
    <w:rsid w:val="003127B5"/>
    <w:rsid w:val="00313699"/>
    <w:rsid w:val="00314B71"/>
    <w:rsid w:val="00314BC3"/>
    <w:rsid w:val="00314BE4"/>
    <w:rsid w:val="00315316"/>
    <w:rsid w:val="00315909"/>
    <w:rsid w:val="003160BB"/>
    <w:rsid w:val="00316252"/>
    <w:rsid w:val="0031673B"/>
    <w:rsid w:val="00316FCC"/>
    <w:rsid w:val="00317220"/>
    <w:rsid w:val="00317D5D"/>
    <w:rsid w:val="00321888"/>
    <w:rsid w:val="00321991"/>
    <w:rsid w:val="00321C5C"/>
    <w:rsid w:val="0032226F"/>
    <w:rsid w:val="003222FA"/>
    <w:rsid w:val="00322B74"/>
    <w:rsid w:val="0032317D"/>
    <w:rsid w:val="00323525"/>
    <w:rsid w:val="003239C2"/>
    <w:rsid w:val="00323B51"/>
    <w:rsid w:val="00323D2A"/>
    <w:rsid w:val="0032534D"/>
    <w:rsid w:val="0032562D"/>
    <w:rsid w:val="00325699"/>
    <w:rsid w:val="003258BF"/>
    <w:rsid w:val="0032719A"/>
    <w:rsid w:val="0032731D"/>
    <w:rsid w:val="00327610"/>
    <w:rsid w:val="0033048F"/>
    <w:rsid w:val="003304BC"/>
    <w:rsid w:val="00330BC5"/>
    <w:rsid w:val="00331310"/>
    <w:rsid w:val="00331D0B"/>
    <w:rsid w:val="00331EAE"/>
    <w:rsid w:val="00332295"/>
    <w:rsid w:val="00332642"/>
    <w:rsid w:val="00332B39"/>
    <w:rsid w:val="00333FC6"/>
    <w:rsid w:val="0033426D"/>
    <w:rsid w:val="00334E4B"/>
    <w:rsid w:val="00336654"/>
    <w:rsid w:val="00336A49"/>
    <w:rsid w:val="00336EC5"/>
    <w:rsid w:val="00337C53"/>
    <w:rsid w:val="003407AE"/>
    <w:rsid w:val="00341ECF"/>
    <w:rsid w:val="003426F0"/>
    <w:rsid w:val="00342C05"/>
    <w:rsid w:val="0034502C"/>
    <w:rsid w:val="00345830"/>
    <w:rsid w:val="00345CF7"/>
    <w:rsid w:val="00351560"/>
    <w:rsid w:val="00352096"/>
    <w:rsid w:val="003532B9"/>
    <w:rsid w:val="0035352D"/>
    <w:rsid w:val="00353863"/>
    <w:rsid w:val="00353B1A"/>
    <w:rsid w:val="00353C32"/>
    <w:rsid w:val="003553AC"/>
    <w:rsid w:val="0035597E"/>
    <w:rsid w:val="00356CF8"/>
    <w:rsid w:val="00357528"/>
    <w:rsid w:val="00357744"/>
    <w:rsid w:val="00360820"/>
    <w:rsid w:val="00361213"/>
    <w:rsid w:val="00361395"/>
    <w:rsid w:val="00362017"/>
    <w:rsid w:val="00362B20"/>
    <w:rsid w:val="003634C1"/>
    <w:rsid w:val="003635B9"/>
    <w:rsid w:val="003657E7"/>
    <w:rsid w:val="003661A4"/>
    <w:rsid w:val="003667B8"/>
    <w:rsid w:val="00367C86"/>
    <w:rsid w:val="00367EC9"/>
    <w:rsid w:val="00370143"/>
    <w:rsid w:val="00370245"/>
    <w:rsid w:val="00370608"/>
    <w:rsid w:val="003711B2"/>
    <w:rsid w:val="00371C37"/>
    <w:rsid w:val="00373271"/>
    <w:rsid w:val="00375598"/>
    <w:rsid w:val="003762AF"/>
    <w:rsid w:val="00377112"/>
    <w:rsid w:val="00377A90"/>
    <w:rsid w:val="00377D15"/>
    <w:rsid w:val="0038094D"/>
    <w:rsid w:val="00381D94"/>
    <w:rsid w:val="00383EB4"/>
    <w:rsid w:val="003844F4"/>
    <w:rsid w:val="00384F96"/>
    <w:rsid w:val="00385127"/>
    <w:rsid w:val="003852BC"/>
    <w:rsid w:val="003857B2"/>
    <w:rsid w:val="00385A52"/>
    <w:rsid w:val="00385B53"/>
    <w:rsid w:val="00385D90"/>
    <w:rsid w:val="003862B1"/>
    <w:rsid w:val="003867A4"/>
    <w:rsid w:val="00387BF8"/>
    <w:rsid w:val="00390131"/>
    <w:rsid w:val="00392DD3"/>
    <w:rsid w:val="00393109"/>
    <w:rsid w:val="00394973"/>
    <w:rsid w:val="003969F0"/>
    <w:rsid w:val="00397485"/>
    <w:rsid w:val="00397691"/>
    <w:rsid w:val="003977EA"/>
    <w:rsid w:val="003A1537"/>
    <w:rsid w:val="003A1807"/>
    <w:rsid w:val="003A227C"/>
    <w:rsid w:val="003A2BCF"/>
    <w:rsid w:val="003A4418"/>
    <w:rsid w:val="003A4660"/>
    <w:rsid w:val="003A4664"/>
    <w:rsid w:val="003A4678"/>
    <w:rsid w:val="003A525D"/>
    <w:rsid w:val="003A606A"/>
    <w:rsid w:val="003A66E7"/>
    <w:rsid w:val="003A6E6C"/>
    <w:rsid w:val="003A73E9"/>
    <w:rsid w:val="003A7536"/>
    <w:rsid w:val="003B1AC9"/>
    <w:rsid w:val="003B2948"/>
    <w:rsid w:val="003B2D3F"/>
    <w:rsid w:val="003B3043"/>
    <w:rsid w:val="003B38B7"/>
    <w:rsid w:val="003B3A62"/>
    <w:rsid w:val="003B4043"/>
    <w:rsid w:val="003B4301"/>
    <w:rsid w:val="003B432F"/>
    <w:rsid w:val="003B528A"/>
    <w:rsid w:val="003B5EF2"/>
    <w:rsid w:val="003B65F2"/>
    <w:rsid w:val="003B6BD9"/>
    <w:rsid w:val="003B6D84"/>
    <w:rsid w:val="003B72D0"/>
    <w:rsid w:val="003B7B8D"/>
    <w:rsid w:val="003B7FB8"/>
    <w:rsid w:val="003C002D"/>
    <w:rsid w:val="003C11A0"/>
    <w:rsid w:val="003C1A1F"/>
    <w:rsid w:val="003C23B7"/>
    <w:rsid w:val="003C387C"/>
    <w:rsid w:val="003C3B3F"/>
    <w:rsid w:val="003C4158"/>
    <w:rsid w:val="003C58AC"/>
    <w:rsid w:val="003C6808"/>
    <w:rsid w:val="003C78D5"/>
    <w:rsid w:val="003D0A52"/>
    <w:rsid w:val="003D0AC0"/>
    <w:rsid w:val="003D11D9"/>
    <w:rsid w:val="003D2616"/>
    <w:rsid w:val="003D267F"/>
    <w:rsid w:val="003D2747"/>
    <w:rsid w:val="003D2AF8"/>
    <w:rsid w:val="003D2B53"/>
    <w:rsid w:val="003D2D8F"/>
    <w:rsid w:val="003D3223"/>
    <w:rsid w:val="003D4B39"/>
    <w:rsid w:val="003D5041"/>
    <w:rsid w:val="003D5134"/>
    <w:rsid w:val="003D55BF"/>
    <w:rsid w:val="003D6844"/>
    <w:rsid w:val="003D6C96"/>
    <w:rsid w:val="003D6F92"/>
    <w:rsid w:val="003E0E02"/>
    <w:rsid w:val="003E1299"/>
    <w:rsid w:val="003E17BB"/>
    <w:rsid w:val="003E237D"/>
    <w:rsid w:val="003E26D7"/>
    <w:rsid w:val="003E338D"/>
    <w:rsid w:val="003E3844"/>
    <w:rsid w:val="003E46AD"/>
    <w:rsid w:val="003E495C"/>
    <w:rsid w:val="003E4EB7"/>
    <w:rsid w:val="003E5909"/>
    <w:rsid w:val="003E5A1C"/>
    <w:rsid w:val="003E5BDC"/>
    <w:rsid w:val="003E66CB"/>
    <w:rsid w:val="003E6973"/>
    <w:rsid w:val="003E69DA"/>
    <w:rsid w:val="003E7245"/>
    <w:rsid w:val="003E74B1"/>
    <w:rsid w:val="003F0592"/>
    <w:rsid w:val="003F168C"/>
    <w:rsid w:val="003F35D1"/>
    <w:rsid w:val="003F3988"/>
    <w:rsid w:val="003F4B16"/>
    <w:rsid w:val="003F5B56"/>
    <w:rsid w:val="003F6048"/>
    <w:rsid w:val="003F6501"/>
    <w:rsid w:val="003F6FD9"/>
    <w:rsid w:val="003F6FF5"/>
    <w:rsid w:val="003F75B3"/>
    <w:rsid w:val="003F798E"/>
    <w:rsid w:val="00401625"/>
    <w:rsid w:val="00401B55"/>
    <w:rsid w:val="004023AB"/>
    <w:rsid w:val="004024F0"/>
    <w:rsid w:val="0040299E"/>
    <w:rsid w:val="00402F70"/>
    <w:rsid w:val="00403733"/>
    <w:rsid w:val="004040E0"/>
    <w:rsid w:val="00404642"/>
    <w:rsid w:val="00404830"/>
    <w:rsid w:val="0040581D"/>
    <w:rsid w:val="004060C6"/>
    <w:rsid w:val="004065C4"/>
    <w:rsid w:val="004073C0"/>
    <w:rsid w:val="004076DE"/>
    <w:rsid w:val="00407873"/>
    <w:rsid w:val="0041042E"/>
    <w:rsid w:val="00411C4F"/>
    <w:rsid w:val="00412824"/>
    <w:rsid w:val="00412C1D"/>
    <w:rsid w:val="00413F68"/>
    <w:rsid w:val="004141FC"/>
    <w:rsid w:val="00414B84"/>
    <w:rsid w:val="00415505"/>
    <w:rsid w:val="00416DAA"/>
    <w:rsid w:val="00416FD0"/>
    <w:rsid w:val="0041701C"/>
    <w:rsid w:val="00417399"/>
    <w:rsid w:val="004173B5"/>
    <w:rsid w:val="0041744B"/>
    <w:rsid w:val="00421A75"/>
    <w:rsid w:val="0042222C"/>
    <w:rsid w:val="0042231F"/>
    <w:rsid w:val="00422EC3"/>
    <w:rsid w:val="0042348D"/>
    <w:rsid w:val="004237DC"/>
    <w:rsid w:val="0042402D"/>
    <w:rsid w:val="0042410B"/>
    <w:rsid w:val="00424B7C"/>
    <w:rsid w:val="00425C62"/>
    <w:rsid w:val="00426700"/>
    <w:rsid w:val="00427499"/>
    <w:rsid w:val="00427690"/>
    <w:rsid w:val="00427B48"/>
    <w:rsid w:val="00430673"/>
    <w:rsid w:val="00430CD0"/>
    <w:rsid w:val="00430F99"/>
    <w:rsid w:val="00431123"/>
    <w:rsid w:val="004314C1"/>
    <w:rsid w:val="004317D5"/>
    <w:rsid w:val="004327D9"/>
    <w:rsid w:val="004331DE"/>
    <w:rsid w:val="00433517"/>
    <w:rsid w:val="004337FE"/>
    <w:rsid w:val="0043436A"/>
    <w:rsid w:val="00434B6C"/>
    <w:rsid w:val="00435200"/>
    <w:rsid w:val="004352D5"/>
    <w:rsid w:val="004353FB"/>
    <w:rsid w:val="0043560F"/>
    <w:rsid w:val="00435CB4"/>
    <w:rsid w:val="004369A0"/>
    <w:rsid w:val="00436AFE"/>
    <w:rsid w:val="00436E00"/>
    <w:rsid w:val="00436F68"/>
    <w:rsid w:val="0043708F"/>
    <w:rsid w:val="00437307"/>
    <w:rsid w:val="004408A7"/>
    <w:rsid w:val="00441664"/>
    <w:rsid w:val="00442825"/>
    <w:rsid w:val="004429EC"/>
    <w:rsid w:val="004433BF"/>
    <w:rsid w:val="00443E11"/>
    <w:rsid w:val="00445244"/>
    <w:rsid w:val="00445AEF"/>
    <w:rsid w:val="004472D7"/>
    <w:rsid w:val="00447699"/>
    <w:rsid w:val="00447A68"/>
    <w:rsid w:val="00447EFB"/>
    <w:rsid w:val="00447FF2"/>
    <w:rsid w:val="0045025B"/>
    <w:rsid w:val="004504BA"/>
    <w:rsid w:val="00451776"/>
    <w:rsid w:val="00453020"/>
    <w:rsid w:val="004534CA"/>
    <w:rsid w:val="0045405B"/>
    <w:rsid w:val="0045410F"/>
    <w:rsid w:val="0045477B"/>
    <w:rsid w:val="004549BD"/>
    <w:rsid w:val="00455532"/>
    <w:rsid w:val="00455783"/>
    <w:rsid w:val="00455F14"/>
    <w:rsid w:val="00456C5E"/>
    <w:rsid w:val="00457D06"/>
    <w:rsid w:val="00460D1A"/>
    <w:rsid w:val="00461CD1"/>
    <w:rsid w:val="00461F76"/>
    <w:rsid w:val="004621AD"/>
    <w:rsid w:val="00463001"/>
    <w:rsid w:val="00463972"/>
    <w:rsid w:val="00465F44"/>
    <w:rsid w:val="00466192"/>
    <w:rsid w:val="00471567"/>
    <w:rsid w:val="0047168B"/>
    <w:rsid w:val="004743E6"/>
    <w:rsid w:val="00474603"/>
    <w:rsid w:val="00475489"/>
    <w:rsid w:val="00475EE1"/>
    <w:rsid w:val="00475F0C"/>
    <w:rsid w:val="00476309"/>
    <w:rsid w:val="0047636A"/>
    <w:rsid w:val="0047637F"/>
    <w:rsid w:val="00476692"/>
    <w:rsid w:val="00476967"/>
    <w:rsid w:val="00476F24"/>
    <w:rsid w:val="00477080"/>
    <w:rsid w:val="00477E0C"/>
    <w:rsid w:val="004802B4"/>
    <w:rsid w:val="00482279"/>
    <w:rsid w:val="004824E1"/>
    <w:rsid w:val="0048288A"/>
    <w:rsid w:val="00482A42"/>
    <w:rsid w:val="00483318"/>
    <w:rsid w:val="00483F11"/>
    <w:rsid w:val="004841B2"/>
    <w:rsid w:val="004862EE"/>
    <w:rsid w:val="00486A8A"/>
    <w:rsid w:val="00486C86"/>
    <w:rsid w:val="00486CE2"/>
    <w:rsid w:val="004872C5"/>
    <w:rsid w:val="004873B3"/>
    <w:rsid w:val="004902C2"/>
    <w:rsid w:val="00491206"/>
    <w:rsid w:val="004912A1"/>
    <w:rsid w:val="00491FB8"/>
    <w:rsid w:val="0049242A"/>
    <w:rsid w:val="004926CE"/>
    <w:rsid w:val="00492A97"/>
    <w:rsid w:val="00492F67"/>
    <w:rsid w:val="00493DC1"/>
    <w:rsid w:val="0049420D"/>
    <w:rsid w:val="004945A7"/>
    <w:rsid w:val="00494756"/>
    <w:rsid w:val="00494E6E"/>
    <w:rsid w:val="00495496"/>
    <w:rsid w:val="00495C2B"/>
    <w:rsid w:val="00495DE5"/>
    <w:rsid w:val="00496029"/>
    <w:rsid w:val="0049666E"/>
    <w:rsid w:val="0049679E"/>
    <w:rsid w:val="004975BD"/>
    <w:rsid w:val="004977D6"/>
    <w:rsid w:val="00497960"/>
    <w:rsid w:val="004A1DC0"/>
    <w:rsid w:val="004A1FD0"/>
    <w:rsid w:val="004A228F"/>
    <w:rsid w:val="004A2379"/>
    <w:rsid w:val="004A2B30"/>
    <w:rsid w:val="004A346B"/>
    <w:rsid w:val="004A466D"/>
    <w:rsid w:val="004A5275"/>
    <w:rsid w:val="004A5A26"/>
    <w:rsid w:val="004A5B38"/>
    <w:rsid w:val="004A64E1"/>
    <w:rsid w:val="004A6A11"/>
    <w:rsid w:val="004A6F9E"/>
    <w:rsid w:val="004B01CA"/>
    <w:rsid w:val="004B027E"/>
    <w:rsid w:val="004B0E66"/>
    <w:rsid w:val="004B22BD"/>
    <w:rsid w:val="004B2BED"/>
    <w:rsid w:val="004B2D2A"/>
    <w:rsid w:val="004B35E9"/>
    <w:rsid w:val="004B3685"/>
    <w:rsid w:val="004B3D3C"/>
    <w:rsid w:val="004B4337"/>
    <w:rsid w:val="004B46D3"/>
    <w:rsid w:val="004B4990"/>
    <w:rsid w:val="004B52BD"/>
    <w:rsid w:val="004B7061"/>
    <w:rsid w:val="004B7D85"/>
    <w:rsid w:val="004C00CA"/>
    <w:rsid w:val="004C058C"/>
    <w:rsid w:val="004C0DA0"/>
    <w:rsid w:val="004C0F96"/>
    <w:rsid w:val="004C105E"/>
    <w:rsid w:val="004C304A"/>
    <w:rsid w:val="004C3750"/>
    <w:rsid w:val="004C719C"/>
    <w:rsid w:val="004C7807"/>
    <w:rsid w:val="004C7939"/>
    <w:rsid w:val="004C7D5D"/>
    <w:rsid w:val="004D04FD"/>
    <w:rsid w:val="004D1511"/>
    <w:rsid w:val="004D15B9"/>
    <w:rsid w:val="004D18B5"/>
    <w:rsid w:val="004D1B04"/>
    <w:rsid w:val="004D4A02"/>
    <w:rsid w:val="004D6332"/>
    <w:rsid w:val="004D649F"/>
    <w:rsid w:val="004D724A"/>
    <w:rsid w:val="004D7563"/>
    <w:rsid w:val="004D782B"/>
    <w:rsid w:val="004D7D4B"/>
    <w:rsid w:val="004E0943"/>
    <w:rsid w:val="004E16A5"/>
    <w:rsid w:val="004E23DF"/>
    <w:rsid w:val="004E2695"/>
    <w:rsid w:val="004E3AE1"/>
    <w:rsid w:val="004E403F"/>
    <w:rsid w:val="004E4259"/>
    <w:rsid w:val="004E47DD"/>
    <w:rsid w:val="004E4ADA"/>
    <w:rsid w:val="004E4BE0"/>
    <w:rsid w:val="004E4F41"/>
    <w:rsid w:val="004E6516"/>
    <w:rsid w:val="004E6B84"/>
    <w:rsid w:val="004E727D"/>
    <w:rsid w:val="004E780B"/>
    <w:rsid w:val="004E7972"/>
    <w:rsid w:val="004E7AB6"/>
    <w:rsid w:val="004E7E8A"/>
    <w:rsid w:val="004F0D2F"/>
    <w:rsid w:val="004F2897"/>
    <w:rsid w:val="004F2B47"/>
    <w:rsid w:val="004F4186"/>
    <w:rsid w:val="004F533A"/>
    <w:rsid w:val="004F5440"/>
    <w:rsid w:val="004F5505"/>
    <w:rsid w:val="004F68E6"/>
    <w:rsid w:val="004F6FDE"/>
    <w:rsid w:val="004F6FE6"/>
    <w:rsid w:val="004F7A16"/>
    <w:rsid w:val="004F7E82"/>
    <w:rsid w:val="004F7F9D"/>
    <w:rsid w:val="005005DE"/>
    <w:rsid w:val="00502E30"/>
    <w:rsid w:val="0050356B"/>
    <w:rsid w:val="00503707"/>
    <w:rsid w:val="00503A28"/>
    <w:rsid w:val="00503A58"/>
    <w:rsid w:val="00505C88"/>
    <w:rsid w:val="00505FFE"/>
    <w:rsid w:val="005069A8"/>
    <w:rsid w:val="00507892"/>
    <w:rsid w:val="00507AC3"/>
    <w:rsid w:val="00507D67"/>
    <w:rsid w:val="00510930"/>
    <w:rsid w:val="00510AA9"/>
    <w:rsid w:val="00511EF3"/>
    <w:rsid w:val="00512421"/>
    <w:rsid w:val="00514007"/>
    <w:rsid w:val="0051436F"/>
    <w:rsid w:val="005143BA"/>
    <w:rsid w:val="00514654"/>
    <w:rsid w:val="00514A24"/>
    <w:rsid w:val="00514C6F"/>
    <w:rsid w:val="00515B20"/>
    <w:rsid w:val="00515EDA"/>
    <w:rsid w:val="00516F19"/>
    <w:rsid w:val="00517172"/>
    <w:rsid w:val="00517BAC"/>
    <w:rsid w:val="00521AEE"/>
    <w:rsid w:val="00522DE3"/>
    <w:rsid w:val="00523688"/>
    <w:rsid w:val="00523C36"/>
    <w:rsid w:val="005240FD"/>
    <w:rsid w:val="0052478C"/>
    <w:rsid w:val="0052537B"/>
    <w:rsid w:val="00525668"/>
    <w:rsid w:val="00525B80"/>
    <w:rsid w:val="00525B8D"/>
    <w:rsid w:val="00525C91"/>
    <w:rsid w:val="00525D45"/>
    <w:rsid w:val="00525FE9"/>
    <w:rsid w:val="0052614A"/>
    <w:rsid w:val="00526BB9"/>
    <w:rsid w:val="00527532"/>
    <w:rsid w:val="00527B2B"/>
    <w:rsid w:val="00527B61"/>
    <w:rsid w:val="0053025C"/>
    <w:rsid w:val="00530311"/>
    <w:rsid w:val="00530880"/>
    <w:rsid w:val="005313C5"/>
    <w:rsid w:val="005316F5"/>
    <w:rsid w:val="0053176B"/>
    <w:rsid w:val="005320E0"/>
    <w:rsid w:val="00532543"/>
    <w:rsid w:val="00533653"/>
    <w:rsid w:val="00533B85"/>
    <w:rsid w:val="00533DAB"/>
    <w:rsid w:val="00533F4E"/>
    <w:rsid w:val="005348CA"/>
    <w:rsid w:val="00534E46"/>
    <w:rsid w:val="00535E80"/>
    <w:rsid w:val="005362CC"/>
    <w:rsid w:val="005369B2"/>
    <w:rsid w:val="005370B0"/>
    <w:rsid w:val="005374D8"/>
    <w:rsid w:val="005376B1"/>
    <w:rsid w:val="00540033"/>
    <w:rsid w:val="00540328"/>
    <w:rsid w:val="00540696"/>
    <w:rsid w:val="00540DA3"/>
    <w:rsid w:val="005419DE"/>
    <w:rsid w:val="00541DF1"/>
    <w:rsid w:val="005420D8"/>
    <w:rsid w:val="005426F6"/>
    <w:rsid w:val="00542AB1"/>
    <w:rsid w:val="00542C16"/>
    <w:rsid w:val="0054350F"/>
    <w:rsid w:val="00544B1E"/>
    <w:rsid w:val="00544D30"/>
    <w:rsid w:val="00545DB6"/>
    <w:rsid w:val="0054608A"/>
    <w:rsid w:val="0054686B"/>
    <w:rsid w:val="00546DF7"/>
    <w:rsid w:val="005472AD"/>
    <w:rsid w:val="005506C4"/>
    <w:rsid w:val="005510D1"/>
    <w:rsid w:val="00551120"/>
    <w:rsid w:val="00552109"/>
    <w:rsid w:val="00552345"/>
    <w:rsid w:val="00552667"/>
    <w:rsid w:val="005528A3"/>
    <w:rsid w:val="005532A1"/>
    <w:rsid w:val="00553AA5"/>
    <w:rsid w:val="00553C5C"/>
    <w:rsid w:val="00554AD8"/>
    <w:rsid w:val="0055559E"/>
    <w:rsid w:val="005564B5"/>
    <w:rsid w:val="005568F9"/>
    <w:rsid w:val="00557314"/>
    <w:rsid w:val="0056087B"/>
    <w:rsid w:val="005617EF"/>
    <w:rsid w:val="00562ABA"/>
    <w:rsid w:val="00562ACD"/>
    <w:rsid w:val="00563867"/>
    <w:rsid w:val="005652F3"/>
    <w:rsid w:val="0056539F"/>
    <w:rsid w:val="0056544D"/>
    <w:rsid w:val="00565E28"/>
    <w:rsid w:val="005669DC"/>
    <w:rsid w:val="0056745E"/>
    <w:rsid w:val="00567CE3"/>
    <w:rsid w:val="00567D74"/>
    <w:rsid w:val="005700A4"/>
    <w:rsid w:val="00570AFA"/>
    <w:rsid w:val="005712CF"/>
    <w:rsid w:val="00571FEF"/>
    <w:rsid w:val="00572062"/>
    <w:rsid w:val="00572558"/>
    <w:rsid w:val="005726CD"/>
    <w:rsid w:val="005727B6"/>
    <w:rsid w:val="00573103"/>
    <w:rsid w:val="005732BC"/>
    <w:rsid w:val="005733AD"/>
    <w:rsid w:val="00573DE9"/>
    <w:rsid w:val="00573F09"/>
    <w:rsid w:val="0057435A"/>
    <w:rsid w:val="00574842"/>
    <w:rsid w:val="005749CA"/>
    <w:rsid w:val="00574C60"/>
    <w:rsid w:val="00575F57"/>
    <w:rsid w:val="005762E9"/>
    <w:rsid w:val="00577A82"/>
    <w:rsid w:val="005802DC"/>
    <w:rsid w:val="005802FD"/>
    <w:rsid w:val="005819AB"/>
    <w:rsid w:val="00584426"/>
    <w:rsid w:val="00584C22"/>
    <w:rsid w:val="00584E63"/>
    <w:rsid w:val="005854A3"/>
    <w:rsid w:val="005855AD"/>
    <w:rsid w:val="0058590F"/>
    <w:rsid w:val="00586939"/>
    <w:rsid w:val="00590853"/>
    <w:rsid w:val="00590F64"/>
    <w:rsid w:val="00591FA5"/>
    <w:rsid w:val="00592AE8"/>
    <w:rsid w:val="00592BCC"/>
    <w:rsid w:val="0059326A"/>
    <w:rsid w:val="00595BD5"/>
    <w:rsid w:val="00596380"/>
    <w:rsid w:val="0059652F"/>
    <w:rsid w:val="00596763"/>
    <w:rsid w:val="005974C2"/>
    <w:rsid w:val="00597B63"/>
    <w:rsid w:val="00597D3E"/>
    <w:rsid w:val="005A0275"/>
    <w:rsid w:val="005A17BA"/>
    <w:rsid w:val="005A1936"/>
    <w:rsid w:val="005A1AD4"/>
    <w:rsid w:val="005A2005"/>
    <w:rsid w:val="005A2675"/>
    <w:rsid w:val="005A2F7D"/>
    <w:rsid w:val="005A41F4"/>
    <w:rsid w:val="005A4842"/>
    <w:rsid w:val="005A4B9C"/>
    <w:rsid w:val="005A516D"/>
    <w:rsid w:val="005A5693"/>
    <w:rsid w:val="005A6171"/>
    <w:rsid w:val="005A6234"/>
    <w:rsid w:val="005A62DA"/>
    <w:rsid w:val="005A633E"/>
    <w:rsid w:val="005A660F"/>
    <w:rsid w:val="005A6843"/>
    <w:rsid w:val="005A6A42"/>
    <w:rsid w:val="005A6B3D"/>
    <w:rsid w:val="005A76DD"/>
    <w:rsid w:val="005B04BB"/>
    <w:rsid w:val="005B06A0"/>
    <w:rsid w:val="005B0B14"/>
    <w:rsid w:val="005B159A"/>
    <w:rsid w:val="005B19E8"/>
    <w:rsid w:val="005B1DF7"/>
    <w:rsid w:val="005B234B"/>
    <w:rsid w:val="005B2AEC"/>
    <w:rsid w:val="005B2BC9"/>
    <w:rsid w:val="005B355A"/>
    <w:rsid w:val="005B4104"/>
    <w:rsid w:val="005B49F5"/>
    <w:rsid w:val="005B4AF1"/>
    <w:rsid w:val="005B5000"/>
    <w:rsid w:val="005B560D"/>
    <w:rsid w:val="005B6BA7"/>
    <w:rsid w:val="005B6C00"/>
    <w:rsid w:val="005B6F9B"/>
    <w:rsid w:val="005B79ED"/>
    <w:rsid w:val="005C00D4"/>
    <w:rsid w:val="005C0DEC"/>
    <w:rsid w:val="005C19C9"/>
    <w:rsid w:val="005C289E"/>
    <w:rsid w:val="005C36F2"/>
    <w:rsid w:val="005C4862"/>
    <w:rsid w:val="005C4D65"/>
    <w:rsid w:val="005C6A62"/>
    <w:rsid w:val="005C76DA"/>
    <w:rsid w:val="005D0212"/>
    <w:rsid w:val="005D1482"/>
    <w:rsid w:val="005D253F"/>
    <w:rsid w:val="005D2588"/>
    <w:rsid w:val="005D272E"/>
    <w:rsid w:val="005D3677"/>
    <w:rsid w:val="005D38D7"/>
    <w:rsid w:val="005D5BE8"/>
    <w:rsid w:val="005D5F27"/>
    <w:rsid w:val="005D5FF7"/>
    <w:rsid w:val="005D60EE"/>
    <w:rsid w:val="005D655A"/>
    <w:rsid w:val="005D6690"/>
    <w:rsid w:val="005D69C0"/>
    <w:rsid w:val="005D734C"/>
    <w:rsid w:val="005D7A22"/>
    <w:rsid w:val="005E0276"/>
    <w:rsid w:val="005E0D8D"/>
    <w:rsid w:val="005E12A1"/>
    <w:rsid w:val="005E242E"/>
    <w:rsid w:val="005E2F41"/>
    <w:rsid w:val="005E3745"/>
    <w:rsid w:val="005E3FF3"/>
    <w:rsid w:val="005E45FE"/>
    <w:rsid w:val="005E460A"/>
    <w:rsid w:val="005E47D5"/>
    <w:rsid w:val="005E5F22"/>
    <w:rsid w:val="005E6474"/>
    <w:rsid w:val="005E671F"/>
    <w:rsid w:val="005E6AEC"/>
    <w:rsid w:val="005E7122"/>
    <w:rsid w:val="005E753C"/>
    <w:rsid w:val="005E7A2B"/>
    <w:rsid w:val="005F1480"/>
    <w:rsid w:val="005F2298"/>
    <w:rsid w:val="005F316D"/>
    <w:rsid w:val="005F3723"/>
    <w:rsid w:val="005F4AAA"/>
    <w:rsid w:val="005F54A5"/>
    <w:rsid w:val="005F6E9B"/>
    <w:rsid w:val="005F79FC"/>
    <w:rsid w:val="00601596"/>
    <w:rsid w:val="00602E2D"/>
    <w:rsid w:val="00603573"/>
    <w:rsid w:val="00603644"/>
    <w:rsid w:val="00603684"/>
    <w:rsid w:val="0060476B"/>
    <w:rsid w:val="00605012"/>
    <w:rsid w:val="00605353"/>
    <w:rsid w:val="006062A0"/>
    <w:rsid w:val="006065ED"/>
    <w:rsid w:val="006068C1"/>
    <w:rsid w:val="00607139"/>
    <w:rsid w:val="00607B6D"/>
    <w:rsid w:val="00610AF4"/>
    <w:rsid w:val="00610C20"/>
    <w:rsid w:val="00610DCD"/>
    <w:rsid w:val="00610FC4"/>
    <w:rsid w:val="006117EB"/>
    <w:rsid w:val="006122C2"/>
    <w:rsid w:val="00612787"/>
    <w:rsid w:val="00612DF3"/>
    <w:rsid w:val="00613518"/>
    <w:rsid w:val="00613E97"/>
    <w:rsid w:val="00614464"/>
    <w:rsid w:val="006149F8"/>
    <w:rsid w:val="00615155"/>
    <w:rsid w:val="0061590B"/>
    <w:rsid w:val="00615B4C"/>
    <w:rsid w:val="00615F50"/>
    <w:rsid w:val="00616A1A"/>
    <w:rsid w:val="00617879"/>
    <w:rsid w:val="00617C56"/>
    <w:rsid w:val="00620A81"/>
    <w:rsid w:val="00620D57"/>
    <w:rsid w:val="00620F1F"/>
    <w:rsid w:val="0062209E"/>
    <w:rsid w:val="006234A3"/>
    <w:rsid w:val="00623FB2"/>
    <w:rsid w:val="0062673F"/>
    <w:rsid w:val="00626843"/>
    <w:rsid w:val="00626981"/>
    <w:rsid w:val="006269FB"/>
    <w:rsid w:val="00626E24"/>
    <w:rsid w:val="00627A88"/>
    <w:rsid w:val="00630461"/>
    <w:rsid w:val="00630893"/>
    <w:rsid w:val="00630DD3"/>
    <w:rsid w:val="006315D9"/>
    <w:rsid w:val="00631C8A"/>
    <w:rsid w:val="006324BD"/>
    <w:rsid w:val="0063266E"/>
    <w:rsid w:val="0063271E"/>
    <w:rsid w:val="00632972"/>
    <w:rsid w:val="006337D7"/>
    <w:rsid w:val="0063390F"/>
    <w:rsid w:val="00634640"/>
    <w:rsid w:val="006352EA"/>
    <w:rsid w:val="0063567C"/>
    <w:rsid w:val="00635700"/>
    <w:rsid w:val="006359CE"/>
    <w:rsid w:val="006360BB"/>
    <w:rsid w:val="0063630B"/>
    <w:rsid w:val="00636877"/>
    <w:rsid w:val="006371FD"/>
    <w:rsid w:val="006403FB"/>
    <w:rsid w:val="0064057B"/>
    <w:rsid w:val="006424A9"/>
    <w:rsid w:val="00642508"/>
    <w:rsid w:val="00642CFA"/>
    <w:rsid w:val="006434D8"/>
    <w:rsid w:val="006436CD"/>
    <w:rsid w:val="00643904"/>
    <w:rsid w:val="006442EB"/>
    <w:rsid w:val="00644875"/>
    <w:rsid w:val="006456F7"/>
    <w:rsid w:val="00645947"/>
    <w:rsid w:val="00646422"/>
    <w:rsid w:val="00646E31"/>
    <w:rsid w:val="00647242"/>
    <w:rsid w:val="006478F7"/>
    <w:rsid w:val="00647CCB"/>
    <w:rsid w:val="00647EB9"/>
    <w:rsid w:val="00650658"/>
    <w:rsid w:val="00650D5A"/>
    <w:rsid w:val="00652460"/>
    <w:rsid w:val="00652D81"/>
    <w:rsid w:val="006543A4"/>
    <w:rsid w:val="00655B0C"/>
    <w:rsid w:val="00655DA0"/>
    <w:rsid w:val="00655DE5"/>
    <w:rsid w:val="00656621"/>
    <w:rsid w:val="00657E79"/>
    <w:rsid w:val="006606B1"/>
    <w:rsid w:val="00660922"/>
    <w:rsid w:val="00661745"/>
    <w:rsid w:val="00661DB5"/>
    <w:rsid w:val="00661E2C"/>
    <w:rsid w:val="0066233B"/>
    <w:rsid w:val="006625EE"/>
    <w:rsid w:val="006632DF"/>
    <w:rsid w:val="006633E5"/>
    <w:rsid w:val="00663F40"/>
    <w:rsid w:val="00664478"/>
    <w:rsid w:val="00664D6F"/>
    <w:rsid w:val="006652BD"/>
    <w:rsid w:val="006655FD"/>
    <w:rsid w:val="00666A40"/>
    <w:rsid w:val="00667050"/>
    <w:rsid w:val="00670731"/>
    <w:rsid w:val="006713D6"/>
    <w:rsid w:val="0067190B"/>
    <w:rsid w:val="0067232F"/>
    <w:rsid w:val="0067259A"/>
    <w:rsid w:val="00672726"/>
    <w:rsid w:val="0067284C"/>
    <w:rsid w:val="0067329B"/>
    <w:rsid w:val="00673E7F"/>
    <w:rsid w:val="00676C56"/>
    <w:rsid w:val="00677981"/>
    <w:rsid w:val="00677D70"/>
    <w:rsid w:val="00680069"/>
    <w:rsid w:val="00680386"/>
    <w:rsid w:val="00682220"/>
    <w:rsid w:val="006822A6"/>
    <w:rsid w:val="006824B7"/>
    <w:rsid w:val="006826B6"/>
    <w:rsid w:val="006835BA"/>
    <w:rsid w:val="00683F92"/>
    <w:rsid w:val="00684F9C"/>
    <w:rsid w:val="00685C89"/>
    <w:rsid w:val="00686E6C"/>
    <w:rsid w:val="0068740A"/>
    <w:rsid w:val="006878D7"/>
    <w:rsid w:val="00687AAC"/>
    <w:rsid w:val="00687E0A"/>
    <w:rsid w:val="00690B06"/>
    <w:rsid w:val="006915F9"/>
    <w:rsid w:val="00692192"/>
    <w:rsid w:val="006924CA"/>
    <w:rsid w:val="00693085"/>
    <w:rsid w:val="00693110"/>
    <w:rsid w:val="0069334C"/>
    <w:rsid w:val="006940EA"/>
    <w:rsid w:val="0069459D"/>
    <w:rsid w:val="00695308"/>
    <w:rsid w:val="0069622C"/>
    <w:rsid w:val="00696AF3"/>
    <w:rsid w:val="0069705B"/>
    <w:rsid w:val="00697A59"/>
    <w:rsid w:val="006A01CB"/>
    <w:rsid w:val="006A035C"/>
    <w:rsid w:val="006A0A45"/>
    <w:rsid w:val="006A1378"/>
    <w:rsid w:val="006A305F"/>
    <w:rsid w:val="006A3C95"/>
    <w:rsid w:val="006A41B3"/>
    <w:rsid w:val="006A4B92"/>
    <w:rsid w:val="006A4EBF"/>
    <w:rsid w:val="006A647A"/>
    <w:rsid w:val="006A662D"/>
    <w:rsid w:val="006A6A9C"/>
    <w:rsid w:val="006A7DEC"/>
    <w:rsid w:val="006B13B6"/>
    <w:rsid w:val="006B1944"/>
    <w:rsid w:val="006B2B04"/>
    <w:rsid w:val="006B2BE7"/>
    <w:rsid w:val="006B369A"/>
    <w:rsid w:val="006B4786"/>
    <w:rsid w:val="006B4910"/>
    <w:rsid w:val="006B4DDD"/>
    <w:rsid w:val="006B5A5D"/>
    <w:rsid w:val="006B6DF1"/>
    <w:rsid w:val="006B6EC8"/>
    <w:rsid w:val="006B79A2"/>
    <w:rsid w:val="006C0EC9"/>
    <w:rsid w:val="006C0FBF"/>
    <w:rsid w:val="006C1E87"/>
    <w:rsid w:val="006C1FF0"/>
    <w:rsid w:val="006C2F34"/>
    <w:rsid w:val="006C5F88"/>
    <w:rsid w:val="006C61E3"/>
    <w:rsid w:val="006C65CC"/>
    <w:rsid w:val="006D10D0"/>
    <w:rsid w:val="006D167A"/>
    <w:rsid w:val="006D1A87"/>
    <w:rsid w:val="006D363A"/>
    <w:rsid w:val="006D3AA7"/>
    <w:rsid w:val="006D48CE"/>
    <w:rsid w:val="006D5E62"/>
    <w:rsid w:val="006D60D0"/>
    <w:rsid w:val="006D7246"/>
    <w:rsid w:val="006D75FD"/>
    <w:rsid w:val="006D7694"/>
    <w:rsid w:val="006D7945"/>
    <w:rsid w:val="006D7B0A"/>
    <w:rsid w:val="006E01B6"/>
    <w:rsid w:val="006E0639"/>
    <w:rsid w:val="006E1169"/>
    <w:rsid w:val="006E2246"/>
    <w:rsid w:val="006E2FED"/>
    <w:rsid w:val="006E3950"/>
    <w:rsid w:val="006E3DC1"/>
    <w:rsid w:val="006E3E10"/>
    <w:rsid w:val="006E465D"/>
    <w:rsid w:val="006E4E46"/>
    <w:rsid w:val="006E4FCB"/>
    <w:rsid w:val="006E7B9A"/>
    <w:rsid w:val="006E7C78"/>
    <w:rsid w:val="006F1284"/>
    <w:rsid w:val="006F27DE"/>
    <w:rsid w:val="006F40E8"/>
    <w:rsid w:val="006F4128"/>
    <w:rsid w:val="006F44A6"/>
    <w:rsid w:val="006F4CCC"/>
    <w:rsid w:val="006F5BDE"/>
    <w:rsid w:val="00700010"/>
    <w:rsid w:val="0070040A"/>
    <w:rsid w:val="0070080C"/>
    <w:rsid w:val="007012EC"/>
    <w:rsid w:val="00701B17"/>
    <w:rsid w:val="0070203F"/>
    <w:rsid w:val="007051F8"/>
    <w:rsid w:val="007063B2"/>
    <w:rsid w:val="00706A95"/>
    <w:rsid w:val="0071097D"/>
    <w:rsid w:val="00710A09"/>
    <w:rsid w:val="00710B67"/>
    <w:rsid w:val="00711D09"/>
    <w:rsid w:val="0071203D"/>
    <w:rsid w:val="00712098"/>
    <w:rsid w:val="007128BD"/>
    <w:rsid w:val="007139EA"/>
    <w:rsid w:val="00714DE8"/>
    <w:rsid w:val="007155E0"/>
    <w:rsid w:val="00715753"/>
    <w:rsid w:val="00715CB5"/>
    <w:rsid w:val="007160C4"/>
    <w:rsid w:val="00716825"/>
    <w:rsid w:val="00717811"/>
    <w:rsid w:val="007207C4"/>
    <w:rsid w:val="00720973"/>
    <w:rsid w:val="0072098E"/>
    <w:rsid w:val="007210AE"/>
    <w:rsid w:val="007210D0"/>
    <w:rsid w:val="0072180E"/>
    <w:rsid w:val="007219D3"/>
    <w:rsid w:val="00721ECF"/>
    <w:rsid w:val="00721EE9"/>
    <w:rsid w:val="00722F0D"/>
    <w:rsid w:val="00723FFF"/>
    <w:rsid w:val="007244E7"/>
    <w:rsid w:val="007279F7"/>
    <w:rsid w:val="00727A3E"/>
    <w:rsid w:val="00727B23"/>
    <w:rsid w:val="00730A1B"/>
    <w:rsid w:val="007312D9"/>
    <w:rsid w:val="00731D79"/>
    <w:rsid w:val="00732115"/>
    <w:rsid w:val="0073306D"/>
    <w:rsid w:val="00733D71"/>
    <w:rsid w:val="00733F20"/>
    <w:rsid w:val="00734195"/>
    <w:rsid w:val="007341F1"/>
    <w:rsid w:val="00734BB1"/>
    <w:rsid w:val="00736A1E"/>
    <w:rsid w:val="0073705E"/>
    <w:rsid w:val="00737703"/>
    <w:rsid w:val="00737D1E"/>
    <w:rsid w:val="00737E62"/>
    <w:rsid w:val="00740C2B"/>
    <w:rsid w:val="007419F6"/>
    <w:rsid w:val="00741B1B"/>
    <w:rsid w:val="00741D99"/>
    <w:rsid w:val="007425C8"/>
    <w:rsid w:val="00742F83"/>
    <w:rsid w:val="0074396E"/>
    <w:rsid w:val="00743D40"/>
    <w:rsid w:val="007440D6"/>
    <w:rsid w:val="00744798"/>
    <w:rsid w:val="007448EA"/>
    <w:rsid w:val="00744F23"/>
    <w:rsid w:val="00745270"/>
    <w:rsid w:val="00745302"/>
    <w:rsid w:val="0074533E"/>
    <w:rsid w:val="0074571F"/>
    <w:rsid w:val="007458A9"/>
    <w:rsid w:val="007462B4"/>
    <w:rsid w:val="0074637B"/>
    <w:rsid w:val="00746993"/>
    <w:rsid w:val="00747E82"/>
    <w:rsid w:val="0075009A"/>
    <w:rsid w:val="007509F6"/>
    <w:rsid w:val="007516B6"/>
    <w:rsid w:val="00751AF2"/>
    <w:rsid w:val="00752B15"/>
    <w:rsid w:val="007531B5"/>
    <w:rsid w:val="007532C8"/>
    <w:rsid w:val="00755366"/>
    <w:rsid w:val="00755DDF"/>
    <w:rsid w:val="0075649A"/>
    <w:rsid w:val="00756935"/>
    <w:rsid w:val="00757889"/>
    <w:rsid w:val="00757C8D"/>
    <w:rsid w:val="0076039D"/>
    <w:rsid w:val="00760618"/>
    <w:rsid w:val="00760DB8"/>
    <w:rsid w:val="00761CE1"/>
    <w:rsid w:val="00762611"/>
    <w:rsid w:val="00763465"/>
    <w:rsid w:val="00763732"/>
    <w:rsid w:val="00763D9A"/>
    <w:rsid w:val="007643F5"/>
    <w:rsid w:val="007645D6"/>
    <w:rsid w:val="007646CA"/>
    <w:rsid w:val="007648C0"/>
    <w:rsid w:val="007656F7"/>
    <w:rsid w:val="00765A14"/>
    <w:rsid w:val="00765A97"/>
    <w:rsid w:val="00765F84"/>
    <w:rsid w:val="00767C0F"/>
    <w:rsid w:val="00770092"/>
    <w:rsid w:val="007707E1"/>
    <w:rsid w:val="00770CA2"/>
    <w:rsid w:val="007715D0"/>
    <w:rsid w:val="00771F0C"/>
    <w:rsid w:val="007725ED"/>
    <w:rsid w:val="007726A7"/>
    <w:rsid w:val="00772F76"/>
    <w:rsid w:val="00773729"/>
    <w:rsid w:val="00773BAD"/>
    <w:rsid w:val="00773E4B"/>
    <w:rsid w:val="00774B8D"/>
    <w:rsid w:val="00774F8C"/>
    <w:rsid w:val="007751A0"/>
    <w:rsid w:val="0077551F"/>
    <w:rsid w:val="00776EF5"/>
    <w:rsid w:val="00780F4A"/>
    <w:rsid w:val="00781AB9"/>
    <w:rsid w:val="00782512"/>
    <w:rsid w:val="00784489"/>
    <w:rsid w:val="00784523"/>
    <w:rsid w:val="00785718"/>
    <w:rsid w:val="00785A9A"/>
    <w:rsid w:val="00785B28"/>
    <w:rsid w:val="00786A67"/>
    <w:rsid w:val="00787414"/>
    <w:rsid w:val="0078792D"/>
    <w:rsid w:val="00790273"/>
    <w:rsid w:val="007913E6"/>
    <w:rsid w:val="00792361"/>
    <w:rsid w:val="007929AB"/>
    <w:rsid w:val="00792B1D"/>
    <w:rsid w:val="00793B1D"/>
    <w:rsid w:val="00795017"/>
    <w:rsid w:val="0079727E"/>
    <w:rsid w:val="007972E8"/>
    <w:rsid w:val="007972F4"/>
    <w:rsid w:val="00797432"/>
    <w:rsid w:val="007978C1"/>
    <w:rsid w:val="007A0E5E"/>
    <w:rsid w:val="007A10C8"/>
    <w:rsid w:val="007A1325"/>
    <w:rsid w:val="007A27F2"/>
    <w:rsid w:val="007A3092"/>
    <w:rsid w:val="007A3B75"/>
    <w:rsid w:val="007A3F60"/>
    <w:rsid w:val="007A41BA"/>
    <w:rsid w:val="007A5598"/>
    <w:rsid w:val="007A5829"/>
    <w:rsid w:val="007A58A5"/>
    <w:rsid w:val="007A5ECB"/>
    <w:rsid w:val="007A6185"/>
    <w:rsid w:val="007A6DB7"/>
    <w:rsid w:val="007A7DE0"/>
    <w:rsid w:val="007B0058"/>
    <w:rsid w:val="007B0CFB"/>
    <w:rsid w:val="007B0E6A"/>
    <w:rsid w:val="007B2023"/>
    <w:rsid w:val="007B3D28"/>
    <w:rsid w:val="007B3D75"/>
    <w:rsid w:val="007B4EEC"/>
    <w:rsid w:val="007B6478"/>
    <w:rsid w:val="007B6B9B"/>
    <w:rsid w:val="007B7014"/>
    <w:rsid w:val="007B714C"/>
    <w:rsid w:val="007B738D"/>
    <w:rsid w:val="007B75B0"/>
    <w:rsid w:val="007B7962"/>
    <w:rsid w:val="007B7DB3"/>
    <w:rsid w:val="007C14BB"/>
    <w:rsid w:val="007C1E06"/>
    <w:rsid w:val="007C200A"/>
    <w:rsid w:val="007C3431"/>
    <w:rsid w:val="007C4E2D"/>
    <w:rsid w:val="007C6A00"/>
    <w:rsid w:val="007C6D3E"/>
    <w:rsid w:val="007C755C"/>
    <w:rsid w:val="007C7C85"/>
    <w:rsid w:val="007D0777"/>
    <w:rsid w:val="007D0AED"/>
    <w:rsid w:val="007D1DFF"/>
    <w:rsid w:val="007D211B"/>
    <w:rsid w:val="007D25B3"/>
    <w:rsid w:val="007D2DED"/>
    <w:rsid w:val="007D3684"/>
    <w:rsid w:val="007D3C4C"/>
    <w:rsid w:val="007D3C80"/>
    <w:rsid w:val="007D4888"/>
    <w:rsid w:val="007D5137"/>
    <w:rsid w:val="007D6C1A"/>
    <w:rsid w:val="007D6FFA"/>
    <w:rsid w:val="007D7DF7"/>
    <w:rsid w:val="007E09EB"/>
    <w:rsid w:val="007E2156"/>
    <w:rsid w:val="007E3609"/>
    <w:rsid w:val="007E3B33"/>
    <w:rsid w:val="007E3E35"/>
    <w:rsid w:val="007E569A"/>
    <w:rsid w:val="007E59B2"/>
    <w:rsid w:val="007E5F37"/>
    <w:rsid w:val="007E6F7F"/>
    <w:rsid w:val="007E7242"/>
    <w:rsid w:val="007E74B0"/>
    <w:rsid w:val="007F0BDD"/>
    <w:rsid w:val="007F0C88"/>
    <w:rsid w:val="007F2287"/>
    <w:rsid w:val="007F2800"/>
    <w:rsid w:val="007F28E6"/>
    <w:rsid w:val="007F2FE8"/>
    <w:rsid w:val="007F32BE"/>
    <w:rsid w:val="007F3676"/>
    <w:rsid w:val="007F4E28"/>
    <w:rsid w:val="007F5334"/>
    <w:rsid w:val="007F53B8"/>
    <w:rsid w:val="007F5A62"/>
    <w:rsid w:val="007F6A65"/>
    <w:rsid w:val="007F7D54"/>
    <w:rsid w:val="008001E4"/>
    <w:rsid w:val="0080316D"/>
    <w:rsid w:val="008047FF"/>
    <w:rsid w:val="00804989"/>
    <w:rsid w:val="0080589E"/>
    <w:rsid w:val="008068A9"/>
    <w:rsid w:val="00807471"/>
    <w:rsid w:val="0080749D"/>
    <w:rsid w:val="00807D38"/>
    <w:rsid w:val="00810294"/>
    <w:rsid w:val="00811DF5"/>
    <w:rsid w:val="00812606"/>
    <w:rsid w:val="008129E0"/>
    <w:rsid w:val="00813221"/>
    <w:rsid w:val="0081397D"/>
    <w:rsid w:val="00813A1A"/>
    <w:rsid w:val="00813CDC"/>
    <w:rsid w:val="00813E22"/>
    <w:rsid w:val="008145D1"/>
    <w:rsid w:val="008150D0"/>
    <w:rsid w:val="00816B27"/>
    <w:rsid w:val="00820FA5"/>
    <w:rsid w:val="0082183D"/>
    <w:rsid w:val="00821C2F"/>
    <w:rsid w:val="00823091"/>
    <w:rsid w:val="008238B9"/>
    <w:rsid w:val="008239E9"/>
    <w:rsid w:val="00823D39"/>
    <w:rsid w:val="00824E96"/>
    <w:rsid w:val="00825E75"/>
    <w:rsid w:val="00826814"/>
    <w:rsid w:val="00826B08"/>
    <w:rsid w:val="00826B9B"/>
    <w:rsid w:val="008277FB"/>
    <w:rsid w:val="00827D20"/>
    <w:rsid w:val="00827EC4"/>
    <w:rsid w:val="008302A5"/>
    <w:rsid w:val="00830A0E"/>
    <w:rsid w:val="00830E96"/>
    <w:rsid w:val="008311FE"/>
    <w:rsid w:val="008317F2"/>
    <w:rsid w:val="00831BAF"/>
    <w:rsid w:val="00832007"/>
    <w:rsid w:val="0083235F"/>
    <w:rsid w:val="008323AF"/>
    <w:rsid w:val="00832AAA"/>
    <w:rsid w:val="00832D7A"/>
    <w:rsid w:val="00832EAE"/>
    <w:rsid w:val="008331EC"/>
    <w:rsid w:val="00833695"/>
    <w:rsid w:val="00833877"/>
    <w:rsid w:val="00834031"/>
    <w:rsid w:val="00834412"/>
    <w:rsid w:val="00834BBB"/>
    <w:rsid w:val="00834E44"/>
    <w:rsid w:val="00835174"/>
    <w:rsid w:val="008360FF"/>
    <w:rsid w:val="00836317"/>
    <w:rsid w:val="008364D4"/>
    <w:rsid w:val="00837776"/>
    <w:rsid w:val="008412E1"/>
    <w:rsid w:val="00841998"/>
    <w:rsid w:val="00841DE7"/>
    <w:rsid w:val="00843021"/>
    <w:rsid w:val="008436A7"/>
    <w:rsid w:val="00844A1A"/>
    <w:rsid w:val="008456A7"/>
    <w:rsid w:val="00845C7B"/>
    <w:rsid w:val="0084613C"/>
    <w:rsid w:val="00847EC7"/>
    <w:rsid w:val="00850626"/>
    <w:rsid w:val="0085094B"/>
    <w:rsid w:val="008516CD"/>
    <w:rsid w:val="008524B4"/>
    <w:rsid w:val="008526B6"/>
    <w:rsid w:val="00852792"/>
    <w:rsid w:val="008527D4"/>
    <w:rsid w:val="008538EE"/>
    <w:rsid w:val="008547E0"/>
    <w:rsid w:val="008548A4"/>
    <w:rsid w:val="00854B6C"/>
    <w:rsid w:val="0085576F"/>
    <w:rsid w:val="00856828"/>
    <w:rsid w:val="008574A4"/>
    <w:rsid w:val="008579C5"/>
    <w:rsid w:val="00857C2E"/>
    <w:rsid w:val="0086136D"/>
    <w:rsid w:val="0086208F"/>
    <w:rsid w:val="0086269D"/>
    <w:rsid w:val="008632C9"/>
    <w:rsid w:val="00863D29"/>
    <w:rsid w:val="00864A65"/>
    <w:rsid w:val="00865080"/>
    <w:rsid w:val="00865477"/>
    <w:rsid w:val="00865769"/>
    <w:rsid w:val="008661C6"/>
    <w:rsid w:val="008664AF"/>
    <w:rsid w:val="00866BC8"/>
    <w:rsid w:val="00866C93"/>
    <w:rsid w:val="008709BF"/>
    <w:rsid w:val="00870B4E"/>
    <w:rsid w:val="00870F2F"/>
    <w:rsid w:val="008712D5"/>
    <w:rsid w:val="00871737"/>
    <w:rsid w:val="0087185C"/>
    <w:rsid w:val="00872A09"/>
    <w:rsid w:val="0087369D"/>
    <w:rsid w:val="008737D7"/>
    <w:rsid w:val="00873F10"/>
    <w:rsid w:val="0087421D"/>
    <w:rsid w:val="00875EBD"/>
    <w:rsid w:val="00876A29"/>
    <w:rsid w:val="0087774C"/>
    <w:rsid w:val="00877D7D"/>
    <w:rsid w:val="00881427"/>
    <w:rsid w:val="00882700"/>
    <w:rsid w:val="00882F02"/>
    <w:rsid w:val="00884691"/>
    <w:rsid w:val="0088473A"/>
    <w:rsid w:val="0088482F"/>
    <w:rsid w:val="00884ADF"/>
    <w:rsid w:val="00886CB8"/>
    <w:rsid w:val="00886CFA"/>
    <w:rsid w:val="00887E85"/>
    <w:rsid w:val="00891683"/>
    <w:rsid w:val="00891C45"/>
    <w:rsid w:val="00891F8E"/>
    <w:rsid w:val="00892502"/>
    <w:rsid w:val="00893A71"/>
    <w:rsid w:val="00893E4E"/>
    <w:rsid w:val="0089410D"/>
    <w:rsid w:val="008944A2"/>
    <w:rsid w:val="0089738B"/>
    <w:rsid w:val="00897471"/>
    <w:rsid w:val="008A05EA"/>
    <w:rsid w:val="008A31B9"/>
    <w:rsid w:val="008A352B"/>
    <w:rsid w:val="008A3C5D"/>
    <w:rsid w:val="008A5AD9"/>
    <w:rsid w:val="008A6168"/>
    <w:rsid w:val="008A74C7"/>
    <w:rsid w:val="008A77D2"/>
    <w:rsid w:val="008A7CF4"/>
    <w:rsid w:val="008B004B"/>
    <w:rsid w:val="008B0456"/>
    <w:rsid w:val="008B067E"/>
    <w:rsid w:val="008B0BCB"/>
    <w:rsid w:val="008B1876"/>
    <w:rsid w:val="008B22C5"/>
    <w:rsid w:val="008B25ED"/>
    <w:rsid w:val="008B34BB"/>
    <w:rsid w:val="008B4615"/>
    <w:rsid w:val="008B4CF7"/>
    <w:rsid w:val="008B513B"/>
    <w:rsid w:val="008B5147"/>
    <w:rsid w:val="008B5A69"/>
    <w:rsid w:val="008B714F"/>
    <w:rsid w:val="008C1B6B"/>
    <w:rsid w:val="008C28EC"/>
    <w:rsid w:val="008C3513"/>
    <w:rsid w:val="008C3D61"/>
    <w:rsid w:val="008C3D9F"/>
    <w:rsid w:val="008C45D7"/>
    <w:rsid w:val="008C577F"/>
    <w:rsid w:val="008C5E0F"/>
    <w:rsid w:val="008C609D"/>
    <w:rsid w:val="008C7A62"/>
    <w:rsid w:val="008D0891"/>
    <w:rsid w:val="008D0E6E"/>
    <w:rsid w:val="008D1BF4"/>
    <w:rsid w:val="008D1EE4"/>
    <w:rsid w:val="008D2288"/>
    <w:rsid w:val="008D256B"/>
    <w:rsid w:val="008D273E"/>
    <w:rsid w:val="008D27C5"/>
    <w:rsid w:val="008D31F9"/>
    <w:rsid w:val="008D3AC4"/>
    <w:rsid w:val="008D41C2"/>
    <w:rsid w:val="008D4BD5"/>
    <w:rsid w:val="008D5300"/>
    <w:rsid w:val="008D5C69"/>
    <w:rsid w:val="008D6E9A"/>
    <w:rsid w:val="008D6EA0"/>
    <w:rsid w:val="008D7B7E"/>
    <w:rsid w:val="008D7E47"/>
    <w:rsid w:val="008E0695"/>
    <w:rsid w:val="008E16F0"/>
    <w:rsid w:val="008E1BC1"/>
    <w:rsid w:val="008E1EE1"/>
    <w:rsid w:val="008E20B3"/>
    <w:rsid w:val="008E2B4E"/>
    <w:rsid w:val="008E3312"/>
    <w:rsid w:val="008E339A"/>
    <w:rsid w:val="008E3955"/>
    <w:rsid w:val="008E3A3C"/>
    <w:rsid w:val="008E4936"/>
    <w:rsid w:val="008E73C5"/>
    <w:rsid w:val="008E755B"/>
    <w:rsid w:val="008E7988"/>
    <w:rsid w:val="008E7A9C"/>
    <w:rsid w:val="008F00C4"/>
    <w:rsid w:val="008F2054"/>
    <w:rsid w:val="008F2223"/>
    <w:rsid w:val="008F2C79"/>
    <w:rsid w:val="008F2D5B"/>
    <w:rsid w:val="008F312A"/>
    <w:rsid w:val="008F40C0"/>
    <w:rsid w:val="008F4B92"/>
    <w:rsid w:val="008F54EC"/>
    <w:rsid w:val="008F5A01"/>
    <w:rsid w:val="008F5BE6"/>
    <w:rsid w:val="008F62E4"/>
    <w:rsid w:val="008F6B90"/>
    <w:rsid w:val="008F741B"/>
    <w:rsid w:val="008F7674"/>
    <w:rsid w:val="008F7E27"/>
    <w:rsid w:val="009000C8"/>
    <w:rsid w:val="0090135E"/>
    <w:rsid w:val="00904951"/>
    <w:rsid w:val="00906039"/>
    <w:rsid w:val="00906652"/>
    <w:rsid w:val="00907438"/>
    <w:rsid w:val="0091087E"/>
    <w:rsid w:val="009108A4"/>
    <w:rsid w:val="0091231D"/>
    <w:rsid w:val="009125BD"/>
    <w:rsid w:val="00912955"/>
    <w:rsid w:val="00912ABC"/>
    <w:rsid w:val="0091422A"/>
    <w:rsid w:val="00914965"/>
    <w:rsid w:val="009149B9"/>
    <w:rsid w:val="00914C3A"/>
    <w:rsid w:val="0091555A"/>
    <w:rsid w:val="00915E17"/>
    <w:rsid w:val="009160DE"/>
    <w:rsid w:val="00916CD1"/>
    <w:rsid w:val="0091715E"/>
    <w:rsid w:val="00917BEE"/>
    <w:rsid w:val="009206C2"/>
    <w:rsid w:val="009208AB"/>
    <w:rsid w:val="009215CE"/>
    <w:rsid w:val="00922494"/>
    <w:rsid w:val="00923DFF"/>
    <w:rsid w:val="009245CE"/>
    <w:rsid w:val="00924D54"/>
    <w:rsid w:val="00924F10"/>
    <w:rsid w:val="009265EB"/>
    <w:rsid w:val="00926E89"/>
    <w:rsid w:val="009302C0"/>
    <w:rsid w:val="00931087"/>
    <w:rsid w:val="0093114D"/>
    <w:rsid w:val="0093176C"/>
    <w:rsid w:val="00932398"/>
    <w:rsid w:val="0093273E"/>
    <w:rsid w:val="00932985"/>
    <w:rsid w:val="0093322D"/>
    <w:rsid w:val="00933EA0"/>
    <w:rsid w:val="0093471E"/>
    <w:rsid w:val="00937744"/>
    <w:rsid w:val="00940092"/>
    <w:rsid w:val="00941C5E"/>
    <w:rsid w:val="00942AC2"/>
    <w:rsid w:val="00942B47"/>
    <w:rsid w:val="009434D7"/>
    <w:rsid w:val="00944E76"/>
    <w:rsid w:val="009452D7"/>
    <w:rsid w:val="0094633A"/>
    <w:rsid w:val="00946CE9"/>
    <w:rsid w:val="00946D0B"/>
    <w:rsid w:val="00946D94"/>
    <w:rsid w:val="00947128"/>
    <w:rsid w:val="00947513"/>
    <w:rsid w:val="009476FE"/>
    <w:rsid w:val="00950496"/>
    <w:rsid w:val="00950E48"/>
    <w:rsid w:val="0095194B"/>
    <w:rsid w:val="00951C1E"/>
    <w:rsid w:val="00951E8A"/>
    <w:rsid w:val="00951F6E"/>
    <w:rsid w:val="009521A7"/>
    <w:rsid w:val="009521D0"/>
    <w:rsid w:val="00953CC5"/>
    <w:rsid w:val="00953F30"/>
    <w:rsid w:val="00954C43"/>
    <w:rsid w:val="00956BD1"/>
    <w:rsid w:val="00957215"/>
    <w:rsid w:val="009577EF"/>
    <w:rsid w:val="00957DA6"/>
    <w:rsid w:val="0096033E"/>
    <w:rsid w:val="0096092C"/>
    <w:rsid w:val="00960DEF"/>
    <w:rsid w:val="0096118D"/>
    <w:rsid w:val="0096164C"/>
    <w:rsid w:val="00961EBE"/>
    <w:rsid w:val="00962BA0"/>
    <w:rsid w:val="00963F20"/>
    <w:rsid w:val="009659A2"/>
    <w:rsid w:val="00965EA3"/>
    <w:rsid w:val="00966D85"/>
    <w:rsid w:val="00966E8D"/>
    <w:rsid w:val="00967AC1"/>
    <w:rsid w:val="009711E3"/>
    <w:rsid w:val="00971AA5"/>
    <w:rsid w:val="00971EE7"/>
    <w:rsid w:val="00972392"/>
    <w:rsid w:val="00972880"/>
    <w:rsid w:val="009731B4"/>
    <w:rsid w:val="0097435D"/>
    <w:rsid w:val="00974CD3"/>
    <w:rsid w:val="00976485"/>
    <w:rsid w:val="009765FD"/>
    <w:rsid w:val="00976632"/>
    <w:rsid w:val="0098077D"/>
    <w:rsid w:val="009808FF"/>
    <w:rsid w:val="0098150E"/>
    <w:rsid w:val="00981F08"/>
    <w:rsid w:val="00982B8B"/>
    <w:rsid w:val="00983EA6"/>
    <w:rsid w:val="00983F9E"/>
    <w:rsid w:val="009843DE"/>
    <w:rsid w:val="009857F6"/>
    <w:rsid w:val="00985B28"/>
    <w:rsid w:val="00986BA8"/>
    <w:rsid w:val="0098703C"/>
    <w:rsid w:val="00987C81"/>
    <w:rsid w:val="00990713"/>
    <w:rsid w:val="00991376"/>
    <w:rsid w:val="009916D7"/>
    <w:rsid w:val="00991AC4"/>
    <w:rsid w:val="00993229"/>
    <w:rsid w:val="00993486"/>
    <w:rsid w:val="00993D54"/>
    <w:rsid w:val="00994231"/>
    <w:rsid w:val="009942D9"/>
    <w:rsid w:val="00994D2D"/>
    <w:rsid w:val="009952A5"/>
    <w:rsid w:val="00995B62"/>
    <w:rsid w:val="00995B70"/>
    <w:rsid w:val="00996029"/>
    <w:rsid w:val="00996A6C"/>
    <w:rsid w:val="00997272"/>
    <w:rsid w:val="009973FB"/>
    <w:rsid w:val="009A0480"/>
    <w:rsid w:val="009A105D"/>
    <w:rsid w:val="009A2A1A"/>
    <w:rsid w:val="009A3476"/>
    <w:rsid w:val="009A36DC"/>
    <w:rsid w:val="009A4747"/>
    <w:rsid w:val="009A47DC"/>
    <w:rsid w:val="009A4E2E"/>
    <w:rsid w:val="009A616B"/>
    <w:rsid w:val="009A6586"/>
    <w:rsid w:val="009A6854"/>
    <w:rsid w:val="009A6F93"/>
    <w:rsid w:val="009A74A7"/>
    <w:rsid w:val="009A75C7"/>
    <w:rsid w:val="009B0268"/>
    <w:rsid w:val="009B074B"/>
    <w:rsid w:val="009B0DBC"/>
    <w:rsid w:val="009B0DFB"/>
    <w:rsid w:val="009B1960"/>
    <w:rsid w:val="009B2278"/>
    <w:rsid w:val="009B26B5"/>
    <w:rsid w:val="009B27F0"/>
    <w:rsid w:val="009B2EBB"/>
    <w:rsid w:val="009B3DBB"/>
    <w:rsid w:val="009B3F45"/>
    <w:rsid w:val="009B45D5"/>
    <w:rsid w:val="009B5995"/>
    <w:rsid w:val="009B5E30"/>
    <w:rsid w:val="009B6BE3"/>
    <w:rsid w:val="009B74EF"/>
    <w:rsid w:val="009B7FAA"/>
    <w:rsid w:val="009C0961"/>
    <w:rsid w:val="009C13CF"/>
    <w:rsid w:val="009C2165"/>
    <w:rsid w:val="009C2491"/>
    <w:rsid w:val="009C378D"/>
    <w:rsid w:val="009C48A6"/>
    <w:rsid w:val="009C4F71"/>
    <w:rsid w:val="009C502E"/>
    <w:rsid w:val="009C592A"/>
    <w:rsid w:val="009C6E2A"/>
    <w:rsid w:val="009C731C"/>
    <w:rsid w:val="009D08DD"/>
    <w:rsid w:val="009D102B"/>
    <w:rsid w:val="009D1079"/>
    <w:rsid w:val="009D1ADA"/>
    <w:rsid w:val="009D1F4A"/>
    <w:rsid w:val="009D1F66"/>
    <w:rsid w:val="009D2053"/>
    <w:rsid w:val="009D2AB3"/>
    <w:rsid w:val="009D3763"/>
    <w:rsid w:val="009D4B56"/>
    <w:rsid w:val="009D4C48"/>
    <w:rsid w:val="009D4DE7"/>
    <w:rsid w:val="009D5474"/>
    <w:rsid w:val="009D62EB"/>
    <w:rsid w:val="009D6FD9"/>
    <w:rsid w:val="009D7075"/>
    <w:rsid w:val="009D74A6"/>
    <w:rsid w:val="009E079C"/>
    <w:rsid w:val="009E1359"/>
    <w:rsid w:val="009E17F0"/>
    <w:rsid w:val="009E1CD6"/>
    <w:rsid w:val="009E2392"/>
    <w:rsid w:val="009E2653"/>
    <w:rsid w:val="009E32D2"/>
    <w:rsid w:val="009E36A4"/>
    <w:rsid w:val="009E3F3C"/>
    <w:rsid w:val="009E3F3D"/>
    <w:rsid w:val="009E51C0"/>
    <w:rsid w:val="009E5796"/>
    <w:rsid w:val="009E5B76"/>
    <w:rsid w:val="009E5E04"/>
    <w:rsid w:val="009E6850"/>
    <w:rsid w:val="009E69C9"/>
    <w:rsid w:val="009E7340"/>
    <w:rsid w:val="009E74CD"/>
    <w:rsid w:val="009F0122"/>
    <w:rsid w:val="009F058F"/>
    <w:rsid w:val="009F0957"/>
    <w:rsid w:val="009F1804"/>
    <w:rsid w:val="009F20FD"/>
    <w:rsid w:val="009F28C3"/>
    <w:rsid w:val="009F2B99"/>
    <w:rsid w:val="009F2FCA"/>
    <w:rsid w:val="009F535D"/>
    <w:rsid w:val="009F5513"/>
    <w:rsid w:val="009F5EB9"/>
    <w:rsid w:val="009F64D1"/>
    <w:rsid w:val="009F7F15"/>
    <w:rsid w:val="00A00F62"/>
    <w:rsid w:val="00A018CA"/>
    <w:rsid w:val="00A0196E"/>
    <w:rsid w:val="00A02344"/>
    <w:rsid w:val="00A0317B"/>
    <w:rsid w:val="00A0514A"/>
    <w:rsid w:val="00A052A6"/>
    <w:rsid w:val="00A05F48"/>
    <w:rsid w:val="00A0669E"/>
    <w:rsid w:val="00A0791F"/>
    <w:rsid w:val="00A10158"/>
    <w:rsid w:val="00A10DAF"/>
    <w:rsid w:val="00A114CB"/>
    <w:rsid w:val="00A11610"/>
    <w:rsid w:val="00A11A53"/>
    <w:rsid w:val="00A12F15"/>
    <w:rsid w:val="00A12FF9"/>
    <w:rsid w:val="00A13910"/>
    <w:rsid w:val="00A13C2F"/>
    <w:rsid w:val="00A14028"/>
    <w:rsid w:val="00A143B0"/>
    <w:rsid w:val="00A15086"/>
    <w:rsid w:val="00A1541F"/>
    <w:rsid w:val="00A1783A"/>
    <w:rsid w:val="00A20212"/>
    <w:rsid w:val="00A208F8"/>
    <w:rsid w:val="00A22A06"/>
    <w:rsid w:val="00A23B27"/>
    <w:rsid w:val="00A23D4A"/>
    <w:rsid w:val="00A23DAA"/>
    <w:rsid w:val="00A240E2"/>
    <w:rsid w:val="00A241E6"/>
    <w:rsid w:val="00A2420F"/>
    <w:rsid w:val="00A24ADC"/>
    <w:rsid w:val="00A2529E"/>
    <w:rsid w:val="00A269AA"/>
    <w:rsid w:val="00A272CB"/>
    <w:rsid w:val="00A27358"/>
    <w:rsid w:val="00A273E5"/>
    <w:rsid w:val="00A27E59"/>
    <w:rsid w:val="00A31264"/>
    <w:rsid w:val="00A3191B"/>
    <w:rsid w:val="00A323C4"/>
    <w:rsid w:val="00A32FD2"/>
    <w:rsid w:val="00A33042"/>
    <w:rsid w:val="00A3454F"/>
    <w:rsid w:val="00A34AF3"/>
    <w:rsid w:val="00A34E65"/>
    <w:rsid w:val="00A35160"/>
    <w:rsid w:val="00A35629"/>
    <w:rsid w:val="00A35C31"/>
    <w:rsid w:val="00A364CB"/>
    <w:rsid w:val="00A37735"/>
    <w:rsid w:val="00A37E2F"/>
    <w:rsid w:val="00A40170"/>
    <w:rsid w:val="00A40702"/>
    <w:rsid w:val="00A41A0C"/>
    <w:rsid w:val="00A41C49"/>
    <w:rsid w:val="00A43BB9"/>
    <w:rsid w:val="00A43D07"/>
    <w:rsid w:val="00A45D34"/>
    <w:rsid w:val="00A469F3"/>
    <w:rsid w:val="00A500A5"/>
    <w:rsid w:val="00A51145"/>
    <w:rsid w:val="00A5162F"/>
    <w:rsid w:val="00A5192A"/>
    <w:rsid w:val="00A520B8"/>
    <w:rsid w:val="00A533D6"/>
    <w:rsid w:val="00A53B1A"/>
    <w:rsid w:val="00A54934"/>
    <w:rsid w:val="00A54AB4"/>
    <w:rsid w:val="00A55E78"/>
    <w:rsid w:val="00A56DC7"/>
    <w:rsid w:val="00A60BF8"/>
    <w:rsid w:val="00A6127D"/>
    <w:rsid w:val="00A61C49"/>
    <w:rsid w:val="00A61DFD"/>
    <w:rsid w:val="00A6267B"/>
    <w:rsid w:val="00A62C91"/>
    <w:rsid w:val="00A6343D"/>
    <w:rsid w:val="00A63754"/>
    <w:rsid w:val="00A63AF9"/>
    <w:rsid w:val="00A63D7B"/>
    <w:rsid w:val="00A64D9B"/>
    <w:rsid w:val="00A651A7"/>
    <w:rsid w:val="00A6628D"/>
    <w:rsid w:val="00A6734D"/>
    <w:rsid w:val="00A67FA3"/>
    <w:rsid w:val="00A7052F"/>
    <w:rsid w:val="00A706A5"/>
    <w:rsid w:val="00A71154"/>
    <w:rsid w:val="00A72258"/>
    <w:rsid w:val="00A724E7"/>
    <w:rsid w:val="00A73D32"/>
    <w:rsid w:val="00A7406A"/>
    <w:rsid w:val="00A74CD2"/>
    <w:rsid w:val="00A77A70"/>
    <w:rsid w:val="00A80261"/>
    <w:rsid w:val="00A82ABB"/>
    <w:rsid w:val="00A83929"/>
    <w:rsid w:val="00A8394E"/>
    <w:rsid w:val="00A83EAA"/>
    <w:rsid w:val="00A83EDC"/>
    <w:rsid w:val="00A84635"/>
    <w:rsid w:val="00A84A58"/>
    <w:rsid w:val="00A851F5"/>
    <w:rsid w:val="00A860D1"/>
    <w:rsid w:val="00A865B4"/>
    <w:rsid w:val="00A86947"/>
    <w:rsid w:val="00A871E2"/>
    <w:rsid w:val="00A87F32"/>
    <w:rsid w:val="00A90A76"/>
    <w:rsid w:val="00A910D0"/>
    <w:rsid w:val="00A916F6"/>
    <w:rsid w:val="00A9174B"/>
    <w:rsid w:val="00A92705"/>
    <w:rsid w:val="00A92952"/>
    <w:rsid w:val="00A92ED4"/>
    <w:rsid w:val="00A92F9D"/>
    <w:rsid w:val="00A94B8E"/>
    <w:rsid w:val="00A94BB4"/>
    <w:rsid w:val="00A94CC7"/>
    <w:rsid w:val="00A955C3"/>
    <w:rsid w:val="00A96FFC"/>
    <w:rsid w:val="00A971D5"/>
    <w:rsid w:val="00A976FA"/>
    <w:rsid w:val="00A97D82"/>
    <w:rsid w:val="00A97FD3"/>
    <w:rsid w:val="00AA02E4"/>
    <w:rsid w:val="00AA20DC"/>
    <w:rsid w:val="00AA34B5"/>
    <w:rsid w:val="00AA4912"/>
    <w:rsid w:val="00AA4B49"/>
    <w:rsid w:val="00AA4ED3"/>
    <w:rsid w:val="00AA54D8"/>
    <w:rsid w:val="00AA5696"/>
    <w:rsid w:val="00AA7B3C"/>
    <w:rsid w:val="00AB0992"/>
    <w:rsid w:val="00AB0E8B"/>
    <w:rsid w:val="00AB1968"/>
    <w:rsid w:val="00AB1A02"/>
    <w:rsid w:val="00AB1A3D"/>
    <w:rsid w:val="00AB1A6D"/>
    <w:rsid w:val="00AB1AAD"/>
    <w:rsid w:val="00AB1B04"/>
    <w:rsid w:val="00AB2494"/>
    <w:rsid w:val="00AB258B"/>
    <w:rsid w:val="00AB3910"/>
    <w:rsid w:val="00AB48E5"/>
    <w:rsid w:val="00AB4E9B"/>
    <w:rsid w:val="00AB51A1"/>
    <w:rsid w:val="00AB719D"/>
    <w:rsid w:val="00AC0AE2"/>
    <w:rsid w:val="00AC12DF"/>
    <w:rsid w:val="00AC15E3"/>
    <w:rsid w:val="00AC1650"/>
    <w:rsid w:val="00AC26E2"/>
    <w:rsid w:val="00AC37C5"/>
    <w:rsid w:val="00AC39C9"/>
    <w:rsid w:val="00AC448D"/>
    <w:rsid w:val="00AC44C2"/>
    <w:rsid w:val="00AC48E2"/>
    <w:rsid w:val="00AC5DAE"/>
    <w:rsid w:val="00AC5EB5"/>
    <w:rsid w:val="00AC7013"/>
    <w:rsid w:val="00AD12E9"/>
    <w:rsid w:val="00AD13D1"/>
    <w:rsid w:val="00AD1941"/>
    <w:rsid w:val="00AD1A67"/>
    <w:rsid w:val="00AD1B5A"/>
    <w:rsid w:val="00AD1BF5"/>
    <w:rsid w:val="00AD2873"/>
    <w:rsid w:val="00AD2C71"/>
    <w:rsid w:val="00AD3F06"/>
    <w:rsid w:val="00AD430F"/>
    <w:rsid w:val="00AD456D"/>
    <w:rsid w:val="00AD56EC"/>
    <w:rsid w:val="00AD64C5"/>
    <w:rsid w:val="00AD684E"/>
    <w:rsid w:val="00AD6D36"/>
    <w:rsid w:val="00AD7579"/>
    <w:rsid w:val="00AE1076"/>
    <w:rsid w:val="00AE16E8"/>
    <w:rsid w:val="00AE19D4"/>
    <w:rsid w:val="00AE34BB"/>
    <w:rsid w:val="00AE3EBA"/>
    <w:rsid w:val="00AE4C22"/>
    <w:rsid w:val="00AE5E53"/>
    <w:rsid w:val="00AE678C"/>
    <w:rsid w:val="00AE68BF"/>
    <w:rsid w:val="00AE6B6C"/>
    <w:rsid w:val="00AE6DBE"/>
    <w:rsid w:val="00AE724B"/>
    <w:rsid w:val="00AE766D"/>
    <w:rsid w:val="00AF019B"/>
    <w:rsid w:val="00AF14D2"/>
    <w:rsid w:val="00AF16FD"/>
    <w:rsid w:val="00AF188E"/>
    <w:rsid w:val="00AF3349"/>
    <w:rsid w:val="00AF3378"/>
    <w:rsid w:val="00AF3F91"/>
    <w:rsid w:val="00AF4D64"/>
    <w:rsid w:val="00AF4D6F"/>
    <w:rsid w:val="00AF4FE6"/>
    <w:rsid w:val="00AF535E"/>
    <w:rsid w:val="00AF538D"/>
    <w:rsid w:val="00AF53C1"/>
    <w:rsid w:val="00AF578D"/>
    <w:rsid w:val="00AF627A"/>
    <w:rsid w:val="00AF6593"/>
    <w:rsid w:val="00AF659F"/>
    <w:rsid w:val="00AF7D21"/>
    <w:rsid w:val="00AF7D91"/>
    <w:rsid w:val="00B00E8E"/>
    <w:rsid w:val="00B0303D"/>
    <w:rsid w:val="00B03E6C"/>
    <w:rsid w:val="00B070A3"/>
    <w:rsid w:val="00B105FA"/>
    <w:rsid w:val="00B110B2"/>
    <w:rsid w:val="00B1177C"/>
    <w:rsid w:val="00B117DF"/>
    <w:rsid w:val="00B1329D"/>
    <w:rsid w:val="00B13421"/>
    <w:rsid w:val="00B13A6D"/>
    <w:rsid w:val="00B14022"/>
    <w:rsid w:val="00B15FD7"/>
    <w:rsid w:val="00B170CA"/>
    <w:rsid w:val="00B17211"/>
    <w:rsid w:val="00B179EA"/>
    <w:rsid w:val="00B208DF"/>
    <w:rsid w:val="00B20CEE"/>
    <w:rsid w:val="00B20DFF"/>
    <w:rsid w:val="00B213CA"/>
    <w:rsid w:val="00B214EC"/>
    <w:rsid w:val="00B217C9"/>
    <w:rsid w:val="00B22EA5"/>
    <w:rsid w:val="00B230C9"/>
    <w:rsid w:val="00B23367"/>
    <w:rsid w:val="00B23EAF"/>
    <w:rsid w:val="00B24A77"/>
    <w:rsid w:val="00B24BE7"/>
    <w:rsid w:val="00B25B6B"/>
    <w:rsid w:val="00B262C9"/>
    <w:rsid w:val="00B26BF2"/>
    <w:rsid w:val="00B3107B"/>
    <w:rsid w:val="00B3164D"/>
    <w:rsid w:val="00B32D05"/>
    <w:rsid w:val="00B335F9"/>
    <w:rsid w:val="00B33874"/>
    <w:rsid w:val="00B33AF9"/>
    <w:rsid w:val="00B346F7"/>
    <w:rsid w:val="00B355B5"/>
    <w:rsid w:val="00B360EB"/>
    <w:rsid w:val="00B36899"/>
    <w:rsid w:val="00B37448"/>
    <w:rsid w:val="00B40BB8"/>
    <w:rsid w:val="00B41D0C"/>
    <w:rsid w:val="00B424CF"/>
    <w:rsid w:val="00B42623"/>
    <w:rsid w:val="00B44BE2"/>
    <w:rsid w:val="00B44D6E"/>
    <w:rsid w:val="00B44FF0"/>
    <w:rsid w:val="00B45667"/>
    <w:rsid w:val="00B471DE"/>
    <w:rsid w:val="00B477CA"/>
    <w:rsid w:val="00B50729"/>
    <w:rsid w:val="00B50B5A"/>
    <w:rsid w:val="00B52C2F"/>
    <w:rsid w:val="00B52F45"/>
    <w:rsid w:val="00B54D6B"/>
    <w:rsid w:val="00B55D37"/>
    <w:rsid w:val="00B55D69"/>
    <w:rsid w:val="00B56328"/>
    <w:rsid w:val="00B56783"/>
    <w:rsid w:val="00B574F5"/>
    <w:rsid w:val="00B60ADF"/>
    <w:rsid w:val="00B6136C"/>
    <w:rsid w:val="00B618FD"/>
    <w:rsid w:val="00B61E2D"/>
    <w:rsid w:val="00B626E0"/>
    <w:rsid w:val="00B62EFD"/>
    <w:rsid w:val="00B63613"/>
    <w:rsid w:val="00B6416B"/>
    <w:rsid w:val="00B64985"/>
    <w:rsid w:val="00B64BCB"/>
    <w:rsid w:val="00B66A5D"/>
    <w:rsid w:val="00B66AF8"/>
    <w:rsid w:val="00B66C6D"/>
    <w:rsid w:val="00B672F4"/>
    <w:rsid w:val="00B7038A"/>
    <w:rsid w:val="00B70959"/>
    <w:rsid w:val="00B722E1"/>
    <w:rsid w:val="00B724BF"/>
    <w:rsid w:val="00B72874"/>
    <w:rsid w:val="00B72DBC"/>
    <w:rsid w:val="00B746ED"/>
    <w:rsid w:val="00B74B42"/>
    <w:rsid w:val="00B75E93"/>
    <w:rsid w:val="00B76883"/>
    <w:rsid w:val="00B76E41"/>
    <w:rsid w:val="00B77672"/>
    <w:rsid w:val="00B8099D"/>
    <w:rsid w:val="00B81115"/>
    <w:rsid w:val="00B81351"/>
    <w:rsid w:val="00B81814"/>
    <w:rsid w:val="00B82367"/>
    <w:rsid w:val="00B8257E"/>
    <w:rsid w:val="00B82917"/>
    <w:rsid w:val="00B83139"/>
    <w:rsid w:val="00B839A8"/>
    <w:rsid w:val="00B84204"/>
    <w:rsid w:val="00B84850"/>
    <w:rsid w:val="00B84A26"/>
    <w:rsid w:val="00B8503B"/>
    <w:rsid w:val="00B8564B"/>
    <w:rsid w:val="00B86A78"/>
    <w:rsid w:val="00B87369"/>
    <w:rsid w:val="00B873E5"/>
    <w:rsid w:val="00B87995"/>
    <w:rsid w:val="00B904A8"/>
    <w:rsid w:val="00B90835"/>
    <w:rsid w:val="00B91755"/>
    <w:rsid w:val="00B91C0E"/>
    <w:rsid w:val="00B9282F"/>
    <w:rsid w:val="00B928D8"/>
    <w:rsid w:val="00B93757"/>
    <w:rsid w:val="00B940CD"/>
    <w:rsid w:val="00B941D4"/>
    <w:rsid w:val="00B9496B"/>
    <w:rsid w:val="00B9521A"/>
    <w:rsid w:val="00B958FC"/>
    <w:rsid w:val="00B97AB0"/>
    <w:rsid w:val="00B97E18"/>
    <w:rsid w:val="00BA0309"/>
    <w:rsid w:val="00BA06D8"/>
    <w:rsid w:val="00BA1C6B"/>
    <w:rsid w:val="00BA1F23"/>
    <w:rsid w:val="00BA24F1"/>
    <w:rsid w:val="00BA28D0"/>
    <w:rsid w:val="00BA2B57"/>
    <w:rsid w:val="00BA2C07"/>
    <w:rsid w:val="00BA33A4"/>
    <w:rsid w:val="00BA3413"/>
    <w:rsid w:val="00BA3E2C"/>
    <w:rsid w:val="00BA492A"/>
    <w:rsid w:val="00BA4B11"/>
    <w:rsid w:val="00BA51FD"/>
    <w:rsid w:val="00BA5DFC"/>
    <w:rsid w:val="00BA6443"/>
    <w:rsid w:val="00BA67BF"/>
    <w:rsid w:val="00BA6D81"/>
    <w:rsid w:val="00BA773F"/>
    <w:rsid w:val="00BA7AC1"/>
    <w:rsid w:val="00BB1B33"/>
    <w:rsid w:val="00BB1D30"/>
    <w:rsid w:val="00BB2F33"/>
    <w:rsid w:val="00BB3604"/>
    <w:rsid w:val="00BB4BF4"/>
    <w:rsid w:val="00BB6EA2"/>
    <w:rsid w:val="00BB73EA"/>
    <w:rsid w:val="00BB7B9E"/>
    <w:rsid w:val="00BB7FF4"/>
    <w:rsid w:val="00BC0047"/>
    <w:rsid w:val="00BC1095"/>
    <w:rsid w:val="00BC11C7"/>
    <w:rsid w:val="00BC2A77"/>
    <w:rsid w:val="00BC3A86"/>
    <w:rsid w:val="00BC3C1F"/>
    <w:rsid w:val="00BC3DD8"/>
    <w:rsid w:val="00BC3FDD"/>
    <w:rsid w:val="00BC452D"/>
    <w:rsid w:val="00BC5E6A"/>
    <w:rsid w:val="00BC5ED5"/>
    <w:rsid w:val="00BC5F7F"/>
    <w:rsid w:val="00BC6005"/>
    <w:rsid w:val="00BC6049"/>
    <w:rsid w:val="00BC7A05"/>
    <w:rsid w:val="00BD11C0"/>
    <w:rsid w:val="00BD125C"/>
    <w:rsid w:val="00BD182F"/>
    <w:rsid w:val="00BD3B75"/>
    <w:rsid w:val="00BD4BD6"/>
    <w:rsid w:val="00BD521D"/>
    <w:rsid w:val="00BD5395"/>
    <w:rsid w:val="00BD591A"/>
    <w:rsid w:val="00BD5D3D"/>
    <w:rsid w:val="00BD609B"/>
    <w:rsid w:val="00BD72C4"/>
    <w:rsid w:val="00BD7340"/>
    <w:rsid w:val="00BD7488"/>
    <w:rsid w:val="00BD78F8"/>
    <w:rsid w:val="00BD799F"/>
    <w:rsid w:val="00BE0503"/>
    <w:rsid w:val="00BE0647"/>
    <w:rsid w:val="00BE0C82"/>
    <w:rsid w:val="00BE121E"/>
    <w:rsid w:val="00BE1FB8"/>
    <w:rsid w:val="00BE22AB"/>
    <w:rsid w:val="00BE3F59"/>
    <w:rsid w:val="00BE445F"/>
    <w:rsid w:val="00BE5467"/>
    <w:rsid w:val="00BE54E9"/>
    <w:rsid w:val="00BF02FB"/>
    <w:rsid w:val="00BF14D1"/>
    <w:rsid w:val="00BF1812"/>
    <w:rsid w:val="00BF305C"/>
    <w:rsid w:val="00BF3209"/>
    <w:rsid w:val="00BF40E3"/>
    <w:rsid w:val="00BF55DD"/>
    <w:rsid w:val="00BF5969"/>
    <w:rsid w:val="00BF5C63"/>
    <w:rsid w:val="00BF6650"/>
    <w:rsid w:val="00BF708C"/>
    <w:rsid w:val="00BF768D"/>
    <w:rsid w:val="00BF7B7D"/>
    <w:rsid w:val="00C00C72"/>
    <w:rsid w:val="00C0228E"/>
    <w:rsid w:val="00C02905"/>
    <w:rsid w:val="00C02B8A"/>
    <w:rsid w:val="00C041C7"/>
    <w:rsid w:val="00C04976"/>
    <w:rsid w:val="00C056BA"/>
    <w:rsid w:val="00C05996"/>
    <w:rsid w:val="00C05C36"/>
    <w:rsid w:val="00C05DEF"/>
    <w:rsid w:val="00C07044"/>
    <w:rsid w:val="00C105A3"/>
    <w:rsid w:val="00C105F5"/>
    <w:rsid w:val="00C10BC0"/>
    <w:rsid w:val="00C116E4"/>
    <w:rsid w:val="00C12C0A"/>
    <w:rsid w:val="00C12FC9"/>
    <w:rsid w:val="00C13C8E"/>
    <w:rsid w:val="00C13F97"/>
    <w:rsid w:val="00C14467"/>
    <w:rsid w:val="00C14EAA"/>
    <w:rsid w:val="00C15188"/>
    <w:rsid w:val="00C15A30"/>
    <w:rsid w:val="00C15D1D"/>
    <w:rsid w:val="00C164BA"/>
    <w:rsid w:val="00C17C22"/>
    <w:rsid w:val="00C17F69"/>
    <w:rsid w:val="00C228DC"/>
    <w:rsid w:val="00C2298C"/>
    <w:rsid w:val="00C22D46"/>
    <w:rsid w:val="00C23BCB"/>
    <w:rsid w:val="00C23E3E"/>
    <w:rsid w:val="00C251AA"/>
    <w:rsid w:val="00C25A29"/>
    <w:rsid w:val="00C2645D"/>
    <w:rsid w:val="00C26DD3"/>
    <w:rsid w:val="00C27774"/>
    <w:rsid w:val="00C30027"/>
    <w:rsid w:val="00C302B2"/>
    <w:rsid w:val="00C306AA"/>
    <w:rsid w:val="00C31726"/>
    <w:rsid w:val="00C31784"/>
    <w:rsid w:val="00C3224D"/>
    <w:rsid w:val="00C33243"/>
    <w:rsid w:val="00C339C9"/>
    <w:rsid w:val="00C3435E"/>
    <w:rsid w:val="00C34588"/>
    <w:rsid w:val="00C348AF"/>
    <w:rsid w:val="00C34C41"/>
    <w:rsid w:val="00C3573E"/>
    <w:rsid w:val="00C36C06"/>
    <w:rsid w:val="00C37CEB"/>
    <w:rsid w:val="00C37E7F"/>
    <w:rsid w:val="00C4118B"/>
    <w:rsid w:val="00C41A65"/>
    <w:rsid w:val="00C45565"/>
    <w:rsid w:val="00C45EBF"/>
    <w:rsid w:val="00C47A75"/>
    <w:rsid w:val="00C50016"/>
    <w:rsid w:val="00C50F63"/>
    <w:rsid w:val="00C51896"/>
    <w:rsid w:val="00C51AA9"/>
    <w:rsid w:val="00C51D6C"/>
    <w:rsid w:val="00C51E1B"/>
    <w:rsid w:val="00C5211F"/>
    <w:rsid w:val="00C523D9"/>
    <w:rsid w:val="00C5241E"/>
    <w:rsid w:val="00C53466"/>
    <w:rsid w:val="00C55034"/>
    <w:rsid w:val="00C557FB"/>
    <w:rsid w:val="00C55B18"/>
    <w:rsid w:val="00C55CC4"/>
    <w:rsid w:val="00C55E30"/>
    <w:rsid w:val="00C5627C"/>
    <w:rsid w:val="00C56303"/>
    <w:rsid w:val="00C57499"/>
    <w:rsid w:val="00C57A26"/>
    <w:rsid w:val="00C57B57"/>
    <w:rsid w:val="00C57D85"/>
    <w:rsid w:val="00C6037F"/>
    <w:rsid w:val="00C60746"/>
    <w:rsid w:val="00C62083"/>
    <w:rsid w:val="00C6387E"/>
    <w:rsid w:val="00C63A01"/>
    <w:rsid w:val="00C63ADA"/>
    <w:rsid w:val="00C64C89"/>
    <w:rsid w:val="00C64DF1"/>
    <w:rsid w:val="00C656D0"/>
    <w:rsid w:val="00C666C8"/>
    <w:rsid w:val="00C66A50"/>
    <w:rsid w:val="00C66A8B"/>
    <w:rsid w:val="00C66DA8"/>
    <w:rsid w:val="00C67852"/>
    <w:rsid w:val="00C679B8"/>
    <w:rsid w:val="00C67B5A"/>
    <w:rsid w:val="00C7081A"/>
    <w:rsid w:val="00C70982"/>
    <w:rsid w:val="00C70E3F"/>
    <w:rsid w:val="00C71184"/>
    <w:rsid w:val="00C7326B"/>
    <w:rsid w:val="00C74170"/>
    <w:rsid w:val="00C741FF"/>
    <w:rsid w:val="00C746E0"/>
    <w:rsid w:val="00C755C2"/>
    <w:rsid w:val="00C76024"/>
    <w:rsid w:val="00C76660"/>
    <w:rsid w:val="00C76EB5"/>
    <w:rsid w:val="00C775CA"/>
    <w:rsid w:val="00C77F99"/>
    <w:rsid w:val="00C81B88"/>
    <w:rsid w:val="00C826EB"/>
    <w:rsid w:val="00C82F72"/>
    <w:rsid w:val="00C83056"/>
    <w:rsid w:val="00C837C7"/>
    <w:rsid w:val="00C84799"/>
    <w:rsid w:val="00C84D76"/>
    <w:rsid w:val="00C8596D"/>
    <w:rsid w:val="00C8599F"/>
    <w:rsid w:val="00C85AAC"/>
    <w:rsid w:val="00C86985"/>
    <w:rsid w:val="00C86A7F"/>
    <w:rsid w:val="00C87305"/>
    <w:rsid w:val="00C875B4"/>
    <w:rsid w:val="00C87645"/>
    <w:rsid w:val="00C9007C"/>
    <w:rsid w:val="00C90DC2"/>
    <w:rsid w:val="00C916F1"/>
    <w:rsid w:val="00C91F6C"/>
    <w:rsid w:val="00C920EA"/>
    <w:rsid w:val="00C92508"/>
    <w:rsid w:val="00C92560"/>
    <w:rsid w:val="00C92787"/>
    <w:rsid w:val="00C92C28"/>
    <w:rsid w:val="00C9377D"/>
    <w:rsid w:val="00C94030"/>
    <w:rsid w:val="00C945F0"/>
    <w:rsid w:val="00C949E5"/>
    <w:rsid w:val="00C94B3A"/>
    <w:rsid w:val="00C954B9"/>
    <w:rsid w:val="00C95ABF"/>
    <w:rsid w:val="00C95D56"/>
    <w:rsid w:val="00C96555"/>
    <w:rsid w:val="00C967A4"/>
    <w:rsid w:val="00CA00E0"/>
    <w:rsid w:val="00CA06F7"/>
    <w:rsid w:val="00CA209E"/>
    <w:rsid w:val="00CA2430"/>
    <w:rsid w:val="00CA26DA"/>
    <w:rsid w:val="00CA2D93"/>
    <w:rsid w:val="00CA3078"/>
    <w:rsid w:val="00CA4A41"/>
    <w:rsid w:val="00CA6BA8"/>
    <w:rsid w:val="00CA7291"/>
    <w:rsid w:val="00CB0D72"/>
    <w:rsid w:val="00CB10D9"/>
    <w:rsid w:val="00CB4825"/>
    <w:rsid w:val="00CB4960"/>
    <w:rsid w:val="00CB4BEA"/>
    <w:rsid w:val="00CB4EAA"/>
    <w:rsid w:val="00CB5120"/>
    <w:rsid w:val="00CB541D"/>
    <w:rsid w:val="00CB5BA1"/>
    <w:rsid w:val="00CB625C"/>
    <w:rsid w:val="00CB6806"/>
    <w:rsid w:val="00CB6C3E"/>
    <w:rsid w:val="00CB774B"/>
    <w:rsid w:val="00CB7C12"/>
    <w:rsid w:val="00CC0AB2"/>
    <w:rsid w:val="00CC0BD4"/>
    <w:rsid w:val="00CC0E92"/>
    <w:rsid w:val="00CC151D"/>
    <w:rsid w:val="00CC265C"/>
    <w:rsid w:val="00CC52E2"/>
    <w:rsid w:val="00CC59FB"/>
    <w:rsid w:val="00CC6D4E"/>
    <w:rsid w:val="00CC760B"/>
    <w:rsid w:val="00CC7EB7"/>
    <w:rsid w:val="00CD0F37"/>
    <w:rsid w:val="00CD0FA5"/>
    <w:rsid w:val="00CD1337"/>
    <w:rsid w:val="00CD1C3F"/>
    <w:rsid w:val="00CD1DFF"/>
    <w:rsid w:val="00CD25A7"/>
    <w:rsid w:val="00CD2650"/>
    <w:rsid w:val="00CD3317"/>
    <w:rsid w:val="00CD3605"/>
    <w:rsid w:val="00CD3F6F"/>
    <w:rsid w:val="00CD43E7"/>
    <w:rsid w:val="00CD45F8"/>
    <w:rsid w:val="00CD6940"/>
    <w:rsid w:val="00CD71EE"/>
    <w:rsid w:val="00CE166B"/>
    <w:rsid w:val="00CE2E31"/>
    <w:rsid w:val="00CE4462"/>
    <w:rsid w:val="00CE4544"/>
    <w:rsid w:val="00CE4F9C"/>
    <w:rsid w:val="00CE6A7F"/>
    <w:rsid w:val="00CE7756"/>
    <w:rsid w:val="00CE77F7"/>
    <w:rsid w:val="00CF035B"/>
    <w:rsid w:val="00CF1E5F"/>
    <w:rsid w:val="00CF2B82"/>
    <w:rsid w:val="00CF31B6"/>
    <w:rsid w:val="00CF386F"/>
    <w:rsid w:val="00CF3EC8"/>
    <w:rsid w:val="00CF4657"/>
    <w:rsid w:val="00CF4847"/>
    <w:rsid w:val="00CF4FA5"/>
    <w:rsid w:val="00CF5096"/>
    <w:rsid w:val="00CF50A8"/>
    <w:rsid w:val="00CF5392"/>
    <w:rsid w:val="00CF54AC"/>
    <w:rsid w:val="00CF641F"/>
    <w:rsid w:val="00CF660E"/>
    <w:rsid w:val="00D00044"/>
    <w:rsid w:val="00D005FB"/>
    <w:rsid w:val="00D01ADE"/>
    <w:rsid w:val="00D0204D"/>
    <w:rsid w:val="00D0208F"/>
    <w:rsid w:val="00D021C1"/>
    <w:rsid w:val="00D030DE"/>
    <w:rsid w:val="00D04432"/>
    <w:rsid w:val="00D0458E"/>
    <w:rsid w:val="00D04CDD"/>
    <w:rsid w:val="00D052D5"/>
    <w:rsid w:val="00D05C70"/>
    <w:rsid w:val="00D05F83"/>
    <w:rsid w:val="00D06759"/>
    <w:rsid w:val="00D078AB"/>
    <w:rsid w:val="00D07BFB"/>
    <w:rsid w:val="00D07E72"/>
    <w:rsid w:val="00D07EB0"/>
    <w:rsid w:val="00D10FD2"/>
    <w:rsid w:val="00D11780"/>
    <w:rsid w:val="00D12E97"/>
    <w:rsid w:val="00D13282"/>
    <w:rsid w:val="00D13321"/>
    <w:rsid w:val="00D13767"/>
    <w:rsid w:val="00D146AE"/>
    <w:rsid w:val="00D154E8"/>
    <w:rsid w:val="00D17408"/>
    <w:rsid w:val="00D201A3"/>
    <w:rsid w:val="00D20E0B"/>
    <w:rsid w:val="00D21C5C"/>
    <w:rsid w:val="00D21FA2"/>
    <w:rsid w:val="00D2213B"/>
    <w:rsid w:val="00D244E2"/>
    <w:rsid w:val="00D2472C"/>
    <w:rsid w:val="00D25D14"/>
    <w:rsid w:val="00D25DBB"/>
    <w:rsid w:val="00D263C1"/>
    <w:rsid w:val="00D266DE"/>
    <w:rsid w:val="00D27711"/>
    <w:rsid w:val="00D27A23"/>
    <w:rsid w:val="00D27E3B"/>
    <w:rsid w:val="00D30975"/>
    <w:rsid w:val="00D31F0D"/>
    <w:rsid w:val="00D32FB4"/>
    <w:rsid w:val="00D3459F"/>
    <w:rsid w:val="00D346A1"/>
    <w:rsid w:val="00D34881"/>
    <w:rsid w:val="00D352F3"/>
    <w:rsid w:val="00D353F0"/>
    <w:rsid w:val="00D35473"/>
    <w:rsid w:val="00D35DC7"/>
    <w:rsid w:val="00D361D1"/>
    <w:rsid w:val="00D36ABB"/>
    <w:rsid w:val="00D36B79"/>
    <w:rsid w:val="00D3724C"/>
    <w:rsid w:val="00D37A4B"/>
    <w:rsid w:val="00D37B28"/>
    <w:rsid w:val="00D37BD9"/>
    <w:rsid w:val="00D40567"/>
    <w:rsid w:val="00D41240"/>
    <w:rsid w:val="00D41879"/>
    <w:rsid w:val="00D41EBB"/>
    <w:rsid w:val="00D41ED7"/>
    <w:rsid w:val="00D427FA"/>
    <w:rsid w:val="00D431A0"/>
    <w:rsid w:val="00D4344D"/>
    <w:rsid w:val="00D437B4"/>
    <w:rsid w:val="00D4380E"/>
    <w:rsid w:val="00D44092"/>
    <w:rsid w:val="00D441A8"/>
    <w:rsid w:val="00D445D0"/>
    <w:rsid w:val="00D451F3"/>
    <w:rsid w:val="00D467D0"/>
    <w:rsid w:val="00D470F7"/>
    <w:rsid w:val="00D50107"/>
    <w:rsid w:val="00D504EA"/>
    <w:rsid w:val="00D507F7"/>
    <w:rsid w:val="00D52654"/>
    <w:rsid w:val="00D5306B"/>
    <w:rsid w:val="00D5483E"/>
    <w:rsid w:val="00D5541F"/>
    <w:rsid w:val="00D55B86"/>
    <w:rsid w:val="00D56DDC"/>
    <w:rsid w:val="00D60739"/>
    <w:rsid w:val="00D60DCB"/>
    <w:rsid w:val="00D60F3C"/>
    <w:rsid w:val="00D61318"/>
    <w:rsid w:val="00D6150E"/>
    <w:rsid w:val="00D61848"/>
    <w:rsid w:val="00D61F5E"/>
    <w:rsid w:val="00D62FC1"/>
    <w:rsid w:val="00D6310A"/>
    <w:rsid w:val="00D63FBB"/>
    <w:rsid w:val="00D65309"/>
    <w:rsid w:val="00D66B84"/>
    <w:rsid w:val="00D66D89"/>
    <w:rsid w:val="00D67176"/>
    <w:rsid w:val="00D676ED"/>
    <w:rsid w:val="00D678C6"/>
    <w:rsid w:val="00D70849"/>
    <w:rsid w:val="00D709D7"/>
    <w:rsid w:val="00D70A23"/>
    <w:rsid w:val="00D70D04"/>
    <w:rsid w:val="00D724D9"/>
    <w:rsid w:val="00D740C3"/>
    <w:rsid w:val="00D740F1"/>
    <w:rsid w:val="00D741E8"/>
    <w:rsid w:val="00D7531C"/>
    <w:rsid w:val="00D753B1"/>
    <w:rsid w:val="00D75461"/>
    <w:rsid w:val="00D75B9F"/>
    <w:rsid w:val="00D769F7"/>
    <w:rsid w:val="00D7785E"/>
    <w:rsid w:val="00D80477"/>
    <w:rsid w:val="00D80A24"/>
    <w:rsid w:val="00D812EF"/>
    <w:rsid w:val="00D81B90"/>
    <w:rsid w:val="00D82015"/>
    <w:rsid w:val="00D8274F"/>
    <w:rsid w:val="00D82B46"/>
    <w:rsid w:val="00D83EBF"/>
    <w:rsid w:val="00D84628"/>
    <w:rsid w:val="00D85E60"/>
    <w:rsid w:val="00D8650F"/>
    <w:rsid w:val="00D87231"/>
    <w:rsid w:val="00D8796F"/>
    <w:rsid w:val="00D90F03"/>
    <w:rsid w:val="00D9262F"/>
    <w:rsid w:val="00D927BB"/>
    <w:rsid w:val="00D92E72"/>
    <w:rsid w:val="00D9357F"/>
    <w:rsid w:val="00D93F0A"/>
    <w:rsid w:val="00D941F8"/>
    <w:rsid w:val="00D959D1"/>
    <w:rsid w:val="00D95EEE"/>
    <w:rsid w:val="00D9720A"/>
    <w:rsid w:val="00D9720E"/>
    <w:rsid w:val="00D974AA"/>
    <w:rsid w:val="00D979B9"/>
    <w:rsid w:val="00D97C37"/>
    <w:rsid w:val="00D97F3A"/>
    <w:rsid w:val="00DA02F8"/>
    <w:rsid w:val="00DA0EBC"/>
    <w:rsid w:val="00DA2099"/>
    <w:rsid w:val="00DA2656"/>
    <w:rsid w:val="00DA3B84"/>
    <w:rsid w:val="00DA406F"/>
    <w:rsid w:val="00DA4FBC"/>
    <w:rsid w:val="00DA5638"/>
    <w:rsid w:val="00DA5865"/>
    <w:rsid w:val="00DA65E4"/>
    <w:rsid w:val="00DA7F89"/>
    <w:rsid w:val="00DB0171"/>
    <w:rsid w:val="00DB167B"/>
    <w:rsid w:val="00DB1DCA"/>
    <w:rsid w:val="00DB2C2B"/>
    <w:rsid w:val="00DB352D"/>
    <w:rsid w:val="00DB55F0"/>
    <w:rsid w:val="00DB6023"/>
    <w:rsid w:val="00DB683A"/>
    <w:rsid w:val="00DB69E4"/>
    <w:rsid w:val="00DB6C61"/>
    <w:rsid w:val="00DB7B70"/>
    <w:rsid w:val="00DB7C46"/>
    <w:rsid w:val="00DC04C2"/>
    <w:rsid w:val="00DC0D56"/>
    <w:rsid w:val="00DC209D"/>
    <w:rsid w:val="00DC24D1"/>
    <w:rsid w:val="00DC2722"/>
    <w:rsid w:val="00DC32C1"/>
    <w:rsid w:val="00DC3C11"/>
    <w:rsid w:val="00DC3C2B"/>
    <w:rsid w:val="00DC3C98"/>
    <w:rsid w:val="00DC4B29"/>
    <w:rsid w:val="00DC5078"/>
    <w:rsid w:val="00DC5E8C"/>
    <w:rsid w:val="00DC738C"/>
    <w:rsid w:val="00DC7CE8"/>
    <w:rsid w:val="00DC7DFE"/>
    <w:rsid w:val="00DD0FAE"/>
    <w:rsid w:val="00DD16BA"/>
    <w:rsid w:val="00DD1786"/>
    <w:rsid w:val="00DD1B3D"/>
    <w:rsid w:val="00DD25D3"/>
    <w:rsid w:val="00DD2681"/>
    <w:rsid w:val="00DD3298"/>
    <w:rsid w:val="00DD3B39"/>
    <w:rsid w:val="00DD4651"/>
    <w:rsid w:val="00DD61B8"/>
    <w:rsid w:val="00DD6CDF"/>
    <w:rsid w:val="00DD7D4B"/>
    <w:rsid w:val="00DE17BE"/>
    <w:rsid w:val="00DE17D1"/>
    <w:rsid w:val="00DE187B"/>
    <w:rsid w:val="00DE1BBE"/>
    <w:rsid w:val="00DE1C76"/>
    <w:rsid w:val="00DE355D"/>
    <w:rsid w:val="00DE38AC"/>
    <w:rsid w:val="00DE41BF"/>
    <w:rsid w:val="00DE4369"/>
    <w:rsid w:val="00DE4BFF"/>
    <w:rsid w:val="00DE57AF"/>
    <w:rsid w:val="00DE6EC9"/>
    <w:rsid w:val="00DE6EE5"/>
    <w:rsid w:val="00DE78FA"/>
    <w:rsid w:val="00DF0DB9"/>
    <w:rsid w:val="00DF27F3"/>
    <w:rsid w:val="00DF3B88"/>
    <w:rsid w:val="00DF42E2"/>
    <w:rsid w:val="00DF4635"/>
    <w:rsid w:val="00DF47E7"/>
    <w:rsid w:val="00DF5396"/>
    <w:rsid w:val="00DF6DD7"/>
    <w:rsid w:val="00DF7705"/>
    <w:rsid w:val="00DF7A8A"/>
    <w:rsid w:val="00E00635"/>
    <w:rsid w:val="00E017D3"/>
    <w:rsid w:val="00E01874"/>
    <w:rsid w:val="00E023AB"/>
    <w:rsid w:val="00E0365F"/>
    <w:rsid w:val="00E04187"/>
    <w:rsid w:val="00E04CE4"/>
    <w:rsid w:val="00E053B9"/>
    <w:rsid w:val="00E06B76"/>
    <w:rsid w:val="00E074BF"/>
    <w:rsid w:val="00E074CF"/>
    <w:rsid w:val="00E077B5"/>
    <w:rsid w:val="00E078F5"/>
    <w:rsid w:val="00E07ECB"/>
    <w:rsid w:val="00E102BB"/>
    <w:rsid w:val="00E10C4D"/>
    <w:rsid w:val="00E1181E"/>
    <w:rsid w:val="00E1246E"/>
    <w:rsid w:val="00E12820"/>
    <w:rsid w:val="00E12971"/>
    <w:rsid w:val="00E13116"/>
    <w:rsid w:val="00E13513"/>
    <w:rsid w:val="00E143D6"/>
    <w:rsid w:val="00E15804"/>
    <w:rsid w:val="00E15D08"/>
    <w:rsid w:val="00E16862"/>
    <w:rsid w:val="00E17352"/>
    <w:rsid w:val="00E1774C"/>
    <w:rsid w:val="00E17FE4"/>
    <w:rsid w:val="00E20852"/>
    <w:rsid w:val="00E214C8"/>
    <w:rsid w:val="00E22065"/>
    <w:rsid w:val="00E22161"/>
    <w:rsid w:val="00E221D1"/>
    <w:rsid w:val="00E2269B"/>
    <w:rsid w:val="00E22EAD"/>
    <w:rsid w:val="00E2350C"/>
    <w:rsid w:val="00E23B24"/>
    <w:rsid w:val="00E23EE9"/>
    <w:rsid w:val="00E24630"/>
    <w:rsid w:val="00E2471B"/>
    <w:rsid w:val="00E24B69"/>
    <w:rsid w:val="00E24C77"/>
    <w:rsid w:val="00E24DF8"/>
    <w:rsid w:val="00E254B1"/>
    <w:rsid w:val="00E2643E"/>
    <w:rsid w:val="00E272E3"/>
    <w:rsid w:val="00E27900"/>
    <w:rsid w:val="00E27AA3"/>
    <w:rsid w:val="00E308DE"/>
    <w:rsid w:val="00E31AC1"/>
    <w:rsid w:val="00E3225E"/>
    <w:rsid w:val="00E326FE"/>
    <w:rsid w:val="00E32A1C"/>
    <w:rsid w:val="00E33147"/>
    <w:rsid w:val="00E3482D"/>
    <w:rsid w:val="00E35228"/>
    <w:rsid w:val="00E35BF6"/>
    <w:rsid w:val="00E365E2"/>
    <w:rsid w:val="00E36D3D"/>
    <w:rsid w:val="00E37BF7"/>
    <w:rsid w:val="00E37C88"/>
    <w:rsid w:val="00E37DB9"/>
    <w:rsid w:val="00E37F9A"/>
    <w:rsid w:val="00E40E60"/>
    <w:rsid w:val="00E4143E"/>
    <w:rsid w:val="00E44400"/>
    <w:rsid w:val="00E45C0A"/>
    <w:rsid w:val="00E46088"/>
    <w:rsid w:val="00E46CE7"/>
    <w:rsid w:val="00E47824"/>
    <w:rsid w:val="00E50DAA"/>
    <w:rsid w:val="00E51413"/>
    <w:rsid w:val="00E51749"/>
    <w:rsid w:val="00E51AA0"/>
    <w:rsid w:val="00E51AC2"/>
    <w:rsid w:val="00E526D2"/>
    <w:rsid w:val="00E53564"/>
    <w:rsid w:val="00E5377A"/>
    <w:rsid w:val="00E54E5B"/>
    <w:rsid w:val="00E5550E"/>
    <w:rsid w:val="00E55611"/>
    <w:rsid w:val="00E55B99"/>
    <w:rsid w:val="00E55D3C"/>
    <w:rsid w:val="00E562F6"/>
    <w:rsid w:val="00E56759"/>
    <w:rsid w:val="00E6048D"/>
    <w:rsid w:val="00E60E07"/>
    <w:rsid w:val="00E63386"/>
    <w:rsid w:val="00E63D59"/>
    <w:rsid w:val="00E63D75"/>
    <w:rsid w:val="00E643EE"/>
    <w:rsid w:val="00E65D9F"/>
    <w:rsid w:val="00E65F33"/>
    <w:rsid w:val="00E66574"/>
    <w:rsid w:val="00E66C94"/>
    <w:rsid w:val="00E67883"/>
    <w:rsid w:val="00E7012D"/>
    <w:rsid w:val="00E704A7"/>
    <w:rsid w:val="00E734D9"/>
    <w:rsid w:val="00E73797"/>
    <w:rsid w:val="00E73F0A"/>
    <w:rsid w:val="00E74180"/>
    <w:rsid w:val="00E74B62"/>
    <w:rsid w:val="00E753EB"/>
    <w:rsid w:val="00E7652E"/>
    <w:rsid w:val="00E7758D"/>
    <w:rsid w:val="00E80550"/>
    <w:rsid w:val="00E806D6"/>
    <w:rsid w:val="00E80E8A"/>
    <w:rsid w:val="00E818AD"/>
    <w:rsid w:val="00E82713"/>
    <w:rsid w:val="00E830B9"/>
    <w:rsid w:val="00E8372F"/>
    <w:rsid w:val="00E8476B"/>
    <w:rsid w:val="00E84784"/>
    <w:rsid w:val="00E850F9"/>
    <w:rsid w:val="00E859D4"/>
    <w:rsid w:val="00E85ADB"/>
    <w:rsid w:val="00E85C96"/>
    <w:rsid w:val="00E85CFB"/>
    <w:rsid w:val="00E86800"/>
    <w:rsid w:val="00E87638"/>
    <w:rsid w:val="00E8775F"/>
    <w:rsid w:val="00E901B1"/>
    <w:rsid w:val="00E90E47"/>
    <w:rsid w:val="00E90E4A"/>
    <w:rsid w:val="00E92041"/>
    <w:rsid w:val="00E92BE5"/>
    <w:rsid w:val="00E92EFC"/>
    <w:rsid w:val="00E937B0"/>
    <w:rsid w:val="00E94611"/>
    <w:rsid w:val="00E94B6E"/>
    <w:rsid w:val="00E95078"/>
    <w:rsid w:val="00E950AB"/>
    <w:rsid w:val="00E965B4"/>
    <w:rsid w:val="00E96F3F"/>
    <w:rsid w:val="00E97A6A"/>
    <w:rsid w:val="00EA0263"/>
    <w:rsid w:val="00EA0B60"/>
    <w:rsid w:val="00EA0E30"/>
    <w:rsid w:val="00EA11A8"/>
    <w:rsid w:val="00EA13A0"/>
    <w:rsid w:val="00EA1DDF"/>
    <w:rsid w:val="00EA22A7"/>
    <w:rsid w:val="00EA2F91"/>
    <w:rsid w:val="00EA3874"/>
    <w:rsid w:val="00EA513B"/>
    <w:rsid w:val="00EA64CA"/>
    <w:rsid w:val="00EA6625"/>
    <w:rsid w:val="00EA6CAA"/>
    <w:rsid w:val="00EA78E6"/>
    <w:rsid w:val="00EA7A66"/>
    <w:rsid w:val="00EA7EAC"/>
    <w:rsid w:val="00EB0DB9"/>
    <w:rsid w:val="00EB159D"/>
    <w:rsid w:val="00EB18DA"/>
    <w:rsid w:val="00EB1F26"/>
    <w:rsid w:val="00EB2FBD"/>
    <w:rsid w:val="00EB32DA"/>
    <w:rsid w:val="00EB33BC"/>
    <w:rsid w:val="00EB3D22"/>
    <w:rsid w:val="00EB4E4C"/>
    <w:rsid w:val="00EB4FE6"/>
    <w:rsid w:val="00EB535D"/>
    <w:rsid w:val="00EB557C"/>
    <w:rsid w:val="00EB66BE"/>
    <w:rsid w:val="00EC1EB7"/>
    <w:rsid w:val="00EC4580"/>
    <w:rsid w:val="00EC46DF"/>
    <w:rsid w:val="00EC4C24"/>
    <w:rsid w:val="00EC4EC5"/>
    <w:rsid w:val="00EC5229"/>
    <w:rsid w:val="00EC6799"/>
    <w:rsid w:val="00EC70B3"/>
    <w:rsid w:val="00ED0282"/>
    <w:rsid w:val="00ED1B49"/>
    <w:rsid w:val="00ED2338"/>
    <w:rsid w:val="00ED2B90"/>
    <w:rsid w:val="00ED3878"/>
    <w:rsid w:val="00ED395C"/>
    <w:rsid w:val="00ED48C4"/>
    <w:rsid w:val="00ED4BD3"/>
    <w:rsid w:val="00ED4D10"/>
    <w:rsid w:val="00ED5351"/>
    <w:rsid w:val="00ED5430"/>
    <w:rsid w:val="00ED57F1"/>
    <w:rsid w:val="00ED6A2D"/>
    <w:rsid w:val="00ED7005"/>
    <w:rsid w:val="00ED76D3"/>
    <w:rsid w:val="00ED7788"/>
    <w:rsid w:val="00ED7FC9"/>
    <w:rsid w:val="00EE0711"/>
    <w:rsid w:val="00EE1341"/>
    <w:rsid w:val="00EE2C11"/>
    <w:rsid w:val="00EE2CE6"/>
    <w:rsid w:val="00EE369E"/>
    <w:rsid w:val="00EE3B05"/>
    <w:rsid w:val="00EE4B00"/>
    <w:rsid w:val="00EE4BF9"/>
    <w:rsid w:val="00EE4CA2"/>
    <w:rsid w:val="00EE54AB"/>
    <w:rsid w:val="00EE5E8F"/>
    <w:rsid w:val="00EE5F66"/>
    <w:rsid w:val="00EE66BB"/>
    <w:rsid w:val="00EE679C"/>
    <w:rsid w:val="00EE6C6D"/>
    <w:rsid w:val="00EE76FF"/>
    <w:rsid w:val="00EE7BF8"/>
    <w:rsid w:val="00EF0686"/>
    <w:rsid w:val="00EF3108"/>
    <w:rsid w:val="00EF32E7"/>
    <w:rsid w:val="00EF3A18"/>
    <w:rsid w:val="00EF6855"/>
    <w:rsid w:val="00EF6CD4"/>
    <w:rsid w:val="00EF6D1D"/>
    <w:rsid w:val="00EF6F49"/>
    <w:rsid w:val="00EF7498"/>
    <w:rsid w:val="00EF74E1"/>
    <w:rsid w:val="00EF74EF"/>
    <w:rsid w:val="00F00BC2"/>
    <w:rsid w:val="00F00E0D"/>
    <w:rsid w:val="00F00E8E"/>
    <w:rsid w:val="00F01419"/>
    <w:rsid w:val="00F015D5"/>
    <w:rsid w:val="00F01C31"/>
    <w:rsid w:val="00F03CB3"/>
    <w:rsid w:val="00F04703"/>
    <w:rsid w:val="00F05784"/>
    <w:rsid w:val="00F05F17"/>
    <w:rsid w:val="00F0790A"/>
    <w:rsid w:val="00F07E8E"/>
    <w:rsid w:val="00F100A4"/>
    <w:rsid w:val="00F10814"/>
    <w:rsid w:val="00F118D7"/>
    <w:rsid w:val="00F1285A"/>
    <w:rsid w:val="00F12CE0"/>
    <w:rsid w:val="00F12F7F"/>
    <w:rsid w:val="00F130F8"/>
    <w:rsid w:val="00F133EF"/>
    <w:rsid w:val="00F1399D"/>
    <w:rsid w:val="00F13D47"/>
    <w:rsid w:val="00F15038"/>
    <w:rsid w:val="00F1533B"/>
    <w:rsid w:val="00F154B8"/>
    <w:rsid w:val="00F16248"/>
    <w:rsid w:val="00F17640"/>
    <w:rsid w:val="00F178EE"/>
    <w:rsid w:val="00F17DED"/>
    <w:rsid w:val="00F17E46"/>
    <w:rsid w:val="00F204D6"/>
    <w:rsid w:val="00F20D51"/>
    <w:rsid w:val="00F215CA"/>
    <w:rsid w:val="00F21B63"/>
    <w:rsid w:val="00F220A2"/>
    <w:rsid w:val="00F2293C"/>
    <w:rsid w:val="00F23A19"/>
    <w:rsid w:val="00F23AE2"/>
    <w:rsid w:val="00F24423"/>
    <w:rsid w:val="00F24808"/>
    <w:rsid w:val="00F24A5B"/>
    <w:rsid w:val="00F24B14"/>
    <w:rsid w:val="00F24B23"/>
    <w:rsid w:val="00F24EC2"/>
    <w:rsid w:val="00F25A7A"/>
    <w:rsid w:val="00F25FEF"/>
    <w:rsid w:val="00F26657"/>
    <w:rsid w:val="00F26852"/>
    <w:rsid w:val="00F26B65"/>
    <w:rsid w:val="00F26C97"/>
    <w:rsid w:val="00F270A2"/>
    <w:rsid w:val="00F274C8"/>
    <w:rsid w:val="00F2791D"/>
    <w:rsid w:val="00F27AC8"/>
    <w:rsid w:val="00F3076A"/>
    <w:rsid w:val="00F30939"/>
    <w:rsid w:val="00F31A0F"/>
    <w:rsid w:val="00F31AB0"/>
    <w:rsid w:val="00F31E8A"/>
    <w:rsid w:val="00F32323"/>
    <w:rsid w:val="00F32C40"/>
    <w:rsid w:val="00F32DB0"/>
    <w:rsid w:val="00F333F2"/>
    <w:rsid w:val="00F3359B"/>
    <w:rsid w:val="00F33B2A"/>
    <w:rsid w:val="00F342AC"/>
    <w:rsid w:val="00F34845"/>
    <w:rsid w:val="00F34F56"/>
    <w:rsid w:val="00F358EF"/>
    <w:rsid w:val="00F35D1F"/>
    <w:rsid w:val="00F3602A"/>
    <w:rsid w:val="00F366F2"/>
    <w:rsid w:val="00F36776"/>
    <w:rsid w:val="00F36783"/>
    <w:rsid w:val="00F367E9"/>
    <w:rsid w:val="00F3687A"/>
    <w:rsid w:val="00F40218"/>
    <w:rsid w:val="00F40756"/>
    <w:rsid w:val="00F40E73"/>
    <w:rsid w:val="00F411C5"/>
    <w:rsid w:val="00F411E7"/>
    <w:rsid w:val="00F41ABA"/>
    <w:rsid w:val="00F41EFE"/>
    <w:rsid w:val="00F42D25"/>
    <w:rsid w:val="00F4312D"/>
    <w:rsid w:val="00F4323D"/>
    <w:rsid w:val="00F435EF"/>
    <w:rsid w:val="00F43B44"/>
    <w:rsid w:val="00F43C45"/>
    <w:rsid w:val="00F440F2"/>
    <w:rsid w:val="00F4422D"/>
    <w:rsid w:val="00F46E60"/>
    <w:rsid w:val="00F47104"/>
    <w:rsid w:val="00F47584"/>
    <w:rsid w:val="00F5083F"/>
    <w:rsid w:val="00F5168D"/>
    <w:rsid w:val="00F51AF8"/>
    <w:rsid w:val="00F52219"/>
    <w:rsid w:val="00F533BB"/>
    <w:rsid w:val="00F5419D"/>
    <w:rsid w:val="00F546DA"/>
    <w:rsid w:val="00F54E49"/>
    <w:rsid w:val="00F54F3E"/>
    <w:rsid w:val="00F554D6"/>
    <w:rsid w:val="00F5657E"/>
    <w:rsid w:val="00F5769A"/>
    <w:rsid w:val="00F57F64"/>
    <w:rsid w:val="00F60246"/>
    <w:rsid w:val="00F60667"/>
    <w:rsid w:val="00F60A79"/>
    <w:rsid w:val="00F60D5C"/>
    <w:rsid w:val="00F6172D"/>
    <w:rsid w:val="00F6200A"/>
    <w:rsid w:val="00F621A9"/>
    <w:rsid w:val="00F6229C"/>
    <w:rsid w:val="00F6283F"/>
    <w:rsid w:val="00F628B3"/>
    <w:rsid w:val="00F62ED3"/>
    <w:rsid w:val="00F637D4"/>
    <w:rsid w:val="00F64BBE"/>
    <w:rsid w:val="00F64E02"/>
    <w:rsid w:val="00F65323"/>
    <w:rsid w:val="00F668C9"/>
    <w:rsid w:val="00F67795"/>
    <w:rsid w:val="00F70056"/>
    <w:rsid w:val="00F70B8B"/>
    <w:rsid w:val="00F70FB4"/>
    <w:rsid w:val="00F7127E"/>
    <w:rsid w:val="00F71392"/>
    <w:rsid w:val="00F71AEC"/>
    <w:rsid w:val="00F71D69"/>
    <w:rsid w:val="00F72A1A"/>
    <w:rsid w:val="00F730C6"/>
    <w:rsid w:val="00F73493"/>
    <w:rsid w:val="00F74A47"/>
    <w:rsid w:val="00F7631E"/>
    <w:rsid w:val="00F7707D"/>
    <w:rsid w:val="00F773C9"/>
    <w:rsid w:val="00F77B56"/>
    <w:rsid w:val="00F81125"/>
    <w:rsid w:val="00F81A9D"/>
    <w:rsid w:val="00F838D0"/>
    <w:rsid w:val="00F8409C"/>
    <w:rsid w:val="00F85410"/>
    <w:rsid w:val="00F8567A"/>
    <w:rsid w:val="00F85BCC"/>
    <w:rsid w:val="00F911A1"/>
    <w:rsid w:val="00F91DCC"/>
    <w:rsid w:val="00F91FF7"/>
    <w:rsid w:val="00F92101"/>
    <w:rsid w:val="00F927E9"/>
    <w:rsid w:val="00F92DA4"/>
    <w:rsid w:val="00F938B7"/>
    <w:rsid w:val="00F95DE0"/>
    <w:rsid w:val="00F96775"/>
    <w:rsid w:val="00F97050"/>
    <w:rsid w:val="00F979E4"/>
    <w:rsid w:val="00F97B72"/>
    <w:rsid w:val="00F97E3E"/>
    <w:rsid w:val="00FA01F6"/>
    <w:rsid w:val="00FA06E4"/>
    <w:rsid w:val="00FA0EB3"/>
    <w:rsid w:val="00FA1221"/>
    <w:rsid w:val="00FA2F49"/>
    <w:rsid w:val="00FA2FA4"/>
    <w:rsid w:val="00FA3873"/>
    <w:rsid w:val="00FA5875"/>
    <w:rsid w:val="00FA7471"/>
    <w:rsid w:val="00FB0791"/>
    <w:rsid w:val="00FB0EE1"/>
    <w:rsid w:val="00FB12EA"/>
    <w:rsid w:val="00FB1938"/>
    <w:rsid w:val="00FB55E0"/>
    <w:rsid w:val="00FB56BD"/>
    <w:rsid w:val="00FB6DE4"/>
    <w:rsid w:val="00FB6E8C"/>
    <w:rsid w:val="00FB70BC"/>
    <w:rsid w:val="00FB73E6"/>
    <w:rsid w:val="00FB7481"/>
    <w:rsid w:val="00FB74FE"/>
    <w:rsid w:val="00FB76DE"/>
    <w:rsid w:val="00FB7926"/>
    <w:rsid w:val="00FB7D44"/>
    <w:rsid w:val="00FC0152"/>
    <w:rsid w:val="00FC5928"/>
    <w:rsid w:val="00FC5963"/>
    <w:rsid w:val="00FC598F"/>
    <w:rsid w:val="00FC666B"/>
    <w:rsid w:val="00FC67E3"/>
    <w:rsid w:val="00FC68BD"/>
    <w:rsid w:val="00FC7D09"/>
    <w:rsid w:val="00FD0D4E"/>
    <w:rsid w:val="00FD19FA"/>
    <w:rsid w:val="00FD1B88"/>
    <w:rsid w:val="00FD284B"/>
    <w:rsid w:val="00FD3791"/>
    <w:rsid w:val="00FD405D"/>
    <w:rsid w:val="00FD41BA"/>
    <w:rsid w:val="00FD4263"/>
    <w:rsid w:val="00FD42E8"/>
    <w:rsid w:val="00FD47F5"/>
    <w:rsid w:val="00FD4987"/>
    <w:rsid w:val="00FD5DD0"/>
    <w:rsid w:val="00FD5FCF"/>
    <w:rsid w:val="00FD69CA"/>
    <w:rsid w:val="00FD7CCC"/>
    <w:rsid w:val="00FD7DDC"/>
    <w:rsid w:val="00FE02D1"/>
    <w:rsid w:val="00FE0988"/>
    <w:rsid w:val="00FE0E21"/>
    <w:rsid w:val="00FE164B"/>
    <w:rsid w:val="00FE171E"/>
    <w:rsid w:val="00FE1A6E"/>
    <w:rsid w:val="00FE1C39"/>
    <w:rsid w:val="00FE1D9D"/>
    <w:rsid w:val="00FE1F19"/>
    <w:rsid w:val="00FE208D"/>
    <w:rsid w:val="00FE3CE3"/>
    <w:rsid w:val="00FE427A"/>
    <w:rsid w:val="00FE48E5"/>
    <w:rsid w:val="00FE4A32"/>
    <w:rsid w:val="00FE5F0F"/>
    <w:rsid w:val="00FE6125"/>
    <w:rsid w:val="00FE67AF"/>
    <w:rsid w:val="00FE687C"/>
    <w:rsid w:val="00FE6BCC"/>
    <w:rsid w:val="00FE7170"/>
    <w:rsid w:val="00FE72E9"/>
    <w:rsid w:val="00FE7872"/>
    <w:rsid w:val="00FF0721"/>
    <w:rsid w:val="00FF1127"/>
    <w:rsid w:val="00FF1258"/>
    <w:rsid w:val="00FF2F87"/>
    <w:rsid w:val="00FF327E"/>
    <w:rsid w:val="00FF34CC"/>
    <w:rsid w:val="00FF4A75"/>
    <w:rsid w:val="00FF51A3"/>
    <w:rsid w:val="00FF57AB"/>
    <w:rsid w:val="00FF5B71"/>
    <w:rsid w:val="00FF5CCC"/>
    <w:rsid w:val="437F40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278F7"/>
  <w15:docId w15:val="{566B0DDE-6526-4B2A-8B91-14182B42C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2"/>
        <w:szCs w:val="22"/>
        <w:lang w:val="en-US" w:eastAsia="en-US" w:bidi="en-US"/>
      </w:rPr>
    </w:rPrDefault>
    <w:pPrDefault>
      <w:pPr>
        <w:spacing w:after="200" w:line="276"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E0757"/>
    <w:pPr>
      <w:spacing w:after="0" w:line="240" w:lineRule="auto"/>
    </w:pPr>
    <w:rPr>
      <w:rFonts w:asciiTheme="minorHAnsi" w:eastAsia="Times New Roman" w:hAnsiTheme="minorHAnsi"/>
      <w:szCs w:val="24"/>
      <w:lang w:bidi="ar-SA"/>
    </w:rPr>
  </w:style>
  <w:style w:type="paragraph" w:styleId="Heading1">
    <w:name w:val="heading 1"/>
    <w:basedOn w:val="Normal"/>
    <w:next w:val="Normal"/>
    <w:link w:val="Heading1Char"/>
    <w:qFormat/>
    <w:rsid w:val="002E0757"/>
    <w:pPr>
      <w:keepNext/>
      <w:pBdr>
        <w:top w:val="single" w:sz="48" w:space="1" w:color="0070C0"/>
        <w:bottom w:val="single" w:sz="48" w:space="1" w:color="0070C0"/>
      </w:pBdr>
      <w:spacing w:after="240"/>
      <w:outlineLvl w:val="0"/>
    </w:pPr>
    <w:rPr>
      <w:rFonts w:ascii="Arial" w:hAnsi="Arial" w:cs="Arial"/>
      <w:b/>
      <w:bCs/>
      <w:color w:val="005E9D"/>
      <w:sz w:val="36"/>
      <w:szCs w:val="32"/>
    </w:rPr>
  </w:style>
  <w:style w:type="paragraph" w:styleId="Heading2">
    <w:name w:val="heading 2"/>
    <w:basedOn w:val="Heading1"/>
    <w:next w:val="Normal"/>
    <w:link w:val="Heading2Char"/>
    <w:qFormat/>
    <w:rsid w:val="002E0757"/>
    <w:pPr>
      <w:numPr>
        <w:ilvl w:val="1"/>
        <w:numId w:val="15"/>
      </w:numPr>
      <w:pBdr>
        <w:top w:val="none" w:sz="0" w:space="0" w:color="auto"/>
        <w:bottom w:val="single" w:sz="12" w:space="1" w:color="FFE600"/>
      </w:pBdr>
      <w:ind w:left="720" w:hanging="720"/>
      <w:outlineLvl w:val="1"/>
    </w:pPr>
    <w:rPr>
      <w:bCs w:val="0"/>
      <w:iCs/>
      <w:sz w:val="28"/>
      <w:szCs w:val="28"/>
    </w:rPr>
  </w:style>
  <w:style w:type="paragraph" w:styleId="Heading3">
    <w:name w:val="heading 3"/>
    <w:basedOn w:val="Heading2"/>
    <w:next w:val="Normal"/>
    <w:link w:val="Heading3Char"/>
    <w:qFormat/>
    <w:rsid w:val="002E0757"/>
    <w:pPr>
      <w:numPr>
        <w:ilvl w:val="2"/>
      </w:numPr>
      <w:pBdr>
        <w:bottom w:val="none" w:sz="0" w:space="0" w:color="auto"/>
      </w:pBdr>
      <w:ind w:left="720" w:hanging="720"/>
      <w:outlineLvl w:val="2"/>
    </w:pPr>
    <w:rPr>
      <w:bCs/>
      <w:sz w:val="24"/>
      <w:szCs w:val="26"/>
    </w:rPr>
  </w:style>
  <w:style w:type="paragraph" w:styleId="Heading4">
    <w:name w:val="heading 4"/>
    <w:basedOn w:val="Normal"/>
    <w:next w:val="Normal"/>
    <w:link w:val="Heading4Char"/>
    <w:qFormat/>
    <w:rsid w:val="002E0757"/>
    <w:pPr>
      <w:keepNext/>
      <w:spacing w:after="240"/>
      <w:outlineLvl w:val="3"/>
    </w:pPr>
    <w:rPr>
      <w:rFonts w:ascii="Arial" w:hAnsi="Arial"/>
      <w:b/>
      <w:bCs/>
      <w:i/>
      <w:szCs w:val="28"/>
    </w:rPr>
  </w:style>
  <w:style w:type="paragraph" w:styleId="Heading5">
    <w:name w:val="heading 5"/>
    <w:basedOn w:val="Normal"/>
    <w:next w:val="Normal"/>
    <w:link w:val="Heading5Char"/>
    <w:qFormat/>
    <w:rsid w:val="002E0757"/>
    <w:pPr>
      <w:spacing w:before="240" w:after="60"/>
      <w:outlineLvl w:val="4"/>
    </w:pPr>
    <w:rPr>
      <w:b/>
      <w:bCs/>
      <w:i/>
      <w:iCs/>
      <w:sz w:val="26"/>
      <w:szCs w:val="26"/>
    </w:rPr>
  </w:style>
  <w:style w:type="paragraph" w:styleId="Heading6">
    <w:name w:val="heading 6"/>
    <w:basedOn w:val="NoSpacing"/>
    <w:next w:val="Normal"/>
    <w:link w:val="Heading6Char"/>
    <w:qFormat/>
    <w:rsid w:val="002E0757"/>
    <w:pPr>
      <w:keepNext/>
      <w:spacing w:after="240"/>
      <w:outlineLvl w:val="5"/>
    </w:pPr>
    <w:rPr>
      <w:rFonts w:ascii="Arial" w:hAnsi="Arial" w:cs="Arial"/>
      <w:u w:val="single"/>
    </w:rPr>
  </w:style>
  <w:style w:type="paragraph" w:styleId="Heading7">
    <w:name w:val="heading 7"/>
    <w:basedOn w:val="Heading9"/>
    <w:next w:val="Normal"/>
    <w:link w:val="Heading7Char"/>
    <w:qFormat/>
    <w:rsid w:val="002E0757"/>
    <w:pPr>
      <w:numPr>
        <w:ilvl w:val="6"/>
      </w:numPr>
      <w:pBdr>
        <w:top w:val="single" w:sz="48" w:space="1" w:color="FFE600"/>
        <w:bottom w:val="single" w:sz="48" w:space="1" w:color="FFE600"/>
      </w:pBdr>
      <w:outlineLvl w:val="6"/>
    </w:pPr>
    <w:rPr>
      <w:sz w:val="36"/>
    </w:rPr>
  </w:style>
  <w:style w:type="paragraph" w:styleId="Heading8">
    <w:name w:val="heading 8"/>
    <w:basedOn w:val="Heading2"/>
    <w:next w:val="Normal"/>
    <w:link w:val="Heading8Char"/>
    <w:qFormat/>
    <w:rsid w:val="002E0757"/>
    <w:pPr>
      <w:numPr>
        <w:ilvl w:val="7"/>
        <w:numId w:val="16"/>
      </w:numPr>
      <w:outlineLvl w:val="7"/>
    </w:pPr>
  </w:style>
  <w:style w:type="paragraph" w:styleId="Heading9">
    <w:name w:val="heading 9"/>
    <w:basedOn w:val="Heading3"/>
    <w:next w:val="Normal"/>
    <w:link w:val="Heading9Char"/>
    <w:qFormat/>
    <w:rsid w:val="002E0757"/>
    <w:pPr>
      <w:numPr>
        <w:ilvl w:val="8"/>
        <w:numId w:val="16"/>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bulletBlue0">
    <w:name w:val="bullet Blue"/>
    <w:basedOn w:val="NoList"/>
    <w:rsid w:val="00A2420F"/>
    <w:pPr>
      <w:numPr>
        <w:numId w:val="1"/>
      </w:numPr>
    </w:pPr>
  </w:style>
  <w:style w:type="character" w:customStyle="1" w:styleId="Heading1Char">
    <w:name w:val="Heading 1 Char"/>
    <w:basedOn w:val="DefaultParagraphFont"/>
    <w:link w:val="Heading1"/>
    <w:rsid w:val="00B213CA"/>
    <w:rPr>
      <w:rFonts w:ascii="Arial" w:eastAsia="Times New Roman" w:hAnsi="Arial" w:cs="Arial"/>
      <w:b/>
      <w:bCs/>
      <w:color w:val="005E9D"/>
      <w:sz w:val="36"/>
      <w:szCs w:val="32"/>
      <w:lang w:bidi="ar-SA"/>
    </w:rPr>
  </w:style>
  <w:style w:type="character" w:customStyle="1" w:styleId="Heading2Char">
    <w:name w:val="Heading 2 Char"/>
    <w:basedOn w:val="DefaultParagraphFont"/>
    <w:link w:val="Heading2"/>
    <w:rsid w:val="002E0757"/>
    <w:rPr>
      <w:rFonts w:ascii="Arial" w:eastAsia="Times New Roman" w:hAnsi="Arial" w:cs="Arial"/>
      <w:b/>
      <w:iCs/>
      <w:color w:val="005E9D"/>
      <w:sz w:val="28"/>
      <w:szCs w:val="28"/>
      <w:lang w:bidi="ar-SA"/>
    </w:rPr>
  </w:style>
  <w:style w:type="character" w:customStyle="1" w:styleId="Heading3Char">
    <w:name w:val="Heading 3 Char"/>
    <w:basedOn w:val="DefaultParagraphFont"/>
    <w:link w:val="Heading3"/>
    <w:rsid w:val="003A6E6C"/>
    <w:rPr>
      <w:rFonts w:ascii="Arial" w:eastAsia="Times New Roman" w:hAnsi="Arial" w:cs="Arial"/>
      <w:b/>
      <w:bCs/>
      <w:iCs/>
      <w:color w:val="005E9D"/>
      <w:sz w:val="24"/>
      <w:szCs w:val="26"/>
      <w:lang w:bidi="ar-SA"/>
    </w:rPr>
  </w:style>
  <w:style w:type="character" w:customStyle="1" w:styleId="Heading4Char">
    <w:name w:val="Heading 4 Char"/>
    <w:basedOn w:val="DefaultParagraphFont"/>
    <w:link w:val="Heading4"/>
    <w:rsid w:val="003A6E6C"/>
    <w:rPr>
      <w:rFonts w:ascii="Arial" w:eastAsia="Times New Roman" w:hAnsi="Arial"/>
      <w:b/>
      <w:bCs/>
      <w:i/>
      <w:szCs w:val="28"/>
      <w:lang w:bidi="ar-SA"/>
    </w:rPr>
  </w:style>
  <w:style w:type="character" w:customStyle="1" w:styleId="Heading5Char">
    <w:name w:val="Heading 5 Char"/>
    <w:basedOn w:val="DefaultParagraphFont"/>
    <w:link w:val="Heading5"/>
    <w:rsid w:val="003A6E6C"/>
    <w:rPr>
      <w:rFonts w:asciiTheme="minorHAnsi" w:eastAsia="Times New Roman" w:hAnsiTheme="minorHAnsi"/>
      <w:b/>
      <w:bCs/>
      <w:i/>
      <w:iCs/>
      <w:sz w:val="26"/>
      <w:szCs w:val="26"/>
      <w:lang w:bidi="ar-SA"/>
    </w:rPr>
  </w:style>
  <w:style w:type="character" w:customStyle="1" w:styleId="Heading6Char">
    <w:name w:val="Heading 6 Char"/>
    <w:basedOn w:val="DefaultParagraphFont"/>
    <w:link w:val="Heading6"/>
    <w:rsid w:val="003A6E6C"/>
    <w:rPr>
      <w:rFonts w:ascii="Arial" w:hAnsi="Arial" w:cs="Arial"/>
      <w:u w:val="single"/>
      <w:lang w:bidi="ar-SA"/>
    </w:rPr>
  </w:style>
  <w:style w:type="character" w:customStyle="1" w:styleId="Heading7Char">
    <w:name w:val="Heading 7 Char"/>
    <w:basedOn w:val="DefaultParagraphFont"/>
    <w:link w:val="Heading7"/>
    <w:rsid w:val="003A6E6C"/>
    <w:rPr>
      <w:rFonts w:ascii="Arial" w:eastAsia="Times New Roman" w:hAnsi="Arial" w:cs="Arial"/>
      <w:b/>
      <w:bCs/>
      <w:iCs/>
      <w:color w:val="005E9D"/>
      <w:sz w:val="36"/>
      <w:szCs w:val="26"/>
      <w:lang w:bidi="ar-SA"/>
    </w:rPr>
  </w:style>
  <w:style w:type="character" w:customStyle="1" w:styleId="Heading8Char">
    <w:name w:val="Heading 8 Char"/>
    <w:basedOn w:val="DefaultParagraphFont"/>
    <w:link w:val="Heading8"/>
    <w:rsid w:val="003A6E6C"/>
    <w:rPr>
      <w:rFonts w:ascii="Arial" w:eastAsia="Times New Roman" w:hAnsi="Arial" w:cs="Arial"/>
      <w:b/>
      <w:iCs/>
      <w:color w:val="005E9D"/>
      <w:sz w:val="28"/>
      <w:szCs w:val="28"/>
      <w:lang w:bidi="ar-SA"/>
    </w:rPr>
  </w:style>
  <w:style w:type="character" w:customStyle="1" w:styleId="Heading9Char">
    <w:name w:val="Heading 9 Char"/>
    <w:basedOn w:val="DefaultParagraphFont"/>
    <w:link w:val="Heading9"/>
    <w:rsid w:val="003A6E6C"/>
    <w:rPr>
      <w:rFonts w:ascii="Arial" w:eastAsia="Times New Roman" w:hAnsi="Arial" w:cs="Arial"/>
      <w:b/>
      <w:bCs/>
      <w:iCs/>
      <w:color w:val="005E9D"/>
      <w:sz w:val="24"/>
      <w:szCs w:val="26"/>
      <w:lang w:bidi="ar-SA"/>
    </w:rPr>
  </w:style>
  <w:style w:type="paragraph" w:styleId="TOC1">
    <w:name w:val="toc 1"/>
    <w:basedOn w:val="Normal"/>
    <w:next w:val="Normal"/>
    <w:autoRedefine/>
    <w:rsid w:val="002E0757"/>
    <w:pPr>
      <w:tabs>
        <w:tab w:val="left" w:pos="540"/>
        <w:tab w:val="right" w:leader="dot" w:pos="9360"/>
      </w:tabs>
      <w:spacing w:before="240" w:after="120"/>
      <w:ind w:left="540" w:right="360" w:hanging="540"/>
    </w:pPr>
    <w:rPr>
      <w:rFonts w:ascii="Arial" w:hAnsi="Arial"/>
      <w:b/>
      <w:bCs/>
      <w:noProof/>
      <w:color w:val="005E9D"/>
      <w:szCs w:val="20"/>
    </w:rPr>
  </w:style>
  <w:style w:type="paragraph" w:styleId="TOC2">
    <w:name w:val="toc 2"/>
    <w:basedOn w:val="Normal"/>
    <w:next w:val="Normal"/>
    <w:autoRedefine/>
    <w:rsid w:val="002E0757"/>
    <w:pPr>
      <w:tabs>
        <w:tab w:val="left" w:pos="900"/>
        <w:tab w:val="right" w:leader="dot" w:pos="9360"/>
      </w:tabs>
      <w:spacing w:before="120"/>
      <w:ind w:left="900" w:right="360" w:hanging="660"/>
    </w:pPr>
    <w:rPr>
      <w:rFonts w:ascii="Arial" w:hAnsi="Arial"/>
      <w:iCs/>
      <w:noProof/>
      <w:color w:val="005E9D"/>
      <w:szCs w:val="20"/>
    </w:rPr>
  </w:style>
  <w:style w:type="paragraph" w:styleId="TOC3">
    <w:name w:val="toc 3"/>
    <w:basedOn w:val="Normal"/>
    <w:next w:val="Normal"/>
    <w:autoRedefine/>
    <w:rsid w:val="002E0757"/>
    <w:pPr>
      <w:ind w:left="480"/>
    </w:pPr>
    <w:rPr>
      <w:sz w:val="20"/>
      <w:szCs w:val="20"/>
    </w:rPr>
  </w:style>
  <w:style w:type="paragraph" w:styleId="TOC4">
    <w:name w:val="toc 4"/>
    <w:basedOn w:val="Normal"/>
    <w:next w:val="Normal"/>
    <w:autoRedefine/>
    <w:rsid w:val="002E0757"/>
    <w:pPr>
      <w:ind w:left="720"/>
    </w:pPr>
    <w:rPr>
      <w:sz w:val="20"/>
      <w:szCs w:val="20"/>
    </w:rPr>
  </w:style>
  <w:style w:type="paragraph" w:styleId="CommentText">
    <w:name w:val="annotation text"/>
    <w:basedOn w:val="Normal"/>
    <w:link w:val="CommentTextChar"/>
    <w:rsid w:val="002E0757"/>
    <w:rPr>
      <w:sz w:val="20"/>
      <w:szCs w:val="20"/>
    </w:rPr>
  </w:style>
  <w:style w:type="character" w:customStyle="1" w:styleId="CommentTextChar">
    <w:name w:val="Comment Text Char"/>
    <w:basedOn w:val="DefaultParagraphFont"/>
    <w:link w:val="CommentText"/>
    <w:rsid w:val="002E0757"/>
    <w:rPr>
      <w:rFonts w:asciiTheme="minorHAnsi" w:eastAsia="Times New Roman" w:hAnsiTheme="minorHAnsi"/>
      <w:sz w:val="20"/>
      <w:szCs w:val="20"/>
      <w:lang w:bidi="ar-SA"/>
    </w:rPr>
  </w:style>
  <w:style w:type="paragraph" w:styleId="Header">
    <w:name w:val="header"/>
    <w:basedOn w:val="Normal"/>
    <w:link w:val="HeaderChar"/>
    <w:rsid w:val="002E0757"/>
    <w:pPr>
      <w:tabs>
        <w:tab w:val="center" w:pos="4680"/>
        <w:tab w:val="right" w:pos="9360"/>
      </w:tabs>
    </w:pPr>
    <w:rPr>
      <w:i/>
    </w:rPr>
  </w:style>
  <w:style w:type="character" w:customStyle="1" w:styleId="HeaderChar">
    <w:name w:val="Header Char"/>
    <w:basedOn w:val="DefaultParagraphFont"/>
    <w:link w:val="Header"/>
    <w:rsid w:val="002E0757"/>
    <w:rPr>
      <w:rFonts w:asciiTheme="minorHAnsi" w:eastAsia="Times New Roman" w:hAnsiTheme="minorHAnsi"/>
      <w:i/>
      <w:szCs w:val="24"/>
      <w:lang w:bidi="ar-SA"/>
    </w:rPr>
  </w:style>
  <w:style w:type="paragraph" w:styleId="Footer">
    <w:name w:val="footer"/>
    <w:basedOn w:val="Normal"/>
    <w:link w:val="FooterChar"/>
    <w:rsid w:val="002E0757"/>
    <w:pPr>
      <w:tabs>
        <w:tab w:val="right" w:pos="9360"/>
      </w:tabs>
    </w:pPr>
    <w:rPr>
      <w:rFonts w:ascii="Arial" w:hAnsi="Arial"/>
      <w:i/>
      <w:color w:val="005E9D"/>
      <w:sz w:val="20"/>
    </w:rPr>
  </w:style>
  <w:style w:type="character" w:customStyle="1" w:styleId="FooterChar">
    <w:name w:val="Footer Char"/>
    <w:basedOn w:val="DefaultParagraphFont"/>
    <w:link w:val="Footer"/>
    <w:rsid w:val="002E0757"/>
    <w:rPr>
      <w:rFonts w:ascii="Arial" w:eastAsia="Times New Roman" w:hAnsi="Arial"/>
      <w:i/>
      <w:color w:val="005E9D"/>
      <w:sz w:val="20"/>
      <w:szCs w:val="24"/>
      <w:lang w:bidi="ar-SA"/>
    </w:rPr>
  </w:style>
  <w:style w:type="character" w:styleId="CommentReference">
    <w:name w:val="annotation reference"/>
    <w:basedOn w:val="DefaultParagraphFont"/>
    <w:rsid w:val="002E0757"/>
    <w:rPr>
      <w:sz w:val="16"/>
      <w:szCs w:val="16"/>
    </w:rPr>
  </w:style>
  <w:style w:type="character" w:styleId="PageNumber">
    <w:name w:val="page number"/>
    <w:basedOn w:val="DefaultParagraphFont"/>
    <w:rsid w:val="002E0757"/>
    <w:rPr>
      <w:rFonts w:ascii="Arial" w:hAnsi="Arial"/>
      <w:b/>
      <w:i/>
      <w:color w:val="005E9D"/>
      <w:sz w:val="20"/>
    </w:rPr>
  </w:style>
  <w:style w:type="character" w:styleId="Hyperlink">
    <w:name w:val="Hyperlink"/>
    <w:basedOn w:val="DefaultParagraphFont"/>
    <w:uiPriority w:val="99"/>
    <w:rsid w:val="002E0757"/>
    <w:rPr>
      <w:color w:val="005E9D"/>
      <w:u w:val="single"/>
    </w:rPr>
  </w:style>
  <w:style w:type="paragraph" w:styleId="NormalWeb">
    <w:name w:val="Normal (Web)"/>
    <w:basedOn w:val="Normal"/>
    <w:rsid w:val="002E0757"/>
    <w:pPr>
      <w:spacing w:before="100" w:beforeAutospacing="1" w:after="100" w:afterAutospacing="1"/>
    </w:pPr>
    <w:rPr>
      <w:rFonts w:ascii="Verdana" w:hAnsi="Verdana"/>
      <w:color w:val="000000"/>
      <w:sz w:val="17"/>
      <w:szCs w:val="17"/>
    </w:rPr>
  </w:style>
  <w:style w:type="paragraph" w:styleId="CommentSubject">
    <w:name w:val="annotation subject"/>
    <w:basedOn w:val="CommentText"/>
    <w:next w:val="CommentText"/>
    <w:link w:val="CommentSubjectChar"/>
    <w:semiHidden/>
    <w:rsid w:val="002E0757"/>
    <w:rPr>
      <w:b/>
      <w:bCs/>
    </w:rPr>
  </w:style>
  <w:style w:type="character" w:customStyle="1" w:styleId="CommentSubjectChar">
    <w:name w:val="Comment Subject Char"/>
    <w:basedOn w:val="CommentTextChar"/>
    <w:link w:val="CommentSubject"/>
    <w:semiHidden/>
    <w:rsid w:val="00EB18DA"/>
    <w:rPr>
      <w:rFonts w:asciiTheme="minorHAnsi" w:eastAsia="Times New Roman" w:hAnsiTheme="minorHAnsi"/>
      <w:b/>
      <w:bCs/>
      <w:sz w:val="20"/>
      <w:szCs w:val="20"/>
      <w:lang w:bidi="ar-SA"/>
    </w:rPr>
  </w:style>
  <w:style w:type="paragraph" w:styleId="BalloonText">
    <w:name w:val="Balloon Text"/>
    <w:basedOn w:val="Normal"/>
    <w:link w:val="BalloonTextChar"/>
    <w:semiHidden/>
    <w:rsid w:val="002E0757"/>
    <w:rPr>
      <w:rFonts w:ascii="Tahoma" w:hAnsi="Tahoma" w:cs="Tahoma"/>
      <w:sz w:val="16"/>
      <w:szCs w:val="16"/>
    </w:rPr>
  </w:style>
  <w:style w:type="character" w:customStyle="1" w:styleId="BalloonTextChar">
    <w:name w:val="Balloon Text Char"/>
    <w:basedOn w:val="DefaultParagraphFont"/>
    <w:link w:val="BalloonText"/>
    <w:semiHidden/>
    <w:rsid w:val="00EB18DA"/>
    <w:rPr>
      <w:rFonts w:ascii="Tahoma" w:eastAsia="Times New Roman" w:hAnsi="Tahoma" w:cs="Tahoma"/>
      <w:sz w:val="16"/>
      <w:szCs w:val="16"/>
      <w:lang w:bidi="ar-SA"/>
    </w:rPr>
  </w:style>
  <w:style w:type="table" w:styleId="TableGrid">
    <w:name w:val="Table Grid"/>
    <w:basedOn w:val="TableNormal"/>
    <w:rsid w:val="002E0757"/>
    <w:pPr>
      <w:spacing w:after="0" w:line="240" w:lineRule="auto"/>
    </w:pPr>
    <w:rPr>
      <w:rFonts w:eastAsia="Times New Roman"/>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E0757"/>
    <w:pPr>
      <w:numPr>
        <w:numId w:val="31"/>
      </w:numPr>
      <w:spacing w:after="240"/>
      <w:ind w:left="720"/>
    </w:pPr>
  </w:style>
  <w:style w:type="paragraph" w:customStyle="1" w:styleId="Level1">
    <w:name w:val="Level 1"/>
    <w:basedOn w:val="Normal"/>
    <w:rsid w:val="009577EF"/>
    <w:pPr>
      <w:tabs>
        <w:tab w:val="num" w:pos="2160"/>
      </w:tabs>
      <w:outlineLvl w:val="0"/>
    </w:pPr>
  </w:style>
  <w:style w:type="paragraph" w:customStyle="1" w:styleId="Bullet">
    <w:name w:val="Bullet"/>
    <w:rsid w:val="000C0203"/>
    <w:pPr>
      <w:numPr>
        <w:numId w:val="9"/>
      </w:numPr>
      <w:spacing w:after="120" w:line="240" w:lineRule="auto"/>
    </w:pPr>
    <w:rPr>
      <w:rFonts w:ascii="Arial Narrow" w:hAnsi="Arial Narrow"/>
      <w:sz w:val="21"/>
      <w:lang w:bidi="ar-SA"/>
    </w:rPr>
  </w:style>
  <w:style w:type="paragraph" w:customStyle="1" w:styleId="Bulletlast">
    <w:name w:val="Bullet last"/>
    <w:basedOn w:val="Bullet"/>
    <w:rsid w:val="000C0203"/>
    <w:pPr>
      <w:numPr>
        <w:numId w:val="0"/>
      </w:numPr>
      <w:spacing w:after="240"/>
    </w:pPr>
  </w:style>
  <w:style w:type="paragraph" w:customStyle="1" w:styleId="Bulletsingle0">
    <w:name w:val="Bullet single"/>
    <w:basedOn w:val="Bullet"/>
    <w:rsid w:val="000C0203"/>
    <w:pPr>
      <w:numPr>
        <w:numId w:val="10"/>
      </w:numPr>
      <w:spacing w:after="240"/>
      <w:contextualSpacing/>
    </w:pPr>
  </w:style>
  <w:style w:type="paragraph" w:customStyle="1" w:styleId="Head">
    <w:name w:val="Head"/>
    <w:basedOn w:val="Heading1"/>
    <w:rsid w:val="000C0203"/>
    <w:pPr>
      <w:tabs>
        <w:tab w:val="left" w:pos="720"/>
        <w:tab w:val="left" w:pos="1440"/>
      </w:tabs>
      <w:jc w:val="center"/>
    </w:pPr>
    <w:rPr>
      <w:rFonts w:ascii="Arial Narrow" w:hAnsi="Arial Narrow" w:cs="Times New Roman"/>
      <w:bCs w:val="0"/>
      <w:color w:val="FFFFFF" w:themeColor="background1"/>
      <w:sz w:val="56"/>
      <w:szCs w:val="56"/>
    </w:rPr>
  </w:style>
  <w:style w:type="character" w:customStyle="1" w:styleId="Heading4Text">
    <w:name w:val="Heading 4 Text"/>
    <w:rsid w:val="00EB18DA"/>
    <w:rPr>
      <w:rFonts w:ascii="Times New Roman Bold" w:hAnsi="Times New Roman Bold"/>
      <w:b/>
      <w:color w:val="003399"/>
      <w:sz w:val="24"/>
      <w:szCs w:val="22"/>
    </w:rPr>
  </w:style>
  <w:style w:type="character" w:customStyle="1" w:styleId="Heading5Text">
    <w:name w:val="Heading 5 Text"/>
    <w:rsid w:val="00EB18DA"/>
    <w:rPr>
      <w:rFonts w:ascii="Times New Roman" w:hAnsi="Times New Roman"/>
      <w:b/>
      <w:i/>
      <w:color w:val="auto"/>
      <w:sz w:val="22"/>
    </w:rPr>
  </w:style>
  <w:style w:type="paragraph" w:customStyle="1" w:styleId="NormalSingleSpace">
    <w:name w:val="Normal Single Space"/>
    <w:basedOn w:val="Normal"/>
    <w:rsid w:val="00EB18DA"/>
  </w:style>
  <w:style w:type="paragraph" w:customStyle="1" w:styleId="StyleHeading110ptAfter2pt">
    <w:name w:val="Style Heading 1 + 10 pt After:  2 pt"/>
    <w:basedOn w:val="Heading1"/>
    <w:rsid w:val="009577EF"/>
    <w:pPr>
      <w:spacing w:after="40"/>
    </w:pPr>
  </w:style>
  <w:style w:type="paragraph" w:customStyle="1" w:styleId="StyleNormalSingleSpace10pt">
    <w:name w:val="Style Normal Single Space + 10 pt"/>
    <w:basedOn w:val="Normal"/>
    <w:rsid w:val="00EB18DA"/>
  </w:style>
  <w:style w:type="character" w:customStyle="1" w:styleId="Style10pt">
    <w:name w:val="Style 10 pt"/>
    <w:basedOn w:val="DefaultParagraphFont"/>
    <w:rsid w:val="009577EF"/>
    <w:rPr>
      <w:sz w:val="22"/>
    </w:rPr>
  </w:style>
  <w:style w:type="character" w:customStyle="1" w:styleId="apple-style-span">
    <w:name w:val="apple-style-span"/>
    <w:basedOn w:val="DefaultParagraphFont"/>
    <w:rsid w:val="009577EF"/>
    <w:rPr>
      <w:rFonts w:cs="Times New Roman"/>
    </w:rPr>
  </w:style>
  <w:style w:type="paragraph" w:customStyle="1" w:styleId="StyleBullet10ptBoldItalic">
    <w:name w:val="Style Bullet + 10 pt Bold Italic"/>
    <w:basedOn w:val="Bullet"/>
    <w:rsid w:val="009577EF"/>
    <w:rPr>
      <w:b/>
      <w:i/>
      <w:iCs/>
    </w:rPr>
  </w:style>
  <w:style w:type="paragraph" w:customStyle="1" w:styleId="ResumeSingleSpace">
    <w:name w:val="_Resume Single Space"/>
    <w:rsid w:val="009577EF"/>
    <w:pPr>
      <w:jc w:val="both"/>
    </w:pPr>
  </w:style>
  <w:style w:type="paragraph" w:customStyle="1" w:styleId="EducationResume">
    <w:name w:val="_Education_Resume"/>
    <w:rsid w:val="009577EF"/>
  </w:style>
  <w:style w:type="paragraph" w:customStyle="1" w:styleId="TextResume">
    <w:name w:val="_Text_Resume"/>
    <w:rsid w:val="009577EF"/>
    <w:pPr>
      <w:spacing w:before="40" w:after="80"/>
      <w:jc w:val="both"/>
    </w:pPr>
  </w:style>
  <w:style w:type="paragraph" w:customStyle="1" w:styleId="BulletLeaf0">
    <w:name w:val="Bullet Leaf"/>
    <w:basedOn w:val="Normal"/>
    <w:rsid w:val="009577EF"/>
    <w:rPr>
      <w:rFonts w:ascii="Garamond" w:hAnsi="Garamond"/>
    </w:rPr>
  </w:style>
  <w:style w:type="numbering" w:customStyle="1" w:styleId="bulletblue">
    <w:name w:val="bullet blue"/>
    <w:basedOn w:val="NoList"/>
    <w:rsid w:val="009577EF"/>
    <w:pPr>
      <w:numPr>
        <w:numId w:val="2"/>
      </w:numPr>
    </w:pPr>
  </w:style>
  <w:style w:type="paragraph" w:customStyle="1" w:styleId="PositionsHeld">
    <w:name w:val="Positions Held"/>
    <w:basedOn w:val="Normal"/>
    <w:rsid w:val="00EB18DA"/>
    <w:pPr>
      <w:ind w:left="360" w:hanging="360"/>
      <w:contextualSpacing/>
    </w:pPr>
  </w:style>
  <w:style w:type="character" w:customStyle="1" w:styleId="ProjectTitle">
    <w:name w:val="Project Title"/>
    <w:basedOn w:val="DefaultParagraphFont"/>
    <w:rsid w:val="00864A65"/>
    <w:rPr>
      <w:color w:val="auto"/>
      <w:u w:val="single"/>
    </w:rPr>
  </w:style>
  <w:style w:type="paragraph" w:styleId="ListBullet">
    <w:name w:val="List Bullet"/>
    <w:basedOn w:val="Normal"/>
    <w:rsid w:val="002E0757"/>
    <w:pPr>
      <w:numPr>
        <w:numId w:val="3"/>
      </w:numPr>
    </w:pPr>
  </w:style>
  <w:style w:type="paragraph" w:styleId="BodyText">
    <w:name w:val="Body Text"/>
    <w:basedOn w:val="Normal"/>
    <w:link w:val="BodyTextChar"/>
    <w:rsid w:val="002E0757"/>
    <w:pPr>
      <w:spacing w:after="120"/>
    </w:pPr>
  </w:style>
  <w:style w:type="character" w:customStyle="1" w:styleId="BodyTextChar">
    <w:name w:val="Body Text Char"/>
    <w:basedOn w:val="DefaultParagraphFont"/>
    <w:link w:val="BodyText"/>
    <w:rsid w:val="00EB18DA"/>
    <w:rPr>
      <w:rFonts w:asciiTheme="minorHAnsi" w:eastAsia="Times New Roman" w:hAnsiTheme="minorHAnsi"/>
      <w:szCs w:val="24"/>
      <w:lang w:bidi="ar-SA"/>
    </w:rPr>
  </w:style>
  <w:style w:type="character" w:styleId="Strong">
    <w:name w:val="Strong"/>
    <w:basedOn w:val="DefaultParagraphFont"/>
    <w:qFormat/>
    <w:rsid w:val="002E0757"/>
    <w:rPr>
      <w:b/>
      <w:bCs/>
    </w:rPr>
  </w:style>
  <w:style w:type="paragraph" w:customStyle="1" w:styleId="TextBoxText">
    <w:name w:val="Text Box Text"/>
    <w:basedOn w:val="Normal"/>
    <w:rsid w:val="00EB18DA"/>
    <w:rPr>
      <w:color w:val="000080"/>
    </w:rPr>
  </w:style>
  <w:style w:type="character" w:customStyle="1" w:styleId="AOCAreas">
    <w:name w:val="AOC Areas"/>
    <w:basedOn w:val="DefaultParagraphFont"/>
    <w:rsid w:val="00EB18DA"/>
    <w:rPr>
      <w:b/>
      <w:i/>
      <w:color w:val="365F91"/>
    </w:rPr>
  </w:style>
  <w:style w:type="paragraph" w:customStyle="1" w:styleId="NAME">
    <w:name w:val="NAME"/>
    <w:basedOn w:val="Header"/>
    <w:rsid w:val="00EB18DA"/>
    <w:pPr>
      <w:pBdr>
        <w:bottom w:val="single" w:sz="4" w:space="1" w:color="auto"/>
      </w:pBdr>
    </w:pPr>
    <w:rPr>
      <w:b/>
      <w:color w:val="1F497D"/>
    </w:rPr>
  </w:style>
  <w:style w:type="paragraph" w:customStyle="1" w:styleId="Level2">
    <w:name w:val="Level 2"/>
    <w:basedOn w:val="Normal"/>
    <w:rsid w:val="00EB18DA"/>
    <w:pPr>
      <w:tabs>
        <w:tab w:val="right" w:pos="9360"/>
      </w:tabs>
    </w:pPr>
    <w:rPr>
      <w:b/>
      <w:bCs/>
      <w:i/>
      <w:iCs/>
    </w:rPr>
  </w:style>
  <w:style w:type="paragraph" w:customStyle="1" w:styleId="BodyText1">
    <w:name w:val="Body Text1"/>
    <w:basedOn w:val="Normal"/>
    <w:rsid w:val="00EB18DA"/>
  </w:style>
  <w:style w:type="paragraph" w:customStyle="1" w:styleId="Level3">
    <w:name w:val="Level 3"/>
    <w:basedOn w:val="Normal"/>
    <w:rsid w:val="00EB18DA"/>
    <w:pPr>
      <w:numPr>
        <w:numId w:val="4"/>
      </w:numPr>
    </w:pPr>
    <w:rPr>
      <w:rFonts w:eastAsia="PMingLiU"/>
    </w:rPr>
  </w:style>
  <w:style w:type="character" w:customStyle="1" w:styleId="TitleProfExper">
    <w:name w:val="Title Prof Exper"/>
    <w:aliases w:val="tpe"/>
    <w:basedOn w:val="DefaultParagraphFont"/>
    <w:rsid w:val="00EB18DA"/>
    <w:rPr>
      <w:rFonts w:ascii="Corbel" w:hAnsi="Corbel" w:cs="Times New Roman"/>
      <w:b/>
      <w:sz w:val="22"/>
    </w:rPr>
  </w:style>
  <w:style w:type="paragraph" w:customStyle="1" w:styleId="Education">
    <w:name w:val="Education"/>
    <w:basedOn w:val="Normal"/>
    <w:rsid w:val="008D3AC4"/>
    <w:pPr>
      <w:tabs>
        <w:tab w:val="left" w:pos="720"/>
        <w:tab w:val="left" w:pos="1440"/>
      </w:tabs>
    </w:pPr>
    <w:rPr>
      <w:rFonts w:ascii="Times New Roman Bold" w:hAnsi="Times New Roman Bold"/>
      <w:b/>
      <w:bCs/>
      <w:smallCaps/>
      <w:color w:val="003399"/>
    </w:rPr>
  </w:style>
  <w:style w:type="paragraph" w:customStyle="1" w:styleId="12ptspace">
    <w:name w:val="12 pt space"/>
    <w:basedOn w:val="Normal"/>
    <w:rsid w:val="00EB18DA"/>
  </w:style>
  <w:style w:type="paragraph" w:customStyle="1" w:styleId="YEARSOF">
    <w:name w:val="YEARS OF"/>
    <w:basedOn w:val="Normal"/>
    <w:rsid w:val="00EB18DA"/>
    <w:rPr>
      <w:b/>
      <w:bCs/>
    </w:rPr>
  </w:style>
  <w:style w:type="paragraph" w:customStyle="1" w:styleId="resumetext">
    <w:name w:val="resume text"/>
    <w:basedOn w:val="Normal"/>
    <w:rsid w:val="00EB18DA"/>
  </w:style>
  <w:style w:type="paragraph" w:customStyle="1" w:styleId="ResumeText0">
    <w:name w:val="Resume Text"/>
    <w:basedOn w:val="Normal"/>
    <w:rsid w:val="00EB18DA"/>
  </w:style>
  <w:style w:type="paragraph" w:customStyle="1" w:styleId="Bullet2">
    <w:name w:val="Bullet 2"/>
    <w:basedOn w:val="Normal"/>
    <w:link w:val="Bullet2CharChar"/>
    <w:rsid w:val="002E0757"/>
    <w:pPr>
      <w:numPr>
        <w:numId w:val="30"/>
      </w:numPr>
      <w:tabs>
        <w:tab w:val="clear" w:pos="1080"/>
        <w:tab w:val="num" w:pos="720"/>
      </w:tabs>
      <w:ind w:left="720"/>
    </w:pPr>
    <w:rPr>
      <w:bCs/>
    </w:rPr>
  </w:style>
  <w:style w:type="paragraph" w:customStyle="1" w:styleId="Degree">
    <w:name w:val="Degree"/>
    <w:basedOn w:val="Normal"/>
    <w:rsid w:val="00EB18DA"/>
  </w:style>
  <w:style w:type="paragraph" w:customStyle="1" w:styleId="SummaryTitle">
    <w:name w:val="Summary Title"/>
    <w:basedOn w:val="Normal"/>
    <w:rsid w:val="00EB18DA"/>
    <w:pPr>
      <w:jc w:val="center"/>
    </w:pPr>
    <w:rPr>
      <w:b/>
    </w:rPr>
  </w:style>
  <w:style w:type="character" w:customStyle="1" w:styleId="ProjectSubtitles">
    <w:name w:val="Project Subtitles"/>
    <w:basedOn w:val="ProjectTitle"/>
    <w:rsid w:val="00EB18DA"/>
    <w:rPr>
      <w:i/>
      <w:color w:val="auto"/>
      <w:u w:val="none"/>
    </w:rPr>
  </w:style>
  <w:style w:type="character" w:customStyle="1" w:styleId="PDTitle">
    <w:name w:val="PD Title"/>
    <w:basedOn w:val="DefaultParagraphFont"/>
    <w:uiPriority w:val="1"/>
    <w:rsid w:val="00EB18DA"/>
    <w:rPr>
      <w:rFonts w:ascii="Times New Roman Bold" w:hAnsi="Times New Roman Bold"/>
      <w:b/>
      <w:i/>
      <w:dstrike w:val="0"/>
      <w:color w:val="009900"/>
      <w:sz w:val="24"/>
      <w:szCs w:val="20"/>
      <w:vertAlign w:val="baseline"/>
    </w:rPr>
  </w:style>
  <w:style w:type="paragraph" w:customStyle="1" w:styleId="Bulletleaf">
    <w:name w:val="Bullet leaf"/>
    <w:autoRedefine/>
    <w:uiPriority w:val="99"/>
    <w:rsid w:val="00451776"/>
    <w:pPr>
      <w:numPr>
        <w:numId w:val="5"/>
      </w:numPr>
      <w:spacing w:after="120"/>
      <w:jc w:val="both"/>
    </w:pPr>
    <w:rPr>
      <w:szCs w:val="24"/>
    </w:rPr>
  </w:style>
  <w:style w:type="paragraph" w:styleId="Subtitle">
    <w:name w:val="Subtitle"/>
    <w:basedOn w:val="Normal"/>
    <w:link w:val="SubtitleChar"/>
    <w:qFormat/>
    <w:rsid w:val="002E0757"/>
    <w:pPr>
      <w:spacing w:after="60"/>
      <w:jc w:val="center"/>
    </w:pPr>
    <w:rPr>
      <w:rFonts w:ascii="Arial" w:hAnsi="Arial" w:cs="Arial"/>
    </w:rPr>
  </w:style>
  <w:style w:type="character" w:customStyle="1" w:styleId="SubtitleChar">
    <w:name w:val="Subtitle Char"/>
    <w:basedOn w:val="DefaultParagraphFont"/>
    <w:link w:val="Subtitle"/>
    <w:rsid w:val="00075DE7"/>
    <w:rPr>
      <w:rFonts w:ascii="Arial" w:eastAsia="Times New Roman" w:hAnsi="Arial" w:cs="Arial"/>
      <w:szCs w:val="24"/>
      <w:lang w:bidi="ar-SA"/>
    </w:rPr>
  </w:style>
  <w:style w:type="paragraph" w:customStyle="1" w:styleId="BoldItal">
    <w:name w:val="BoldItal"/>
    <w:basedOn w:val="Normal"/>
    <w:rsid w:val="0059652F"/>
    <w:rPr>
      <w:b/>
      <w:i/>
    </w:rPr>
  </w:style>
  <w:style w:type="paragraph" w:styleId="Title">
    <w:name w:val="Title"/>
    <w:basedOn w:val="Normal"/>
    <w:link w:val="TitleChar"/>
    <w:qFormat/>
    <w:rsid w:val="002E0757"/>
    <w:rPr>
      <w:rFonts w:ascii="Arial" w:hAnsi="Arial"/>
      <w:b/>
      <w:color w:val="FFE600"/>
      <w:sz w:val="56"/>
      <w:szCs w:val="56"/>
    </w:rPr>
  </w:style>
  <w:style w:type="character" w:customStyle="1" w:styleId="TitleChar">
    <w:name w:val="Title Char"/>
    <w:basedOn w:val="DefaultParagraphFont"/>
    <w:link w:val="Title"/>
    <w:rsid w:val="00075DE7"/>
    <w:rPr>
      <w:rFonts w:ascii="Arial" w:eastAsia="Times New Roman" w:hAnsi="Arial"/>
      <w:b/>
      <w:color w:val="FFE600"/>
      <w:sz w:val="56"/>
      <w:szCs w:val="56"/>
      <w:lang w:bidi="ar-SA"/>
    </w:rPr>
  </w:style>
  <w:style w:type="character" w:styleId="Emphasis">
    <w:name w:val="Emphasis"/>
    <w:basedOn w:val="DefaultParagraphFont"/>
    <w:qFormat/>
    <w:rsid w:val="002E0757"/>
    <w:rPr>
      <w:i/>
      <w:iCs/>
    </w:rPr>
  </w:style>
  <w:style w:type="paragraph" w:styleId="NoSpacing">
    <w:name w:val="No Spacing"/>
    <w:uiPriority w:val="1"/>
    <w:qFormat/>
    <w:rsid w:val="002E0757"/>
    <w:pPr>
      <w:spacing w:after="0" w:line="240" w:lineRule="auto"/>
    </w:pPr>
    <w:rPr>
      <w:rFonts w:asciiTheme="minorHAnsi" w:hAnsiTheme="minorHAnsi" w:cstheme="minorBidi"/>
      <w:lang w:bidi="ar-SA"/>
    </w:rPr>
  </w:style>
  <w:style w:type="paragraph" w:styleId="Quote">
    <w:name w:val="Quote"/>
    <w:basedOn w:val="Paragraphtext"/>
    <w:link w:val="QuoteChar"/>
    <w:qFormat/>
    <w:rsid w:val="002E0757"/>
    <w:pPr>
      <w:ind w:left="720" w:right="720"/>
    </w:pPr>
  </w:style>
  <w:style w:type="character" w:customStyle="1" w:styleId="QuoteChar">
    <w:name w:val="Quote Char"/>
    <w:basedOn w:val="DefaultParagraphFont"/>
    <w:link w:val="Quote"/>
    <w:rsid w:val="00075DE7"/>
    <w:rPr>
      <w:rFonts w:ascii="Arial" w:eastAsia="Times New Roman" w:hAnsi="Arial"/>
      <w:szCs w:val="24"/>
      <w:lang w:bidi="ar-SA"/>
    </w:rPr>
  </w:style>
  <w:style w:type="paragraph" w:styleId="IntenseQuote">
    <w:name w:val="Intense Quote"/>
    <w:basedOn w:val="Normal"/>
    <w:next w:val="Normal"/>
    <w:link w:val="IntenseQuoteChar"/>
    <w:uiPriority w:val="30"/>
    <w:qFormat/>
    <w:rsid w:val="00075DE7"/>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075DE7"/>
    <w:rPr>
      <w:rFonts w:ascii="Times New Roman" w:eastAsiaTheme="minorEastAsia" w:hAnsi="Times New Roman"/>
      <w:b/>
      <w:bCs/>
      <w:i/>
      <w:iCs/>
      <w:color w:val="4F81BD" w:themeColor="accent1"/>
      <w:szCs w:val="24"/>
      <w:lang w:bidi="ar-SA"/>
    </w:rPr>
  </w:style>
  <w:style w:type="character" w:styleId="SubtleEmphasis">
    <w:name w:val="Subtle Emphasis"/>
    <w:uiPriority w:val="19"/>
    <w:qFormat/>
    <w:rsid w:val="00075DE7"/>
    <w:rPr>
      <w:i/>
      <w:iCs/>
      <w:color w:val="808080" w:themeColor="text1" w:themeTint="7F"/>
    </w:rPr>
  </w:style>
  <w:style w:type="character" w:styleId="IntenseEmphasis">
    <w:name w:val="Intense Emphasis"/>
    <w:basedOn w:val="DefaultParagraphFont"/>
    <w:uiPriority w:val="21"/>
    <w:qFormat/>
    <w:rsid w:val="00075DE7"/>
    <w:rPr>
      <w:b/>
      <w:bCs/>
      <w:i/>
      <w:iCs/>
      <w:color w:val="4F81BD" w:themeColor="accent1"/>
    </w:rPr>
  </w:style>
  <w:style w:type="character" w:styleId="SubtleReference">
    <w:name w:val="Subtle Reference"/>
    <w:basedOn w:val="DefaultParagraphFont"/>
    <w:uiPriority w:val="31"/>
    <w:qFormat/>
    <w:rsid w:val="00075DE7"/>
    <w:rPr>
      <w:smallCaps/>
      <w:color w:val="C0504D" w:themeColor="accent2"/>
      <w:u w:val="single"/>
    </w:rPr>
  </w:style>
  <w:style w:type="character" w:styleId="IntenseReference">
    <w:name w:val="Intense Reference"/>
    <w:basedOn w:val="DefaultParagraphFont"/>
    <w:uiPriority w:val="32"/>
    <w:qFormat/>
    <w:rsid w:val="00075DE7"/>
    <w:rPr>
      <w:b/>
      <w:bCs/>
      <w:smallCaps/>
      <w:color w:val="C0504D" w:themeColor="accent2"/>
      <w:spacing w:val="5"/>
      <w:u w:val="single"/>
    </w:rPr>
  </w:style>
  <w:style w:type="character" w:styleId="BookTitle">
    <w:name w:val="Book Title"/>
    <w:basedOn w:val="DefaultParagraphFont"/>
    <w:uiPriority w:val="33"/>
    <w:qFormat/>
    <w:rsid w:val="00075DE7"/>
    <w:rPr>
      <w:b/>
      <w:bCs/>
      <w:smallCaps/>
      <w:spacing w:val="5"/>
    </w:rPr>
  </w:style>
  <w:style w:type="paragraph" w:styleId="TOCHeading">
    <w:name w:val="TOC Heading"/>
    <w:basedOn w:val="Heading1"/>
    <w:next w:val="Normal"/>
    <w:uiPriority w:val="39"/>
    <w:semiHidden/>
    <w:unhideWhenUsed/>
    <w:qFormat/>
    <w:rsid w:val="003A6E6C"/>
    <w:pPr>
      <w:outlineLvl w:val="9"/>
    </w:pPr>
  </w:style>
  <w:style w:type="character" w:styleId="FootnoteReference">
    <w:name w:val="footnote reference"/>
    <w:basedOn w:val="DefaultParagraphFont"/>
    <w:rsid w:val="002E0757"/>
    <w:rPr>
      <w:dstrike w:val="0"/>
      <w:vertAlign w:val="superscript"/>
    </w:rPr>
  </w:style>
  <w:style w:type="character" w:customStyle="1" w:styleId="Heading20">
    <w:name w:val="Heading 2*"/>
    <w:uiPriority w:val="99"/>
    <w:rsid w:val="00075DE7"/>
    <w:rPr>
      <w:b/>
      <w:bCs/>
      <w:u w:val="single"/>
    </w:rPr>
  </w:style>
  <w:style w:type="character" w:customStyle="1" w:styleId="Hypertext">
    <w:name w:val="Hypertext"/>
    <w:uiPriority w:val="99"/>
    <w:rsid w:val="00075DE7"/>
    <w:rPr>
      <w:color w:val="0000FF"/>
      <w:u w:val="single"/>
    </w:rPr>
  </w:style>
  <w:style w:type="paragraph" w:customStyle="1" w:styleId="SectionStart0">
    <w:name w:val="Section Start"/>
    <w:basedOn w:val="Normal"/>
    <w:autoRedefine/>
    <w:qFormat/>
    <w:rsid w:val="00274D39"/>
    <w:rPr>
      <w:b/>
    </w:rPr>
  </w:style>
  <w:style w:type="paragraph" w:customStyle="1" w:styleId="Subsection">
    <w:name w:val="Subsection"/>
    <w:basedOn w:val="sectionstart"/>
    <w:qFormat/>
    <w:rsid w:val="00274D39"/>
    <w:pPr>
      <w:numPr>
        <w:ilvl w:val="1"/>
        <w:numId w:val="7"/>
      </w:numPr>
      <w:tabs>
        <w:tab w:val="clear" w:pos="-1440"/>
        <w:tab w:val="clear" w:pos="-720"/>
        <w:tab w:val="clear" w:pos="0"/>
        <w:tab w:val="clear" w:pos="2333"/>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 w:val="clear" w:pos="15120"/>
        <w:tab w:val="clear" w:pos="15840"/>
        <w:tab w:val="clear" w:pos="16560"/>
        <w:tab w:val="clear" w:pos="17280"/>
        <w:tab w:val="clear" w:pos="18000"/>
        <w:tab w:val="clear" w:pos="18720"/>
        <w:tab w:val="left" w:pos="547"/>
      </w:tabs>
    </w:pPr>
    <w:rPr>
      <w:b w:val="0"/>
    </w:rPr>
  </w:style>
  <w:style w:type="paragraph" w:customStyle="1" w:styleId="sectionstart">
    <w:name w:val="section start"/>
    <w:basedOn w:val="ListParagraph"/>
    <w:qFormat/>
    <w:rsid w:val="00274D39"/>
    <w:pPr>
      <w:numPr>
        <w:numId w:val="6"/>
      </w:numPr>
      <w:tabs>
        <w:tab w:val="left" w:pos="-1440"/>
        <w:tab w:val="left" w:pos="-720"/>
        <w:tab w:val="left" w:pos="0"/>
        <w:tab w:val="left" w:pos="2333"/>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Pr>
      <w:b/>
    </w:rPr>
  </w:style>
  <w:style w:type="paragraph" w:customStyle="1" w:styleId="StyleHeading1DarkBlue">
    <w:name w:val="Style Heading 1 + Dark Blue"/>
    <w:basedOn w:val="Heading1"/>
    <w:rsid w:val="0067190B"/>
    <w:pPr>
      <w:keepNext w:val="0"/>
    </w:pPr>
    <w:rPr>
      <w:rFonts w:ascii="Arial Bold" w:eastAsia="MS Mincho" w:hAnsi="Arial Bold"/>
      <w:color w:val="002060"/>
      <w:sz w:val="24"/>
      <w:lang w:val="en-CA"/>
    </w:rPr>
  </w:style>
  <w:style w:type="paragraph" w:customStyle="1" w:styleId="StyleHeading1DarkBlue1">
    <w:name w:val="Style Heading 1 + Dark Blue1"/>
    <w:basedOn w:val="Heading1"/>
    <w:rsid w:val="0067190B"/>
    <w:pPr>
      <w:keepNext w:val="0"/>
    </w:pPr>
    <w:rPr>
      <w:rFonts w:ascii="Arial Bold" w:eastAsia="MS Mincho" w:hAnsi="Arial Bold"/>
      <w:color w:val="002060"/>
      <w:sz w:val="24"/>
      <w:lang w:val="en-CA"/>
    </w:rPr>
  </w:style>
  <w:style w:type="paragraph" w:customStyle="1" w:styleId="StyleHeading1DarkBlue2">
    <w:name w:val="Style Heading 1 + Dark Blue2"/>
    <w:basedOn w:val="Heading1"/>
    <w:rsid w:val="0067190B"/>
    <w:pPr>
      <w:keepNext w:val="0"/>
    </w:pPr>
    <w:rPr>
      <w:rFonts w:ascii="Arial Bold" w:eastAsia="MS Mincho" w:hAnsi="Arial Bold"/>
      <w:color w:val="002060"/>
      <w:sz w:val="24"/>
      <w:lang w:val="en-CA"/>
    </w:rPr>
  </w:style>
  <w:style w:type="paragraph" w:customStyle="1" w:styleId="StyleHeading1DarkBlue3">
    <w:name w:val="Style Heading 1 + Dark Blue3"/>
    <w:basedOn w:val="Heading1"/>
    <w:rsid w:val="0067190B"/>
    <w:pPr>
      <w:keepNext w:val="0"/>
    </w:pPr>
    <w:rPr>
      <w:rFonts w:ascii="Arial Bold" w:eastAsia="MS Mincho" w:hAnsi="Arial Bold"/>
      <w:color w:val="002060"/>
      <w:sz w:val="24"/>
      <w:lang w:val="en-CA"/>
    </w:rPr>
  </w:style>
  <w:style w:type="paragraph" w:customStyle="1" w:styleId="RESUMEHeading">
    <w:name w:val="RESUME Heading"/>
    <w:basedOn w:val="Education"/>
    <w:autoRedefine/>
    <w:qFormat/>
    <w:rsid w:val="00B3107B"/>
    <w:pPr>
      <w:pBdr>
        <w:bottom w:val="single" w:sz="4" w:space="1" w:color="auto"/>
      </w:pBdr>
      <w:spacing w:after="120"/>
    </w:pPr>
    <w:rPr>
      <w:rFonts w:asciiTheme="majorHAnsi" w:hAnsiTheme="majorHAnsi"/>
      <w:noProof/>
      <w:sz w:val="28"/>
      <w:szCs w:val="28"/>
    </w:rPr>
  </w:style>
  <w:style w:type="paragraph" w:customStyle="1" w:styleId="Heading21">
    <w:name w:val="Heading 21"/>
    <w:basedOn w:val="Heading1"/>
    <w:qFormat/>
    <w:rsid w:val="00B213CA"/>
    <w:pPr>
      <w:numPr>
        <w:ilvl w:val="1"/>
        <w:numId w:val="8"/>
      </w:numPr>
    </w:pPr>
    <w:rPr>
      <w:rFonts w:cs="Times New Roman"/>
      <w:sz w:val="22"/>
    </w:rPr>
  </w:style>
  <w:style w:type="paragraph" w:customStyle="1" w:styleId="Styleheading3NotAllcaps">
    <w:name w:val="Style heading 3 + Not All caps"/>
    <w:basedOn w:val="Heading21"/>
    <w:rsid w:val="00B213CA"/>
    <w:pPr>
      <w:numPr>
        <w:ilvl w:val="0"/>
        <w:numId w:val="0"/>
      </w:numPr>
    </w:pPr>
  </w:style>
  <w:style w:type="paragraph" w:customStyle="1" w:styleId="CalloutText">
    <w:name w:val="Callout Text"/>
    <w:basedOn w:val="Normal"/>
    <w:qFormat/>
    <w:rsid w:val="000C0203"/>
    <w:pPr>
      <w:jc w:val="both"/>
    </w:pPr>
    <w:rPr>
      <w:b/>
      <w:color w:val="0082C4"/>
    </w:rPr>
  </w:style>
  <w:style w:type="paragraph" w:customStyle="1" w:styleId="ColorblockHeading">
    <w:name w:val="Colorblock Heading"/>
    <w:basedOn w:val="Normal"/>
    <w:qFormat/>
    <w:rsid w:val="000C0203"/>
    <w:pPr>
      <w:shd w:val="clear" w:color="auto" w:fill="0082C4"/>
      <w:jc w:val="center"/>
    </w:pPr>
    <w:rPr>
      <w:b/>
      <w:color w:val="FFFFFF" w:themeColor="background1"/>
    </w:rPr>
  </w:style>
  <w:style w:type="paragraph" w:customStyle="1" w:styleId="SectionHeading">
    <w:name w:val="Section Heading"/>
    <w:basedOn w:val="Normal"/>
    <w:qFormat/>
    <w:rsid w:val="000C0203"/>
    <w:rPr>
      <w:rFonts w:ascii="Lucida Sans Unicode" w:hAnsi="Lucida Sans Unicode" w:cs="Lucida Sans Unicode"/>
      <w:b/>
      <w:color w:val="0082C4"/>
      <w:spacing w:val="-14"/>
      <w:sz w:val="36"/>
      <w:szCs w:val="36"/>
    </w:rPr>
  </w:style>
  <w:style w:type="paragraph" w:customStyle="1" w:styleId="SectionSubheadings">
    <w:name w:val="Section Subheadings"/>
    <w:basedOn w:val="Normal"/>
    <w:qFormat/>
    <w:rsid w:val="000C0203"/>
    <w:pPr>
      <w:jc w:val="both"/>
    </w:pPr>
    <w:rPr>
      <w:b/>
      <w:color w:val="0082C4"/>
      <w:sz w:val="26"/>
    </w:rPr>
  </w:style>
  <w:style w:type="numbering" w:styleId="111111">
    <w:name w:val="Outline List 2"/>
    <w:basedOn w:val="NoList"/>
    <w:rsid w:val="002E0757"/>
    <w:pPr>
      <w:numPr>
        <w:numId w:val="11"/>
      </w:numPr>
    </w:pPr>
  </w:style>
  <w:style w:type="numbering" w:styleId="1ai">
    <w:name w:val="Outline List 1"/>
    <w:basedOn w:val="NoList"/>
    <w:rsid w:val="002E0757"/>
    <w:pPr>
      <w:numPr>
        <w:numId w:val="12"/>
      </w:numPr>
    </w:pPr>
  </w:style>
  <w:style w:type="numbering" w:styleId="ArticleSection">
    <w:name w:val="Outline List 3"/>
    <w:basedOn w:val="NoList"/>
    <w:rsid w:val="002E0757"/>
    <w:pPr>
      <w:numPr>
        <w:numId w:val="13"/>
      </w:numPr>
    </w:pPr>
  </w:style>
  <w:style w:type="paragraph" w:styleId="BlockText">
    <w:name w:val="Block Text"/>
    <w:basedOn w:val="Normal"/>
    <w:rsid w:val="002E0757"/>
    <w:pPr>
      <w:spacing w:after="120"/>
      <w:ind w:left="1440" w:right="1440"/>
    </w:pPr>
  </w:style>
  <w:style w:type="paragraph" w:styleId="BodyText2">
    <w:name w:val="Body Text 2"/>
    <w:basedOn w:val="Normal"/>
    <w:link w:val="BodyText2Char"/>
    <w:rsid w:val="002E0757"/>
    <w:pPr>
      <w:spacing w:after="120" w:line="480" w:lineRule="auto"/>
    </w:pPr>
  </w:style>
  <w:style w:type="character" w:customStyle="1" w:styleId="BodyText2Char">
    <w:name w:val="Body Text 2 Char"/>
    <w:basedOn w:val="DefaultParagraphFont"/>
    <w:link w:val="BodyText2"/>
    <w:rsid w:val="002E0757"/>
    <w:rPr>
      <w:rFonts w:asciiTheme="minorHAnsi" w:eastAsia="Times New Roman" w:hAnsiTheme="minorHAnsi"/>
      <w:szCs w:val="24"/>
      <w:lang w:bidi="ar-SA"/>
    </w:rPr>
  </w:style>
  <w:style w:type="table" w:styleId="TableGrid3">
    <w:name w:val="Table Grid 3"/>
    <w:basedOn w:val="TableNormal"/>
    <w:rsid w:val="002E0757"/>
    <w:pPr>
      <w:spacing w:after="0" w:line="240" w:lineRule="auto"/>
    </w:pPr>
    <w:rPr>
      <w:rFonts w:eastAsia="Times New Roman"/>
      <w:sz w:val="20"/>
      <w:szCs w:val="20"/>
      <w:lang w:bidi="ar-SA"/>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paragraph" w:styleId="FootnoteText">
    <w:name w:val="footnote text"/>
    <w:basedOn w:val="Normal"/>
    <w:link w:val="FootnoteTextChar"/>
    <w:rsid w:val="002E0757"/>
    <w:pPr>
      <w:ind w:left="144" w:hanging="144"/>
      <w:jc w:val="both"/>
    </w:pPr>
    <w:rPr>
      <w:rFonts w:ascii="Arial" w:hAnsi="Arial"/>
      <w:sz w:val="20"/>
      <w:szCs w:val="20"/>
    </w:rPr>
  </w:style>
  <w:style w:type="character" w:customStyle="1" w:styleId="FootnoteTextChar">
    <w:name w:val="Footnote Text Char"/>
    <w:basedOn w:val="DefaultParagraphFont"/>
    <w:link w:val="FootnoteText"/>
    <w:rsid w:val="002E0757"/>
    <w:rPr>
      <w:rFonts w:ascii="Arial" w:eastAsia="Times New Roman" w:hAnsi="Arial"/>
      <w:sz w:val="20"/>
      <w:szCs w:val="20"/>
      <w:lang w:bidi="ar-SA"/>
    </w:rPr>
  </w:style>
  <w:style w:type="paragraph" w:styleId="BodyText3">
    <w:name w:val="Body Text 3"/>
    <w:basedOn w:val="Normal"/>
    <w:link w:val="BodyText3Char"/>
    <w:rsid w:val="002E0757"/>
    <w:pPr>
      <w:spacing w:after="120"/>
    </w:pPr>
    <w:rPr>
      <w:sz w:val="16"/>
      <w:szCs w:val="16"/>
    </w:rPr>
  </w:style>
  <w:style w:type="character" w:customStyle="1" w:styleId="BodyText3Char">
    <w:name w:val="Body Text 3 Char"/>
    <w:basedOn w:val="DefaultParagraphFont"/>
    <w:link w:val="BodyText3"/>
    <w:rsid w:val="002E0757"/>
    <w:rPr>
      <w:rFonts w:asciiTheme="minorHAnsi" w:eastAsia="Times New Roman" w:hAnsiTheme="minorHAnsi"/>
      <w:sz w:val="16"/>
      <w:szCs w:val="16"/>
      <w:lang w:bidi="ar-SA"/>
    </w:rPr>
  </w:style>
  <w:style w:type="paragraph" w:styleId="BodyTextFirstIndent">
    <w:name w:val="Body Text First Indent"/>
    <w:basedOn w:val="BodyText"/>
    <w:link w:val="BodyTextFirstIndentChar"/>
    <w:rsid w:val="002E0757"/>
    <w:pPr>
      <w:ind w:firstLine="210"/>
    </w:pPr>
  </w:style>
  <w:style w:type="character" w:customStyle="1" w:styleId="BodyTextFirstIndentChar">
    <w:name w:val="Body Text First Indent Char"/>
    <w:basedOn w:val="BodyTextChar"/>
    <w:link w:val="BodyTextFirstIndent"/>
    <w:rsid w:val="002E0757"/>
    <w:rPr>
      <w:rFonts w:asciiTheme="minorHAnsi" w:eastAsia="Times New Roman" w:hAnsiTheme="minorHAnsi"/>
      <w:szCs w:val="24"/>
      <w:lang w:bidi="ar-SA"/>
    </w:rPr>
  </w:style>
  <w:style w:type="paragraph" w:styleId="BodyTextIndent">
    <w:name w:val="Body Text Indent"/>
    <w:basedOn w:val="Normal"/>
    <w:link w:val="BodyTextIndentChar"/>
    <w:rsid w:val="002E0757"/>
    <w:pPr>
      <w:spacing w:after="120"/>
      <w:ind w:left="360"/>
    </w:pPr>
  </w:style>
  <w:style w:type="character" w:customStyle="1" w:styleId="BodyTextIndentChar">
    <w:name w:val="Body Text Indent Char"/>
    <w:basedOn w:val="DefaultParagraphFont"/>
    <w:link w:val="BodyTextIndent"/>
    <w:rsid w:val="002E0757"/>
    <w:rPr>
      <w:rFonts w:asciiTheme="minorHAnsi" w:eastAsia="Times New Roman" w:hAnsiTheme="minorHAnsi"/>
      <w:szCs w:val="24"/>
      <w:lang w:bidi="ar-SA"/>
    </w:rPr>
  </w:style>
  <w:style w:type="paragraph" w:styleId="BodyTextFirstIndent2">
    <w:name w:val="Body Text First Indent 2"/>
    <w:basedOn w:val="BodyTextIndent"/>
    <w:link w:val="BodyTextFirstIndent2Char"/>
    <w:rsid w:val="002E0757"/>
    <w:pPr>
      <w:ind w:firstLine="210"/>
    </w:pPr>
  </w:style>
  <w:style w:type="character" w:customStyle="1" w:styleId="BodyTextFirstIndent2Char">
    <w:name w:val="Body Text First Indent 2 Char"/>
    <w:basedOn w:val="BodyTextIndentChar"/>
    <w:link w:val="BodyTextFirstIndent2"/>
    <w:rsid w:val="002E0757"/>
    <w:rPr>
      <w:rFonts w:asciiTheme="minorHAnsi" w:eastAsia="Times New Roman" w:hAnsiTheme="minorHAnsi"/>
      <w:szCs w:val="24"/>
      <w:lang w:bidi="ar-SA"/>
    </w:rPr>
  </w:style>
  <w:style w:type="paragraph" w:styleId="BodyTextIndent2">
    <w:name w:val="Body Text Indent 2"/>
    <w:basedOn w:val="Normal"/>
    <w:link w:val="BodyTextIndent2Char"/>
    <w:rsid w:val="002E0757"/>
    <w:pPr>
      <w:spacing w:after="120" w:line="480" w:lineRule="auto"/>
      <w:ind w:left="360"/>
    </w:pPr>
  </w:style>
  <w:style w:type="character" w:customStyle="1" w:styleId="BodyTextIndent2Char">
    <w:name w:val="Body Text Indent 2 Char"/>
    <w:basedOn w:val="DefaultParagraphFont"/>
    <w:link w:val="BodyTextIndent2"/>
    <w:rsid w:val="002E0757"/>
    <w:rPr>
      <w:rFonts w:asciiTheme="minorHAnsi" w:eastAsia="Times New Roman" w:hAnsiTheme="minorHAnsi"/>
      <w:szCs w:val="24"/>
      <w:lang w:bidi="ar-SA"/>
    </w:rPr>
  </w:style>
  <w:style w:type="paragraph" w:styleId="BodyTextIndent3">
    <w:name w:val="Body Text Indent 3"/>
    <w:basedOn w:val="Normal"/>
    <w:link w:val="BodyTextIndent3Char"/>
    <w:rsid w:val="002E0757"/>
    <w:pPr>
      <w:spacing w:after="120"/>
      <w:ind w:left="360"/>
    </w:pPr>
    <w:rPr>
      <w:sz w:val="16"/>
      <w:szCs w:val="16"/>
    </w:rPr>
  </w:style>
  <w:style w:type="character" w:customStyle="1" w:styleId="BodyTextIndent3Char">
    <w:name w:val="Body Text Indent 3 Char"/>
    <w:basedOn w:val="DefaultParagraphFont"/>
    <w:link w:val="BodyTextIndent3"/>
    <w:rsid w:val="002E0757"/>
    <w:rPr>
      <w:rFonts w:asciiTheme="minorHAnsi" w:eastAsia="Times New Roman" w:hAnsiTheme="minorHAnsi"/>
      <w:sz w:val="16"/>
      <w:szCs w:val="16"/>
      <w:lang w:bidi="ar-SA"/>
    </w:rPr>
  </w:style>
  <w:style w:type="paragraph" w:styleId="Closing">
    <w:name w:val="Closing"/>
    <w:basedOn w:val="Normal"/>
    <w:link w:val="ClosingChar"/>
    <w:rsid w:val="002E0757"/>
    <w:pPr>
      <w:ind w:left="4320"/>
    </w:pPr>
  </w:style>
  <w:style w:type="character" w:customStyle="1" w:styleId="ClosingChar">
    <w:name w:val="Closing Char"/>
    <w:basedOn w:val="DefaultParagraphFont"/>
    <w:link w:val="Closing"/>
    <w:rsid w:val="002E0757"/>
    <w:rPr>
      <w:rFonts w:asciiTheme="minorHAnsi" w:eastAsia="Times New Roman" w:hAnsiTheme="minorHAnsi"/>
      <w:szCs w:val="24"/>
      <w:lang w:bidi="ar-SA"/>
    </w:rPr>
  </w:style>
  <w:style w:type="paragraph" w:styleId="Date">
    <w:name w:val="Date"/>
    <w:basedOn w:val="Normal"/>
    <w:next w:val="Normal"/>
    <w:link w:val="DateChar"/>
    <w:rsid w:val="002E0757"/>
  </w:style>
  <w:style w:type="character" w:customStyle="1" w:styleId="DateChar">
    <w:name w:val="Date Char"/>
    <w:basedOn w:val="DefaultParagraphFont"/>
    <w:link w:val="Date"/>
    <w:rsid w:val="002E0757"/>
    <w:rPr>
      <w:rFonts w:asciiTheme="minorHAnsi" w:eastAsia="Times New Roman" w:hAnsiTheme="minorHAnsi"/>
      <w:szCs w:val="24"/>
      <w:lang w:bidi="ar-SA"/>
    </w:rPr>
  </w:style>
  <w:style w:type="paragraph" w:styleId="E-mailSignature">
    <w:name w:val="E-mail Signature"/>
    <w:basedOn w:val="Normal"/>
    <w:link w:val="E-mailSignatureChar"/>
    <w:rsid w:val="002E0757"/>
  </w:style>
  <w:style w:type="character" w:customStyle="1" w:styleId="E-mailSignatureChar">
    <w:name w:val="E-mail Signature Char"/>
    <w:basedOn w:val="DefaultParagraphFont"/>
    <w:link w:val="E-mailSignature"/>
    <w:rsid w:val="002E0757"/>
    <w:rPr>
      <w:rFonts w:asciiTheme="minorHAnsi" w:eastAsia="Times New Roman" w:hAnsiTheme="minorHAnsi"/>
      <w:szCs w:val="24"/>
      <w:lang w:bidi="ar-SA"/>
    </w:rPr>
  </w:style>
  <w:style w:type="paragraph" w:styleId="EnvelopeAddress">
    <w:name w:val="envelope address"/>
    <w:basedOn w:val="Normal"/>
    <w:rsid w:val="002E0757"/>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2E0757"/>
    <w:rPr>
      <w:rFonts w:ascii="Arial" w:hAnsi="Arial" w:cs="Arial"/>
      <w:sz w:val="20"/>
      <w:szCs w:val="20"/>
    </w:rPr>
  </w:style>
  <w:style w:type="paragraph" w:styleId="TOC5">
    <w:name w:val="toc 5"/>
    <w:basedOn w:val="Normal"/>
    <w:next w:val="Normal"/>
    <w:autoRedefine/>
    <w:rsid w:val="002E0757"/>
    <w:pPr>
      <w:ind w:left="960"/>
    </w:pPr>
    <w:rPr>
      <w:sz w:val="20"/>
      <w:szCs w:val="20"/>
    </w:rPr>
  </w:style>
  <w:style w:type="paragraph" w:styleId="TOC6">
    <w:name w:val="toc 6"/>
    <w:basedOn w:val="Normal"/>
    <w:next w:val="Normal"/>
    <w:autoRedefine/>
    <w:rsid w:val="002E0757"/>
    <w:pPr>
      <w:ind w:left="1200"/>
    </w:pPr>
    <w:rPr>
      <w:sz w:val="20"/>
      <w:szCs w:val="20"/>
    </w:rPr>
  </w:style>
  <w:style w:type="paragraph" w:styleId="TOC7">
    <w:name w:val="toc 7"/>
    <w:basedOn w:val="Normal"/>
    <w:next w:val="Normal"/>
    <w:autoRedefine/>
    <w:rsid w:val="002E0757"/>
    <w:pPr>
      <w:ind w:left="1440"/>
    </w:pPr>
    <w:rPr>
      <w:sz w:val="20"/>
      <w:szCs w:val="20"/>
    </w:rPr>
  </w:style>
  <w:style w:type="paragraph" w:styleId="TOC8">
    <w:name w:val="toc 8"/>
    <w:basedOn w:val="Normal"/>
    <w:next w:val="Normal"/>
    <w:autoRedefine/>
    <w:rsid w:val="002E0757"/>
    <w:pPr>
      <w:ind w:left="1680"/>
    </w:pPr>
    <w:rPr>
      <w:sz w:val="20"/>
      <w:szCs w:val="20"/>
    </w:rPr>
  </w:style>
  <w:style w:type="paragraph" w:styleId="TOC9">
    <w:name w:val="toc 9"/>
    <w:basedOn w:val="Normal"/>
    <w:next w:val="Normal"/>
    <w:autoRedefine/>
    <w:rsid w:val="002E0757"/>
    <w:pPr>
      <w:ind w:left="1920"/>
    </w:pPr>
    <w:rPr>
      <w:sz w:val="20"/>
      <w:szCs w:val="20"/>
    </w:rPr>
  </w:style>
  <w:style w:type="character" w:styleId="HTMLAcronym">
    <w:name w:val="HTML Acronym"/>
    <w:basedOn w:val="DefaultParagraphFont"/>
    <w:rsid w:val="002E0757"/>
  </w:style>
  <w:style w:type="paragraph" w:styleId="HTMLAddress">
    <w:name w:val="HTML Address"/>
    <w:basedOn w:val="Normal"/>
    <w:link w:val="HTMLAddressChar"/>
    <w:rsid w:val="002E0757"/>
    <w:rPr>
      <w:i/>
      <w:iCs/>
    </w:rPr>
  </w:style>
  <w:style w:type="character" w:customStyle="1" w:styleId="HTMLAddressChar">
    <w:name w:val="HTML Address Char"/>
    <w:basedOn w:val="DefaultParagraphFont"/>
    <w:link w:val="HTMLAddress"/>
    <w:rsid w:val="002E0757"/>
    <w:rPr>
      <w:rFonts w:asciiTheme="minorHAnsi" w:eastAsia="Times New Roman" w:hAnsiTheme="minorHAnsi"/>
      <w:i/>
      <w:iCs/>
      <w:szCs w:val="24"/>
      <w:lang w:bidi="ar-SA"/>
    </w:rPr>
  </w:style>
  <w:style w:type="character" w:styleId="FollowedHyperlink">
    <w:name w:val="FollowedHyperlink"/>
    <w:basedOn w:val="DefaultParagraphFont"/>
    <w:rsid w:val="002E0757"/>
    <w:rPr>
      <w:color w:val="800080"/>
      <w:u w:val="single"/>
    </w:rPr>
  </w:style>
  <w:style w:type="paragraph" w:customStyle="1" w:styleId="Paragraphtext">
    <w:name w:val="Paragraph_text"/>
    <w:rsid w:val="002E0757"/>
    <w:pPr>
      <w:spacing w:after="240" w:line="240" w:lineRule="auto"/>
      <w:jc w:val="both"/>
    </w:pPr>
    <w:rPr>
      <w:rFonts w:ascii="Arial" w:eastAsia="Times New Roman" w:hAnsi="Arial"/>
      <w:szCs w:val="24"/>
      <w:lang w:bidi="ar-SA"/>
    </w:rPr>
  </w:style>
  <w:style w:type="character" w:styleId="HTMLCite">
    <w:name w:val="HTML Cite"/>
    <w:basedOn w:val="DefaultParagraphFont"/>
    <w:rsid w:val="002E0757"/>
    <w:rPr>
      <w:i/>
      <w:iCs/>
    </w:rPr>
  </w:style>
  <w:style w:type="paragraph" w:customStyle="1" w:styleId="Bulletsingle">
    <w:name w:val="Bullet_single"/>
    <w:basedOn w:val="Paragraphtext"/>
    <w:rsid w:val="002E0757"/>
    <w:pPr>
      <w:numPr>
        <w:numId w:val="14"/>
      </w:numPr>
      <w:contextualSpacing/>
      <w:jc w:val="left"/>
    </w:pPr>
  </w:style>
  <w:style w:type="paragraph" w:customStyle="1" w:styleId="Summaryparagraph">
    <w:name w:val="Summary_paragraph"/>
    <w:rsid w:val="002E0757"/>
    <w:pPr>
      <w:spacing w:after="240" w:line="240" w:lineRule="auto"/>
      <w:jc w:val="both"/>
    </w:pPr>
    <w:rPr>
      <w:rFonts w:ascii="Arial" w:eastAsia="Times New Roman" w:hAnsi="Arial"/>
      <w:b/>
      <w:i/>
      <w:color w:val="005E9D"/>
      <w:szCs w:val="24"/>
      <w:lang w:bidi="ar-SA"/>
    </w:rPr>
  </w:style>
  <w:style w:type="paragraph" w:styleId="List">
    <w:name w:val="List"/>
    <w:basedOn w:val="Paragraphtext"/>
    <w:rsid w:val="002E0757"/>
    <w:pPr>
      <w:ind w:left="1440" w:hanging="1440"/>
      <w:contextualSpacing/>
    </w:pPr>
  </w:style>
  <w:style w:type="paragraph" w:customStyle="1" w:styleId="Heading1nonumbering">
    <w:name w:val="Heading 1_no numbering"/>
    <w:basedOn w:val="Heading1"/>
    <w:rsid w:val="002E0757"/>
    <w:pPr>
      <w:outlineLvl w:val="9"/>
    </w:pPr>
  </w:style>
  <w:style w:type="paragraph" w:styleId="Caption">
    <w:name w:val="caption"/>
    <w:next w:val="Normal"/>
    <w:qFormat/>
    <w:rsid w:val="002E0757"/>
    <w:pPr>
      <w:keepNext/>
      <w:spacing w:after="120" w:line="240" w:lineRule="auto"/>
    </w:pPr>
    <w:rPr>
      <w:rFonts w:ascii="Arial" w:eastAsia="Times New Roman" w:hAnsi="Arial"/>
      <w:b/>
      <w:bCs/>
      <w:color w:val="005E9D"/>
      <w:sz w:val="24"/>
      <w:szCs w:val="20"/>
      <w:lang w:bidi="ar-SA"/>
    </w:rPr>
  </w:style>
  <w:style w:type="character" w:styleId="HTMLCode">
    <w:name w:val="HTML Code"/>
    <w:basedOn w:val="DefaultParagraphFont"/>
    <w:rsid w:val="002E0757"/>
    <w:rPr>
      <w:rFonts w:ascii="Courier New" w:hAnsi="Courier New" w:cs="Courier New"/>
      <w:sz w:val="20"/>
      <w:szCs w:val="20"/>
    </w:rPr>
  </w:style>
  <w:style w:type="character" w:styleId="HTMLDefinition">
    <w:name w:val="HTML Definition"/>
    <w:basedOn w:val="DefaultParagraphFont"/>
    <w:rsid w:val="002E0757"/>
    <w:rPr>
      <w:i/>
      <w:iCs/>
    </w:rPr>
  </w:style>
  <w:style w:type="character" w:styleId="HTMLKeyboard">
    <w:name w:val="HTML Keyboard"/>
    <w:basedOn w:val="DefaultParagraphFont"/>
    <w:rsid w:val="002E0757"/>
    <w:rPr>
      <w:rFonts w:ascii="Courier New" w:hAnsi="Courier New" w:cs="Courier New"/>
      <w:sz w:val="20"/>
      <w:szCs w:val="20"/>
    </w:rPr>
  </w:style>
  <w:style w:type="paragraph" w:styleId="HTMLPreformatted">
    <w:name w:val="HTML Preformatted"/>
    <w:basedOn w:val="Normal"/>
    <w:link w:val="HTMLPreformattedChar"/>
    <w:rsid w:val="002E0757"/>
    <w:rPr>
      <w:rFonts w:ascii="Courier New" w:hAnsi="Courier New" w:cs="Courier New"/>
      <w:sz w:val="20"/>
      <w:szCs w:val="20"/>
    </w:rPr>
  </w:style>
  <w:style w:type="character" w:customStyle="1" w:styleId="HTMLPreformattedChar">
    <w:name w:val="HTML Preformatted Char"/>
    <w:basedOn w:val="DefaultParagraphFont"/>
    <w:link w:val="HTMLPreformatted"/>
    <w:rsid w:val="002E0757"/>
    <w:rPr>
      <w:rFonts w:ascii="Courier New" w:eastAsia="Times New Roman" w:hAnsi="Courier New" w:cs="Courier New"/>
      <w:sz w:val="20"/>
      <w:szCs w:val="20"/>
      <w:lang w:bidi="ar-SA"/>
    </w:rPr>
  </w:style>
  <w:style w:type="character" w:styleId="HTMLSample">
    <w:name w:val="HTML Sample"/>
    <w:basedOn w:val="DefaultParagraphFont"/>
    <w:rsid w:val="002E0757"/>
    <w:rPr>
      <w:rFonts w:ascii="Courier New" w:hAnsi="Courier New" w:cs="Courier New"/>
    </w:rPr>
  </w:style>
  <w:style w:type="character" w:styleId="HTMLTypewriter">
    <w:name w:val="HTML Typewriter"/>
    <w:basedOn w:val="DefaultParagraphFont"/>
    <w:rsid w:val="002E0757"/>
    <w:rPr>
      <w:rFonts w:ascii="Courier New" w:hAnsi="Courier New" w:cs="Courier New"/>
      <w:sz w:val="20"/>
      <w:szCs w:val="20"/>
    </w:rPr>
  </w:style>
  <w:style w:type="character" w:styleId="HTMLVariable">
    <w:name w:val="HTML Variable"/>
    <w:basedOn w:val="DefaultParagraphFont"/>
    <w:rsid w:val="002E0757"/>
    <w:rPr>
      <w:i/>
      <w:iCs/>
    </w:rPr>
  </w:style>
  <w:style w:type="character" w:styleId="LineNumber">
    <w:name w:val="line number"/>
    <w:basedOn w:val="DefaultParagraphFont"/>
    <w:rsid w:val="002E0757"/>
  </w:style>
  <w:style w:type="paragraph" w:styleId="List2">
    <w:name w:val="List 2"/>
    <w:basedOn w:val="Normal"/>
    <w:rsid w:val="002E0757"/>
    <w:pPr>
      <w:ind w:left="720" w:hanging="360"/>
    </w:pPr>
  </w:style>
  <w:style w:type="paragraph" w:styleId="List3">
    <w:name w:val="List 3"/>
    <w:basedOn w:val="Normal"/>
    <w:rsid w:val="002E0757"/>
    <w:pPr>
      <w:ind w:left="1080" w:hanging="360"/>
    </w:pPr>
  </w:style>
  <w:style w:type="paragraph" w:styleId="List4">
    <w:name w:val="List 4"/>
    <w:basedOn w:val="Normal"/>
    <w:rsid w:val="002E0757"/>
    <w:pPr>
      <w:ind w:left="1440" w:hanging="360"/>
    </w:pPr>
  </w:style>
  <w:style w:type="paragraph" w:styleId="List5">
    <w:name w:val="List 5"/>
    <w:basedOn w:val="Normal"/>
    <w:rsid w:val="002E0757"/>
    <w:pPr>
      <w:ind w:left="1800" w:hanging="360"/>
    </w:pPr>
  </w:style>
  <w:style w:type="paragraph" w:styleId="TableofFigures">
    <w:name w:val="table of figures"/>
    <w:basedOn w:val="Normal"/>
    <w:next w:val="Normal"/>
    <w:rsid w:val="002E0757"/>
    <w:pPr>
      <w:tabs>
        <w:tab w:val="right" w:leader="dot" w:pos="9360"/>
      </w:tabs>
      <w:spacing w:after="120"/>
      <w:ind w:left="1267" w:right="720" w:hanging="1267"/>
    </w:pPr>
    <w:rPr>
      <w:rFonts w:ascii="Arial" w:hAnsi="Arial"/>
      <w:noProof/>
      <w:color w:val="005FA7"/>
    </w:rPr>
  </w:style>
  <w:style w:type="table" w:customStyle="1" w:styleId="TableStyle1">
    <w:name w:val="Table Style 1"/>
    <w:basedOn w:val="TableNormal"/>
    <w:rsid w:val="002E0757"/>
    <w:pPr>
      <w:keepNext/>
      <w:keepLines/>
      <w:spacing w:after="0" w:line="240" w:lineRule="auto"/>
    </w:pPr>
    <w:rPr>
      <w:rFonts w:ascii="Arial" w:eastAsia="Times New Roman" w:hAnsi="Arial"/>
      <w:szCs w:val="20"/>
      <w:lang w:bidi="ar-SA"/>
    </w:rPr>
    <w:tblPr>
      <w:tblStyleRowBandSize w:val="1"/>
      <w:tblCellMar>
        <w:top w:w="43" w:type="dxa"/>
        <w:left w:w="115" w:type="dxa"/>
        <w:bottom w:w="43" w:type="dxa"/>
        <w:right w:w="115" w:type="dxa"/>
      </w:tblCellMar>
    </w:tblPr>
    <w:trPr>
      <w:cantSplit/>
    </w:trPr>
    <w:tblStylePr w:type="band1Horz">
      <w:pPr>
        <w:jc w:val="center"/>
      </w:pPr>
      <w:rPr>
        <w:rFonts w:ascii="Arial" w:hAnsi="Arial"/>
        <w:b/>
        <w:color w:val="FFFFFF"/>
        <w:sz w:val="24"/>
      </w:rPr>
      <w:tblPr/>
      <w:trPr>
        <w:cantSplit w:val="0"/>
      </w:trPr>
      <w:tcPr>
        <w:shd w:val="clear" w:color="auto" w:fill="005E9D"/>
        <w:tcMar>
          <w:top w:w="72" w:type="dxa"/>
          <w:left w:w="0" w:type="nil"/>
          <w:bottom w:w="72" w:type="dxa"/>
          <w:right w:w="0" w:type="nil"/>
        </w:tcMar>
        <w:vAlign w:val="center"/>
      </w:tcPr>
    </w:tblStylePr>
    <w:tblStylePr w:type="band2Horz">
      <w:rPr>
        <w:rFonts w:ascii="Arial" w:hAnsi="Arial"/>
        <w:sz w:val="22"/>
      </w:rPr>
      <w:tblPr/>
      <w:tcPr>
        <w:shd w:val="clear" w:color="auto" w:fill="DEE8EF"/>
      </w:tcPr>
    </w:tblStylePr>
  </w:style>
  <w:style w:type="paragraph" w:customStyle="1" w:styleId="Tablebullet">
    <w:name w:val="Table_bullet"/>
    <w:basedOn w:val="Normal"/>
    <w:rsid w:val="002E0757"/>
    <w:pPr>
      <w:numPr>
        <w:numId w:val="26"/>
      </w:numPr>
      <w:spacing w:after="60"/>
    </w:pPr>
    <w:rPr>
      <w:rFonts w:ascii="Arial" w:hAnsi="Arial"/>
    </w:rPr>
  </w:style>
  <w:style w:type="character" w:customStyle="1" w:styleId="Bluetext">
    <w:name w:val="Blue_text"/>
    <w:basedOn w:val="DefaultParagraphFont"/>
    <w:rsid w:val="002E0757"/>
    <w:rPr>
      <w:b/>
      <w:color w:val="005E9D"/>
    </w:rPr>
  </w:style>
  <w:style w:type="paragraph" w:customStyle="1" w:styleId="Bulletspaced">
    <w:name w:val="Bullet_spaced"/>
    <w:basedOn w:val="Bulletsingle"/>
    <w:rsid w:val="002E0757"/>
    <w:pPr>
      <w:numPr>
        <w:numId w:val="27"/>
      </w:numPr>
      <w:contextualSpacing w:val="0"/>
      <w:jc w:val="both"/>
    </w:pPr>
  </w:style>
  <w:style w:type="table" w:customStyle="1" w:styleId="TableStyle2">
    <w:name w:val="Table Style 2"/>
    <w:basedOn w:val="TableNormal"/>
    <w:rsid w:val="002E0757"/>
    <w:pPr>
      <w:keepNext/>
      <w:keepLines/>
      <w:spacing w:after="0" w:line="240" w:lineRule="auto"/>
    </w:pPr>
    <w:rPr>
      <w:rFonts w:ascii="Arial" w:eastAsia="Times New Roman" w:hAnsi="Arial"/>
      <w:szCs w:val="20"/>
      <w:lang w:bidi="ar-SA"/>
    </w:rPr>
    <w:tblPr>
      <w:tblBorders>
        <w:top w:val="single" w:sz="8" w:space="0" w:color="005E9D"/>
        <w:left w:val="single" w:sz="8" w:space="0" w:color="005E9D"/>
        <w:bottom w:val="single" w:sz="8" w:space="0" w:color="005E9D"/>
        <w:right w:val="single" w:sz="8" w:space="0" w:color="005E9D"/>
        <w:insideH w:val="single" w:sz="8" w:space="0" w:color="005E9D"/>
        <w:insideV w:val="single" w:sz="8" w:space="0" w:color="005E9D"/>
      </w:tblBorders>
      <w:tblCellMar>
        <w:top w:w="43" w:type="dxa"/>
        <w:left w:w="115" w:type="dxa"/>
        <w:bottom w:w="43" w:type="dxa"/>
        <w:right w:w="115" w:type="dxa"/>
      </w:tblCellMar>
    </w:tblPr>
    <w:trPr>
      <w:cantSplit/>
    </w:trPr>
    <w:tcPr>
      <w:shd w:val="clear" w:color="auto" w:fill="DEE8EF"/>
    </w:tcPr>
    <w:tblStylePr w:type="firstRow">
      <w:pPr>
        <w:jc w:val="center"/>
      </w:pPr>
      <w:rPr>
        <w:rFonts w:ascii="Arial" w:hAnsi="Arial"/>
        <w:b/>
        <w:color w:val="FFFFFF"/>
        <w:sz w:val="22"/>
      </w:rPr>
      <w:tblPr/>
      <w:tcPr>
        <w:tcBorders>
          <w:insideV w:val="single" w:sz="8" w:space="0" w:color="FFFFFF"/>
        </w:tcBorders>
        <w:shd w:val="clear" w:color="auto" w:fill="005E9D"/>
        <w:vAlign w:val="center"/>
      </w:tcPr>
    </w:tblStylePr>
    <w:tblStylePr w:type="firstCol">
      <w:pPr>
        <w:jc w:val="left"/>
      </w:pPr>
      <w:rPr>
        <w:b/>
        <w:color w:val="005E9D"/>
      </w:rPr>
    </w:tblStylePr>
    <w:tblStylePr w:type="nwCell">
      <w:pPr>
        <w:jc w:val="left"/>
      </w:pPr>
      <w:tblPr/>
      <w:tcPr>
        <w:vAlign w:val="center"/>
      </w:tcPr>
    </w:tblStylePr>
  </w:style>
  <w:style w:type="table" w:customStyle="1" w:styleId="TableStyle3">
    <w:name w:val="Table Style 3"/>
    <w:basedOn w:val="TableNormal"/>
    <w:rsid w:val="002E0757"/>
    <w:pPr>
      <w:keepNext/>
      <w:keepLines/>
      <w:spacing w:after="0" w:line="240" w:lineRule="auto"/>
    </w:pPr>
    <w:rPr>
      <w:rFonts w:ascii="Arial" w:eastAsia="Times New Roman" w:hAnsi="Arial"/>
      <w:szCs w:val="20"/>
      <w:lang w:bidi="ar-SA"/>
    </w:rPr>
    <w:tblPr>
      <w:tblBorders>
        <w:top w:val="single" w:sz="8" w:space="0" w:color="005E9D"/>
        <w:left w:val="single" w:sz="8" w:space="0" w:color="005E9D"/>
        <w:bottom w:val="single" w:sz="8" w:space="0" w:color="005E9D"/>
        <w:right w:val="single" w:sz="8" w:space="0" w:color="005E9D"/>
        <w:insideH w:val="single" w:sz="8" w:space="0" w:color="005E9D"/>
        <w:insideV w:val="single" w:sz="8" w:space="0" w:color="005E9D"/>
      </w:tblBorders>
      <w:tblCellMar>
        <w:top w:w="43" w:type="dxa"/>
        <w:left w:w="115" w:type="dxa"/>
        <w:bottom w:w="43" w:type="dxa"/>
        <w:right w:w="115" w:type="dxa"/>
      </w:tblCellMar>
    </w:tblPr>
    <w:trPr>
      <w:cantSplit/>
    </w:trPr>
    <w:tcPr>
      <w:shd w:val="clear" w:color="auto" w:fill="DEE8EF"/>
    </w:tcPr>
    <w:tblStylePr w:type="firstRow">
      <w:pPr>
        <w:jc w:val="left"/>
      </w:pPr>
      <w:rPr>
        <w:rFonts w:ascii="Arial" w:hAnsi="Arial"/>
        <w:b w:val="0"/>
        <w:color w:val="auto"/>
        <w:sz w:val="22"/>
      </w:rPr>
    </w:tblStylePr>
    <w:tblStylePr w:type="firstCol">
      <w:rPr>
        <w:rFonts w:ascii="Arial" w:hAnsi="Arial"/>
        <w:b/>
        <w:color w:val="005E9D"/>
        <w:sz w:val="22"/>
      </w:rPr>
    </w:tblStylePr>
    <w:tblStylePr w:type="nwCell">
      <w:rPr>
        <w:rFonts w:ascii="Arial" w:hAnsi="Arial"/>
        <w:b/>
        <w:color w:val="005E9D"/>
        <w:sz w:val="22"/>
      </w:rPr>
    </w:tblStylePr>
  </w:style>
  <w:style w:type="paragraph" w:customStyle="1" w:styleId="Space">
    <w:name w:val="Space"/>
    <w:basedOn w:val="Normal"/>
    <w:rsid w:val="002E0757"/>
    <w:rPr>
      <w:rFonts w:ascii="Arial" w:hAnsi="Arial"/>
    </w:rPr>
  </w:style>
  <w:style w:type="paragraph" w:customStyle="1" w:styleId="TableText">
    <w:name w:val="Table Text"/>
    <w:basedOn w:val="Normal"/>
    <w:rsid w:val="002E0757"/>
    <w:pPr>
      <w:spacing w:before="40" w:after="40"/>
      <w:jc w:val="right"/>
    </w:pPr>
    <w:rPr>
      <w:szCs w:val="20"/>
    </w:rPr>
  </w:style>
  <w:style w:type="table" w:customStyle="1" w:styleId="TableStyle4textbox">
    <w:name w:val="Table Style 4 (text box)"/>
    <w:basedOn w:val="TableNormal"/>
    <w:rsid w:val="002E0757"/>
    <w:pPr>
      <w:spacing w:after="0" w:line="240" w:lineRule="auto"/>
    </w:pPr>
    <w:rPr>
      <w:rFonts w:ascii="Arial" w:eastAsia="Times New Roman" w:hAnsi="Arial"/>
      <w:color w:val="000000"/>
      <w:szCs w:val="20"/>
      <w:lang w:bidi="ar-SA"/>
    </w:rPr>
    <w:tblPr>
      <w:tblBorders>
        <w:top w:val="single" w:sz="12" w:space="0" w:color="005E9D"/>
        <w:left w:val="single" w:sz="12" w:space="0" w:color="005E9D"/>
        <w:bottom w:val="single" w:sz="12" w:space="0" w:color="005E9D"/>
        <w:right w:val="single" w:sz="12" w:space="0" w:color="005E9D"/>
      </w:tblBorders>
      <w:tblCellMar>
        <w:top w:w="115" w:type="dxa"/>
        <w:left w:w="115" w:type="dxa"/>
        <w:bottom w:w="115" w:type="dxa"/>
        <w:right w:w="115" w:type="dxa"/>
      </w:tblCellMar>
    </w:tblPr>
    <w:tcPr>
      <w:shd w:val="clear" w:color="auto" w:fill="DEE8EF"/>
    </w:tcPr>
  </w:style>
  <w:style w:type="paragraph" w:styleId="ListNumber5">
    <w:name w:val="List Number 5"/>
    <w:basedOn w:val="Normal"/>
    <w:rsid w:val="002E0757"/>
    <w:pPr>
      <w:numPr>
        <w:numId w:val="25"/>
      </w:numPr>
    </w:pPr>
  </w:style>
  <w:style w:type="paragraph" w:styleId="ListBullet2">
    <w:name w:val="List Bullet 2"/>
    <w:basedOn w:val="Normal"/>
    <w:rsid w:val="002E0757"/>
    <w:pPr>
      <w:numPr>
        <w:numId w:val="17"/>
      </w:numPr>
    </w:pPr>
  </w:style>
  <w:style w:type="paragraph" w:styleId="ListBullet3">
    <w:name w:val="List Bullet 3"/>
    <w:basedOn w:val="Normal"/>
    <w:rsid w:val="002E0757"/>
    <w:pPr>
      <w:numPr>
        <w:numId w:val="18"/>
      </w:numPr>
    </w:pPr>
  </w:style>
  <w:style w:type="paragraph" w:styleId="ListBullet4">
    <w:name w:val="List Bullet 4"/>
    <w:basedOn w:val="Normal"/>
    <w:rsid w:val="002E0757"/>
    <w:pPr>
      <w:numPr>
        <w:numId w:val="19"/>
      </w:numPr>
    </w:pPr>
  </w:style>
  <w:style w:type="paragraph" w:styleId="ListBullet5">
    <w:name w:val="List Bullet 5"/>
    <w:basedOn w:val="Normal"/>
    <w:rsid w:val="002E0757"/>
    <w:pPr>
      <w:numPr>
        <w:numId w:val="20"/>
      </w:numPr>
    </w:pPr>
  </w:style>
  <w:style w:type="paragraph" w:styleId="ListContinue">
    <w:name w:val="List Continue"/>
    <w:basedOn w:val="Normal"/>
    <w:rsid w:val="002E0757"/>
    <w:pPr>
      <w:spacing w:after="120"/>
      <w:ind w:left="360"/>
    </w:pPr>
  </w:style>
  <w:style w:type="paragraph" w:styleId="ListContinue2">
    <w:name w:val="List Continue 2"/>
    <w:basedOn w:val="Normal"/>
    <w:rsid w:val="002E0757"/>
    <w:pPr>
      <w:spacing w:after="120"/>
      <w:ind w:left="720"/>
    </w:pPr>
  </w:style>
  <w:style w:type="paragraph" w:styleId="ListContinue3">
    <w:name w:val="List Continue 3"/>
    <w:basedOn w:val="Normal"/>
    <w:rsid w:val="002E0757"/>
    <w:pPr>
      <w:spacing w:after="120"/>
      <w:ind w:left="1080"/>
    </w:pPr>
  </w:style>
  <w:style w:type="paragraph" w:styleId="ListContinue4">
    <w:name w:val="List Continue 4"/>
    <w:basedOn w:val="Normal"/>
    <w:rsid w:val="002E0757"/>
    <w:pPr>
      <w:spacing w:after="120"/>
      <w:ind w:left="1440"/>
    </w:pPr>
  </w:style>
  <w:style w:type="paragraph" w:styleId="ListContinue5">
    <w:name w:val="List Continue 5"/>
    <w:basedOn w:val="Normal"/>
    <w:rsid w:val="002E0757"/>
    <w:pPr>
      <w:spacing w:after="120"/>
      <w:ind w:left="1800"/>
    </w:pPr>
  </w:style>
  <w:style w:type="paragraph" w:styleId="ListNumber">
    <w:name w:val="List Number"/>
    <w:basedOn w:val="Normal"/>
    <w:rsid w:val="002E0757"/>
    <w:pPr>
      <w:numPr>
        <w:numId w:val="21"/>
      </w:numPr>
    </w:pPr>
  </w:style>
  <w:style w:type="paragraph" w:styleId="ListNumber2">
    <w:name w:val="List Number 2"/>
    <w:basedOn w:val="Normal"/>
    <w:rsid w:val="002E0757"/>
    <w:pPr>
      <w:numPr>
        <w:numId w:val="22"/>
      </w:numPr>
    </w:pPr>
  </w:style>
  <w:style w:type="paragraph" w:styleId="ListNumber3">
    <w:name w:val="List Number 3"/>
    <w:basedOn w:val="Normal"/>
    <w:rsid w:val="002E0757"/>
    <w:pPr>
      <w:numPr>
        <w:numId w:val="23"/>
      </w:numPr>
    </w:pPr>
  </w:style>
  <w:style w:type="paragraph" w:styleId="ListNumber4">
    <w:name w:val="List Number 4"/>
    <w:basedOn w:val="Normal"/>
    <w:rsid w:val="002E0757"/>
    <w:pPr>
      <w:numPr>
        <w:numId w:val="24"/>
      </w:numPr>
    </w:pPr>
  </w:style>
  <w:style w:type="paragraph" w:styleId="MessageHeader">
    <w:name w:val="Message Header"/>
    <w:basedOn w:val="Normal"/>
    <w:link w:val="MessageHeaderChar"/>
    <w:rsid w:val="002E0757"/>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character" w:customStyle="1" w:styleId="MessageHeaderChar">
    <w:name w:val="Message Header Char"/>
    <w:basedOn w:val="DefaultParagraphFont"/>
    <w:link w:val="MessageHeader"/>
    <w:rsid w:val="002E0757"/>
    <w:rPr>
      <w:rFonts w:ascii="Arial" w:eastAsia="Times New Roman" w:hAnsi="Arial" w:cs="Arial"/>
      <w:szCs w:val="24"/>
      <w:shd w:val="pct20" w:color="auto" w:fill="auto"/>
      <w:lang w:bidi="ar-SA"/>
    </w:rPr>
  </w:style>
  <w:style w:type="paragraph" w:styleId="NormalIndent">
    <w:name w:val="Normal Indent"/>
    <w:basedOn w:val="Normal"/>
    <w:rsid w:val="002E0757"/>
    <w:pPr>
      <w:ind w:left="720"/>
    </w:pPr>
  </w:style>
  <w:style w:type="paragraph" w:styleId="NoteHeading">
    <w:name w:val="Note Heading"/>
    <w:basedOn w:val="Normal"/>
    <w:next w:val="Normal"/>
    <w:link w:val="NoteHeadingChar"/>
    <w:rsid w:val="002E0757"/>
  </w:style>
  <w:style w:type="character" w:customStyle="1" w:styleId="NoteHeadingChar">
    <w:name w:val="Note Heading Char"/>
    <w:basedOn w:val="DefaultParagraphFont"/>
    <w:link w:val="NoteHeading"/>
    <w:rsid w:val="002E0757"/>
    <w:rPr>
      <w:rFonts w:asciiTheme="minorHAnsi" w:eastAsia="Times New Roman" w:hAnsiTheme="minorHAnsi"/>
      <w:szCs w:val="24"/>
      <w:lang w:bidi="ar-SA"/>
    </w:rPr>
  </w:style>
  <w:style w:type="paragraph" w:styleId="PlainText">
    <w:name w:val="Plain Text"/>
    <w:basedOn w:val="Normal"/>
    <w:link w:val="PlainTextChar"/>
    <w:rsid w:val="002E0757"/>
    <w:rPr>
      <w:rFonts w:ascii="Courier New" w:hAnsi="Courier New" w:cs="Courier New"/>
      <w:sz w:val="20"/>
      <w:szCs w:val="20"/>
    </w:rPr>
  </w:style>
  <w:style w:type="character" w:customStyle="1" w:styleId="PlainTextChar">
    <w:name w:val="Plain Text Char"/>
    <w:basedOn w:val="DefaultParagraphFont"/>
    <w:link w:val="PlainText"/>
    <w:rsid w:val="002E0757"/>
    <w:rPr>
      <w:rFonts w:ascii="Courier New" w:eastAsia="Times New Roman" w:hAnsi="Courier New" w:cs="Courier New"/>
      <w:sz w:val="20"/>
      <w:szCs w:val="20"/>
      <w:lang w:bidi="ar-SA"/>
    </w:rPr>
  </w:style>
  <w:style w:type="paragraph" w:styleId="Salutation">
    <w:name w:val="Salutation"/>
    <w:basedOn w:val="Normal"/>
    <w:next w:val="Normal"/>
    <w:link w:val="SalutationChar"/>
    <w:rsid w:val="002E0757"/>
  </w:style>
  <w:style w:type="character" w:customStyle="1" w:styleId="SalutationChar">
    <w:name w:val="Salutation Char"/>
    <w:basedOn w:val="DefaultParagraphFont"/>
    <w:link w:val="Salutation"/>
    <w:rsid w:val="002E0757"/>
    <w:rPr>
      <w:rFonts w:asciiTheme="minorHAnsi" w:eastAsia="Times New Roman" w:hAnsiTheme="minorHAnsi"/>
      <w:szCs w:val="24"/>
      <w:lang w:bidi="ar-SA"/>
    </w:rPr>
  </w:style>
  <w:style w:type="paragraph" w:styleId="Signature">
    <w:name w:val="Signature"/>
    <w:basedOn w:val="Normal"/>
    <w:link w:val="SignatureChar"/>
    <w:rsid w:val="002E0757"/>
    <w:pPr>
      <w:ind w:left="4320"/>
    </w:pPr>
  </w:style>
  <w:style w:type="character" w:customStyle="1" w:styleId="SignatureChar">
    <w:name w:val="Signature Char"/>
    <w:basedOn w:val="DefaultParagraphFont"/>
    <w:link w:val="Signature"/>
    <w:rsid w:val="002E0757"/>
    <w:rPr>
      <w:rFonts w:asciiTheme="minorHAnsi" w:eastAsia="Times New Roman" w:hAnsiTheme="minorHAnsi"/>
      <w:szCs w:val="24"/>
      <w:lang w:bidi="ar-SA"/>
    </w:rPr>
  </w:style>
  <w:style w:type="table" w:styleId="Table3Deffects1">
    <w:name w:val="Table 3D effects 1"/>
    <w:basedOn w:val="TableNormal"/>
    <w:rsid w:val="002E0757"/>
    <w:pPr>
      <w:spacing w:after="0" w:line="240" w:lineRule="auto"/>
    </w:pPr>
    <w:rPr>
      <w:rFonts w:eastAsia="Times New Roman"/>
      <w:sz w:val="20"/>
      <w:szCs w:val="20"/>
      <w:lang w:bidi="ar-SA"/>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2E0757"/>
    <w:pPr>
      <w:spacing w:after="0" w:line="240" w:lineRule="auto"/>
    </w:pPr>
    <w:rPr>
      <w:rFonts w:eastAsia="Times New Roman"/>
      <w:sz w:val="20"/>
      <w:szCs w:val="20"/>
      <w:lang w:bidi="ar-SA"/>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2E0757"/>
    <w:pPr>
      <w:spacing w:after="0" w:line="240" w:lineRule="auto"/>
    </w:pPr>
    <w:rPr>
      <w:rFonts w:eastAsia="Times New Roman"/>
      <w:sz w:val="20"/>
      <w:szCs w:val="20"/>
      <w:lang w:bidi="ar-SA"/>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2E0757"/>
    <w:pPr>
      <w:spacing w:after="0" w:line="240" w:lineRule="auto"/>
    </w:pPr>
    <w:rPr>
      <w:rFonts w:eastAsia="Times New Roman"/>
      <w:sz w:val="20"/>
      <w:szCs w:val="20"/>
      <w:lang w:bidi="ar-SA"/>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2E0757"/>
    <w:pPr>
      <w:spacing w:after="0" w:line="240" w:lineRule="auto"/>
    </w:pPr>
    <w:rPr>
      <w:rFonts w:eastAsia="Times New Roman"/>
      <w:sz w:val="20"/>
      <w:szCs w:val="20"/>
      <w:lang w:bidi="ar-SA"/>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2E0757"/>
    <w:pPr>
      <w:spacing w:after="0" w:line="240" w:lineRule="auto"/>
    </w:pPr>
    <w:rPr>
      <w:rFonts w:eastAsia="Times New Roman"/>
      <w:color w:val="000080"/>
      <w:sz w:val="20"/>
      <w:szCs w:val="20"/>
      <w:lang w:bidi="ar-SA"/>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2E0757"/>
    <w:pPr>
      <w:spacing w:after="0" w:line="240" w:lineRule="auto"/>
    </w:pPr>
    <w:rPr>
      <w:rFonts w:eastAsia="Times New Roman"/>
      <w:sz w:val="20"/>
      <w:szCs w:val="20"/>
      <w:lang w:bidi="ar-SA"/>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2E0757"/>
    <w:pPr>
      <w:spacing w:after="0" w:line="240" w:lineRule="auto"/>
    </w:pPr>
    <w:rPr>
      <w:rFonts w:eastAsia="Times New Roman"/>
      <w:color w:val="FFFFFF"/>
      <w:sz w:val="20"/>
      <w:szCs w:val="20"/>
      <w:lang w:bidi="ar-SA"/>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2E0757"/>
    <w:pPr>
      <w:spacing w:after="0" w:line="240" w:lineRule="auto"/>
    </w:pPr>
    <w:rPr>
      <w:rFonts w:eastAsia="Times New Roman"/>
      <w:sz w:val="20"/>
      <w:szCs w:val="20"/>
      <w:lang w:bidi="ar-SA"/>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2E0757"/>
    <w:pPr>
      <w:spacing w:after="0" w:line="240" w:lineRule="auto"/>
    </w:pPr>
    <w:rPr>
      <w:rFonts w:eastAsia="Times New Roman"/>
      <w:sz w:val="20"/>
      <w:szCs w:val="20"/>
      <w:lang w:bidi="ar-SA"/>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2E0757"/>
    <w:pPr>
      <w:spacing w:after="0" w:line="240" w:lineRule="auto"/>
    </w:pPr>
    <w:rPr>
      <w:rFonts w:eastAsia="Times New Roman"/>
      <w:b/>
      <w:bCs/>
      <w:sz w:val="20"/>
      <w:szCs w:val="20"/>
      <w:lang w:bidi="ar-SA"/>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2E0757"/>
    <w:pPr>
      <w:spacing w:after="0" w:line="240" w:lineRule="auto"/>
    </w:pPr>
    <w:rPr>
      <w:rFonts w:eastAsia="Times New Roman"/>
      <w:b/>
      <w:bCs/>
      <w:sz w:val="20"/>
      <w:szCs w:val="20"/>
      <w:lang w:bidi="ar-SA"/>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2E0757"/>
    <w:pPr>
      <w:spacing w:after="0" w:line="240" w:lineRule="auto"/>
    </w:pPr>
    <w:rPr>
      <w:rFonts w:eastAsia="Times New Roman"/>
      <w:b/>
      <w:bCs/>
      <w:sz w:val="20"/>
      <w:szCs w:val="20"/>
      <w:lang w:bidi="ar-SA"/>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2E0757"/>
    <w:pPr>
      <w:spacing w:after="0" w:line="240" w:lineRule="auto"/>
    </w:pPr>
    <w:rPr>
      <w:rFonts w:eastAsia="Times New Roman"/>
      <w:sz w:val="20"/>
      <w:szCs w:val="20"/>
      <w:lang w:bidi="ar-SA"/>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2E0757"/>
    <w:pPr>
      <w:spacing w:after="0" w:line="240" w:lineRule="auto"/>
    </w:pPr>
    <w:rPr>
      <w:rFonts w:eastAsia="Times New Roman"/>
      <w:sz w:val="20"/>
      <w:szCs w:val="20"/>
      <w:lang w:bidi="ar-SA"/>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2E0757"/>
    <w:pPr>
      <w:spacing w:after="0" w:line="240" w:lineRule="auto"/>
    </w:pPr>
    <w:rPr>
      <w:rFonts w:eastAsia="Times New Roman"/>
      <w:sz w:val="20"/>
      <w:szCs w:val="20"/>
      <w:lang w:bidi="ar-SA"/>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2E0757"/>
    <w:pPr>
      <w:spacing w:after="0" w:line="240" w:lineRule="auto"/>
    </w:pPr>
    <w:rPr>
      <w:rFonts w:eastAsia="Times New Roman"/>
      <w:sz w:val="20"/>
      <w:szCs w:val="20"/>
      <w:lang w:bidi="ar-SA"/>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rsid w:val="002E0757"/>
    <w:pPr>
      <w:spacing w:after="0" w:line="240" w:lineRule="auto"/>
    </w:pPr>
    <w:rPr>
      <w:rFonts w:eastAsia="Times New Roman"/>
      <w:sz w:val="20"/>
      <w:szCs w:val="20"/>
      <w:lang w:bidi="ar-SA"/>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2E0757"/>
    <w:pPr>
      <w:spacing w:after="0" w:line="240" w:lineRule="auto"/>
    </w:pPr>
    <w:rPr>
      <w:rFonts w:eastAsia="Times New Roman"/>
      <w:sz w:val="20"/>
      <w:szCs w:val="20"/>
      <w:lang w:bidi="ar-SA"/>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2E0757"/>
    <w:pPr>
      <w:spacing w:after="0" w:line="240" w:lineRule="auto"/>
    </w:pPr>
    <w:rPr>
      <w:rFonts w:eastAsia="Times New Roman"/>
      <w:sz w:val="20"/>
      <w:szCs w:val="20"/>
      <w:lang w:bidi="ar-SA"/>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2E0757"/>
    <w:pPr>
      <w:spacing w:after="0" w:line="240" w:lineRule="auto"/>
    </w:pPr>
    <w:rPr>
      <w:rFonts w:eastAsia="Times New Roman"/>
      <w:sz w:val="20"/>
      <w:szCs w:val="20"/>
      <w:lang w:bidi="ar-SA"/>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2E0757"/>
    <w:pPr>
      <w:spacing w:after="0" w:line="240" w:lineRule="auto"/>
    </w:pPr>
    <w:rPr>
      <w:rFonts w:eastAsia="Times New Roman"/>
      <w:sz w:val="20"/>
      <w:szCs w:val="20"/>
      <w:lang w:bidi="ar-SA"/>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2E0757"/>
    <w:pPr>
      <w:spacing w:after="0" w:line="240" w:lineRule="auto"/>
    </w:pPr>
    <w:rPr>
      <w:rFonts w:eastAsia="Times New Roman"/>
      <w:b/>
      <w:bCs/>
      <w:sz w:val="20"/>
      <w:szCs w:val="20"/>
      <w:lang w:bidi="ar-SA"/>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2E0757"/>
    <w:pPr>
      <w:spacing w:after="0" w:line="240" w:lineRule="auto"/>
    </w:pPr>
    <w:rPr>
      <w:rFonts w:eastAsia="Times New Roman"/>
      <w:sz w:val="20"/>
      <w:szCs w:val="20"/>
      <w:lang w:bidi="ar-SA"/>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2E0757"/>
    <w:pPr>
      <w:spacing w:after="0" w:line="240" w:lineRule="auto"/>
    </w:pPr>
    <w:rPr>
      <w:rFonts w:eastAsia="Times New Roman"/>
      <w:sz w:val="20"/>
      <w:szCs w:val="20"/>
      <w:lang w:bidi="ar-SA"/>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2E0757"/>
    <w:pPr>
      <w:spacing w:after="0" w:line="240" w:lineRule="auto"/>
    </w:pPr>
    <w:rPr>
      <w:rFonts w:eastAsia="Times New Roman"/>
      <w:sz w:val="20"/>
      <w:szCs w:val="20"/>
      <w:lang w:bidi="ar-SA"/>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2E0757"/>
    <w:pPr>
      <w:spacing w:after="0" w:line="240" w:lineRule="auto"/>
    </w:pPr>
    <w:rPr>
      <w:rFonts w:eastAsia="Times New Roman"/>
      <w:sz w:val="20"/>
      <w:szCs w:val="20"/>
      <w:lang w:bidi="ar-SA"/>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2E0757"/>
    <w:pPr>
      <w:spacing w:after="0" w:line="240" w:lineRule="auto"/>
    </w:pPr>
    <w:rPr>
      <w:rFonts w:eastAsia="Times New Roman"/>
      <w:sz w:val="20"/>
      <w:szCs w:val="20"/>
      <w:lang w:bidi="ar-SA"/>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2E0757"/>
    <w:pPr>
      <w:spacing w:after="0" w:line="240" w:lineRule="auto"/>
    </w:pPr>
    <w:rPr>
      <w:rFonts w:eastAsia="Times New Roman"/>
      <w:sz w:val="20"/>
      <w:szCs w:val="20"/>
      <w:lang w:bidi="ar-SA"/>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2E0757"/>
    <w:pPr>
      <w:spacing w:after="0" w:line="240" w:lineRule="auto"/>
    </w:pPr>
    <w:rPr>
      <w:rFonts w:eastAsia="Times New Roman"/>
      <w:sz w:val="20"/>
      <w:szCs w:val="20"/>
      <w:lang w:bidi="ar-SA"/>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2E0757"/>
    <w:pPr>
      <w:spacing w:after="0" w:line="240" w:lineRule="auto"/>
    </w:pPr>
    <w:rPr>
      <w:rFonts w:eastAsia="Times New Roman"/>
      <w:sz w:val="20"/>
      <w:szCs w:val="20"/>
      <w:lang w:bidi="ar-SA"/>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2E0757"/>
    <w:pPr>
      <w:spacing w:after="0" w:line="240" w:lineRule="auto"/>
    </w:pPr>
    <w:rPr>
      <w:rFonts w:eastAsia="Times New Roman"/>
      <w:sz w:val="20"/>
      <w:szCs w:val="20"/>
      <w:lang w:bidi="ar-SA"/>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2E0757"/>
    <w:pPr>
      <w:spacing w:after="0" w:line="240" w:lineRule="auto"/>
    </w:pPr>
    <w:rPr>
      <w:rFonts w:eastAsia="Times New Roman"/>
      <w:sz w:val="20"/>
      <w:szCs w:val="20"/>
      <w:lang w:bidi="ar-SA"/>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2E0757"/>
    <w:pPr>
      <w:spacing w:after="0" w:line="240" w:lineRule="auto"/>
    </w:pPr>
    <w:rPr>
      <w:rFonts w:eastAsia="Times New Roman"/>
      <w:sz w:val="20"/>
      <w:szCs w:val="20"/>
      <w:lang w:bidi="ar-SA"/>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2E0757"/>
    <w:pPr>
      <w:spacing w:after="0" w:line="240" w:lineRule="auto"/>
    </w:pPr>
    <w:rPr>
      <w:rFonts w:eastAsia="Times New Roman"/>
      <w:sz w:val="20"/>
      <w:szCs w:val="20"/>
      <w:lang w:bidi="ar-SA"/>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2E0757"/>
    <w:pPr>
      <w:spacing w:after="0" w:line="240" w:lineRule="auto"/>
    </w:pPr>
    <w:rPr>
      <w:rFonts w:eastAsia="Times New Roman"/>
      <w:sz w:val="20"/>
      <w:szCs w:val="20"/>
      <w:lang w:bidi="ar-SA"/>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2E0757"/>
    <w:pPr>
      <w:spacing w:after="0" w:line="240" w:lineRule="auto"/>
    </w:pPr>
    <w:rPr>
      <w:rFonts w:eastAsia="Times New Roman"/>
      <w:sz w:val="20"/>
      <w:szCs w:val="20"/>
      <w:lang w:bidi="ar-SA"/>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2E0757"/>
    <w:pPr>
      <w:spacing w:after="0" w:line="240" w:lineRule="auto"/>
    </w:pPr>
    <w:rPr>
      <w:rFonts w:eastAsia="Times New Roman"/>
      <w:sz w:val="20"/>
      <w:szCs w:val="20"/>
      <w:lang w:bidi="ar-SA"/>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2E0757"/>
    <w:pPr>
      <w:spacing w:after="0" w:line="240" w:lineRule="auto"/>
    </w:pPr>
    <w:rPr>
      <w:rFonts w:eastAsia="Times New Roman"/>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2E0757"/>
    <w:pPr>
      <w:spacing w:after="0" w:line="240" w:lineRule="auto"/>
    </w:pPr>
    <w:rPr>
      <w:rFonts w:eastAsia="Times New Roman"/>
      <w:sz w:val="20"/>
      <w:szCs w:val="20"/>
      <w:lang w:bidi="ar-SA"/>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2E0757"/>
    <w:pPr>
      <w:spacing w:after="0" w:line="240" w:lineRule="auto"/>
    </w:pPr>
    <w:rPr>
      <w:rFonts w:eastAsia="Times New Roman"/>
      <w:sz w:val="20"/>
      <w:szCs w:val="20"/>
      <w:lang w:bidi="ar-SA"/>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2E0757"/>
    <w:pPr>
      <w:spacing w:after="0" w:line="240" w:lineRule="auto"/>
    </w:pPr>
    <w:rPr>
      <w:rFonts w:eastAsia="Times New Roman"/>
      <w:sz w:val="20"/>
      <w:szCs w:val="20"/>
      <w:lang w:bidi="ar-SA"/>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Style5moreinfo">
    <w:name w:val="Table Style 5 (more info)"/>
    <w:basedOn w:val="TableNormal"/>
    <w:rsid w:val="002E0757"/>
    <w:pPr>
      <w:spacing w:after="0" w:line="240" w:lineRule="auto"/>
    </w:pPr>
    <w:rPr>
      <w:rFonts w:ascii="Arial" w:eastAsia="Times New Roman" w:hAnsi="Arial"/>
      <w:sz w:val="18"/>
      <w:szCs w:val="20"/>
      <w:lang w:bidi="ar-SA"/>
    </w:rPr>
    <w:tblPr>
      <w:tblCellMar>
        <w:top w:w="115" w:type="dxa"/>
        <w:left w:w="115" w:type="dxa"/>
        <w:bottom w:w="115" w:type="dxa"/>
        <w:right w:w="115" w:type="dxa"/>
      </w:tblCellMar>
    </w:tblPr>
    <w:tcPr>
      <w:shd w:val="clear" w:color="auto" w:fill="DEE8EF"/>
    </w:tcPr>
    <w:tblStylePr w:type="firstRow">
      <w:pPr>
        <w:jc w:val="left"/>
      </w:pPr>
      <w:rPr>
        <w:rFonts w:ascii="Arial" w:hAnsi="Arial"/>
        <w:b/>
        <w:color w:val="FFFFFF"/>
        <w:sz w:val="24"/>
      </w:rPr>
      <w:tblPr/>
      <w:tcPr>
        <w:shd w:val="clear" w:color="auto" w:fill="005E9D"/>
        <w:tcMar>
          <w:top w:w="72" w:type="dxa"/>
          <w:left w:w="0" w:type="nil"/>
          <w:bottom w:w="72" w:type="dxa"/>
          <w:right w:w="0" w:type="nil"/>
        </w:tcMar>
      </w:tcPr>
    </w:tblStylePr>
  </w:style>
  <w:style w:type="paragraph" w:customStyle="1" w:styleId="Heading2nonumbering">
    <w:name w:val="Heading 2_no numbering"/>
    <w:basedOn w:val="Heading2"/>
    <w:next w:val="Normal"/>
    <w:rsid w:val="002E0757"/>
    <w:pPr>
      <w:numPr>
        <w:ilvl w:val="0"/>
        <w:numId w:val="0"/>
      </w:numPr>
      <w:pBdr>
        <w:bottom w:val="single" w:sz="12" w:space="1" w:color="0070C0"/>
      </w:pBdr>
      <w:spacing w:before="240"/>
      <w:outlineLvl w:val="9"/>
    </w:pPr>
    <w:rPr>
      <w:rFonts w:eastAsia="MS Mincho"/>
      <w:lang w:eastAsia="ja-JP"/>
    </w:rPr>
  </w:style>
  <w:style w:type="paragraph" w:customStyle="1" w:styleId="Heading3nonumbering">
    <w:name w:val="Heading 3_no numbering"/>
    <w:basedOn w:val="Heading3"/>
    <w:rsid w:val="002E0757"/>
    <w:pPr>
      <w:numPr>
        <w:ilvl w:val="0"/>
        <w:numId w:val="0"/>
      </w:numPr>
    </w:pPr>
  </w:style>
  <w:style w:type="paragraph" w:styleId="DocumentMap">
    <w:name w:val="Document Map"/>
    <w:basedOn w:val="Normal"/>
    <w:link w:val="DocumentMapChar"/>
    <w:rsid w:val="002E0757"/>
    <w:pPr>
      <w:shd w:val="clear" w:color="auto" w:fill="000080"/>
    </w:pPr>
    <w:rPr>
      <w:rFonts w:ascii="Tahoma" w:hAnsi="Tahoma" w:cs="Tahoma"/>
      <w:sz w:val="20"/>
      <w:szCs w:val="20"/>
    </w:rPr>
  </w:style>
  <w:style w:type="character" w:customStyle="1" w:styleId="DocumentMapChar">
    <w:name w:val="Document Map Char"/>
    <w:basedOn w:val="DefaultParagraphFont"/>
    <w:link w:val="DocumentMap"/>
    <w:rsid w:val="002E0757"/>
    <w:rPr>
      <w:rFonts w:ascii="Tahoma" w:eastAsia="Times New Roman" w:hAnsi="Tahoma" w:cs="Tahoma"/>
      <w:sz w:val="20"/>
      <w:szCs w:val="20"/>
      <w:shd w:val="clear" w:color="auto" w:fill="000080"/>
      <w:lang w:bidi="ar-SA"/>
    </w:rPr>
  </w:style>
  <w:style w:type="paragraph" w:styleId="EndnoteText">
    <w:name w:val="endnote text"/>
    <w:basedOn w:val="Normal"/>
    <w:link w:val="EndnoteTextChar"/>
    <w:rsid w:val="002E0757"/>
    <w:pPr>
      <w:tabs>
        <w:tab w:val="left" w:pos="288"/>
      </w:tabs>
      <w:spacing w:after="240"/>
      <w:ind w:left="288" w:hanging="288"/>
    </w:pPr>
    <w:rPr>
      <w:rFonts w:ascii="Arial" w:hAnsi="Arial"/>
      <w:sz w:val="20"/>
      <w:szCs w:val="20"/>
    </w:rPr>
  </w:style>
  <w:style w:type="character" w:customStyle="1" w:styleId="EndnoteTextChar">
    <w:name w:val="Endnote Text Char"/>
    <w:basedOn w:val="DefaultParagraphFont"/>
    <w:link w:val="EndnoteText"/>
    <w:rsid w:val="002E0757"/>
    <w:rPr>
      <w:rFonts w:ascii="Arial" w:eastAsia="Times New Roman" w:hAnsi="Arial"/>
      <w:sz w:val="20"/>
      <w:szCs w:val="20"/>
      <w:lang w:bidi="ar-SA"/>
    </w:rPr>
  </w:style>
  <w:style w:type="paragraph" w:customStyle="1" w:styleId="Referencetext">
    <w:name w:val="Reference_text"/>
    <w:basedOn w:val="Paragraphtext"/>
    <w:rsid w:val="002E0757"/>
    <w:pPr>
      <w:spacing w:after="360"/>
      <w:jc w:val="left"/>
    </w:pPr>
  </w:style>
  <w:style w:type="paragraph" w:customStyle="1" w:styleId="FigureTableNotes">
    <w:name w:val="FigureTableNotes"/>
    <w:basedOn w:val="Normal"/>
    <w:rsid w:val="002E0757"/>
    <w:pPr>
      <w:spacing w:before="60" w:after="120"/>
    </w:pPr>
    <w:rPr>
      <w:rFonts w:ascii="Arial" w:eastAsia="MS Mincho" w:hAnsi="Arial" w:cs="Arial"/>
      <w:color w:val="005E9D"/>
      <w:sz w:val="20"/>
      <w:szCs w:val="20"/>
    </w:rPr>
  </w:style>
  <w:style w:type="paragraph" w:customStyle="1" w:styleId="Title2">
    <w:name w:val="Title 2"/>
    <w:basedOn w:val="Title"/>
    <w:rsid w:val="002E0757"/>
    <w:pPr>
      <w:ind w:left="720"/>
    </w:pPr>
    <w:rPr>
      <w:caps/>
      <w:color w:val="FFFFFF"/>
      <w:sz w:val="32"/>
      <w:szCs w:val="32"/>
    </w:rPr>
  </w:style>
  <w:style w:type="paragraph" w:customStyle="1" w:styleId="Titlecentered">
    <w:name w:val="Title_centered"/>
    <w:basedOn w:val="Title"/>
    <w:rsid w:val="002E0757"/>
    <w:pPr>
      <w:jc w:val="center"/>
    </w:pPr>
    <w:rPr>
      <w:color w:val="005E9D"/>
      <w:sz w:val="72"/>
    </w:rPr>
  </w:style>
  <w:style w:type="paragraph" w:customStyle="1" w:styleId="Headingfrontmatter">
    <w:name w:val="Heading_frontmatter"/>
    <w:basedOn w:val="Heading1nonumbering"/>
    <w:rsid w:val="002E0757"/>
    <w:pPr>
      <w:pBdr>
        <w:top w:val="none" w:sz="0" w:space="0" w:color="auto"/>
        <w:bottom w:val="single" w:sz="24" w:space="1" w:color="FFE600"/>
      </w:pBdr>
    </w:pPr>
    <w:rPr>
      <w:sz w:val="32"/>
    </w:rPr>
  </w:style>
  <w:style w:type="paragraph" w:customStyle="1" w:styleId="Title2centered">
    <w:name w:val="Title 2_centered"/>
    <w:basedOn w:val="Title2"/>
    <w:rsid w:val="002E0757"/>
    <w:pPr>
      <w:ind w:left="0"/>
      <w:jc w:val="center"/>
    </w:pPr>
    <w:rPr>
      <w:color w:val="000000"/>
      <w:sz w:val="52"/>
    </w:rPr>
  </w:style>
  <w:style w:type="paragraph" w:customStyle="1" w:styleId="Figurelines">
    <w:name w:val="Figure_lines"/>
    <w:basedOn w:val="Normal"/>
    <w:rsid w:val="002E0757"/>
    <w:pPr>
      <w:pBdr>
        <w:top w:val="single" w:sz="12" w:space="1" w:color="auto"/>
        <w:bottom w:val="single" w:sz="12" w:space="1" w:color="auto"/>
      </w:pBdr>
      <w:jc w:val="center"/>
    </w:pPr>
    <w:rPr>
      <w:rFonts w:eastAsia="MS Mincho"/>
    </w:rPr>
  </w:style>
  <w:style w:type="paragraph" w:customStyle="1" w:styleId="TOCfrontmatter">
    <w:name w:val="TOC_frontmatter"/>
    <w:basedOn w:val="Normal"/>
    <w:rsid w:val="002E0757"/>
    <w:pPr>
      <w:tabs>
        <w:tab w:val="right" w:leader="dot" w:pos="9360"/>
      </w:tabs>
      <w:spacing w:after="120"/>
    </w:pPr>
    <w:rPr>
      <w:rFonts w:ascii="Arial" w:hAnsi="Arial" w:cs="Arial"/>
      <w:color w:val="005E9D"/>
      <w:szCs w:val="22"/>
    </w:rPr>
  </w:style>
  <w:style w:type="table" w:customStyle="1" w:styleId="TableStyle6">
    <w:name w:val="Table Style 6"/>
    <w:basedOn w:val="TableNormal"/>
    <w:rsid w:val="002E0757"/>
    <w:pPr>
      <w:keepNext/>
      <w:keepLines/>
      <w:spacing w:after="0" w:line="240" w:lineRule="auto"/>
    </w:pPr>
    <w:rPr>
      <w:rFonts w:ascii="Arial" w:eastAsia="Times New Roman" w:hAnsi="Arial"/>
      <w:szCs w:val="20"/>
      <w:lang w:bidi="ar-SA"/>
    </w:rPr>
    <w:tblPr>
      <w:tblBorders>
        <w:top w:val="single" w:sz="8" w:space="0" w:color="005E9D"/>
        <w:left w:val="single" w:sz="8" w:space="0" w:color="005E9D"/>
        <w:bottom w:val="single" w:sz="8" w:space="0" w:color="005E9D"/>
        <w:right w:val="single" w:sz="8" w:space="0" w:color="005E9D"/>
        <w:insideH w:val="single" w:sz="8" w:space="0" w:color="005E9D"/>
        <w:insideV w:val="single" w:sz="8" w:space="0" w:color="005E9D"/>
      </w:tblBorders>
      <w:tblCellMar>
        <w:top w:w="43" w:type="dxa"/>
        <w:left w:w="115" w:type="dxa"/>
        <w:bottom w:w="43" w:type="dxa"/>
        <w:right w:w="115" w:type="dxa"/>
      </w:tblCellMar>
    </w:tblPr>
    <w:trPr>
      <w:cantSplit/>
    </w:trPr>
    <w:tcPr>
      <w:shd w:val="clear" w:color="auto" w:fill="DEE8EF"/>
    </w:tcPr>
    <w:tblStylePr w:type="firstRow">
      <w:pPr>
        <w:jc w:val="center"/>
      </w:pPr>
      <w:rPr>
        <w:rFonts w:ascii="Arial" w:hAnsi="Arial"/>
        <w:b/>
        <w:color w:val="FFFFFF"/>
        <w:sz w:val="22"/>
      </w:rPr>
      <w:tblPr/>
      <w:tcPr>
        <w:tcBorders>
          <w:top w:val="single" w:sz="8" w:space="0" w:color="005E9D"/>
          <w:left w:val="single" w:sz="8" w:space="0" w:color="005E9D"/>
          <w:bottom w:val="single" w:sz="8" w:space="0" w:color="005E9D"/>
          <w:right w:val="single" w:sz="8" w:space="0" w:color="005E9D"/>
          <w:insideH w:val="nil"/>
          <w:insideV w:val="single" w:sz="8" w:space="0" w:color="FFFFFF"/>
        </w:tcBorders>
        <w:shd w:val="clear" w:color="auto" w:fill="005E9D"/>
        <w:vAlign w:val="center"/>
      </w:tcPr>
    </w:tblStylePr>
    <w:tblStylePr w:type="nwCell">
      <w:pPr>
        <w:jc w:val="left"/>
      </w:pPr>
      <w:tblPr/>
      <w:tcPr>
        <w:vAlign w:val="center"/>
      </w:tcPr>
    </w:tblStylePr>
  </w:style>
  <w:style w:type="paragraph" w:customStyle="1" w:styleId="LGlist">
    <w:name w:val="LG_list"/>
    <w:basedOn w:val="Normal"/>
    <w:rsid w:val="002E0757"/>
    <w:pPr>
      <w:keepLines/>
      <w:spacing w:after="240"/>
    </w:pPr>
    <w:rPr>
      <w:rFonts w:ascii="Arial" w:hAnsi="Arial" w:cs="Arial"/>
      <w:sz w:val="20"/>
      <w:szCs w:val="22"/>
    </w:rPr>
  </w:style>
  <w:style w:type="paragraph" w:customStyle="1" w:styleId="LGtitle">
    <w:name w:val="LG_title"/>
    <w:basedOn w:val="Normal"/>
    <w:rsid w:val="002E0757"/>
    <w:pPr>
      <w:pBdr>
        <w:bottom w:val="single" w:sz="18" w:space="1" w:color="005E9D"/>
      </w:pBdr>
      <w:spacing w:after="240"/>
    </w:pPr>
    <w:rPr>
      <w:rFonts w:ascii="Arial" w:hAnsi="Arial"/>
      <w:b/>
      <w:color w:val="005E9D"/>
    </w:rPr>
  </w:style>
  <w:style w:type="table" w:customStyle="1" w:styleId="TableStyle7nolines">
    <w:name w:val="Table Style 7 (no lines)"/>
    <w:basedOn w:val="TableStyle6"/>
    <w:rsid w:val="002E0757"/>
    <w:tblPr>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DEE8EF"/>
    </w:tcPr>
    <w:tblStylePr w:type="firstRow">
      <w:pPr>
        <w:jc w:val="center"/>
      </w:pPr>
      <w:rPr>
        <w:rFonts w:ascii="Arial" w:hAnsi="Arial"/>
        <w:b/>
        <w:color w:val="FFFFFF"/>
        <w:sz w:val="22"/>
      </w:rPr>
      <w:tblPr/>
      <w:tcPr>
        <w:tcBorders>
          <w:top w:val="single" w:sz="8" w:space="0" w:color="005E9D"/>
          <w:left w:val="single" w:sz="8" w:space="0" w:color="005E9D"/>
          <w:bottom w:val="single" w:sz="8" w:space="0" w:color="005E9D"/>
          <w:right w:val="single" w:sz="8" w:space="0" w:color="005E9D"/>
          <w:insideH w:val="nil"/>
          <w:insideV w:val="single" w:sz="8" w:space="0" w:color="FFFFFF"/>
        </w:tcBorders>
        <w:shd w:val="clear" w:color="auto" w:fill="005E9D"/>
        <w:vAlign w:val="center"/>
      </w:tcPr>
    </w:tblStylePr>
    <w:tblStylePr w:type="lastCol">
      <w:pPr>
        <w:jc w:val="center"/>
      </w:pPr>
      <w:tblPr/>
      <w:tcPr>
        <w:vAlign w:val="center"/>
      </w:tcPr>
    </w:tblStylePr>
    <w:tblStylePr w:type="nwCell">
      <w:pPr>
        <w:jc w:val="left"/>
      </w:pPr>
      <w:tblPr/>
      <w:tcPr>
        <w:vAlign w:val="center"/>
      </w:tcPr>
    </w:tblStylePr>
  </w:style>
  <w:style w:type="paragraph" w:customStyle="1" w:styleId="Backcover">
    <w:name w:val="Back_cover"/>
    <w:basedOn w:val="Normal"/>
    <w:rsid w:val="002E0757"/>
    <w:rPr>
      <w:rFonts w:ascii="Arial" w:hAnsi="Arial"/>
      <w:b/>
      <w:color w:val="FFFFFF"/>
      <w:szCs w:val="48"/>
    </w:rPr>
  </w:style>
  <w:style w:type="paragraph" w:customStyle="1" w:styleId="Backcoversub">
    <w:name w:val="Back_cover_sub"/>
    <w:basedOn w:val="Backcover"/>
    <w:rsid w:val="002E0757"/>
    <w:rPr>
      <w:b w:val="0"/>
      <w:sz w:val="20"/>
    </w:rPr>
  </w:style>
  <w:style w:type="character" w:styleId="EndnoteReference">
    <w:name w:val="endnote reference"/>
    <w:basedOn w:val="DefaultParagraphFont"/>
    <w:rsid w:val="002E0757"/>
    <w:rPr>
      <w:vertAlign w:val="superscript"/>
    </w:rPr>
  </w:style>
  <w:style w:type="paragraph" w:customStyle="1" w:styleId="Titlesub">
    <w:name w:val="Title_sub"/>
    <w:basedOn w:val="Normal"/>
    <w:rsid w:val="002E0757"/>
    <w:rPr>
      <w:rFonts w:ascii="Arial" w:hAnsi="Arial"/>
      <w:b/>
      <w:color w:val="FFFFFF"/>
      <w:sz w:val="44"/>
      <w:szCs w:val="48"/>
    </w:rPr>
  </w:style>
  <w:style w:type="paragraph" w:customStyle="1" w:styleId="Titlesubcentered">
    <w:name w:val="Title_sub_centered"/>
    <w:basedOn w:val="Titlesub"/>
    <w:rsid w:val="002E0757"/>
    <w:pPr>
      <w:jc w:val="center"/>
    </w:pPr>
    <w:rPr>
      <w:color w:val="005FA7"/>
    </w:rPr>
  </w:style>
  <w:style w:type="table" w:customStyle="1" w:styleId="TableStyle8aboutthisdoc">
    <w:name w:val="Table Style 8 (about this doc)"/>
    <w:basedOn w:val="TableNormal"/>
    <w:rsid w:val="002E0757"/>
    <w:pPr>
      <w:spacing w:after="0" w:line="240" w:lineRule="auto"/>
    </w:pPr>
    <w:rPr>
      <w:rFonts w:ascii="Arial" w:eastAsia="Times New Roman" w:hAnsi="Arial"/>
      <w:szCs w:val="20"/>
      <w:lang w:bidi="ar-SA"/>
    </w:rPr>
    <w:tblPr>
      <w:jc w:val="center"/>
      <w:tblCellMar>
        <w:left w:w="720" w:type="dxa"/>
        <w:right w:w="720" w:type="dxa"/>
      </w:tblCellMar>
    </w:tblPr>
    <w:trPr>
      <w:jc w:val="center"/>
    </w:trPr>
    <w:tcPr>
      <w:shd w:val="clear" w:color="auto" w:fill="FFFFFF"/>
    </w:tcPr>
    <w:tblStylePr w:type="firstRow">
      <w:pPr>
        <w:wordWrap/>
        <w:spacing w:beforeLines="0" w:beforeAutospacing="0" w:afterLines="0" w:afterAutospacing="0"/>
        <w:contextualSpacing w:val="0"/>
        <w:jc w:val="center"/>
      </w:pPr>
      <w:rPr>
        <w:rFonts w:ascii="Arial" w:hAnsi="Arial"/>
        <w:b/>
        <w:color w:val="FFFFFF"/>
        <w:sz w:val="24"/>
      </w:rPr>
      <w:tblPr/>
      <w:tcPr>
        <w:shd w:val="clear" w:color="auto" w:fill="66ACD2"/>
      </w:tcPr>
    </w:tblStylePr>
  </w:style>
  <w:style w:type="paragraph" w:customStyle="1" w:styleId="Numberedsingle">
    <w:name w:val="Numbered_single"/>
    <w:rsid w:val="002E0757"/>
    <w:pPr>
      <w:numPr>
        <w:numId w:val="28"/>
      </w:numPr>
      <w:spacing w:after="240" w:line="240" w:lineRule="auto"/>
      <w:contextualSpacing/>
      <w:jc w:val="both"/>
    </w:pPr>
    <w:rPr>
      <w:rFonts w:ascii="Arial" w:eastAsia="Times New Roman" w:hAnsi="Arial"/>
      <w:szCs w:val="24"/>
      <w:lang w:bidi="ar-SA"/>
    </w:rPr>
  </w:style>
  <w:style w:type="paragraph" w:customStyle="1" w:styleId="Numberedspaced">
    <w:name w:val="Numbered_spaced"/>
    <w:basedOn w:val="Numberedsingle"/>
    <w:rsid w:val="002E0757"/>
    <w:pPr>
      <w:contextualSpacing w:val="0"/>
    </w:pPr>
  </w:style>
  <w:style w:type="paragraph" w:customStyle="1" w:styleId="Sub-bulletsingle">
    <w:name w:val="Sub-bullet_single"/>
    <w:rsid w:val="002E0757"/>
    <w:pPr>
      <w:numPr>
        <w:numId w:val="29"/>
      </w:numPr>
      <w:spacing w:after="240" w:line="240" w:lineRule="auto"/>
      <w:contextualSpacing/>
    </w:pPr>
    <w:rPr>
      <w:rFonts w:ascii="Arial" w:eastAsia="Times New Roman" w:hAnsi="Arial"/>
      <w:szCs w:val="24"/>
      <w:lang w:bidi="ar-SA"/>
    </w:rPr>
  </w:style>
  <w:style w:type="paragraph" w:customStyle="1" w:styleId="Sub-bulletspaced">
    <w:name w:val="Sub-bullet_spaced"/>
    <w:basedOn w:val="Sub-bulletsingle"/>
    <w:rsid w:val="002E0757"/>
    <w:pPr>
      <w:contextualSpacing w:val="0"/>
    </w:pPr>
  </w:style>
  <w:style w:type="paragraph" w:customStyle="1" w:styleId="Bullet2ndpara">
    <w:name w:val="Bullet_2nd_para"/>
    <w:basedOn w:val="Bulletspaced"/>
    <w:rsid w:val="002E0757"/>
  </w:style>
  <w:style w:type="paragraph" w:customStyle="1" w:styleId="Heading3metadata">
    <w:name w:val="Heading 3_metadata"/>
    <w:basedOn w:val="Heading3"/>
    <w:next w:val="Normal"/>
    <w:rsid w:val="002E0757"/>
    <w:pPr>
      <w:numPr>
        <w:ilvl w:val="0"/>
      </w:numPr>
    </w:pPr>
  </w:style>
  <w:style w:type="character" w:customStyle="1" w:styleId="Bullet2CharChar">
    <w:name w:val="Bullet 2 Char Char"/>
    <w:basedOn w:val="DefaultParagraphFont"/>
    <w:link w:val="Bullet2"/>
    <w:rsid w:val="002E0757"/>
    <w:rPr>
      <w:rFonts w:asciiTheme="minorHAnsi" w:eastAsia="Times New Roman" w:hAnsiTheme="minorHAnsi"/>
      <w:bCs/>
      <w:szCs w:val="24"/>
      <w:lang w:bidi="ar-SA"/>
    </w:rPr>
  </w:style>
  <w:style w:type="paragraph" w:customStyle="1" w:styleId="CM20">
    <w:name w:val="CM20"/>
    <w:basedOn w:val="Normal"/>
    <w:next w:val="Normal"/>
    <w:uiPriority w:val="99"/>
    <w:rsid w:val="002E0757"/>
    <w:pPr>
      <w:autoSpaceDE w:val="0"/>
      <w:autoSpaceDN w:val="0"/>
      <w:adjustRightInd w:val="0"/>
    </w:pPr>
    <w:rPr>
      <w:rFonts w:ascii="TUWZT N+ Times New Roman," w:eastAsiaTheme="minorHAnsi" w:hAnsi="TUWZT N+ Times New Roman," w:cstheme="minorBidi"/>
      <w:sz w:val="24"/>
    </w:rPr>
  </w:style>
  <w:style w:type="table" w:styleId="MediumShading1-Accent5">
    <w:name w:val="Medium Shading 1 Accent 5"/>
    <w:basedOn w:val="TableNormal"/>
    <w:uiPriority w:val="63"/>
    <w:rsid w:val="002E0757"/>
    <w:pPr>
      <w:spacing w:after="0" w:line="240" w:lineRule="auto"/>
    </w:pPr>
    <w:rPr>
      <w:rFonts w:eastAsia="Times New Roman"/>
      <w:sz w:val="20"/>
      <w:szCs w:val="20"/>
      <w:lang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Grid3-Accent5">
    <w:name w:val="Medium Grid 3 Accent 5"/>
    <w:basedOn w:val="TableNormal"/>
    <w:uiPriority w:val="69"/>
    <w:rsid w:val="002E0757"/>
    <w:pPr>
      <w:spacing w:after="0" w:line="240" w:lineRule="auto"/>
    </w:pPr>
    <w:rPr>
      <w:rFonts w:eastAsia="Times New Roman"/>
      <w:sz w:val="20"/>
      <w:szCs w:val="20"/>
      <w:lang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paragraph" w:customStyle="1" w:styleId="Figure">
    <w:name w:val="Figure"/>
    <w:basedOn w:val="Caption"/>
    <w:qFormat/>
    <w:rsid w:val="002E0757"/>
    <w:pPr>
      <w:keepLines/>
      <w:spacing w:after="0"/>
    </w:pPr>
    <w:rPr>
      <w:rFonts w:asciiTheme="minorHAnsi" w:hAnsiTheme="minorHAnsi"/>
      <w:b w:val="0"/>
      <w:i/>
      <w:color w:val="auto"/>
      <w:sz w:val="22"/>
      <w:szCs w:val="22"/>
    </w:rPr>
  </w:style>
  <w:style w:type="character" w:customStyle="1" w:styleId="UnresolvedMention1">
    <w:name w:val="Unresolved Mention1"/>
    <w:basedOn w:val="DefaultParagraphFont"/>
    <w:uiPriority w:val="99"/>
    <w:semiHidden/>
    <w:unhideWhenUsed/>
    <w:rsid w:val="00D35DC7"/>
    <w:rPr>
      <w:color w:val="605E5C"/>
      <w:shd w:val="clear" w:color="auto" w:fill="E1DFDD"/>
    </w:rPr>
  </w:style>
  <w:style w:type="character" w:styleId="UnresolvedMention">
    <w:name w:val="Unresolved Mention"/>
    <w:basedOn w:val="DefaultParagraphFont"/>
    <w:uiPriority w:val="99"/>
    <w:semiHidden/>
    <w:unhideWhenUsed/>
    <w:rsid w:val="00F8409C"/>
    <w:rPr>
      <w:color w:val="605E5C"/>
      <w:shd w:val="clear" w:color="auto" w:fill="E1DFDD"/>
    </w:rPr>
  </w:style>
  <w:style w:type="paragraph" w:styleId="Revision">
    <w:name w:val="Revision"/>
    <w:hidden/>
    <w:uiPriority w:val="99"/>
    <w:semiHidden/>
    <w:rsid w:val="00677D70"/>
    <w:pPr>
      <w:spacing w:after="0" w:line="240" w:lineRule="auto"/>
    </w:pPr>
    <w:rPr>
      <w:rFonts w:asciiTheme="minorHAnsi" w:eastAsia="Times New Roman" w:hAnsiTheme="minorHAnsi"/>
      <w:szCs w:val="24"/>
      <w:lang w:bidi="ar-SA"/>
    </w:rPr>
  </w:style>
  <w:style w:type="paragraph" w:styleId="Bibliography">
    <w:name w:val="Bibliography"/>
    <w:basedOn w:val="Normal"/>
    <w:next w:val="Normal"/>
    <w:uiPriority w:val="37"/>
    <w:unhideWhenUsed/>
    <w:rsid w:val="008331EC"/>
    <w:pPr>
      <w:spacing w:after="240"/>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630445">
      <w:bodyDiv w:val="1"/>
      <w:marLeft w:val="0"/>
      <w:marRight w:val="0"/>
      <w:marTop w:val="0"/>
      <w:marBottom w:val="0"/>
      <w:divBdr>
        <w:top w:val="none" w:sz="0" w:space="0" w:color="auto"/>
        <w:left w:val="none" w:sz="0" w:space="0" w:color="auto"/>
        <w:bottom w:val="none" w:sz="0" w:space="0" w:color="auto"/>
        <w:right w:val="none" w:sz="0" w:space="0" w:color="auto"/>
      </w:divBdr>
      <w:divsChild>
        <w:div w:id="529925497">
          <w:marLeft w:val="0"/>
          <w:marRight w:val="0"/>
          <w:marTop w:val="0"/>
          <w:marBottom w:val="0"/>
          <w:divBdr>
            <w:top w:val="none" w:sz="0" w:space="0" w:color="auto"/>
            <w:left w:val="none" w:sz="0" w:space="0" w:color="auto"/>
            <w:bottom w:val="none" w:sz="0" w:space="0" w:color="auto"/>
            <w:right w:val="none" w:sz="0" w:space="0" w:color="auto"/>
          </w:divBdr>
        </w:div>
      </w:divsChild>
    </w:div>
    <w:div w:id="349647261">
      <w:bodyDiv w:val="1"/>
      <w:marLeft w:val="0"/>
      <w:marRight w:val="0"/>
      <w:marTop w:val="0"/>
      <w:marBottom w:val="0"/>
      <w:divBdr>
        <w:top w:val="none" w:sz="0" w:space="0" w:color="auto"/>
        <w:left w:val="none" w:sz="0" w:space="0" w:color="auto"/>
        <w:bottom w:val="none" w:sz="0" w:space="0" w:color="auto"/>
        <w:right w:val="none" w:sz="0" w:space="0" w:color="auto"/>
      </w:divBdr>
    </w:div>
    <w:div w:id="827136890">
      <w:bodyDiv w:val="1"/>
      <w:marLeft w:val="0"/>
      <w:marRight w:val="0"/>
      <w:marTop w:val="0"/>
      <w:marBottom w:val="0"/>
      <w:divBdr>
        <w:top w:val="none" w:sz="0" w:space="0" w:color="auto"/>
        <w:left w:val="none" w:sz="0" w:space="0" w:color="auto"/>
        <w:bottom w:val="none" w:sz="0" w:space="0" w:color="auto"/>
        <w:right w:val="none" w:sz="0" w:space="0" w:color="auto"/>
      </w:divBdr>
    </w:div>
    <w:div w:id="1287275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ncei.noaa.gov/products/land-based-station" TargetMode="External"/><Relationship Id="rId18" Type="http://schemas.openxmlformats.org/officeDocument/2006/relationships/hyperlink" Target="https://www.ncei.noaa.gov/products/land-based-station/global-historical-climatology-network-daily"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www.ncei.noaa.gov/pub/data/ghcn/daily/" TargetMode="External"/><Relationship Id="rId17" Type="http://schemas.openxmlformats.org/officeDocument/2006/relationships/hyperlink" Target="https://www.usanpn.org/data/agdd_maps" TargetMode="External"/><Relationship Id="rId2" Type="http://schemas.openxmlformats.org/officeDocument/2006/relationships/customXml" Target="../customXml/item2.xml"/><Relationship Id="rId16" Type="http://schemas.openxmlformats.org/officeDocument/2006/relationships/hyperlink" Target="https://www.ncei.noaa.gov/products/land-based-station/global-historical-climatology-network-daily"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i.org/10.7289/V5D21VHZ" TargetMode="External"/><Relationship Id="rId5" Type="http://schemas.openxmlformats.org/officeDocument/2006/relationships/numbering" Target="numbering.xml"/><Relationship Id="rId15" Type="http://schemas.openxmlformats.org/officeDocument/2006/relationships/hyperlink" Target="https://www.weather.gov/coop/" TargetMode="External"/><Relationship Id="rId10" Type="http://schemas.openxmlformats.org/officeDocument/2006/relationships/endnotes" Target="endnotes.xml"/><Relationship Id="rId19"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weather.gov/coop/" TargetMode="External"/><Relationship Id="rId22"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Notes0 xmlns="924ddb61-764c-4703-9da6-ddf852dc8a22" xsi:nil="true"/>
    <lcf76f155ced4ddcb4097134ff3c332f xmlns="924ddb61-764c-4703-9da6-ddf852dc8a22">
      <Terms xmlns="http://schemas.microsoft.com/office/infopath/2007/PartnerControls"/>
    </lcf76f155ced4ddcb4097134ff3c332f>
    <TaxCatchAll xmlns="11d857ff-f4c9-431c-b3f0-894cf5d81aa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5C2FA4749D13C4D8B63736A9D95688A" ma:contentTypeVersion="17" ma:contentTypeDescription="Create a new document." ma:contentTypeScope="" ma:versionID="578c655ecc84879846c98f19573eba7e">
  <xsd:schema xmlns:xsd="http://www.w3.org/2001/XMLSchema" xmlns:xs="http://www.w3.org/2001/XMLSchema" xmlns:p="http://schemas.microsoft.com/office/2006/metadata/properties" xmlns:ns2="11d857ff-f4c9-431c-b3f0-894cf5d81aa2" xmlns:ns3="924ddb61-764c-4703-9da6-ddf852dc8a22" targetNamespace="http://schemas.microsoft.com/office/2006/metadata/properties" ma:root="true" ma:fieldsID="e4057c1f2022873f23a3a8e83f192bb7" ns2:_="" ns3:_="">
    <xsd:import namespace="11d857ff-f4c9-431c-b3f0-894cf5d81aa2"/>
    <xsd:import namespace="924ddb61-764c-4703-9da6-ddf852dc8a2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Notes0"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lcf76f155ced4ddcb4097134ff3c332f" minOccurs="0"/>
                <xsd:element ref="ns2:TaxCatchAll" minOccurs="0"/>
                <xsd:element ref="ns3:MediaServiceDateTake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d857ff-f4c9-431c-b3f0-894cf5d81aa2"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TaxCatchAll" ma:index="21" nillable="true" ma:displayName="Taxonomy Catch All Column" ma:hidden="true" ma:list="{015fc1ea-0df6-4181-8ca9-e6627910bc6f}" ma:internalName="TaxCatchAll" ma:showField="CatchAllData" ma:web="11d857ff-f4c9-431c-b3f0-894cf5d81aa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24ddb61-764c-4703-9da6-ddf852dc8a22"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Notes0" ma:index="12" nillable="true" ma:displayName="Notes" ma:internalName="Notes0">
      <xsd:simpleType>
        <xsd:restriction base="dms:Note">
          <xsd:maxLength value="255"/>
        </xsd:restrictio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2896de28-cb53-43b9-a38b-bef149b24309" ma:termSetId="09814cd3-568e-fe90-9814-8d621ff8fb84" ma:anchorId="fba54fb3-c3e1-fe81-a776-ca4b69148c4d" ma:open="true" ma:isKeyword="false">
      <xsd:complexType>
        <xsd:sequence>
          <xsd:element ref="pc:Terms" minOccurs="0" maxOccurs="1"/>
        </xsd:sequence>
      </xsd:complexType>
    </xsd:element>
    <xsd:element name="MediaServiceDateTaken" ma:index="22" nillable="true" ma:displayName="MediaServiceDateTaken" ma:hidden="true" ma:indexed="true" ma:internalName="MediaServiceDateTaken"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1B1262-9A9E-4CF8-A277-0E6B93D74385}">
  <ds:schemaRefs>
    <ds:schemaRef ds:uri="http://schemas.microsoft.com/office/2006/metadata/properties"/>
    <ds:schemaRef ds:uri="http://schemas.microsoft.com/office/infopath/2007/PartnerControls"/>
    <ds:schemaRef ds:uri="924ddb61-764c-4703-9da6-ddf852dc8a22"/>
    <ds:schemaRef ds:uri="11d857ff-f4c9-431c-b3f0-894cf5d81aa2"/>
  </ds:schemaRefs>
</ds:datastoreItem>
</file>

<file path=customXml/itemProps2.xml><?xml version="1.0" encoding="utf-8"?>
<ds:datastoreItem xmlns:ds="http://schemas.openxmlformats.org/officeDocument/2006/customXml" ds:itemID="{BE969353-4F30-4FC3-A877-7040C2F7196B}">
  <ds:schemaRefs>
    <ds:schemaRef ds:uri="http://schemas.microsoft.com/sharepoint/v3/contenttype/forms"/>
  </ds:schemaRefs>
</ds:datastoreItem>
</file>

<file path=customXml/itemProps3.xml><?xml version="1.0" encoding="utf-8"?>
<ds:datastoreItem xmlns:ds="http://schemas.openxmlformats.org/officeDocument/2006/customXml" ds:itemID="{588CAB21-F002-4F4B-B760-892F13CDAF3C}"/>
</file>

<file path=customXml/itemProps4.xml><?xml version="1.0" encoding="utf-8"?>
<ds:datastoreItem xmlns:ds="http://schemas.openxmlformats.org/officeDocument/2006/customXml" ds:itemID="{BA4FD190-76D2-4F36-9356-E008C103CC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TotalTime>
  <Pages>7</Pages>
  <Words>5503</Words>
  <Characters>31371</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Technical Documentation: Growing Degree Days</vt:lpstr>
    </vt:vector>
  </TitlesOfParts>
  <Company>Eastern Research Group, Inc.</Company>
  <LinksUpToDate>false</LinksUpToDate>
  <CharactersWithSpaces>36801</CharactersWithSpaces>
  <SharedDoc>false</SharedDoc>
  <HLinks>
    <vt:vector size="48" baseType="variant">
      <vt:variant>
        <vt:i4>4390923</vt:i4>
      </vt:variant>
      <vt:variant>
        <vt:i4>51</vt:i4>
      </vt:variant>
      <vt:variant>
        <vt:i4>0</vt:i4>
      </vt:variant>
      <vt:variant>
        <vt:i4>5</vt:i4>
      </vt:variant>
      <vt:variant>
        <vt:lpwstr>https://www.ncei.noaa.gov/products/land-based-station/global-historical-climatology-network-daily</vt:lpwstr>
      </vt:variant>
      <vt:variant>
        <vt:lpwstr/>
      </vt:variant>
      <vt:variant>
        <vt:i4>1179756</vt:i4>
      </vt:variant>
      <vt:variant>
        <vt:i4>45</vt:i4>
      </vt:variant>
      <vt:variant>
        <vt:i4>0</vt:i4>
      </vt:variant>
      <vt:variant>
        <vt:i4>5</vt:i4>
      </vt:variant>
      <vt:variant>
        <vt:lpwstr>https://www.usanpn.org/data/agdd_maps</vt:lpwstr>
      </vt:variant>
      <vt:variant>
        <vt:lpwstr/>
      </vt:variant>
      <vt:variant>
        <vt:i4>4390923</vt:i4>
      </vt:variant>
      <vt:variant>
        <vt:i4>24</vt:i4>
      </vt:variant>
      <vt:variant>
        <vt:i4>0</vt:i4>
      </vt:variant>
      <vt:variant>
        <vt:i4>5</vt:i4>
      </vt:variant>
      <vt:variant>
        <vt:lpwstr>https://www.ncei.noaa.gov/products/land-based-station/global-historical-climatology-network-daily</vt:lpwstr>
      </vt:variant>
      <vt:variant>
        <vt:lpwstr/>
      </vt:variant>
      <vt:variant>
        <vt:i4>5046353</vt:i4>
      </vt:variant>
      <vt:variant>
        <vt:i4>18</vt:i4>
      </vt:variant>
      <vt:variant>
        <vt:i4>0</vt:i4>
      </vt:variant>
      <vt:variant>
        <vt:i4>5</vt:i4>
      </vt:variant>
      <vt:variant>
        <vt:lpwstr>https://www.weather.gov/coop/</vt:lpwstr>
      </vt:variant>
      <vt:variant>
        <vt:lpwstr/>
      </vt:variant>
      <vt:variant>
        <vt:i4>5046353</vt:i4>
      </vt:variant>
      <vt:variant>
        <vt:i4>12</vt:i4>
      </vt:variant>
      <vt:variant>
        <vt:i4>0</vt:i4>
      </vt:variant>
      <vt:variant>
        <vt:i4>5</vt:i4>
      </vt:variant>
      <vt:variant>
        <vt:lpwstr>https://www.weather.gov/coop/</vt:lpwstr>
      </vt:variant>
      <vt:variant>
        <vt:lpwstr/>
      </vt:variant>
      <vt:variant>
        <vt:i4>4980800</vt:i4>
      </vt:variant>
      <vt:variant>
        <vt:i4>9</vt:i4>
      </vt:variant>
      <vt:variant>
        <vt:i4>0</vt:i4>
      </vt:variant>
      <vt:variant>
        <vt:i4>5</vt:i4>
      </vt:variant>
      <vt:variant>
        <vt:lpwstr>https://www.ncei.noaa.gov/products/land-based-station</vt:lpwstr>
      </vt:variant>
      <vt:variant>
        <vt:lpwstr/>
      </vt:variant>
      <vt:variant>
        <vt:i4>7340069</vt:i4>
      </vt:variant>
      <vt:variant>
        <vt:i4>6</vt:i4>
      </vt:variant>
      <vt:variant>
        <vt:i4>0</vt:i4>
      </vt:variant>
      <vt:variant>
        <vt:i4>5</vt:i4>
      </vt:variant>
      <vt:variant>
        <vt:lpwstr>https://www.ncei.noaa.gov/pub/data/ghcn/daily/</vt:lpwstr>
      </vt:variant>
      <vt:variant>
        <vt:lpwstr/>
      </vt:variant>
      <vt:variant>
        <vt:i4>1441818</vt:i4>
      </vt:variant>
      <vt:variant>
        <vt:i4>3</vt:i4>
      </vt:variant>
      <vt:variant>
        <vt:i4>0</vt:i4>
      </vt:variant>
      <vt:variant>
        <vt:i4>5</vt:i4>
      </vt:variant>
      <vt:variant>
        <vt:lpwstr>https://doi.org/10.7289/V5D21VHZ</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Documentation: Growing Degree Days</dc:title>
  <dc:subject>This indicator depicts changes  in annual growing degree days in the United States.</dc:subject>
  <dc:creator>US EPA, OAR, Climate Change Division</dc:creator>
  <cp:keywords>climate change; global warming; science; indicator; data; agriculture; GDD; degree; crops</cp:keywords>
  <dc:description/>
  <cp:lastModifiedBy>Sophia Spungin</cp:lastModifiedBy>
  <cp:revision>128</cp:revision>
  <dcterms:created xsi:type="dcterms:W3CDTF">2021-03-19T01:29:00Z</dcterms:created>
  <dcterms:modified xsi:type="dcterms:W3CDTF">2024-06-05T21:01:00Z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0x01010055C2FA4749D13C4D8B63736A9D95688A</vt:lpwstr>
  </property>
  <property fmtid="{D5CDD505-2E9C-101B-9397-08002B2CF9AE}" pid="3" name="MediaServiceImageTags">
    <vt:lpwstr/>
  </property>
  <property fmtid="{D5CDD505-2E9C-101B-9397-08002B2CF9AE}" pid="4" name="ZOTERO_PREF_1">
    <vt:lpwstr>&lt;data data-version="3" zotero-version="6.0.36"&gt;&lt;session id="dXi77wyZ"/&gt;&lt;style id="http://www.zotero.org/styles/climate-indicators-apa-7th" locale="en-US" hasBibliography="1" bibliographyStyleHasBeenSet="1"/&gt;&lt;prefs&gt;&lt;pref name="fieldType" value="Field"/&gt;&lt;/p</vt:lpwstr>
  </property>
  <property fmtid="{D5CDD505-2E9C-101B-9397-08002B2CF9AE}" pid="5" name="ZOTERO_PREF_2">
    <vt:lpwstr>refs&gt;&lt;/data&gt;</vt:lpwstr>
  </property>
</Properties>
</file>