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u w:val="single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  <w:u w:val="single"/>
        </w:rPr>
        <w:t>Class map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INCLUDES which include nothing else – level 00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amsr.h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avhrr.h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fromall.h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fromcfs.h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from.h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icegrids.h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ssmi.h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ssmisu.h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(Fortran includes:)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clib.inc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locale.inc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icegrid.global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icegrid.global5min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icegrid.north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icegrid.north12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icegrid.south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icegrid.south12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Basal mmablib classes – include only cstd files or standard c files: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params.h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points.h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grib.h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gshhs.h – from gshhs data set, UHA-SOEST (terminal)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mvector.h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Level 1 – include only above groups: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ssmisclass.h ← 0ssmisu.h, 0points.h, 0params.h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color.h ← 0points, 0mvector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grid_base.h ← 0points.h, 0mvector.h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genes.h ← 0points.h, 0mvector.h (terminal)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buoy.h ← 0points.h, 0params.h (terminal)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datavectors ← 0mvector.h (terminal)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time_series ← 0mvector.h (terminal)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Level 2 – include only levels 00, 0, 1: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grid_math.h ← 1color.h, 1grid_base.h</w:t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>
        <w:br w:type="page"/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Level 3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grid3.h ← 1grid_base, 2grid_math, 0mvector.h, 0points.h, 1color.h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amsrice.h ← 2grid_math.h, 0amsr.h, 0params.h (terminal)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icessmis.h ← 2grid_math.h, 0ssmisu.h, 1ssmisclass.h, 0params.h (terminal)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circular (mutually terminal):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ssmiclass.h ← 0points.h, 0params.h, 0ssmi.h, icessmi.h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icessmi.h ← 2grid_math.h, ssmiclass.h, 0ssmi.h, 0params.h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metric – circular with many others – drop inclusion of subtypes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metric.h ← 2grid_math,h, 0grib.h, 0params.h, 0fromall.h,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-------------  lambert.h, eta.h, gaussian.h, psgrid.h, llgrid.h, mercator.h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particular metricgrids (L4):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llgrid ← metric.h, 2grid_math.h, 0grib.h, 0params.h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mercator ← metric.h, 2grid_math.h, 0grib.h, 0params.h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psgrid ← metric.h, 2grid_math.h, 0grib.h, 0params.h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gaussian ← metric.h, 0points.h, 0mvector.h, 0grib.h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eta ← 0params.h, 0grib.h, 1color.h, 0points.h, 0mvector.h, 1grid_base, 2grid_math, metric.h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lambert ← 0params.h, 0grib.h, 1color.h, 0points,h, 0mvector.h, 1grid_base, 2grid_math, metric.h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nmmb ← 0params.h, 0grib.h, 1color.h, 0points.h, 0mvector.h, 1grid_base, 2grid_math, metric.h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walcc.h ← metric.h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resops.h ← metric.h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cofs.h ← 0points.h, 0params.h, 0mvector.h, 0grib.h, 3grid3.h, metric.h, 0fromcfs.h, 0from.h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u w:val="single"/>
          <w:sz w:val="28"/>
          <w:szCs w:val="28"/>
        </w:rPr>
      </w:pPr>
      <w:r>
        <w:rPr>
          <w:sz w:val="28"/>
          <w:szCs w:val="28"/>
          <w:u w:val="single"/>
        </w:rPr>
        <w:t>Higher/final level (L5):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ncepgrids.h ← walcc.h, 0points.h, 0mvector.h, 0grib.h, 3grid3.h, metric.h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legacy.h ← 0points.h, 0mvector.h, 0grib.h, 3grid3.h, metric.h, resops.h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LibreOffice/4.3.7.2$Linux_X86_64 LibreOffice_project/430$Build-2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2014-10-08T14:41:43Z</dcterms:created>
  <dc:creator>Robert Grumbine</dc:creator>
  <dc:language>en-US</dc:language>
  <cp:lastModifiedBy>Robert Grumbine</cp:lastModifiedBy>
  <dcterms:modified xsi:type="dcterms:W3CDTF">2014-10-08T15:45:49Z</dcterms:modified>
  <cp:revision>5</cp:revision>
</cp:coreProperties>
</file>