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02" w:rsidRDefault="009908B3" w:rsidP="00373D7E">
      <w:pPr>
        <w:pStyle w:val="Title"/>
      </w:pPr>
      <w:r>
        <w:t xml:space="preserve">Climsoft </w:t>
      </w:r>
      <w:r w:rsidR="00057D52">
        <w:t>Roadmap</w:t>
      </w:r>
      <w:r w:rsidR="00656796">
        <w:t xml:space="preserve"> Figures</w:t>
      </w:r>
    </w:p>
    <w:p w:rsidR="005570B6" w:rsidRPr="005570B6" w:rsidRDefault="005570B6" w:rsidP="004A44C0">
      <w:pPr>
        <w:pStyle w:val="Heading1"/>
      </w:pPr>
    </w:p>
    <w:tbl>
      <w:tblPr>
        <w:tblStyle w:val="TableGrid"/>
        <w:tblW w:w="0" w:type="auto"/>
        <w:tblLook w:val="04A0"/>
      </w:tblPr>
      <w:tblGrid>
        <w:gridCol w:w="2054"/>
        <w:gridCol w:w="1564"/>
        <w:gridCol w:w="1881"/>
        <w:gridCol w:w="2303"/>
        <w:gridCol w:w="1774"/>
      </w:tblGrid>
      <w:tr w:rsidR="001F6F25" w:rsidTr="00442B82">
        <w:tc>
          <w:tcPr>
            <w:tcW w:w="2054" w:type="dxa"/>
            <w:tcBorders>
              <w:top w:val="nil"/>
              <w:left w:val="nil"/>
              <w:bottom w:val="nil"/>
            </w:tcBorders>
          </w:tcPr>
          <w:p w:rsidR="001F6F25" w:rsidRDefault="001F6F25" w:rsidP="001F6F25">
            <w:pPr>
              <w:spacing w:before="240"/>
            </w:pPr>
          </w:p>
        </w:tc>
        <w:tc>
          <w:tcPr>
            <w:tcW w:w="7522" w:type="dxa"/>
            <w:gridSpan w:val="4"/>
            <w:tcBorders>
              <w:bottom w:val="single" w:sz="4" w:space="0" w:color="auto"/>
            </w:tcBorders>
            <w:vAlign w:val="center"/>
          </w:tcPr>
          <w:p w:rsidR="001F6F25" w:rsidRPr="00442B82" w:rsidRDefault="001F6F25" w:rsidP="00442B82">
            <w:pPr>
              <w:jc w:val="center"/>
              <w:rPr>
                <w:b/>
                <w:sz w:val="28"/>
              </w:rPr>
            </w:pPr>
            <w:r w:rsidRPr="001F6F25">
              <w:rPr>
                <w:b/>
                <w:sz w:val="28"/>
              </w:rPr>
              <w:t>Climsoft software version number</w:t>
            </w:r>
          </w:p>
        </w:tc>
      </w:tr>
      <w:tr w:rsidR="001F6F25" w:rsidTr="00442B82">
        <w:tc>
          <w:tcPr>
            <w:tcW w:w="205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spacing w:before="240"/>
              <w:jc w:val="center"/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:rsidR="001F6F25" w:rsidRPr="009E7012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:rsidR="001F6F25" w:rsidRPr="006840DD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vAlign w:val="center"/>
          </w:tcPr>
          <w:p w:rsidR="001F6F25" w:rsidRPr="009E7012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1F6F25" w:rsidTr="00442B82"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:rsidR="001F6F25" w:rsidRPr="001F6F25" w:rsidRDefault="009908B3" w:rsidP="00442B82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1F6F25" w:rsidRPr="001F6F25">
              <w:rPr>
                <w:b/>
              </w:rPr>
              <w:t>ocus</w:t>
            </w:r>
            <w:r>
              <w:rPr>
                <w:b/>
              </w:rPr>
              <w:t xml:space="preserve"> of release</w:t>
            </w:r>
          </w:p>
        </w:tc>
        <w:tc>
          <w:tcPr>
            <w:tcW w:w="1564" w:type="dxa"/>
            <w:tcBorders>
              <w:bottom w:val="single" w:sz="12" w:space="0" w:color="auto"/>
            </w:tcBorders>
            <w:vAlign w:val="center"/>
          </w:tcPr>
          <w:p w:rsidR="001F6F25" w:rsidRPr="009E7012" w:rsidRDefault="009908B3" w:rsidP="00442B82">
            <w:pPr>
              <w:jc w:val="center"/>
              <w:rPr>
                <w:b/>
              </w:rPr>
            </w:pPr>
            <w:r>
              <w:rPr>
                <w:b/>
              </w:rPr>
              <w:t>Open Source</w:t>
            </w:r>
          </w:p>
        </w:tc>
        <w:tc>
          <w:tcPr>
            <w:tcW w:w="1881" w:type="dxa"/>
            <w:tcBorders>
              <w:bottom w:val="single" w:sz="12" w:space="0" w:color="auto"/>
            </w:tcBorders>
            <w:vAlign w:val="center"/>
          </w:tcPr>
          <w:p w:rsidR="001F6F25" w:rsidRPr="00972650" w:rsidRDefault="00972650" w:rsidP="00442B82">
            <w:pPr>
              <w:jc w:val="center"/>
              <w:rPr>
                <w:b/>
              </w:rPr>
            </w:pPr>
            <w:r w:rsidRPr="00972650">
              <w:rPr>
                <w:b/>
              </w:rPr>
              <w:t>Data Model</w:t>
            </w:r>
          </w:p>
        </w:tc>
        <w:tc>
          <w:tcPr>
            <w:tcW w:w="2303" w:type="dxa"/>
            <w:tcBorders>
              <w:bottom w:val="single" w:sz="12" w:space="0" w:color="auto"/>
            </w:tcBorders>
            <w:vAlign w:val="center"/>
          </w:tcPr>
          <w:p w:rsidR="00775A1C" w:rsidRDefault="00775A1C" w:rsidP="00300453">
            <w:pPr>
              <w:jc w:val="center"/>
              <w:rPr>
                <w:b/>
              </w:rPr>
            </w:pPr>
            <w:r>
              <w:rPr>
                <w:b/>
              </w:rPr>
              <w:t>Transition to</w:t>
            </w:r>
            <w:r>
              <w:rPr>
                <w:b/>
              </w:rPr>
              <w:br/>
            </w:r>
            <w:r w:rsidR="00300453">
              <w:rPr>
                <w:b/>
              </w:rPr>
              <w:t>Climsoft CDMS</w:t>
            </w:r>
          </w:p>
          <w:p w:rsidR="001F6F25" w:rsidRDefault="00775A1C" w:rsidP="005D59CB">
            <w:pPr>
              <w:jc w:val="center"/>
            </w:pPr>
            <w:r>
              <w:rPr>
                <w:b/>
              </w:rPr>
              <w:t>(multi-</w:t>
            </w:r>
            <w:r w:rsidR="005D59CB">
              <w:rPr>
                <w:b/>
              </w:rPr>
              <w:t>device</w:t>
            </w:r>
            <w:r>
              <w:rPr>
                <w:b/>
              </w:rPr>
              <w:t>)</w:t>
            </w:r>
          </w:p>
        </w:tc>
        <w:tc>
          <w:tcPr>
            <w:tcW w:w="1774" w:type="dxa"/>
            <w:tcBorders>
              <w:bottom w:val="single" w:sz="12" w:space="0" w:color="auto"/>
            </w:tcBorders>
            <w:vAlign w:val="center"/>
          </w:tcPr>
          <w:p w:rsidR="001F6F25" w:rsidRPr="009E7012" w:rsidRDefault="00082FB2" w:rsidP="00442B82">
            <w:pPr>
              <w:jc w:val="center"/>
              <w:rPr>
                <w:b/>
              </w:rPr>
            </w:pPr>
            <w:r>
              <w:rPr>
                <w:b/>
              </w:rPr>
              <w:t xml:space="preserve">Meeting </w:t>
            </w:r>
            <w:r w:rsidR="001175E4">
              <w:rPr>
                <w:b/>
              </w:rPr>
              <w:t xml:space="preserve">required </w:t>
            </w:r>
            <w:r w:rsidR="009908B3">
              <w:rPr>
                <w:b/>
              </w:rPr>
              <w:t>CDMS Specifications</w:t>
            </w:r>
          </w:p>
        </w:tc>
      </w:tr>
      <w:tr w:rsidR="001F6F25" w:rsidTr="00442B82">
        <w:tc>
          <w:tcPr>
            <w:tcW w:w="20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F6F25" w:rsidRPr="00442B82" w:rsidRDefault="001F6F25" w:rsidP="00442B82">
            <w:pPr>
              <w:jc w:val="center"/>
              <w:rPr>
                <w:b/>
              </w:rPr>
            </w:pPr>
            <w:r w:rsidRPr="009E7012">
              <w:rPr>
                <w:b/>
              </w:rPr>
              <w:t>Climsoft Desktop</w:t>
            </w:r>
            <w:r w:rsidR="00300453">
              <w:rPr>
                <w:b/>
              </w:rPr>
              <w:t xml:space="preserve"> for Windows</w:t>
            </w:r>
          </w:p>
        </w:tc>
        <w:tc>
          <w:tcPr>
            <w:tcW w:w="15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1F6F25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1F6F25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23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t>‡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spacing w:before="240"/>
              <w:jc w:val="center"/>
            </w:pPr>
          </w:p>
        </w:tc>
      </w:tr>
      <w:tr w:rsidR="00164946" w:rsidTr="00442B82">
        <w:tc>
          <w:tcPr>
            <w:tcW w:w="2054" w:type="dxa"/>
            <w:vAlign w:val="center"/>
          </w:tcPr>
          <w:p w:rsidR="00164946" w:rsidRPr="009E7012" w:rsidRDefault="00164946" w:rsidP="00442B82">
            <w:pPr>
              <w:jc w:val="center"/>
              <w:rPr>
                <w:b/>
              </w:rPr>
            </w:pPr>
            <w:r w:rsidRPr="009E7012">
              <w:rPr>
                <w:b/>
              </w:rPr>
              <w:t xml:space="preserve">Climsoft </w:t>
            </w:r>
            <w:r w:rsidR="00300453">
              <w:rPr>
                <w:b/>
              </w:rPr>
              <w:t>Web Entry</w:t>
            </w:r>
          </w:p>
        </w:tc>
        <w:tc>
          <w:tcPr>
            <w:tcW w:w="1564" w:type="dxa"/>
            <w:shd w:val="clear" w:color="auto" w:fill="DBE5F1" w:themeFill="accent1" w:themeFillTint="33"/>
            <w:vAlign w:val="center"/>
          </w:tcPr>
          <w:p w:rsidR="00164946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1881" w:type="dxa"/>
            <w:shd w:val="clear" w:color="auto" w:fill="DBE5F1" w:themeFill="accent1" w:themeFillTint="33"/>
            <w:vAlign w:val="center"/>
          </w:tcPr>
          <w:p w:rsidR="00164946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2303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1774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</w:tr>
      <w:tr w:rsidR="00164946" w:rsidTr="00442B82">
        <w:tc>
          <w:tcPr>
            <w:tcW w:w="2054" w:type="dxa"/>
            <w:vAlign w:val="center"/>
          </w:tcPr>
          <w:p w:rsidR="00164946" w:rsidRDefault="00164946" w:rsidP="00442B82">
            <w:pPr>
              <w:jc w:val="center"/>
              <w:rPr>
                <w:b/>
              </w:rPr>
            </w:pPr>
            <w:r>
              <w:rPr>
                <w:b/>
              </w:rPr>
              <w:t xml:space="preserve">Climsoft </w:t>
            </w:r>
            <w:r w:rsidR="00373D7E">
              <w:rPr>
                <w:b/>
              </w:rPr>
              <w:t>CDMS</w:t>
            </w:r>
          </w:p>
          <w:p w:rsidR="00972650" w:rsidRPr="009E7012" w:rsidRDefault="00972650" w:rsidP="00442B82">
            <w:pPr>
              <w:jc w:val="center"/>
              <w:rPr>
                <w:b/>
              </w:rPr>
            </w:pPr>
          </w:p>
        </w:tc>
        <w:tc>
          <w:tcPr>
            <w:tcW w:w="1564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1881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2303" w:type="dxa"/>
            <w:shd w:val="clear" w:color="auto" w:fill="EAF1DD" w:themeFill="accent3" w:themeFillTint="33"/>
            <w:vAlign w:val="center"/>
          </w:tcPr>
          <w:p w:rsidR="00164946" w:rsidRPr="00373D7E" w:rsidRDefault="00164946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774" w:type="dxa"/>
            <w:shd w:val="clear" w:color="auto" w:fill="EAF1DD" w:themeFill="accent3" w:themeFillTint="33"/>
            <w:vAlign w:val="center"/>
          </w:tcPr>
          <w:p w:rsidR="00164946" w:rsidRPr="00373D7E" w:rsidRDefault="00164946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</w:tbl>
    <w:p w:rsidR="00442B82" w:rsidRPr="005570B6" w:rsidRDefault="00442B82" w:rsidP="001F6F25">
      <w:pPr>
        <w:rPr>
          <w:sz w:val="6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1559"/>
        <w:gridCol w:w="1843"/>
        <w:gridCol w:w="2268"/>
        <w:gridCol w:w="1813"/>
      </w:tblGrid>
      <w:tr w:rsidR="00442B82" w:rsidTr="005570B6">
        <w:tc>
          <w:tcPr>
            <w:tcW w:w="2093" w:type="dxa"/>
            <w:tcBorders>
              <w:top w:val="nil"/>
              <w:left w:val="nil"/>
              <w:right w:val="nil"/>
            </w:tcBorders>
            <w:vAlign w:val="center"/>
          </w:tcPr>
          <w:p w:rsidR="00442B82" w:rsidRPr="005570B6" w:rsidRDefault="00442B82" w:rsidP="00442B82">
            <w:pPr>
              <w:jc w:val="center"/>
            </w:pPr>
            <w:r w:rsidRPr="005570B6">
              <w:t>Database support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</w:tr>
      <w:tr w:rsidR="00373D7E" w:rsidTr="005570B6">
        <w:tc>
          <w:tcPr>
            <w:tcW w:w="2093" w:type="dxa"/>
            <w:vAlign w:val="center"/>
          </w:tcPr>
          <w:p w:rsidR="00373D7E" w:rsidRPr="009E7012" w:rsidRDefault="00373D7E" w:rsidP="005570B6">
            <w:pPr>
              <w:jc w:val="center"/>
              <w:rPr>
                <w:b/>
              </w:rPr>
            </w:pPr>
            <w:r>
              <w:rPr>
                <w:b/>
              </w:rPr>
              <w:t>MySQL/MariaDB</w:t>
            </w:r>
          </w:p>
          <w:p w:rsidR="00373D7E" w:rsidRPr="005570B6" w:rsidRDefault="00373D7E" w:rsidP="005570B6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4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1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  <w:tr w:rsidR="00373D7E" w:rsidTr="005570B6">
        <w:tc>
          <w:tcPr>
            <w:tcW w:w="2093" w:type="dxa"/>
            <w:vAlign w:val="center"/>
          </w:tcPr>
          <w:p w:rsidR="00373D7E" w:rsidRDefault="00373D7E" w:rsidP="00442B82">
            <w:pPr>
              <w:jc w:val="center"/>
              <w:rPr>
                <w:b/>
              </w:rPr>
            </w:pPr>
            <w:r>
              <w:rPr>
                <w:b/>
              </w:rPr>
              <w:t>PostgreSQL</w:t>
            </w:r>
          </w:p>
        </w:tc>
        <w:tc>
          <w:tcPr>
            <w:tcW w:w="1559" w:type="dxa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shd w:val="clear" w:color="auto" w:fill="DBE5F1" w:themeFill="accent1" w:themeFillTint="33"/>
          </w:tcPr>
          <w:p w:rsidR="00373D7E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1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  <w:tr w:rsidR="005570B6" w:rsidTr="005570B6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570B6" w:rsidRDefault="005570B6" w:rsidP="00442B82">
            <w:pPr>
              <w:jc w:val="center"/>
              <w:rPr>
                <w:b/>
              </w:rPr>
            </w:pPr>
            <w:r>
              <w:rPr>
                <w:b/>
              </w:rPr>
              <w:t>PostGIS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570B6" w:rsidRPr="00373D7E" w:rsidRDefault="005570B6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570B6" w:rsidRPr="005570B6" w:rsidRDefault="005570B6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570B6" w:rsidRPr="00373D7E" w:rsidRDefault="005D59CB" w:rsidP="0082155B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570B6" w:rsidRPr="00373D7E" w:rsidRDefault="005570B6" w:rsidP="0082155B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</w:tbl>
    <w:p w:rsidR="00C9046D" w:rsidRDefault="00C9046D">
      <w:r>
        <w:rPr>
          <w:sz w:val="28"/>
          <w:vertAlign w:val="superscript"/>
        </w:rPr>
        <w:br/>
      </w:r>
      <w:r w:rsidR="005D59CB" w:rsidRPr="005D59CB">
        <w:t>†</w:t>
      </w:r>
      <w:r>
        <w:rPr>
          <w:sz w:val="28"/>
          <w:vertAlign w:val="superscript"/>
        </w:rPr>
        <w:t xml:space="preserve"> </w:t>
      </w:r>
      <w:r w:rsidRPr="005D59CB">
        <w:t>prototype release</w:t>
      </w:r>
      <w:r w:rsidR="005D59CB">
        <w:rPr>
          <w:sz w:val="28"/>
          <w:vertAlign w:val="superscript"/>
        </w:rPr>
        <w:br/>
      </w:r>
      <w:r w:rsidR="005D59CB" w:rsidRPr="005D59CB">
        <w:t>‡</w:t>
      </w:r>
      <w:r w:rsidR="005D59CB">
        <w:t>depreciated</w:t>
      </w:r>
    </w:p>
    <w:p w:rsidR="00ED4625" w:rsidRDefault="00ED4625">
      <w:r>
        <w:br w:type="page"/>
      </w:r>
    </w:p>
    <w:p w:rsidR="00ED4625" w:rsidRDefault="00ED4625" w:rsidP="004A44C0">
      <w:pPr>
        <w:pStyle w:val="Heading1"/>
      </w:pPr>
      <w:bookmarkStart w:id="0" w:name="_Toc4586368"/>
      <w:r>
        <w:lastRenderedPageBreak/>
        <w:t>Release cycle</w:t>
      </w:r>
      <w:bookmarkEnd w:id="0"/>
    </w:p>
    <w:p w:rsidR="00ED4625" w:rsidRDefault="00ED4625" w:rsidP="00EF6784"/>
    <w:tbl>
      <w:tblPr>
        <w:tblW w:w="7560" w:type="dxa"/>
        <w:tblInd w:w="96" w:type="dxa"/>
        <w:tblLook w:val="04A0"/>
      </w:tblPr>
      <w:tblGrid>
        <w:gridCol w:w="960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30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 year deve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l</w:t>
            </w: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opment plan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Version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2018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2019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2020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2021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2023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2024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2025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2026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2027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6.0 LTS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7.0 LTS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Beta release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0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Pilot release (release </w:t>
            </w:r>
            <w:r w:rsidR="00300453" w:rsidRPr="00ED4625">
              <w:rPr>
                <w:rFonts w:ascii="Calibri" w:eastAsia="Times New Roman" w:hAnsi="Calibri" w:cs="Calibri"/>
                <w:color w:val="000000"/>
                <w:lang w:val="en-US"/>
              </w:rPr>
              <w:t>candidate</w:t>
            </w: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Full support and updates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8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Version supported whilst providing migration assistance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160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Extended support may be available from thirty-party </w:t>
            </w:r>
            <w:r w:rsidR="00300453">
              <w:rPr>
                <w:rFonts w:ascii="Calibri" w:eastAsia="Times New Roman" w:hAnsi="Calibri" w:cs="Calibri"/>
                <w:color w:val="000000"/>
                <w:lang w:val="en-US"/>
              </w:rPr>
              <w:t>organis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ations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ED4625" w:rsidRDefault="00ED4625" w:rsidP="00456ABC"/>
    <w:p w:rsidR="001749F9" w:rsidRDefault="001749F9">
      <w:r>
        <w:br w:type="page"/>
      </w:r>
    </w:p>
    <w:p w:rsidR="00F1253D" w:rsidRDefault="00F1253D" w:rsidP="00F1253D">
      <w:pPr>
        <w:pStyle w:val="Heading1"/>
      </w:pPr>
      <w:r>
        <w:lastRenderedPageBreak/>
        <w:t>Climsoft Server Architecture</w:t>
      </w:r>
    </w:p>
    <w:p w:rsidR="00F1253D" w:rsidRDefault="00F1253D"/>
    <w:p w:rsidR="00F1253D" w:rsidRDefault="00F1253D"/>
    <w:p w:rsidR="00F1253D" w:rsidRDefault="00F1253D"/>
    <w:p w:rsidR="001749F9" w:rsidRDefault="003179B3" w:rsidP="00A66C61">
      <w:pPr>
        <w:tabs>
          <w:tab w:val="left" w:pos="2268"/>
        </w:tabs>
      </w:pPr>
      <w:r>
        <w:rPr>
          <w:noProof/>
          <w:lang w:val="en-US"/>
        </w:rPr>
        <w:pict>
          <v:rect id="_x0000_s1043" style="position:absolute;margin-left:-25.9pt;margin-top:-24.75pt;width:316.2pt;height:255.15pt;z-index:251668480" filled="f"/>
        </w:pict>
      </w:r>
      <w:r>
        <w:rPr>
          <w:noProof/>
          <w:lang w:val="en-US"/>
        </w:rPr>
        <w:pict>
          <v:group id="_x0000_s1041" style="position:absolute;margin-left:-4.3pt;margin-top:23.55pt;width:97.5pt;height:83.55pt;z-index:251659263" coordorigin="1090,1704" coordsize="1950,1671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1682;top:1704;width:783;height:900" fillcolor="#daeef3 [664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90;top:2604;width:1950;height:771;mso-width-relative:margin;mso-height-relative:margin" filled="f" stroked="f">
              <v:textbox style="mso-next-textbox:#_x0000_s1027">
                <w:txbxContent>
                  <w:p w:rsidR="001749F9" w:rsidRDefault="001749F9" w:rsidP="001749F9">
                    <w:pPr>
                      <w:jc w:val="center"/>
                    </w:pPr>
                    <w:r>
                      <w:t>Tutorial</w:t>
                    </w:r>
                    <w:r>
                      <w:br/>
                      <w:t>Database</w:t>
                    </w:r>
                  </w:p>
                </w:txbxContent>
              </v:textbox>
            </v:shape>
          </v:group>
        </w:pict>
      </w:r>
      <w:r w:rsidR="00A66C61">
        <w:rPr>
          <w:noProof/>
          <w:lang w:eastAsia="zh-TW"/>
        </w:rPr>
        <w:pict>
          <v:shape id="_x0000_s1046" type="#_x0000_t202" style="position:absolute;margin-left:-25.9pt;margin-top:-24.75pt;width:124.05pt;height:23.7pt;z-index:251670528;mso-width-relative:margin;mso-height-relative:margin" fillcolor="#f2f2f2 [3052]">
            <v:textbox style="mso-next-textbox:#_x0000_s1046">
              <w:txbxContent>
                <w:p w:rsidR="00A66C61" w:rsidRPr="003179B3" w:rsidRDefault="00A66C61" w:rsidP="003179B3">
                  <w:pPr>
                    <w:jc w:val="center"/>
                    <w:rPr>
                      <w:b/>
                    </w:rPr>
                  </w:pPr>
                  <w:r w:rsidRPr="003179B3">
                    <w:rPr>
                      <w:b/>
                    </w:rPr>
                    <w:t>National Server Room</w:t>
                  </w:r>
                </w:p>
              </w:txbxContent>
            </v:textbox>
          </v:shape>
        </w:pict>
      </w:r>
    </w:p>
    <w:p w:rsidR="00F1253D" w:rsidRDefault="004B0D30" w:rsidP="00456ABC">
      <w:r>
        <w:rPr>
          <w:noProof/>
          <w:lang w:eastAsia="zh-TW"/>
        </w:rPr>
        <w:pict>
          <v:shape id="_x0000_s1145" type="#_x0000_t202" style="position:absolute;margin-left:18.45pt;margin-top:443pt;width:245.35pt;height:39.15pt;z-index:251703296;mso-width-relative:margin;mso-height-relative:margin" filled="f" stroked="f">
            <v:textbox>
              <w:txbxContent>
                <w:p w:rsidR="004B0D30" w:rsidRDefault="004B0D30" w:rsidP="004B0D30">
                  <w:pPr>
                    <w:jc w:val="center"/>
                  </w:pPr>
                  <w:r>
                    <w:t>Connect to National</w:t>
                  </w:r>
                  <w:r>
                    <w:br/>
                    <w:t>APIs to synchronise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144" style="position:absolute;margin-left:133.05pt;margin-top:444.15pt;width:19.6pt;height:7.15pt;z-index:251702272" stroked="f"/>
        </w:pict>
      </w:r>
      <w:r>
        <w:rPr>
          <w:noProof/>
          <w:lang w:val="en-US"/>
        </w:rPr>
        <w:pict>
          <v:oval id="_x0000_s1143" style="position:absolute;margin-left:138.35pt;margin-top:438.8pt;width:7.15pt;height:7.15pt;z-index:251701248"/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142.1pt;margin-top:381.7pt;width:0;height:57.1pt;z-index:251700224" o:connectortype="straight"/>
        </w:pict>
      </w:r>
      <w:r>
        <w:rPr>
          <w:noProof/>
          <w:lang w:val="en-US"/>
        </w:rPr>
        <w:pict>
          <v:shape id="_x0000_s1100" type="#_x0000_t32" style="position:absolute;margin-left:72.3pt;margin-top:326.75pt;width:42.05pt;height:0;flip:x;z-index:251699200" o:connectortype="straight"/>
        </w:pict>
      </w:r>
      <w:r>
        <w:rPr>
          <w:noProof/>
          <w:lang w:val="en-US"/>
        </w:rPr>
        <w:pict>
          <v:group id="_x0000_s1035" style="position:absolute;margin-left:3.55pt;margin-top:303.3pt;width:97.5pt;height:83.55pt;z-index:251665408" coordorigin="1090,6196" coordsize="1950,1671">
            <v:shape id="_x0000_s1030" type="#_x0000_t22" style="position:absolute;left:1682;top:6196;width:783;height:900" fillcolor="#dbe5f1 [660]"/>
            <v:shape id="_x0000_s1031" type="#_x0000_t202" style="position:absolute;left:1090;top:7096;width:1950;height:771;mso-width-relative:margin;mso-height-relative:margin" filled="f" stroked="f">
              <v:textbox>
                <w:txbxContent>
                  <w:p w:rsidR="001749F9" w:rsidRDefault="001749F9" w:rsidP="001749F9">
                    <w:pPr>
                      <w:jc w:val="center"/>
                    </w:pPr>
                    <w:r>
                      <w:t>Regional</w:t>
                    </w:r>
                    <w:r>
                      <w:br/>
                      <w:t>Database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group id="_x0000_s1079" style="position:absolute;margin-left:115.05pt;margin-top:279.2pt;width:358.25pt;height:102.5pt;z-index:251698176" coordorigin="4101,2265" coordsize="7165,2050">
            <v:group id="_x0000_s1080" style="position:absolute;left:6451;top:2436;width:1721;height:143" coordorigin="6451,2544" coordsize="1721,143">
              <v:shape id="_x0000_s1081" type="#_x0000_t32" style="position:absolute;left:6451;top:2604;width:1590;height:11" o:connectortype="straight"/>
              <v:oval id="_x0000_s1082" style="position:absolute;left:8029;top:2544;width:143;height:143"/>
            </v:group>
            <v:group id="_x0000_s1083" style="position:absolute;left:6451;top:2879;width:1721;height:143" coordorigin="6451,2544" coordsize="1721,143">
              <v:shape id="_x0000_s1084" type="#_x0000_t32" style="position:absolute;left:6451;top:2604;width:1590;height:11" o:connectortype="straight"/>
              <v:oval id="_x0000_s1085" style="position:absolute;left:8029;top:2544;width:143;height:143"/>
            </v:group>
            <v:group id="_x0000_s1086" style="position:absolute;left:6451;top:3527;width:1721;height:143" coordorigin="6451,2544" coordsize="1721,143">
              <v:shape id="_x0000_s1087" type="#_x0000_t32" style="position:absolute;left:6451;top:2604;width:1590;height:11" o:connectortype="straight"/>
              <v:oval id="_x0000_s1088" style="position:absolute;left:8029;top:2544;width:143;height:143"/>
            </v:group>
            <v:group id="_x0000_s1089" style="position:absolute;left:6451;top:3796;width:1721;height:143" coordorigin="6451,2544" coordsize="1721,143">
              <v:shape id="_x0000_s1090" type="#_x0000_t32" style="position:absolute;left:6451;top:2604;width:1590;height:11" o:connectortype="straight"/>
              <v:oval id="_x0000_s1091" style="position:absolute;left:8029;top:2544;width:143;height:143"/>
            </v:group>
            <v:rect id="_x0000_s1092" style="position:absolute;left:4101;top:2265;width:1118;height:2050" fillcolor="#d8d8d8 [2732]">
              <v:fill color2="#7f7f7f [1612]" rotate="t" angle="-90" focus="100%" type="gradient"/>
            </v:rect>
            <v:shape id="_x0000_s1093" type="#_x0000_t202" style="position:absolute;left:4101;top:2883;width:1118;height:771;mso-width-relative:margin;mso-height-relative:margin" filled="f" stroked="f">
              <v:textbox style="mso-next-textbox:#_x0000_s1093">
                <w:txbxContent>
                  <w:p w:rsidR="00C168FD" w:rsidRDefault="00C168FD" w:rsidP="00C168FD">
                    <w:pPr>
                      <w:jc w:val="center"/>
                    </w:pPr>
                    <w:r>
                      <w:t>Climsoft</w:t>
                    </w:r>
                    <w:r>
                      <w:br/>
                      <w:t>Server</w:t>
                    </w:r>
                  </w:p>
                </w:txbxContent>
              </v:textbox>
            </v:shape>
            <v:shape id="_x0000_s1094" type="#_x0000_t202" style="position:absolute;left:5216;top:2265;width:1232;height:422;mso-width-relative:margin;mso-height-relative:margin" fillcolor="#d6e3bc [1302]">
              <v:textbox style="mso-next-textbox:#_x0000_s1094">
                <w:txbxContent>
                  <w:p w:rsidR="00C168FD" w:rsidRDefault="00C168FD" w:rsidP="00C168FD">
                    <w:pPr>
                      <w:jc w:val="center"/>
                    </w:pPr>
                    <w:r>
                      <w:t>CDMS API</w:t>
                    </w:r>
                  </w:p>
                </w:txbxContent>
              </v:textbox>
            </v:shape>
            <v:shape id="_x0000_s1095" type="#_x0000_t202" style="position:absolute;left:5216;top:3128;width:1232;height:1184;mso-width-relative:margin;mso-height-relative:margin" fillcolor="#c4bc96 [2414]">
              <v:textbox style="mso-next-textbox:#_x0000_s1095">
                <w:txbxContent>
                  <w:p w:rsidR="00C168FD" w:rsidRDefault="00C168FD" w:rsidP="00C168FD">
                    <w:pPr>
                      <w:spacing w:before="120"/>
                      <w:jc w:val="center"/>
                    </w:pPr>
                    <w:r>
                      <w:t>Web Services</w:t>
                    </w:r>
                  </w:p>
                </w:txbxContent>
              </v:textbox>
            </v:shape>
            <v:shape id="_x0000_s1096" type="#_x0000_t202" style="position:absolute;left:5216;top:2694;width:1232;height:437;mso-width-relative:margin;mso-height-relative:margin" fillcolor="#ffc">
              <v:textbox style="mso-next-textbox:#_x0000_s1096">
                <w:txbxContent>
                  <w:p w:rsidR="00C168FD" w:rsidRPr="0007630B" w:rsidRDefault="00C168FD" w:rsidP="00C168FD">
                    <w:pPr>
                      <w:jc w:val="center"/>
                    </w:pPr>
                    <w:r w:rsidRPr="0007630B">
                      <w:t>Web App</w:t>
                    </w:r>
                  </w:p>
                </w:txbxContent>
              </v:textbox>
            </v:shape>
            <v:shape id="_x0000_s1097" type="#_x0000_t202" style="position:absolute;left:8168;top:3379;width:1150;height:814;mso-width-relative:margin;mso-height-relative:margin" filled="f" stroked="f">
              <v:textbox>
                <w:txbxContent>
                  <w:p w:rsidR="00C168FD" w:rsidRDefault="00C168FD" w:rsidP="00C168FD">
                    <w:r>
                      <w:t>OGC WxS</w:t>
                    </w:r>
                    <w:r>
                      <w:br/>
                      <w:t>CSW</w:t>
                    </w:r>
                  </w:p>
                </w:txbxContent>
              </v:textbox>
            </v:shape>
            <v:shape id="_x0000_s1098" type="#_x0000_t202" style="position:absolute;left:8180;top:2304;width:3086;height:995;mso-width-relative:margin;mso-height-relative:margin" filled="f" stroked="f">
              <v:textbox>
                <w:txbxContent>
                  <w:p w:rsidR="00C168FD" w:rsidRDefault="00C168FD" w:rsidP="00C168FD">
                    <w:r>
                      <w:t>RESTful interface</w:t>
                    </w:r>
                    <w:r>
                      <w:br/>
                    </w:r>
                    <w:r w:rsidRPr="00C168FD">
                      <w:rPr>
                        <w:sz w:val="8"/>
                      </w:rPr>
                      <w:br/>
                    </w:r>
                    <w:r>
                      <w:t>Progressive Web Application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rect id="_x0000_s1099" style="position:absolute;margin-left:239.05pt;margin-top:310.95pt;width:32.25pt;height:58.55pt;z-index:251697152" stroked="f"/>
        </w:pict>
      </w:r>
      <w:r w:rsidR="00C168FD">
        <w:rPr>
          <w:noProof/>
          <w:lang w:val="en-US"/>
        </w:rPr>
        <w:pict>
          <v:group id="_x0000_s1077" style="position:absolute;margin-left:133.05pt;margin-top:15.8pt;width:358.25pt;height:102.5pt;z-index:251681792" coordorigin="4101,2265" coordsize="7165,2050">
            <v:group id="_x0000_s1060" style="position:absolute;left:6451;top:2436;width:1721;height:143" coordorigin="6451,2544" coordsize="1721,143">
              <v:shape id="_x0000_s1058" type="#_x0000_t32" style="position:absolute;left:6451;top:2604;width:1590;height:11" o:connectortype="straight"/>
              <v:oval id="_x0000_s1059" style="position:absolute;left:8029;top:2544;width:143;height:143"/>
            </v:group>
            <v:group id="_x0000_s1061" style="position:absolute;left:6451;top:2879;width:1721;height:143" coordorigin="6451,2544" coordsize="1721,143">
              <v:shape id="_x0000_s1062" type="#_x0000_t32" style="position:absolute;left:6451;top:2604;width:1590;height:11" o:connectortype="straight"/>
              <v:oval id="_x0000_s1063" style="position:absolute;left:8029;top:2544;width:143;height:143"/>
            </v:group>
            <v:group id="_x0000_s1064" style="position:absolute;left:6451;top:3527;width:1721;height:143" coordorigin="6451,2544" coordsize="1721,143">
              <v:shape id="_x0000_s1065" type="#_x0000_t32" style="position:absolute;left:6451;top:2604;width:1590;height:11" o:connectortype="straight"/>
              <v:oval id="_x0000_s1066" style="position:absolute;left:8029;top:2544;width:143;height:143"/>
            </v:group>
            <v:group id="_x0000_s1067" style="position:absolute;left:6451;top:3796;width:1721;height:143" coordorigin="6451,2544" coordsize="1721,143">
              <v:shape id="_x0000_s1068" type="#_x0000_t32" style="position:absolute;left:6451;top:2604;width:1590;height:11" o:connectortype="straight"/>
              <v:oval id="_x0000_s1069" style="position:absolute;left:8029;top:2544;width:143;height:143"/>
            </v:group>
            <v:rect id="_x0000_s1037" style="position:absolute;left:4101;top:2265;width:1118;height:2050" o:regroupid="2" fillcolor="#d8d8d8 [2732]">
              <v:fill color2="#7f7f7f [1612]" rotate="t" angle="-90" focus="100%" type="gradient"/>
            </v:rect>
            <v:shape id="_x0000_s1040" type="#_x0000_t202" style="position:absolute;left:4101;top:2883;width:1118;height:771;mso-width-relative:margin;mso-height-relative:margin" o:regroupid="2" filled="f" stroked="f">
              <v:textbox style="mso-next-textbox:#_x0000_s1040">
                <w:txbxContent>
                  <w:p w:rsidR="00A66C61" w:rsidRDefault="00A66C61" w:rsidP="00A66C61">
                    <w:pPr>
                      <w:jc w:val="center"/>
                    </w:pPr>
                    <w:r>
                      <w:t>Climsoft</w:t>
                    </w:r>
                    <w:r>
                      <w:br/>
                      <w:t>Server</w:t>
                    </w:r>
                  </w:p>
                </w:txbxContent>
              </v:textbox>
            </v:shape>
            <v:shape id="_x0000_s1050" type="#_x0000_t202" style="position:absolute;left:5216;top:2265;width:1232;height:422;mso-width-relative:margin;mso-height-relative:margin" o:regroupid="2" fillcolor="#d6e3bc [1302]">
              <v:textbox style="mso-next-textbox:#_x0000_s1050">
                <w:txbxContent>
                  <w:p w:rsidR="003179B3" w:rsidRDefault="003179B3" w:rsidP="003179B3">
                    <w:pPr>
                      <w:jc w:val="center"/>
                    </w:pPr>
                    <w:r>
                      <w:t>CDMS API</w:t>
                    </w:r>
                  </w:p>
                </w:txbxContent>
              </v:textbox>
            </v:shape>
            <v:shape id="_x0000_s1053" type="#_x0000_t202" style="position:absolute;left:5216;top:3128;width:1232;height:1184;mso-width-relative:margin;mso-height-relative:margin" o:regroupid="2" fillcolor="#c4bc96 [2414]">
              <v:textbox style="mso-next-textbox:#_x0000_s1053">
                <w:txbxContent>
                  <w:p w:rsidR="003179B3" w:rsidRDefault="0007630B" w:rsidP="0007630B">
                    <w:pPr>
                      <w:spacing w:before="120"/>
                      <w:jc w:val="center"/>
                    </w:pPr>
                    <w:r>
                      <w:t>Web Services</w:t>
                    </w:r>
                  </w:p>
                </w:txbxContent>
              </v:textbox>
            </v:shape>
            <v:shape id="_x0000_s1054" type="#_x0000_t202" style="position:absolute;left:5216;top:2694;width:1232;height:437;mso-width-relative:margin;mso-height-relative:margin" o:regroupid="2" fillcolor="#ffc">
              <v:textbox style="mso-next-textbox:#_x0000_s1054">
                <w:txbxContent>
                  <w:p w:rsidR="003179B3" w:rsidRPr="0007630B" w:rsidRDefault="003179B3" w:rsidP="003179B3">
                    <w:pPr>
                      <w:jc w:val="center"/>
                    </w:pPr>
                    <w:r w:rsidRPr="0007630B">
                      <w:t xml:space="preserve">Web </w:t>
                    </w:r>
                    <w:r w:rsidR="0007630B" w:rsidRPr="0007630B">
                      <w:t>App</w:t>
                    </w:r>
                  </w:p>
                </w:txbxContent>
              </v:textbox>
            </v:shape>
            <v:shape id="_x0000_s1070" type="#_x0000_t202" style="position:absolute;left:8168;top:3379;width:1150;height:814;mso-width-relative:margin;mso-height-relative:margin" filled="f" stroked="f">
              <v:textbox>
                <w:txbxContent>
                  <w:p w:rsidR="0007630B" w:rsidRDefault="0007630B">
                    <w:r>
                      <w:t>OGC WxS</w:t>
                    </w:r>
                    <w:r>
                      <w:br/>
                      <w:t>CSW</w:t>
                    </w:r>
                  </w:p>
                </w:txbxContent>
              </v:textbox>
            </v:shape>
            <v:shape id="_x0000_s1071" type="#_x0000_t202" style="position:absolute;left:8180;top:2304;width:3086;height:995;mso-width-relative:margin;mso-height-relative:margin" filled="f" stroked="f">
              <v:textbox>
                <w:txbxContent>
                  <w:p w:rsidR="0007630B" w:rsidRDefault="0007630B" w:rsidP="0007630B">
                    <w:r>
                      <w:t>REST</w:t>
                    </w:r>
                    <w:r w:rsidR="00C168FD">
                      <w:t>ful</w:t>
                    </w:r>
                    <w:r>
                      <w:t xml:space="preserve"> interface</w:t>
                    </w:r>
                    <w:r w:rsidR="00C168FD">
                      <w:br/>
                    </w:r>
                    <w:r w:rsidR="00C168FD" w:rsidRPr="00C168FD">
                      <w:rPr>
                        <w:sz w:val="8"/>
                      </w:rPr>
                      <w:br/>
                    </w:r>
                    <w:r>
                      <w:t>Progressive Web Application</w:t>
                    </w:r>
                  </w:p>
                </w:txbxContent>
              </v:textbox>
            </v:shape>
          </v:group>
        </w:pict>
      </w:r>
      <w:r w:rsidR="00C168FD">
        <w:rPr>
          <w:noProof/>
          <w:lang w:val="en-US"/>
        </w:rPr>
        <w:pict>
          <v:shape id="_x0000_s1076" type="#_x0000_t32" style="position:absolute;margin-left:64.45pt;margin-top:95.9pt;width:68.6pt;height:29pt;flip:x;z-index:251695104" o:connectortype="straight"/>
        </w:pict>
      </w:r>
      <w:r w:rsidR="00C168FD">
        <w:rPr>
          <w:noProof/>
          <w:lang w:val="en-US"/>
        </w:rPr>
        <w:pict>
          <v:shape id="_x0000_s1075" type="#_x0000_t32" style="position:absolute;margin-left:64.45pt;margin-top:20.65pt;width:68.6pt;height:22.45pt;flip:x y;z-index:251694080" o:connectortype="straight"/>
        </w:pict>
      </w:r>
      <w:r w:rsidR="00C168FD">
        <w:rPr>
          <w:noProof/>
          <w:lang w:val="en-US"/>
        </w:rPr>
        <w:pict>
          <v:shape id="_x0000_s1074" type="#_x0000_t32" style="position:absolute;margin-left:81.2pt;margin-top:260.25pt;width:100.8pt;height:0;z-index:251693056" o:connectortype="straight" strokecolor="gray [1629]"/>
        </w:pict>
      </w:r>
      <w:r w:rsidR="00C168FD">
        <w:rPr>
          <w:noProof/>
          <w:lang w:val="en-US"/>
        </w:rPr>
        <w:pict>
          <v:rect id="_x0000_s1073" style="position:absolute;margin-left:71.15pt;margin-top:260.25pt;width:127.4pt;height:34.05pt;z-index:251692032" fillcolor="white [3212]" stroked="f"/>
        </w:pict>
      </w:r>
      <w:r w:rsidR="00C168FD">
        <w:rPr>
          <w:noProof/>
          <w:lang w:val="en-US"/>
        </w:rPr>
        <w:pict>
          <v:oval id="_x0000_s1072" style="position:absolute;margin-left:81.2pt;margin-top:225.15pt;width:100.8pt;height:65.3pt;z-index:251658238" fillcolor="#f2f2f2 [3052]"/>
        </w:pict>
      </w:r>
      <w:r w:rsidR="00C168FD">
        <w:rPr>
          <w:noProof/>
          <w:lang w:val="en-US"/>
        </w:rPr>
        <w:pict>
          <v:shape id="_x0000_s1047" type="#_x0000_t202" style="position:absolute;margin-left:71.3pt;margin-top:233.65pt;width:124.05pt;height:23.7pt;z-index:251671552;mso-width-relative:margin;mso-height-relative:margin" filled="f" stroked="f">
            <v:textbox>
              <w:txbxContent>
                <w:p w:rsidR="00A66C61" w:rsidRPr="00A66C61" w:rsidRDefault="00A66C61" w:rsidP="00A66C61">
                  <w:pPr>
                    <w:jc w:val="center"/>
                    <w:rPr>
                      <w:b/>
                    </w:rPr>
                  </w:pPr>
                  <w:r w:rsidRPr="00A66C61">
                    <w:rPr>
                      <w:b/>
                    </w:rPr>
                    <w:t>Cloud</w:t>
                  </w:r>
                </w:p>
              </w:txbxContent>
            </v:textbox>
          </v:shape>
        </w:pict>
      </w:r>
      <w:r w:rsidR="00C168FD">
        <w:rPr>
          <w:noProof/>
          <w:lang w:val="en-US"/>
        </w:rPr>
        <w:pict>
          <v:group id="_x0000_s1036" style="position:absolute;margin-left:-30.1pt;margin-top:225.15pt;width:320.4pt;height:203pt;z-index:251657214" coordorigin="654,5769" coordsize="4919,2695"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32" type="#_x0000_t106" style="position:absolute;left:654;top:5769;width:4919;height:2695;rotation:12186598fd" o:regroupid="1" adj="11052,10693">
              <v:textbox style="mso-next-textbox:#_x0000_s1032">
                <w:txbxContent>
                  <w:p w:rsidR="001749F9" w:rsidRDefault="001749F9"/>
                </w:txbxContent>
              </v:textbox>
            </v:shape>
            <v:rect id="_x0000_s1033" style="position:absolute;left:1042;top:6509;width:2256;height:1130" o:regroupid="1" fillcolor="white [3212]" stroked="f"/>
          </v:group>
        </w:pict>
      </w:r>
      <w:r w:rsidR="003179B3">
        <w:rPr>
          <w:noProof/>
          <w:lang w:val="en-US"/>
        </w:rPr>
        <w:pict>
          <v:group id="_x0000_s1042" style="position:absolute;margin-left:-7.55pt;margin-top:100.7pt;width:104.8pt;height:83.55pt;z-index:251662335" coordorigin="1025,3615" coordsize="2096,1671">
            <v:shape id="_x0000_s1028" type="#_x0000_t22" style="position:absolute;left:1682;top:3615;width:783;height:900" fillcolor="#daeef3 [664]"/>
            <v:shape id="_x0000_s1029" type="#_x0000_t202" style="position:absolute;left:1025;top:4515;width:2096;height:771;mso-width-relative:margin;mso-height-relative:margin" filled="f" stroked="f">
              <v:textbox>
                <w:txbxContent>
                  <w:p w:rsidR="001749F9" w:rsidRDefault="001749F9" w:rsidP="001749F9">
                    <w:pPr>
                      <w:jc w:val="center"/>
                    </w:pPr>
                    <w:r>
                      <w:t>National Production</w:t>
                    </w:r>
                    <w:r>
                      <w:br/>
                      <w:t>Database</w:t>
                    </w:r>
                  </w:p>
                </w:txbxContent>
              </v:textbox>
            </v:shape>
          </v:group>
        </w:pict>
      </w:r>
    </w:p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D52080" w:rsidRDefault="00F1253D" w:rsidP="00F1253D">
      <w:pPr>
        <w:tabs>
          <w:tab w:val="left" w:pos="5526"/>
        </w:tabs>
      </w:pPr>
      <w:r>
        <w:tab/>
      </w:r>
    </w:p>
    <w:p w:rsidR="00F1253D" w:rsidRPr="00F1253D" w:rsidRDefault="00F1253D" w:rsidP="00F1253D">
      <w:pPr>
        <w:tabs>
          <w:tab w:val="left" w:pos="5526"/>
        </w:tabs>
      </w:pPr>
    </w:p>
    <w:sectPr w:rsidR="00F1253D" w:rsidRPr="00F1253D" w:rsidSect="000E380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53B" w:rsidRDefault="0034353B" w:rsidP="001F4828">
      <w:pPr>
        <w:spacing w:after="0" w:line="240" w:lineRule="auto"/>
      </w:pPr>
      <w:r>
        <w:separator/>
      </w:r>
    </w:p>
  </w:endnote>
  <w:endnote w:type="continuationSeparator" w:id="0">
    <w:p w:rsidR="0034353B" w:rsidRDefault="0034353B" w:rsidP="001F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1749F9">
      <w:tc>
        <w:tcPr>
          <w:tcW w:w="750" w:type="pct"/>
        </w:tcPr>
        <w:p w:rsidR="001749F9" w:rsidRDefault="001749F9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F1253D" w:rsidRPr="00F1253D">
              <w:rPr>
                <w:noProof/>
                <w:color w:val="4F81BD" w:themeColor="accent1"/>
              </w:rPr>
              <w:t>1</w:t>
            </w:r>
          </w:fldSimple>
        </w:p>
      </w:tc>
      <w:tc>
        <w:tcPr>
          <w:tcW w:w="4250" w:type="pct"/>
        </w:tcPr>
        <w:p w:rsidR="001749F9" w:rsidRDefault="001749F9">
          <w:pPr>
            <w:pStyle w:val="Footer"/>
            <w:rPr>
              <w:color w:val="4F81BD" w:themeColor="accent1"/>
            </w:rPr>
          </w:pPr>
        </w:p>
      </w:tc>
    </w:tr>
  </w:tbl>
  <w:p w:rsidR="001749F9" w:rsidRDefault="001749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53B" w:rsidRDefault="0034353B" w:rsidP="001F4828">
      <w:pPr>
        <w:spacing w:after="0" w:line="240" w:lineRule="auto"/>
      </w:pPr>
      <w:r>
        <w:separator/>
      </w:r>
    </w:p>
  </w:footnote>
  <w:footnote w:type="continuationSeparator" w:id="0">
    <w:p w:rsidR="0034353B" w:rsidRDefault="0034353B" w:rsidP="001F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7426"/>
    <w:multiLevelType w:val="hybridMultilevel"/>
    <w:tmpl w:val="A8E00FA6"/>
    <w:lvl w:ilvl="0" w:tplc="95A0B0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D7A19"/>
    <w:multiLevelType w:val="hybridMultilevel"/>
    <w:tmpl w:val="4CF4A468"/>
    <w:lvl w:ilvl="0" w:tplc="7A94F5B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94E36"/>
    <w:multiLevelType w:val="hybridMultilevel"/>
    <w:tmpl w:val="8B327698"/>
    <w:lvl w:ilvl="0" w:tplc="A636EE7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B62D0"/>
    <w:multiLevelType w:val="hybridMultilevel"/>
    <w:tmpl w:val="ABD81F00"/>
    <w:lvl w:ilvl="0" w:tplc="BC885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42987"/>
    <w:multiLevelType w:val="hybridMultilevel"/>
    <w:tmpl w:val="203AB0F2"/>
    <w:lvl w:ilvl="0" w:tplc="31CE1C9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A0EE6"/>
    <w:multiLevelType w:val="hybridMultilevel"/>
    <w:tmpl w:val="97B43BA0"/>
    <w:lvl w:ilvl="0" w:tplc="D0FE3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D52"/>
    <w:rsid w:val="000530F1"/>
    <w:rsid w:val="00057D52"/>
    <w:rsid w:val="000642C4"/>
    <w:rsid w:val="0007630B"/>
    <w:rsid w:val="00082FB2"/>
    <w:rsid w:val="00092884"/>
    <w:rsid w:val="000A17C0"/>
    <w:rsid w:val="000C191F"/>
    <w:rsid w:val="000E3802"/>
    <w:rsid w:val="000F186F"/>
    <w:rsid w:val="001175E4"/>
    <w:rsid w:val="00123387"/>
    <w:rsid w:val="00132AD0"/>
    <w:rsid w:val="001616E0"/>
    <w:rsid w:val="00164946"/>
    <w:rsid w:val="001749F9"/>
    <w:rsid w:val="001D7640"/>
    <w:rsid w:val="001F4828"/>
    <w:rsid w:val="001F6F25"/>
    <w:rsid w:val="00227742"/>
    <w:rsid w:val="002750C8"/>
    <w:rsid w:val="002A1018"/>
    <w:rsid w:val="002C262C"/>
    <w:rsid w:val="00300453"/>
    <w:rsid w:val="003042A6"/>
    <w:rsid w:val="003179B3"/>
    <w:rsid w:val="00331A95"/>
    <w:rsid w:val="0034353B"/>
    <w:rsid w:val="00373D7E"/>
    <w:rsid w:val="00377F0C"/>
    <w:rsid w:val="00390791"/>
    <w:rsid w:val="003A0A88"/>
    <w:rsid w:val="0042720D"/>
    <w:rsid w:val="00442B82"/>
    <w:rsid w:val="00456ABC"/>
    <w:rsid w:val="004A44C0"/>
    <w:rsid w:val="004B0D30"/>
    <w:rsid w:val="004C0197"/>
    <w:rsid w:val="004D3C5C"/>
    <w:rsid w:val="0055477C"/>
    <w:rsid w:val="005570B6"/>
    <w:rsid w:val="0056789A"/>
    <w:rsid w:val="005D1166"/>
    <w:rsid w:val="005D59CB"/>
    <w:rsid w:val="00656796"/>
    <w:rsid w:val="006840DD"/>
    <w:rsid w:val="00704713"/>
    <w:rsid w:val="00726954"/>
    <w:rsid w:val="0073253C"/>
    <w:rsid w:val="007627C7"/>
    <w:rsid w:val="00764C8B"/>
    <w:rsid w:val="00775A1C"/>
    <w:rsid w:val="007C5501"/>
    <w:rsid w:val="007F3B01"/>
    <w:rsid w:val="0082155B"/>
    <w:rsid w:val="008C372F"/>
    <w:rsid w:val="00972049"/>
    <w:rsid w:val="00972650"/>
    <w:rsid w:val="009908B3"/>
    <w:rsid w:val="009A4CAE"/>
    <w:rsid w:val="009E7012"/>
    <w:rsid w:val="009F4628"/>
    <w:rsid w:val="00A66C61"/>
    <w:rsid w:val="00A85057"/>
    <w:rsid w:val="00AB48E3"/>
    <w:rsid w:val="00AC0C32"/>
    <w:rsid w:val="00AF1718"/>
    <w:rsid w:val="00B362D0"/>
    <w:rsid w:val="00B531CC"/>
    <w:rsid w:val="00B60E76"/>
    <w:rsid w:val="00B819E9"/>
    <w:rsid w:val="00C168FD"/>
    <w:rsid w:val="00C7634E"/>
    <w:rsid w:val="00C9046D"/>
    <w:rsid w:val="00C91F21"/>
    <w:rsid w:val="00C93249"/>
    <w:rsid w:val="00D2190E"/>
    <w:rsid w:val="00D52080"/>
    <w:rsid w:val="00D73AC4"/>
    <w:rsid w:val="00D775DD"/>
    <w:rsid w:val="00D931D7"/>
    <w:rsid w:val="00DA7BE7"/>
    <w:rsid w:val="00E04121"/>
    <w:rsid w:val="00E962EB"/>
    <w:rsid w:val="00ED4625"/>
    <w:rsid w:val="00EF6784"/>
    <w:rsid w:val="00F1253D"/>
    <w:rsid w:val="00F14CBE"/>
    <w:rsid w:val="00F6100A"/>
    <w:rsid w:val="00F66EF4"/>
    <w:rsid w:val="00FA00D0"/>
    <w:rsid w:val="00FA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allout" idref="#_x0000_s1032"/>
        <o:r id="V:Rule6" type="connector" idref="#_x0000_s1058"/>
        <o:r id="V:Rule7" type="connector" idref="#_x0000_s1062"/>
        <o:r id="V:Rule8" type="connector" idref="#_x0000_s1065"/>
        <o:r id="V:Rule9" type="connector" idref="#_x0000_s1068"/>
        <o:r id="V:Rule11" type="connector" idref="#_x0000_s1074"/>
        <o:r id="V:Rule13" type="connector" idref="#_x0000_s1075"/>
        <o:r id="V:Rule14" type="connector" idref="#_x0000_s1076"/>
        <o:r id="V:Rule16" type="connector" idref="#_x0000_s1081"/>
        <o:r id="V:Rule17" type="connector" idref="#_x0000_s1084"/>
        <o:r id="V:Rule18" type="connector" idref="#_x0000_s1087"/>
        <o:r id="V:Rule19" type="connector" idref="#_x0000_s1090"/>
        <o:r id="V:Rule20" type="connector" idref="#_x0000_s1100"/>
        <o:r id="V:Rule32" type="connector" idref="#_x0000_s114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0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4C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0B6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625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9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70B6"/>
    <w:rPr>
      <w:b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48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4828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F482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A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73D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D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01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197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C019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D4625"/>
    <w:rPr>
      <w:i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5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B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B6"/>
    <w:rPr>
      <w:lang w:val="en-GB"/>
    </w:rPr>
  </w:style>
  <w:style w:type="paragraph" w:styleId="NoSpacing">
    <w:name w:val="No Spacing"/>
    <w:link w:val="NoSpacingChar"/>
    <w:uiPriority w:val="1"/>
    <w:qFormat/>
    <w:rsid w:val="005570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0B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570B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70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0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0B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0B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C0219-32E8-4960-84C4-164875C4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Edwards</dc:creator>
  <cp:lastModifiedBy>Ian Edwards</cp:lastModifiedBy>
  <cp:revision>5</cp:revision>
  <dcterms:created xsi:type="dcterms:W3CDTF">2019-03-28T09:03:00Z</dcterms:created>
  <dcterms:modified xsi:type="dcterms:W3CDTF">2019-04-03T18:49:00Z</dcterms:modified>
</cp:coreProperties>
</file>