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90" w:firstLine="0"/>
        <w:contextualSpacing w:val="0"/>
      </w:pPr>
      <w:bookmarkStart w:colFirst="0" w:colLast="0" w:name="_ft58s5xtgic0" w:id="0"/>
      <w:bookmarkEnd w:id="0"/>
      <w:r w:rsidDel="00000000" w:rsidR="00000000" w:rsidRPr="00000000">
        <w:rPr>
          <w:rtl w:val="0"/>
        </w:rPr>
        <w:t xml:space="preserve">Criterion Assessment Examples</w:t>
      </w:r>
    </w:p>
    <w:p w:rsidR="00000000" w:rsidDel="00000000" w:rsidP="00000000" w:rsidRDefault="00000000" w:rsidRPr="00000000">
      <w:pPr>
        <w:pStyle w:val="Subtitle"/>
        <w:ind w:left="90" w:firstLine="0"/>
        <w:contextualSpacing w:val="0"/>
      </w:pPr>
      <w:bookmarkStart w:colFirst="0" w:colLast="0" w:name="_nw73f9392nhg" w:id="1"/>
      <w:bookmarkEnd w:id="1"/>
      <w:r w:rsidDel="00000000" w:rsidR="00000000" w:rsidRPr="00000000">
        <w:rPr>
          <w:rtl w:val="0"/>
        </w:rPr>
        <w:t xml:space="preserve">ACMG Interpretation of Sequence Variants Guideline 2015</w:t>
      </w: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color w:val="ff0000"/>
          <w:sz w:val="28"/>
          <w:szCs w:val="28"/>
          <w:rtl w:val="0"/>
        </w:rPr>
        <w:t xml:space="preserve">NOTE: Grayed text has been transformed to the sibling data worksheet </w:t>
      </w:r>
      <w:hyperlink r:id="rId6">
        <w:r w:rsidDel="00000000" w:rsidR="00000000" w:rsidRPr="00000000">
          <w:rPr>
            <w:color w:val="1155cc"/>
            <w:sz w:val="28"/>
            <w:szCs w:val="28"/>
            <w:u w:val="single"/>
            <w:rtl w:val="0"/>
          </w:rPr>
          <w:t xml:space="preserve">DMWG - ACMG Rule Examples Data</w:t>
        </w:r>
      </w:hyperlink>
      <w:r w:rsidDel="00000000" w:rsidR="00000000" w:rsidRPr="00000000">
        <w:rPr>
          <w:color w:val="ff0000"/>
          <w:sz w:val="28"/>
          <w:szCs w:val="28"/>
          <w:rtl w:val="0"/>
        </w:rPr>
        <w:t xml:space="preserve">. Please be aware that any changes to Grayed text will NOT be included in the final examples unless explicitly tracked.  Notify Larry Babb if you wish to make changes to the Grayed text and wish to have the preserved in the final documentation.</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b w:val="1"/>
          <w:sz w:val="24"/>
          <w:szCs w:val="24"/>
          <w:rtl w:val="0"/>
        </w:rPr>
        <w:t xml:space="preserve">Table of Contents</w:t>
      </w:r>
    </w:p>
    <w:p w:rsidR="00000000" w:rsidDel="00000000" w:rsidP="00000000" w:rsidRDefault="00000000" w:rsidRPr="00000000">
      <w:pPr>
        <w:ind w:left="360" w:firstLine="0"/>
        <w:contextualSpacing w:val="0"/>
      </w:pPr>
      <w:hyperlink w:anchor="_cxuv12xatb56">
        <w:r w:rsidDel="00000000" w:rsidR="00000000" w:rsidRPr="00000000">
          <w:rPr>
            <w:color w:val="1155cc"/>
            <w:u w:val="single"/>
            <w:rtl w:val="0"/>
          </w:rPr>
          <w:t xml:space="preserve">PVS1 - Null Variant in known LOF genes</w:t>
        </w:r>
      </w:hyperlink>
      <w:r w:rsidDel="00000000" w:rsidR="00000000" w:rsidRPr="00000000">
        <w:rPr>
          <w:rtl w:val="0"/>
        </w:rPr>
      </w:r>
    </w:p>
    <w:p w:rsidR="00000000" w:rsidDel="00000000" w:rsidP="00000000" w:rsidRDefault="00000000" w:rsidRPr="00000000">
      <w:pPr>
        <w:ind w:left="360" w:firstLine="0"/>
        <w:contextualSpacing w:val="0"/>
      </w:pPr>
      <w:hyperlink w:anchor="_qhaztvfaqsey">
        <w:r w:rsidDel="00000000" w:rsidR="00000000" w:rsidRPr="00000000">
          <w:rPr>
            <w:color w:val="1155cc"/>
            <w:u w:val="single"/>
            <w:rtl w:val="0"/>
          </w:rPr>
          <w:t xml:space="preserve">PS1 - same as previous pathogenic amino acid change</w:t>
        </w:r>
      </w:hyperlink>
      <w:r w:rsidDel="00000000" w:rsidR="00000000" w:rsidRPr="00000000">
        <w:rPr>
          <w:rtl w:val="0"/>
        </w:rPr>
      </w:r>
    </w:p>
    <w:p w:rsidR="00000000" w:rsidDel="00000000" w:rsidP="00000000" w:rsidRDefault="00000000" w:rsidRPr="00000000">
      <w:pPr>
        <w:ind w:left="360" w:firstLine="0"/>
        <w:contextualSpacing w:val="0"/>
      </w:pPr>
      <w:hyperlink w:anchor="_qw8e2od6x7x7">
        <w:r w:rsidDel="00000000" w:rsidR="00000000" w:rsidRPr="00000000">
          <w:rPr>
            <w:color w:val="1155cc"/>
            <w:u w:val="single"/>
            <w:rtl w:val="0"/>
          </w:rPr>
          <w:t xml:space="preserve">PS2 - confirmed de novo no family history</w:t>
        </w:r>
      </w:hyperlink>
      <w:r w:rsidDel="00000000" w:rsidR="00000000" w:rsidRPr="00000000">
        <w:rPr>
          <w:rtl w:val="0"/>
        </w:rPr>
      </w:r>
    </w:p>
    <w:p w:rsidR="00000000" w:rsidDel="00000000" w:rsidP="00000000" w:rsidRDefault="00000000" w:rsidRPr="00000000">
      <w:pPr>
        <w:ind w:left="360" w:firstLine="0"/>
        <w:contextualSpacing w:val="0"/>
      </w:pPr>
      <w:hyperlink w:anchor="_fu1uh3ny036b">
        <w:r w:rsidDel="00000000" w:rsidR="00000000" w:rsidRPr="00000000">
          <w:rPr>
            <w:color w:val="1155cc"/>
            <w:u w:val="single"/>
            <w:rtl w:val="0"/>
          </w:rPr>
          <w:t xml:space="preserve">PS3 - well-established damaging effect functional studies</w:t>
        </w:r>
      </w:hyperlink>
      <w:r w:rsidDel="00000000" w:rsidR="00000000" w:rsidRPr="00000000">
        <w:rPr>
          <w:rtl w:val="0"/>
        </w:rPr>
      </w:r>
    </w:p>
    <w:p w:rsidR="00000000" w:rsidDel="00000000" w:rsidP="00000000" w:rsidRDefault="00000000" w:rsidRPr="00000000">
      <w:pPr>
        <w:ind w:left="360" w:firstLine="0"/>
        <w:contextualSpacing w:val="0"/>
      </w:pPr>
      <w:hyperlink w:anchor="_oa9z6ihs68c">
        <w:r w:rsidDel="00000000" w:rsidR="00000000" w:rsidRPr="00000000">
          <w:rPr>
            <w:color w:val="1155cc"/>
            <w:u w:val="single"/>
            <w:rtl w:val="0"/>
          </w:rPr>
          <w:t xml:space="preserve">PS4 - Prevalence increase in affected v control</w:t>
        </w:r>
      </w:hyperlink>
      <w:r w:rsidDel="00000000" w:rsidR="00000000" w:rsidRPr="00000000">
        <w:rPr>
          <w:rtl w:val="0"/>
        </w:rPr>
      </w:r>
    </w:p>
    <w:p w:rsidR="00000000" w:rsidDel="00000000" w:rsidP="00000000" w:rsidRDefault="00000000" w:rsidRPr="00000000">
      <w:pPr>
        <w:ind w:left="360" w:firstLine="0"/>
        <w:contextualSpacing w:val="0"/>
      </w:pPr>
      <w:hyperlink w:anchor="_wi6w57824hl8">
        <w:r w:rsidDel="00000000" w:rsidR="00000000" w:rsidRPr="00000000">
          <w:rPr>
            <w:color w:val="1155cc"/>
            <w:u w:val="single"/>
            <w:rtl w:val="0"/>
          </w:rPr>
          <w:t xml:space="preserve">PM1 - Located in hot spot w/out benign variation</w:t>
        </w:r>
      </w:hyperlink>
      <w:r w:rsidDel="00000000" w:rsidR="00000000" w:rsidRPr="00000000">
        <w:rPr>
          <w:rtl w:val="0"/>
        </w:rPr>
      </w:r>
    </w:p>
    <w:p w:rsidR="00000000" w:rsidDel="00000000" w:rsidP="00000000" w:rsidRDefault="00000000" w:rsidRPr="00000000">
      <w:pPr>
        <w:ind w:left="360" w:firstLine="0"/>
        <w:contextualSpacing w:val="0"/>
      </w:pPr>
      <w:hyperlink w:anchor="_8w6tkhqukanw">
        <w:r w:rsidDel="00000000" w:rsidR="00000000" w:rsidRPr="00000000">
          <w:rPr>
            <w:color w:val="1155cc"/>
            <w:u w:val="single"/>
            <w:rtl w:val="0"/>
          </w:rPr>
          <w:t xml:space="preserve">PM2 - Absent from controls</w:t>
        </w:r>
      </w:hyperlink>
      <w:r w:rsidDel="00000000" w:rsidR="00000000" w:rsidRPr="00000000">
        <w:rPr>
          <w:rtl w:val="0"/>
        </w:rPr>
      </w:r>
    </w:p>
    <w:p w:rsidR="00000000" w:rsidDel="00000000" w:rsidP="00000000" w:rsidRDefault="00000000" w:rsidRPr="00000000">
      <w:pPr>
        <w:ind w:left="360" w:firstLine="0"/>
        <w:contextualSpacing w:val="0"/>
      </w:pPr>
      <w:hyperlink w:anchor="_ri4sjjz2g680">
        <w:r w:rsidDel="00000000" w:rsidR="00000000" w:rsidRPr="00000000">
          <w:rPr>
            <w:color w:val="1155cc"/>
            <w:u w:val="single"/>
            <w:rtl w:val="0"/>
          </w:rPr>
          <w:t xml:space="preserve">PM3 - Recessive in trans w/ Path</w:t>
        </w:r>
      </w:hyperlink>
      <w:r w:rsidDel="00000000" w:rsidR="00000000" w:rsidRPr="00000000">
        <w:rPr>
          <w:rtl w:val="0"/>
        </w:rPr>
      </w:r>
    </w:p>
    <w:p w:rsidR="00000000" w:rsidDel="00000000" w:rsidP="00000000" w:rsidRDefault="00000000" w:rsidRPr="00000000">
      <w:pPr>
        <w:ind w:left="360" w:firstLine="0"/>
        <w:contextualSpacing w:val="0"/>
      </w:pPr>
      <w:hyperlink w:anchor="_y1rvybj4ntt0">
        <w:r w:rsidDel="00000000" w:rsidR="00000000" w:rsidRPr="00000000">
          <w:rPr>
            <w:color w:val="1155cc"/>
            <w:u w:val="single"/>
            <w:rtl w:val="0"/>
          </w:rPr>
          <w:t xml:space="preserve">PM4 - Protein length changes or stop-loss</w:t>
        </w:r>
      </w:hyperlink>
      <w:r w:rsidDel="00000000" w:rsidR="00000000" w:rsidRPr="00000000">
        <w:rPr>
          <w:rtl w:val="0"/>
        </w:rPr>
      </w:r>
    </w:p>
    <w:p w:rsidR="00000000" w:rsidDel="00000000" w:rsidP="00000000" w:rsidRDefault="00000000" w:rsidRPr="00000000">
      <w:pPr>
        <w:ind w:left="360" w:firstLine="0"/>
        <w:contextualSpacing w:val="0"/>
      </w:pPr>
      <w:hyperlink w:anchor="_n2kk1t4939ck">
        <w:r w:rsidDel="00000000" w:rsidR="00000000" w:rsidRPr="00000000">
          <w:rPr>
            <w:color w:val="1155cc"/>
            <w:u w:val="single"/>
            <w:rtl w:val="0"/>
          </w:rPr>
          <w:t xml:space="preserve">PM5 - novel missense at same aa residue as known path missense</w:t>
        </w:r>
      </w:hyperlink>
      <w:r w:rsidDel="00000000" w:rsidR="00000000" w:rsidRPr="00000000">
        <w:rPr>
          <w:rtl w:val="0"/>
        </w:rPr>
      </w:r>
    </w:p>
    <w:p w:rsidR="00000000" w:rsidDel="00000000" w:rsidP="00000000" w:rsidRDefault="00000000" w:rsidRPr="00000000">
      <w:pPr>
        <w:ind w:left="360" w:firstLine="0"/>
        <w:contextualSpacing w:val="0"/>
      </w:pPr>
      <w:hyperlink w:anchor="_lh0e0mhb83om">
        <w:r w:rsidDel="00000000" w:rsidR="00000000" w:rsidRPr="00000000">
          <w:rPr>
            <w:color w:val="1155cc"/>
            <w:u w:val="single"/>
            <w:rtl w:val="0"/>
          </w:rPr>
          <w:t xml:space="preserve">PM6 - assumed de novo</w:t>
        </w:r>
      </w:hyperlink>
      <w:r w:rsidDel="00000000" w:rsidR="00000000" w:rsidRPr="00000000">
        <w:rPr>
          <w:rtl w:val="0"/>
        </w:rPr>
      </w:r>
    </w:p>
    <w:p w:rsidR="00000000" w:rsidDel="00000000" w:rsidP="00000000" w:rsidRDefault="00000000" w:rsidRPr="00000000">
      <w:pPr>
        <w:ind w:left="360" w:firstLine="0"/>
        <w:contextualSpacing w:val="0"/>
      </w:pPr>
      <w:hyperlink w:anchor="_mud2liprzuk2">
        <w:r w:rsidDel="00000000" w:rsidR="00000000" w:rsidRPr="00000000">
          <w:rPr>
            <w:color w:val="1155cc"/>
            <w:u w:val="single"/>
            <w:rtl w:val="0"/>
          </w:rPr>
          <w:t xml:space="preserve">PP1 - segregates with disease in affected family members</w:t>
        </w:r>
      </w:hyperlink>
      <w:r w:rsidDel="00000000" w:rsidR="00000000" w:rsidRPr="00000000">
        <w:rPr>
          <w:rtl w:val="0"/>
        </w:rPr>
      </w:r>
    </w:p>
    <w:p w:rsidR="00000000" w:rsidDel="00000000" w:rsidP="00000000" w:rsidRDefault="00000000" w:rsidRPr="00000000">
      <w:pPr>
        <w:ind w:left="360" w:firstLine="0"/>
        <w:contextualSpacing w:val="0"/>
      </w:pPr>
      <w:hyperlink w:anchor="_d7t8v9dtsuqc">
        <w:r w:rsidDel="00000000" w:rsidR="00000000" w:rsidRPr="00000000">
          <w:rPr>
            <w:color w:val="1155cc"/>
            <w:u w:val="single"/>
            <w:rtl w:val="0"/>
          </w:rPr>
          <w:t xml:space="preserve">PP2 - missense with pathogenic missense common</w:t>
        </w:r>
      </w:hyperlink>
      <w:r w:rsidDel="00000000" w:rsidR="00000000" w:rsidRPr="00000000">
        <w:rPr>
          <w:rtl w:val="0"/>
        </w:rPr>
      </w:r>
    </w:p>
    <w:p w:rsidR="00000000" w:rsidDel="00000000" w:rsidP="00000000" w:rsidRDefault="00000000" w:rsidRPr="00000000">
      <w:pPr>
        <w:ind w:left="360" w:firstLine="0"/>
        <w:contextualSpacing w:val="0"/>
      </w:pPr>
      <w:hyperlink w:anchor="_4a4oppxrl9yx">
        <w:r w:rsidDel="00000000" w:rsidR="00000000" w:rsidRPr="00000000">
          <w:rPr>
            <w:color w:val="1155cc"/>
            <w:u w:val="single"/>
            <w:rtl w:val="0"/>
          </w:rPr>
          <w:t xml:space="preserve">PP3 - computational evidence supports deleterious effect</w:t>
        </w:r>
      </w:hyperlink>
      <w:r w:rsidDel="00000000" w:rsidR="00000000" w:rsidRPr="00000000">
        <w:rPr>
          <w:rtl w:val="0"/>
        </w:rPr>
      </w:r>
    </w:p>
    <w:p w:rsidR="00000000" w:rsidDel="00000000" w:rsidP="00000000" w:rsidRDefault="00000000" w:rsidRPr="00000000">
      <w:pPr>
        <w:ind w:left="360" w:firstLine="0"/>
        <w:contextualSpacing w:val="0"/>
      </w:pPr>
      <w:hyperlink w:anchor="_uvn0qafvgvx9">
        <w:r w:rsidDel="00000000" w:rsidR="00000000" w:rsidRPr="00000000">
          <w:rPr>
            <w:color w:val="1155cc"/>
            <w:u w:val="single"/>
            <w:rtl w:val="0"/>
          </w:rPr>
          <w:t xml:space="preserve">PP4 - disease specific phenotype and family history</w:t>
        </w:r>
      </w:hyperlink>
      <w:r w:rsidDel="00000000" w:rsidR="00000000" w:rsidRPr="00000000">
        <w:rPr>
          <w:rtl w:val="0"/>
        </w:rPr>
      </w:r>
    </w:p>
    <w:p w:rsidR="00000000" w:rsidDel="00000000" w:rsidP="00000000" w:rsidRDefault="00000000" w:rsidRPr="00000000">
      <w:pPr>
        <w:ind w:left="360" w:firstLine="0"/>
        <w:contextualSpacing w:val="0"/>
      </w:pPr>
      <w:hyperlink w:anchor="_hgq1yy2ltnah">
        <w:r w:rsidDel="00000000" w:rsidR="00000000" w:rsidRPr="00000000">
          <w:rPr>
            <w:color w:val="1155cc"/>
            <w:u w:val="single"/>
            <w:rtl w:val="0"/>
          </w:rPr>
          <w:t xml:space="preserve">PP5 - &lt;need shorthand desc&gt;</w:t>
        </w:r>
      </w:hyperlink>
      <w:r w:rsidDel="00000000" w:rsidR="00000000" w:rsidRPr="00000000">
        <w:rPr>
          <w:rtl w:val="0"/>
        </w:rPr>
      </w:r>
    </w:p>
    <w:p w:rsidR="00000000" w:rsidDel="00000000" w:rsidP="00000000" w:rsidRDefault="00000000" w:rsidRPr="00000000">
      <w:pPr>
        <w:ind w:left="360" w:firstLine="0"/>
        <w:contextualSpacing w:val="0"/>
      </w:pPr>
      <w:hyperlink w:anchor="_54f7x65t3n9n">
        <w:r w:rsidDel="00000000" w:rsidR="00000000" w:rsidRPr="00000000">
          <w:rPr>
            <w:color w:val="1155cc"/>
            <w:u w:val="single"/>
            <w:rtl w:val="0"/>
          </w:rPr>
          <w:t xml:space="preserve">BA1 - present in population databases at greater than 5%</w:t>
        </w:r>
      </w:hyperlink>
      <w:r w:rsidDel="00000000" w:rsidR="00000000" w:rsidRPr="00000000">
        <w:rPr>
          <w:rtl w:val="0"/>
        </w:rPr>
      </w:r>
    </w:p>
    <w:p w:rsidR="00000000" w:rsidDel="00000000" w:rsidP="00000000" w:rsidRDefault="00000000" w:rsidRPr="00000000">
      <w:pPr>
        <w:ind w:left="360" w:firstLine="0"/>
        <w:contextualSpacing w:val="0"/>
      </w:pPr>
      <w:hyperlink w:anchor="_2s2lx0wczdsn">
        <w:r w:rsidDel="00000000" w:rsidR="00000000" w:rsidRPr="00000000">
          <w:rPr>
            <w:color w:val="1155cc"/>
            <w:u w:val="single"/>
            <w:rtl w:val="0"/>
          </w:rPr>
          <w:t xml:space="preserve">BS1 - MAF too high for disorder</w:t>
        </w:r>
      </w:hyperlink>
      <w:r w:rsidDel="00000000" w:rsidR="00000000" w:rsidRPr="00000000">
        <w:rPr>
          <w:rtl w:val="0"/>
        </w:rPr>
      </w:r>
    </w:p>
    <w:p w:rsidR="00000000" w:rsidDel="00000000" w:rsidP="00000000" w:rsidRDefault="00000000" w:rsidRPr="00000000">
      <w:pPr>
        <w:ind w:left="360" w:firstLine="0"/>
        <w:contextualSpacing w:val="0"/>
      </w:pPr>
      <w:hyperlink w:anchor="_21ho2oc5lsyw">
        <w:r w:rsidDel="00000000" w:rsidR="00000000" w:rsidRPr="00000000">
          <w:rPr>
            <w:color w:val="1155cc"/>
            <w:u w:val="single"/>
            <w:rtl w:val="0"/>
          </w:rPr>
          <w:t xml:space="preserve">BS2 - control frequency higher than penetrance predicts</w:t>
        </w:r>
      </w:hyperlink>
      <w:r w:rsidDel="00000000" w:rsidR="00000000" w:rsidRPr="00000000">
        <w:rPr>
          <w:rtl w:val="0"/>
        </w:rPr>
      </w:r>
    </w:p>
    <w:p w:rsidR="00000000" w:rsidDel="00000000" w:rsidP="00000000" w:rsidRDefault="00000000" w:rsidRPr="00000000">
      <w:pPr>
        <w:ind w:left="360" w:firstLine="0"/>
        <w:contextualSpacing w:val="0"/>
      </w:pPr>
      <w:hyperlink w:anchor="_cnut1nhapg9b">
        <w:r w:rsidDel="00000000" w:rsidR="00000000" w:rsidRPr="00000000">
          <w:rPr>
            <w:color w:val="1155cc"/>
            <w:u w:val="single"/>
            <w:rtl w:val="0"/>
          </w:rPr>
          <w:t xml:space="preserve">BS3 - well-established no damaging effect functional studies</w:t>
        </w:r>
      </w:hyperlink>
      <w:r w:rsidDel="00000000" w:rsidR="00000000" w:rsidRPr="00000000">
        <w:rPr>
          <w:rtl w:val="0"/>
        </w:rPr>
      </w:r>
    </w:p>
    <w:p w:rsidR="00000000" w:rsidDel="00000000" w:rsidP="00000000" w:rsidRDefault="00000000" w:rsidRPr="00000000">
      <w:pPr>
        <w:ind w:left="360" w:firstLine="0"/>
        <w:contextualSpacing w:val="0"/>
      </w:pPr>
      <w:hyperlink w:anchor="_b4h7odrfbof">
        <w:r w:rsidDel="00000000" w:rsidR="00000000" w:rsidRPr="00000000">
          <w:rPr>
            <w:color w:val="1155cc"/>
            <w:u w:val="single"/>
            <w:rtl w:val="0"/>
          </w:rPr>
          <w:t xml:space="preserve">BS4 - does not segregate with disease</w:t>
        </w:r>
      </w:hyperlink>
      <w:r w:rsidDel="00000000" w:rsidR="00000000" w:rsidRPr="00000000">
        <w:rPr>
          <w:rtl w:val="0"/>
        </w:rPr>
      </w:r>
    </w:p>
    <w:p w:rsidR="00000000" w:rsidDel="00000000" w:rsidP="00000000" w:rsidRDefault="00000000" w:rsidRPr="00000000">
      <w:pPr>
        <w:ind w:left="360" w:firstLine="0"/>
        <w:contextualSpacing w:val="0"/>
      </w:pPr>
      <w:hyperlink w:anchor="_fwo9uq4qu7kc">
        <w:r w:rsidDel="00000000" w:rsidR="00000000" w:rsidRPr="00000000">
          <w:rPr>
            <w:color w:val="1155cc"/>
            <w:u w:val="single"/>
            <w:rtl w:val="0"/>
          </w:rPr>
          <w:t xml:space="preserve">BP1 - missense variant when truncating is pathogenic</w:t>
        </w:r>
      </w:hyperlink>
      <w:r w:rsidDel="00000000" w:rsidR="00000000" w:rsidRPr="00000000">
        <w:rPr>
          <w:rtl w:val="0"/>
        </w:rPr>
      </w:r>
    </w:p>
    <w:p w:rsidR="00000000" w:rsidDel="00000000" w:rsidP="00000000" w:rsidRDefault="00000000" w:rsidRPr="00000000">
      <w:pPr>
        <w:ind w:left="360" w:firstLine="0"/>
        <w:contextualSpacing w:val="0"/>
      </w:pPr>
      <w:hyperlink w:anchor="_qpiartz5144z">
        <w:r w:rsidDel="00000000" w:rsidR="00000000" w:rsidRPr="00000000">
          <w:rPr>
            <w:color w:val="1155cc"/>
            <w:u w:val="single"/>
            <w:rtl w:val="0"/>
          </w:rPr>
          <w:t xml:space="preserve">BP2 - in trans with dominant OR in cis with path variant</w:t>
        </w:r>
      </w:hyperlink>
      <w:r w:rsidDel="00000000" w:rsidR="00000000" w:rsidRPr="00000000">
        <w:rPr>
          <w:rtl w:val="0"/>
        </w:rPr>
      </w:r>
    </w:p>
    <w:p w:rsidR="00000000" w:rsidDel="00000000" w:rsidP="00000000" w:rsidRDefault="00000000" w:rsidRPr="00000000">
      <w:pPr>
        <w:ind w:left="360" w:firstLine="0"/>
        <w:contextualSpacing w:val="0"/>
      </w:pPr>
      <w:hyperlink w:anchor="_w68n6wssd2qi">
        <w:r w:rsidDel="00000000" w:rsidR="00000000" w:rsidRPr="00000000">
          <w:rPr>
            <w:color w:val="1155cc"/>
            <w:u w:val="single"/>
            <w:rtl w:val="0"/>
          </w:rPr>
          <w:t xml:space="preserve">BP3 - in-frame indel unknown function</w:t>
        </w:r>
      </w:hyperlink>
      <w:r w:rsidDel="00000000" w:rsidR="00000000" w:rsidRPr="00000000">
        <w:rPr>
          <w:rtl w:val="0"/>
        </w:rPr>
      </w:r>
    </w:p>
    <w:p w:rsidR="00000000" w:rsidDel="00000000" w:rsidP="00000000" w:rsidRDefault="00000000" w:rsidRPr="00000000">
      <w:pPr>
        <w:ind w:left="360" w:firstLine="0"/>
        <w:contextualSpacing w:val="0"/>
      </w:pPr>
      <w:hyperlink w:anchor="_wnf80tasa1kb">
        <w:r w:rsidDel="00000000" w:rsidR="00000000" w:rsidRPr="00000000">
          <w:rPr>
            <w:color w:val="1155cc"/>
            <w:u w:val="single"/>
            <w:rtl w:val="0"/>
          </w:rPr>
          <w:t xml:space="preserve">BP4 - computational evidence for no gene impact</w:t>
        </w:r>
      </w:hyperlink>
      <w:r w:rsidDel="00000000" w:rsidR="00000000" w:rsidRPr="00000000">
        <w:rPr>
          <w:rtl w:val="0"/>
        </w:rPr>
      </w:r>
    </w:p>
    <w:p w:rsidR="00000000" w:rsidDel="00000000" w:rsidP="00000000" w:rsidRDefault="00000000" w:rsidRPr="00000000">
      <w:pPr>
        <w:ind w:left="360" w:firstLine="0"/>
        <w:contextualSpacing w:val="0"/>
      </w:pPr>
      <w:hyperlink w:anchor="_j68dnr3qt8em">
        <w:r w:rsidDel="00000000" w:rsidR="00000000" w:rsidRPr="00000000">
          <w:rPr>
            <w:color w:val="1155cc"/>
            <w:u w:val="single"/>
            <w:rtl w:val="0"/>
          </w:rPr>
          <w:t xml:space="preserve">BP5 - alternate cause of disease</w:t>
        </w:r>
      </w:hyperlink>
      <w:r w:rsidDel="00000000" w:rsidR="00000000" w:rsidRPr="00000000">
        <w:rPr>
          <w:rtl w:val="0"/>
        </w:rPr>
      </w:r>
    </w:p>
    <w:p w:rsidR="00000000" w:rsidDel="00000000" w:rsidP="00000000" w:rsidRDefault="00000000" w:rsidRPr="00000000">
      <w:pPr>
        <w:ind w:left="360" w:firstLine="0"/>
        <w:contextualSpacing w:val="0"/>
      </w:pPr>
      <w:hyperlink w:anchor="_bw8r9rxq6e26">
        <w:r w:rsidDel="00000000" w:rsidR="00000000" w:rsidRPr="00000000">
          <w:rPr>
            <w:color w:val="1155cc"/>
            <w:u w:val="single"/>
            <w:rtl w:val="0"/>
          </w:rPr>
          <w:t xml:space="preserve">BP6 - benign from reputable source without shared data</w:t>
        </w:r>
      </w:hyperlink>
      <w:r w:rsidDel="00000000" w:rsidR="00000000" w:rsidRPr="00000000">
        <w:rPr>
          <w:rtl w:val="0"/>
        </w:rPr>
      </w:r>
    </w:p>
    <w:p w:rsidR="00000000" w:rsidDel="00000000" w:rsidP="00000000" w:rsidRDefault="00000000" w:rsidRPr="00000000">
      <w:pPr>
        <w:ind w:left="360" w:firstLine="0"/>
        <w:contextualSpacing w:val="0"/>
      </w:pPr>
      <w:hyperlink w:anchor="_esdnrkm896sn">
        <w:r w:rsidDel="00000000" w:rsidR="00000000" w:rsidRPr="00000000">
          <w:rPr>
            <w:color w:val="1155cc"/>
            <w:u w:val="single"/>
            <w:rtl w:val="0"/>
          </w:rPr>
          <w:t xml:space="preserve">BP7 - silent variant no splicing impact  and low conservation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1050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575"/>
        <w:gridCol w:w="1650"/>
        <w:gridCol w:w="900"/>
        <w:gridCol w:w="360"/>
        <w:gridCol w:w="1290"/>
        <w:gridCol w:w="1350"/>
        <w:gridCol w:w="2790"/>
        <w:tblGridChange w:id="0">
          <w:tblGrid>
            <w:gridCol w:w="585"/>
            <w:gridCol w:w="1575"/>
            <w:gridCol w:w="1650"/>
            <w:gridCol w:w="900"/>
            <w:gridCol w:w="360"/>
            <w:gridCol w:w="1290"/>
            <w:gridCol w:w="1350"/>
            <w:gridCol w:w="279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cxuv12xatb56" w:id="2"/>
            <w:bookmarkEnd w:id="2"/>
            <w:r w:rsidDel="00000000" w:rsidR="00000000" w:rsidRPr="00000000">
              <w:rPr>
                <w:rtl w:val="0"/>
              </w:rPr>
              <w:t xml:space="preserve">PVS1 - Null Variant in known LOF genes</w:t>
            </w:r>
          </w:p>
        </w:tc>
        <w:tc>
          <w:tcPr>
            <w:gridSpan w:val="6"/>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Null variant (nonsense, frameshift, canonical ±1 or 2 splice sites, initiation codon, single or multiexon deletion) in a gene where LOF is a known mechanism of disease.</w:t>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color w:val="999999"/>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2838450" cy="406400"/>
                  <wp:effectExtent b="0" l="0" r="0" t="0"/>
                  <wp:docPr id="13"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838450" cy="406400"/>
                          </a:xfrm>
                          <a:prstGeom prst="rect"/>
                          <a:ln/>
                        </pic:spPr>
                      </pic:pic>
                    </a:graphicData>
                  </a:graphic>
                </wp:inline>
              </w:drawing>
            </w: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2828925" cy="571500"/>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28925" cy="571500"/>
                          </a:xfrm>
                          <a:prstGeom prst="rect"/>
                          <a:ln/>
                        </pic:spPr>
                      </pic:pic>
                    </a:graphicData>
                  </a:graphic>
                </wp:inline>
              </w:drawing>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color w:val="999999"/>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color w:val="999999"/>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NM_031844.2(HNRNPU):c.2304_2305del (p.Gly769Glufs*83)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is frameshift which would be LOF however PVS1 is not applicable because: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LOF is not an established disease mechanism for HNRNPU</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Protein ends at p.826 and this frameshift would create stop at p.852 (769+83) thus NMD would not occur. Instead an elongated protein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CriterionAssessment (entity)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CritAsses1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CA1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Criterion: PVS1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Outcome: Refuted</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Explanation: Variant is not LOF and LOF is not a known mechanism of disease associated with this gene for any condition.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wasGeneratedBy: AssessCriterionActivity1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AssessCriterion (activity)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AssessCriterionActivity1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wasAssociatedWith: SH (agent)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When:..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usedEvidenceStatement: [MolCon001, CondMech002]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usedCriterion: PVS1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usedAllele: CA1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MolecularConsequence (entity - evidenceStatement)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MolCon001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AI1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Consequence: SO:0001589 (frameshift variant)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LOF: No</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Protein ends at p.826 and this frameshift would create stop at p.852 (769+83) thus NMD would not occur. Instead an elongated protein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ConditionMechanism (entity - evidenceStatement)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CondMech002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Gene: G1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Mechanism: SO:0002054 (loss of function variant)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Established: False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HNRNPU is not associated with any conditions, and therefore LOF is not an established mechanism of any condition for this gene.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Gene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G1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Symbol: HNRNPU</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CanonicalAllele: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CA1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relatedContextualAllele: AI1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ContextualAllele: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AI1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alleleName: NM_031844.2(HNRNPU):c.2304_2305del</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color w:val="999999"/>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tabs>
                <w:tab w:val="left" w:pos="630"/>
                <w:tab w:val="left" w:pos="450"/>
              </w:tabs>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NM_007294.3(BRCA2):c.7762_7764delinsTT (p.I2588Ffs*60)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PVS1 is applicable for this variant because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BRCA2 - LOF is an established disease mechanism for breast ovarian cancer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LOF is predicted to occur as variant is &gt;55bp from penultimate exon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PVS1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Very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[MolCon003, CondMech004]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PVS1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MolCon003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SO:0001589 (frameshift variant)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LOF: Yes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LOF is predicted to occur as variant is &gt;55bp from penultimate exon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CondMech004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Mechanism: SO:0002054 (loss of function variant)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Established: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This is so well-known that it does not require a citation.</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Symbol: BRCA2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Breast Ovarian Cancer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NM_007294.3(BRCA2):c.7762_7764delinsTT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color w:val="999999"/>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666666"/>
                <w:sz w:val="20"/>
                <w:szCs w:val="20"/>
                <w:rtl w:val="0"/>
              </w:rPr>
              <w:t xml:space="preserve">Chris Bizon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80" w:lineRule="auto"/>
              <w:ind w:left="90" w:firstLine="0"/>
              <w:contextualSpacing w:val="0"/>
            </w:pPr>
            <w:r w:rsidDel="00000000" w:rsidR="00000000" w:rsidRPr="00000000">
              <w:rPr>
                <w:color w:val="999999"/>
                <w:rtl w:val="0"/>
              </w:rPr>
              <w:t xml:space="preserve">Variant: NM_133437.4(TTN):c.10670dupG (p.Leu3558Thrfs)</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a. TTN - LOF is an established disease mechanism for dilated cardiomyopathy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However variant occurs in </w:t>
            </w:r>
            <w:r w:rsidDel="00000000" w:rsidR="00000000" w:rsidRPr="00000000">
              <w:rPr>
                <w:color w:val="999999"/>
                <w:sz w:val="20"/>
                <w:szCs w:val="20"/>
                <w:highlight w:val="white"/>
                <w:rtl w:val="0"/>
              </w:rPr>
              <w:t xml:space="preserve">an alternate transcript of the TTN gene - this exon is only included in 4% of TTN transcripts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So PVS1 is not applicable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PVS1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w:t>
            </w:r>
            <w:r w:rsidDel="00000000" w:rsidR="00000000" w:rsidRPr="00000000">
              <w:rPr>
                <w:color w:val="999999"/>
                <w:sz w:val="20"/>
                <w:szCs w:val="20"/>
                <w:rtl w:val="0"/>
              </w:rPr>
              <w:t xml:space="preserve">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This variant only occurs as LOF in an uncommon transcript (NM_133437.4).  For most transcripts, the variant is intronic.</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[MolCon005, MolCon006, CondMech007]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PVS1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MolCon005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SO:0001589 (frameshift variant)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LOF: Yes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LOF is predicted but this transcript is rare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MolCon006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SO:0000191 (interior intron)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LOF: No</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CondMech007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Mechanism: SO:0002054 (loss of function variant)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Established: True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Symbol: TTN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Dilated Cardiomyopathy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 AI4]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NM_133437.4(TTN):c.10670dupG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LRG_391t2:c.10303+2691dupG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color w:val="999999"/>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The two main concerns for applying this rule is: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 Is LOF an established disease mechanism?</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 Is LOF actually occurring?</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590"/>
        <w:gridCol w:w="1650"/>
        <w:gridCol w:w="900"/>
        <w:gridCol w:w="360"/>
        <w:gridCol w:w="1335"/>
        <w:gridCol w:w="1215"/>
        <w:gridCol w:w="2895"/>
        <w:tblGridChange w:id="0">
          <w:tblGrid>
            <w:gridCol w:w="570"/>
            <w:gridCol w:w="1590"/>
            <w:gridCol w:w="1650"/>
            <w:gridCol w:w="900"/>
            <w:gridCol w:w="360"/>
            <w:gridCol w:w="1335"/>
            <w:gridCol w:w="1215"/>
            <w:gridCol w:w="289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qhaztvfaqsey" w:id="3"/>
            <w:bookmarkEnd w:id="3"/>
            <w:r w:rsidDel="00000000" w:rsidR="00000000" w:rsidRPr="00000000">
              <w:rPr>
                <w:rtl w:val="0"/>
              </w:rPr>
              <w:t xml:space="preserve">PS1 - same as previous pathogenic amino acid change</w:t>
            </w:r>
            <w:r w:rsidDel="00000000" w:rsidR="00000000" w:rsidRPr="00000000">
              <w:rPr>
                <w:rtl w:val="0"/>
              </w:rPr>
            </w:r>
          </w:p>
        </w:tc>
        <w:tc>
          <w:tcPr>
            <w:gridSpan w:val="6"/>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Same amino acid change as a previously established pathogenic variant regardless of nucleotide change</w:t>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commentRangeStart w:id="0"/>
            <w:commentRangeStart w:id="1"/>
            <w:commentRangeStart w:id="2"/>
            <w:r w:rsidDel="00000000" w:rsidR="00000000" w:rsidRPr="00000000">
              <w:rPr>
                <w:color w:val="999999"/>
                <w:sz w:val="20"/>
                <w:szCs w:val="20"/>
                <w:rtl w:val="0"/>
              </w:rPr>
              <w:t xml:space="preserve">Assessed variant: PTPN11 - NM_002834.3:c.855T&gt;G - p.Phe285Leu</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If assessing this variant, PS1 could be applied based on PTPN11 variant c.853T&gt;C which also encodes Phe285Leu and is established as Pathogenic</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Pathogenic Strong</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The assessed variant produces the same amino acid change (p.Phe285Leu) as known pathogenic variant </w:t>
            </w:r>
            <w:commentRangeStart w:id="3"/>
            <w:commentRangeStart w:id="4"/>
            <w:commentRangeStart w:id="5"/>
            <w:r w:rsidDel="00000000" w:rsidR="00000000" w:rsidRPr="00000000">
              <w:rPr>
                <w:color w:val="999999"/>
                <w:sz w:val="20"/>
                <w:szCs w:val="20"/>
                <w:rtl w:val="0"/>
              </w:rPr>
              <w:t xml:space="preserve">c.853T&gt;C</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6"/>
            <w:commentRangeStart w:id="7"/>
            <w:commentRangeStart w:id="8"/>
            <w:r w:rsidDel="00000000" w:rsidR="00000000" w:rsidRPr="00000000">
              <w:rPr>
                <w:color w:val="999999"/>
                <w:sz w:val="20"/>
                <w:szCs w:val="20"/>
                <w:rtl w:val="0"/>
              </w:rPr>
              <w:t xml:space="preserve">usedEvidenceStatement: MDVI1</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[CA4,CA5,CA6]</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Noonan Syndrome 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NM_002834.3:c.855T&gt;G</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NM_002834.3:c.853T&gt;C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AI7</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NP_002825.3:p.Phe285Leu</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DNAH5 - NM_001369.2:c.6249G&gt;C - p.Met2083Ile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different variant creating the same AA change is pathogenic (c.6249</w:t>
            </w:r>
            <w:r w:rsidDel="00000000" w:rsidR="00000000" w:rsidRPr="00000000">
              <w:rPr>
                <w:color w:val="999999"/>
                <w:sz w:val="20"/>
                <w:szCs w:val="20"/>
                <w:rtl w:val="0"/>
              </w:rPr>
              <w:t xml:space="preserve">G</w:t>
            </w:r>
            <w:r w:rsidDel="00000000" w:rsidR="00000000" w:rsidRPr="00000000">
              <w:rPr>
                <w:color w:val="999999"/>
                <w:sz w:val="20"/>
                <w:szCs w:val="20"/>
                <w:rtl w:val="0"/>
              </w:rPr>
              <w:t xml:space="preserve">&gt;A - p.Met2083Ile) but that change is pathogenic because it has been </w:t>
            </w:r>
            <w:r w:rsidDel="00000000" w:rsidR="00000000" w:rsidRPr="00000000">
              <w:rPr>
                <w:color w:val="999999"/>
                <w:sz w:val="20"/>
                <w:szCs w:val="20"/>
                <w:highlight w:val="yellow"/>
                <w:rtl w:val="0"/>
              </w:rPr>
              <w:t xml:space="preserve">shown </w:t>
            </w:r>
            <w:r w:rsidDel="00000000" w:rsidR="00000000" w:rsidRPr="00000000">
              <w:rPr>
                <w:color w:val="999999"/>
                <w:sz w:val="20"/>
                <w:szCs w:val="20"/>
                <w:rtl w:val="0"/>
              </w:rPr>
              <w:t xml:space="preserve">to </w:t>
            </w:r>
            <w:r w:rsidDel="00000000" w:rsidR="00000000" w:rsidRPr="00000000">
              <w:rPr>
                <w:color w:val="999999"/>
                <w:sz w:val="20"/>
                <w:szCs w:val="20"/>
                <w:rtl w:val="0"/>
              </w:rPr>
              <w:t xml:space="preserve">disrupt splicing </w:t>
            </w:r>
            <w:r w:rsidDel="00000000" w:rsidR="00000000" w:rsidRPr="00000000">
              <w:rPr>
                <w:color w:val="999999"/>
                <w:sz w:val="20"/>
                <w:szCs w:val="20"/>
                <w:rtl w:val="0"/>
              </w:rPr>
              <w:t xml:space="preserve">and create a premature stop codon. Prediction tools do not suggest c.624</w:t>
            </w:r>
            <w:r w:rsidDel="00000000" w:rsidR="00000000" w:rsidRPr="00000000">
              <w:rPr>
                <w:color w:val="999999"/>
                <w:sz w:val="20"/>
                <w:szCs w:val="20"/>
                <w:rtl w:val="0"/>
              </w:rPr>
              <w:t xml:space="preserve">9</w:t>
            </w:r>
            <w:r w:rsidDel="00000000" w:rsidR="00000000" w:rsidRPr="00000000">
              <w:rPr>
                <w:color w:val="999999"/>
                <w:sz w:val="20"/>
                <w:szCs w:val="20"/>
                <w:rtl w:val="0"/>
              </w:rPr>
              <w:t xml:space="preserve">G&gt;C disrupts splicing so applying PS1 (as met by c.6249G&gt;A) is likely not appropriate.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G&gt;C Predictions: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229225" cy="2066925"/>
                  <wp:effectExtent b="0" l="0" r="0" t="0"/>
                  <wp:docPr id="14"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229225" cy="20669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G&gt;A Predictions: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229225" cy="2006600"/>
                  <wp:effectExtent b="0" l="0" r="0" t="0"/>
                  <wp:docPr id="20"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5229225" cy="2006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w:t>
            </w:r>
            <w:r w:rsidDel="00000000" w:rsidR="00000000" w:rsidRPr="00000000">
              <w:rPr>
                <w:color w:val="999999"/>
                <w:sz w:val="20"/>
                <w:szCs w:val="20"/>
                <w:rtl w:val="0"/>
              </w:rPr>
              <w:t xml:space="preserve">C4</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The assessed variant produces the same amino acid change (p.Met2083Ile) as known pathogenic variant c.6249G&gt;A.  But that change is pathogenic because it has been shown to disrupt splicing and create a premature stop codon. Prediction tools do not suggest c.6249G&gt;C disrupts splicing.</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9"/>
            <w:commentRangeStart w:id="10"/>
            <w:commentRangeStart w:id="11"/>
            <w:r w:rsidDel="00000000" w:rsidR="00000000" w:rsidRPr="00000000">
              <w:rPr>
                <w:color w:val="999999"/>
                <w:sz w:val="20"/>
                <w:szCs w:val="20"/>
                <w:rtl w:val="0"/>
              </w:rPr>
              <w:t xml:space="preserve">usedEvidenceStatement: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color w:val="999999"/>
                <w:sz w:val="20"/>
                <w:szCs w:val="20"/>
                <w:rtl w:val="0"/>
              </w:rPr>
              <w:t xml:space="preserve">[MDVI2, </w:t>
            </w:r>
            <w:r w:rsidDel="00000000" w:rsidR="00000000" w:rsidRPr="00000000">
              <w:rPr>
                <w:color w:val="ff0000"/>
                <w:sz w:val="20"/>
                <w:szCs w:val="20"/>
                <w:rtl w:val="0"/>
              </w:rPr>
              <w:t xml:space="preserve">Splicing evidence?</w:t>
            </w:r>
            <w:r w:rsidDel="00000000" w:rsidR="00000000" w:rsidRPr="00000000">
              <w:rPr>
                <w:color w:val="999999"/>
                <w:sz w:val="20"/>
                <w:szCs w:val="20"/>
                <w:rtl w:val="0"/>
              </w:rPr>
              <w:t xml:space="preserv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[CA7,CA8,CA9]</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Primary Ciliary Dyskenisia</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NM_001369.2:c.6249G&gt;C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NM_001369.2:c.6249G&gt;A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AI10</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NP_001360.1:p.Met2083Ile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The Noonan WG decided PS1 was applicable for the same analogous residue positions/regions in highly analogous grouping (HRAS/KRAS/NRAS and MAP2K1/MAP2K2).  So HRAS c.173C&gt;T - p.Thr58Ile [g.533883G&gt;A (chr11, GRCh37)] could use KRAS c.173C&gt;T - p.Thr58Ile [g.25380285G&gt;A (chr12, GRCh37)] and vice versa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While the two amino acid changes are not identical, they are the same amino acid change in analogous residues of HRAS and KRAS.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 </w:t>
            </w:r>
            <w:r w:rsidDel="00000000" w:rsidR="00000000" w:rsidRPr="00000000">
              <w:rPr>
                <w:color w:val="999999"/>
                <w:sz w:val="20"/>
                <w:szCs w:val="20"/>
                <w:rtl w:val="0"/>
              </w:rPr>
              <w:t xml:space="preserve">NoonanSubgroup</w:t>
            </w:r>
            <w:r w:rsidDel="00000000" w:rsidR="00000000" w:rsidRPr="00000000">
              <w:rPr>
                <w:color w:val="999999"/>
                <w:sz w:val="20"/>
                <w:szCs w:val="20"/>
                <w:rtl w:val="0"/>
              </w:rPr>
              <w:t xml:space="preserv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12"/>
            <w:commentRangeStart w:id="13"/>
            <w:commentRangeStart w:id="14"/>
            <w:r w:rsidDel="00000000" w:rsidR="00000000" w:rsidRPr="00000000">
              <w:rPr>
                <w:color w:val="999999"/>
                <w:sz w:val="20"/>
                <w:szCs w:val="20"/>
                <w:rtl w:val="0"/>
              </w:rPr>
              <w:t xml:space="preserve">usedEvidenceStatement: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color w:val="999999"/>
                <w:sz w:val="20"/>
                <w:szCs w:val="20"/>
                <w:rtl w:val="0"/>
              </w:rPr>
              <w:t xml:space="preserve">[MDVI3,MDVI4]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w:t>
            </w:r>
            <w:commentRangeStart w:id="15"/>
            <w:commentRangeStart w:id="16"/>
            <w:r w:rsidDel="00000000" w:rsidR="00000000" w:rsidRPr="00000000">
              <w:rPr>
                <w:color w:val="999999"/>
                <w:sz w:val="20"/>
                <w:szCs w:val="20"/>
                <w:rtl w:val="0"/>
              </w:rPr>
              <w:t xml:space="preserve">[CA10,CA11,CA12,CA13]</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commentRangeStart w:id="17"/>
            <w:r w:rsidDel="00000000" w:rsidR="00000000" w:rsidRPr="00000000">
              <w:rPr>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ID: MDVI3</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Allele: CA12</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Condition: C44</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w:t>
            </w:r>
            <w:commentRangeStart w:id="18"/>
            <w:r w:rsidDel="00000000" w:rsidR="00000000" w:rsidRPr="00000000">
              <w:rPr>
                <w:color w:val="999999"/>
                <w:sz w:val="20"/>
                <w:szCs w:val="20"/>
                <w:rtl w:val="0"/>
              </w:rPr>
              <w:t xml:space="preserve">C5</w:t>
            </w:r>
            <w:r w:rsidDel="00000000" w:rsidR="00000000" w:rsidRPr="00000000">
              <w:rPr>
                <w:strike w:val="1"/>
                <w:color w:val="999999"/>
                <w:sz w:val="20"/>
                <w:szCs w:val="20"/>
                <w:rtl w:val="0"/>
              </w:rPr>
              <w:t xml:space="preserve">6</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w:t>
            </w:r>
            <w:commentRangeStart w:id="19"/>
            <w:commentRangeStart w:id="20"/>
            <w:commentRangeStart w:id="21"/>
            <w:commentRangeStart w:id="22"/>
            <w:commentRangeStart w:id="23"/>
            <w:r w:rsidDel="00000000" w:rsidR="00000000" w:rsidRPr="00000000">
              <w:rPr>
                <w:color w:val="999999"/>
                <w:sz w:val="20"/>
                <w:szCs w:val="20"/>
                <w:rtl w:val="0"/>
              </w:rPr>
              <w:t xml:space="preserve">Costello</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color w:val="999999"/>
                <w:sz w:val="20"/>
                <w:szCs w:val="20"/>
                <w:rtl w:val="0"/>
              </w:rPr>
              <w:t xml:space="preserve"> Syndrome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ID: C44</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Name: Noonan Syndrome 3</w:t>
            </w:r>
          </w:p>
          <w:p w:rsidR="00000000" w:rsidDel="00000000" w:rsidP="00000000" w:rsidRDefault="00000000" w:rsidRPr="00000000">
            <w:pPr>
              <w:widowControl w:val="0"/>
              <w:ind w:left="0" w:firstLine="0"/>
              <w:contextualSpacing w:val="0"/>
            </w:pPr>
            <w:r w:rsidDel="00000000" w:rsidR="00000000" w:rsidRPr="00000000">
              <w:rPr>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ID: C6</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Name:</w:t>
            </w:r>
            <w:r w:rsidDel="00000000" w:rsidR="00000000" w:rsidRPr="00000000">
              <w:rPr>
                <w:color w:val="999999"/>
                <w:sz w:val="20"/>
                <w:szCs w:val="20"/>
                <w:rtl w:val="0"/>
              </w:rPr>
              <w:t xml:space="preserve"> </w:t>
            </w:r>
            <w:commentRangeStart w:id="24"/>
            <w:r w:rsidDel="00000000" w:rsidR="00000000" w:rsidRPr="00000000">
              <w:rPr>
                <w:rFonts w:ascii="Calibri" w:cs="Calibri" w:eastAsia="Calibri" w:hAnsi="Calibri"/>
                <w:color w:val="ff0000"/>
                <w:sz w:val="24"/>
                <w:szCs w:val="24"/>
                <w:highlight w:val="white"/>
                <w:rtl w:val="0"/>
              </w:rPr>
              <w:t xml:space="preserve">Noonan syndrome and Noonan-related syndrome</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NC_000011.9:g.533883G&gt;A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NC_000012.12:g.25227351G&gt;A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AI13</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NP_005334.1:p.Thr58Ile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AI14</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NP_004976.2:p.Thr58Ile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Beware of changes that impact splicing rather than at the amino acid/protein level</w:t>
            </w:r>
          </w:p>
          <w:p w:rsidR="00000000" w:rsidDel="00000000" w:rsidP="00000000" w:rsidRDefault="00000000" w:rsidRPr="00000000">
            <w:pPr>
              <w:widowControl w:val="0"/>
              <w:ind w:left="90" w:firstLine="0"/>
              <w:contextualSpacing w:val="0"/>
            </w:pPr>
            <w:r w:rsidDel="00000000" w:rsidR="00000000" w:rsidRPr="00000000">
              <w:rPr>
                <w:b w:val="1"/>
                <w:i w:val="1"/>
                <w:color w:val="999999"/>
                <w:sz w:val="20"/>
                <w:szCs w:val="20"/>
                <w:rtl w:val="0"/>
              </w:rPr>
              <w:t xml:space="preserve">From CSER paper</w:t>
            </w:r>
            <w:r w:rsidDel="00000000" w:rsidR="00000000" w:rsidRPr="00000000">
              <w:rPr>
                <w:b w:val="1"/>
                <w:color w:val="999999"/>
                <w:sz w:val="20"/>
                <w:szCs w:val="20"/>
                <w:rtl w:val="0"/>
              </w:rPr>
              <w:t xml:space="preserve">: One site erroneously used this to apply prior publication of the same exact variant while this rule, as described in more depth on the ACMG/AMP guideline, only applies when the established pathogenic variant has a different nucleotide change than the variant being interpreted.</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105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65"/>
        <w:gridCol w:w="1725"/>
        <w:gridCol w:w="930"/>
        <w:gridCol w:w="360"/>
        <w:gridCol w:w="1290"/>
        <w:gridCol w:w="1170"/>
        <w:gridCol w:w="2880"/>
        <w:tblGridChange w:id="0">
          <w:tblGrid>
            <w:gridCol w:w="555"/>
            <w:gridCol w:w="1665"/>
            <w:gridCol w:w="1725"/>
            <w:gridCol w:w="930"/>
            <w:gridCol w:w="360"/>
            <w:gridCol w:w="1290"/>
            <w:gridCol w:w="1170"/>
            <w:gridCol w:w="288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qw8e2od6x7x7" w:id="4"/>
            <w:bookmarkEnd w:id="4"/>
            <w:r w:rsidDel="00000000" w:rsidR="00000000" w:rsidRPr="00000000">
              <w:rPr>
                <w:rtl w:val="0"/>
              </w:rPr>
              <w:t xml:space="preserve">PS2 - confirmed de novo no family history</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 novo (both maternity and paternity confirmed) in a patient with the disease and no family history</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NM_000257.2:c.5740G&gt;A (p.Glu1914Lys)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According to </w:t>
            </w:r>
            <w:commentRangeStart w:id="25"/>
            <w:r w:rsidDel="00000000" w:rsidR="00000000" w:rsidRPr="00000000">
              <w:rPr>
                <w:color w:val="999999"/>
                <w:sz w:val="20"/>
                <w:szCs w:val="20"/>
                <w:rtl w:val="0"/>
              </w:rPr>
              <w:t xml:space="preserve">PMID</w:t>
            </w:r>
            <w:commentRangeEnd w:id="25"/>
            <w:r w:rsidDel="00000000" w:rsidR="00000000" w:rsidRPr="00000000">
              <w:commentReference w:id="25"/>
            </w:r>
            <w:r w:rsidDel="00000000" w:rsidR="00000000" w:rsidRPr="00000000">
              <w:rPr>
                <w:color w:val="999999"/>
                <w:sz w:val="20"/>
                <w:szCs w:val="20"/>
                <w:rtl w:val="0"/>
              </w:rPr>
              <w:t xml:space="preserve">:24664454, this variant was identified de novo in an </w:t>
            </w:r>
            <w:r w:rsidDel="00000000" w:rsidR="00000000" w:rsidRPr="00000000">
              <w:rPr>
                <w:color w:val="999999"/>
                <w:sz w:val="20"/>
                <w:szCs w:val="20"/>
                <w:rtl w:val="0"/>
              </w:rPr>
              <w:t xml:space="preserve">affected</w:t>
            </w:r>
            <w:r w:rsidDel="00000000" w:rsidR="00000000" w:rsidRPr="00000000">
              <w:rPr>
                <w:color w:val="999999"/>
                <w:sz w:val="20"/>
                <w:szCs w:val="20"/>
                <w:rtl w:val="0"/>
              </w:rPr>
              <w:t xml:space="preserve"> (cardiomyopathy) case and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There was no family history of the disease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The variant was proven to be de novo by showing both parents did not carry the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 Haplotyping confirmed they were the parents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IC1: Individual has condition, FH1: No family history, DNA1: variant is denovo (parentage confirmed)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AssessCriterionActivity7</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26"/>
            <w:commentRangeStart w:id="27"/>
            <w:commentRangeStart w:id="28"/>
            <w:r w:rsidDel="00000000" w:rsidR="00000000" w:rsidRPr="00000000">
              <w:rPr>
                <w:color w:val="999999"/>
                <w:sz w:val="20"/>
                <w:szCs w:val="20"/>
                <w:rtl w:val="0"/>
              </w:rPr>
              <w:t xml:space="preserve">usedEvidenceStatement: </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color w:val="999999"/>
                <w:sz w:val="20"/>
                <w:szCs w:val="20"/>
                <w:rtl w:val="0"/>
              </w:rPr>
              <w:t xml:space="preserve">[IC1, FH1, DNA1]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usedAllele:CA14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IC1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Ind1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FamilyHistory: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FH1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Proband: Ind1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familyHasCondition: False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DeNovoAllele: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DNA1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CA14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Ind1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maternityConfirmed: True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paternityConfirmed: True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parentage confirmed via haplotyping.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Ind1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Cardiomyopathy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NM_000257.2:c.5740G&gt;A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Chris Bizon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NM_001927.3:c.1216C&gt;T (p.Arg406Trp)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According to PMID: 10717012 &amp; 10905661 (same case) this variant was identified de novo in an affected (desmin related myopathy) case and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Patient's parents are unaffected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Non-paternity was excluded by assessment with microsatellites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 De novo variant occurred on haplotype inherited from the father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Maternity no explicitly confirmed - but if variant occurred on haplotype inherited from the father, then confirmation of maternity not required.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De novo variant occurred on haplotype inherited from the father. Maternity no explicitly confirmed - but if variant occurred on haplotype inherited from the father, then confirmation of maternity not required.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AssessCriterionActivity8</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29"/>
            <w:commentRangeStart w:id="30"/>
            <w:commentRangeStart w:id="31"/>
            <w:r w:rsidDel="00000000" w:rsidR="00000000" w:rsidRPr="00000000">
              <w:rPr>
                <w:color w:val="999999"/>
                <w:sz w:val="20"/>
                <w:szCs w:val="20"/>
                <w:rtl w:val="0"/>
              </w:rPr>
              <w:t xml:space="preserve">usedEvidenceStatement: </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color w:val="999999"/>
                <w:sz w:val="20"/>
                <w:szCs w:val="20"/>
                <w:rtl w:val="0"/>
              </w:rPr>
              <w:t xml:space="preserve">[IC2, FH2, DNA2]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usedAllele:CA15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Non-paternity was excluded by assessment with microsatellites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desmin related myopathy  (myofibrillar myopathy 1)</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alleleName:NM_001927.3:c.1216C&gt;T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w:t>
            </w:r>
            <w:r w:rsidDel="00000000" w:rsidR="00000000" w:rsidRPr="00000000">
              <w:rPr>
                <w:color w:val="999999"/>
                <w:sz w:val="20"/>
                <w:szCs w:val="20"/>
                <w:rtl w:val="0"/>
              </w:rPr>
              <w:t xml:space="preserve">variant</w:t>
            </w:r>
            <w:r w:rsidDel="00000000" w:rsidR="00000000" w:rsidRPr="00000000">
              <w:rPr>
                <w:color w:val="999999"/>
                <w:sz w:val="20"/>
                <w:szCs w:val="20"/>
                <w:rtl w:val="0"/>
              </w:rPr>
              <w:t xml:space="preserve">: NM_000833 (GRIN2A):c.4375T&gt;C (p.Ser1459Gly)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CSER bakeoff) - as variant was identified via trio WES, group assumes paternity and maternity were confirmed and thus PS2 is applicable.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Proband affected with epilepsy with mental retardation - both parents unaffected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AssessCriterionActivity9</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32"/>
            <w:commentRangeStart w:id="33"/>
            <w:commentRangeStart w:id="34"/>
            <w:r w:rsidDel="00000000" w:rsidR="00000000" w:rsidRPr="00000000">
              <w:rPr>
                <w:color w:val="999999"/>
                <w:sz w:val="20"/>
                <w:szCs w:val="20"/>
                <w:rtl w:val="0"/>
              </w:rPr>
              <w:t xml:space="preserve">usedEvidenceStatement: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color w:val="999999"/>
                <w:sz w:val="20"/>
                <w:szCs w:val="20"/>
                <w:rtl w:val="0"/>
              </w:rPr>
              <w:t xml:space="preserve">[IC3, FH3, DNA3]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usedAllele:CA16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Variant from trio WES, which confirmed patentage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Ind3</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Epilepsy with Mental Retardation</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NM_000833 (GRIN2A):c.4375T&gt;C </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color w:val="999999"/>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MYH7 is adding specificity to this rule with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 No family history = parents have had ECHO and ECG</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 Only paternity confirmation required</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4"/>
        <w:bidi w:val="0"/>
        <w:tblW w:w="105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1485"/>
        <w:gridCol w:w="1335"/>
        <w:gridCol w:w="1920"/>
        <w:gridCol w:w="1200"/>
        <w:gridCol w:w="2475"/>
        <w:tblGridChange w:id="0">
          <w:tblGrid>
            <w:gridCol w:w="555"/>
            <w:gridCol w:w="1620"/>
            <w:gridCol w:w="1485"/>
            <w:gridCol w:w="1335"/>
            <w:gridCol w:w="1920"/>
            <w:gridCol w:w="1200"/>
            <w:gridCol w:w="24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widowControl w:val="0"/>
              <w:ind w:left="90" w:firstLine="0"/>
              <w:contextualSpacing w:val="0"/>
            </w:pPr>
            <w:bookmarkStart w:colFirst="0" w:colLast="0" w:name="_fu1uh3ny036b" w:id="5"/>
            <w:bookmarkEnd w:id="5"/>
            <w:r w:rsidDel="00000000" w:rsidR="00000000" w:rsidRPr="00000000">
              <w:rPr>
                <w:shd w:fill="bfbfbf" w:val="clear"/>
                <w:rtl w:val="0"/>
              </w:rPr>
              <w:t xml:space="preserve">PS3 - </w:t>
            </w:r>
            <w:r w:rsidDel="00000000" w:rsidR="00000000" w:rsidRPr="00000000">
              <w:rPr>
                <w:rtl w:val="0"/>
              </w:rPr>
              <w:t xml:space="preserve">well-established damaging effect functional studies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Well-established in vitro or in vivo functional studies supportive of a damaging effect on the gene or gene product</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 Strande</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Assessed variant: NM_001001431(TNNT2):c.391C&gt;T (p.Arg131Trp)</w:t>
            </w:r>
          </w:p>
          <w:p w:rsidR="00000000" w:rsidDel="00000000" w:rsidP="00000000" w:rsidRDefault="00000000" w:rsidRPr="00000000">
            <w:pPr>
              <w:widowControl w:val="0"/>
              <w:contextualSpacing w:val="0"/>
            </w:pPr>
            <w:r w:rsidDel="00000000" w:rsidR="00000000" w:rsidRPr="00000000">
              <w:rPr>
                <w:color w:val="999999"/>
                <w:sz w:val="18"/>
                <w:szCs w:val="18"/>
                <w:rtl w:val="0"/>
              </w:rPr>
              <w:t xml:space="preserve">PMID-17932326: the mutation lowered the Ca2+  affinity of the reconstituted thin filaments;</w:t>
            </w:r>
            <w:r w:rsidDel="00000000" w:rsidR="00000000" w:rsidRPr="00000000">
              <w:rPr>
                <w:color w:val="999999"/>
                <w:sz w:val="18"/>
                <w:szCs w:val="18"/>
                <w:rtl w:val="0"/>
              </w:rPr>
              <w:t xml:space="preserve"> PMID-15923195</w:t>
            </w:r>
            <w:r w:rsidDel="00000000" w:rsidR="00000000" w:rsidRPr="00000000">
              <w:rPr>
                <w:color w:val="999999"/>
                <w:sz w:val="18"/>
                <w:szCs w:val="18"/>
                <w:rtl w:val="0"/>
              </w:rPr>
              <w:t xml:space="preserve">: reduced Ca2 sensitivity of activation in ATPase and motility assays; PMID-22675533: the mutation desensitized Ca2+ binding to the thin filament.</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CSER Bakeoff variant - There was some debate as to whether this rule should be applied or not - 2 sites invoked this rule and one called it weak</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AssessCriterionActivity10</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CSER</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[F1,F2,F3, F4]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CA17, CA18</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commentRangeStart w:id="35"/>
            <w:r w:rsidDel="00000000" w:rsidR="00000000" w:rsidRPr="00000000">
              <w:rPr>
                <w:color w:val="999999"/>
                <w:sz w:val="20"/>
                <w:szCs w:val="20"/>
                <w:rtl w:val="0"/>
              </w:rPr>
              <w:t xml:space="preserve">FunctionalData</w:t>
            </w:r>
            <w:commentRangeEnd w:id="35"/>
            <w:r w:rsidDel="00000000" w:rsidR="00000000" w:rsidRPr="00000000">
              <w:commentReference w:id="35"/>
            </w: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the mutation lowered the Ca2+  affinity of the reconstituted thin filaments;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w:t>
            </w:r>
            <w:commentRangeStart w:id="36"/>
            <w:r w:rsidDel="00000000" w:rsidR="00000000" w:rsidRPr="00000000">
              <w:rPr>
                <w:color w:val="999999"/>
                <w:sz w:val="20"/>
                <w:szCs w:val="20"/>
                <w:rtl w:val="0"/>
              </w:rPr>
              <w:t xml:space="preserve">Binding assay?</w:t>
            </w:r>
            <w:commentRangeEnd w:id="36"/>
            <w:r w:rsidDel="00000000" w:rsidR="00000000" w:rsidRPr="00000000">
              <w:commentReference w:id="36"/>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 reduced Ca2 sensitivity of activation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ATPase</w:t>
            </w:r>
            <w:commentRangeStart w:id="37"/>
            <w:r w:rsidDel="00000000" w:rsidR="00000000" w:rsidRPr="00000000">
              <w:rPr>
                <w:color w:val="999999"/>
                <w:sz w:val="20"/>
                <w:szCs w:val="20"/>
                <w:rtl w:val="0"/>
              </w:rPr>
              <w:t xml:space="preserve"> assay?</w:t>
            </w:r>
            <w:commentRangeEnd w:id="37"/>
            <w:r w:rsidDel="00000000" w:rsidR="00000000" w:rsidRPr="00000000">
              <w:commentReference w:id="37"/>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 reduced Ca2 sensitivity of activation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motility </w:t>
            </w:r>
            <w:commentRangeStart w:id="38"/>
            <w:r w:rsidDel="00000000" w:rsidR="00000000" w:rsidRPr="00000000">
              <w:rPr>
                <w:color w:val="999999"/>
                <w:sz w:val="20"/>
                <w:szCs w:val="20"/>
                <w:rtl w:val="0"/>
              </w:rPr>
              <w:t xml:space="preserve"> assay?</w:t>
            </w:r>
            <w:commentRangeEnd w:id="38"/>
            <w:r w:rsidDel="00000000" w:rsidR="00000000" w:rsidRPr="00000000">
              <w:commentReference w:id="38"/>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 </w:t>
            </w:r>
            <w:r w:rsidDel="00000000" w:rsidR="00000000" w:rsidRPr="00000000">
              <w:rPr>
                <w:color w:val="999999"/>
                <w:sz w:val="18"/>
                <w:szCs w:val="18"/>
                <w:rtl w:val="0"/>
              </w:rPr>
              <w:t xml:space="preserve">desensitized Ca2+ binding to the thin filament.</w:t>
            </w:r>
          </w:p>
          <w:p w:rsidR="00000000" w:rsidDel="00000000" w:rsidP="00000000" w:rsidRDefault="00000000" w:rsidRPr="00000000">
            <w:pPr>
              <w:widowControl w:val="0"/>
              <w:ind w:left="720" w:firstLine="0"/>
              <w:contextualSpacing w:val="0"/>
            </w:pPr>
            <w:r w:rsidDel="00000000" w:rsidR="00000000" w:rsidRPr="00000000">
              <w:rPr>
                <w:color w:val="999999"/>
                <w:sz w:val="18"/>
                <w:szCs w:val="18"/>
                <w:rtl w:val="0"/>
              </w:rPr>
              <w:t xml:space="preserve">dataType: bindingAssay</w:t>
            </w:r>
          </w:p>
          <w:p w:rsidR="00000000" w:rsidDel="00000000" w:rsidP="00000000" w:rsidRDefault="00000000" w:rsidRPr="00000000">
            <w:pPr>
              <w:widowControl w:val="0"/>
              <w:ind w:left="720" w:firstLine="0"/>
              <w:contextualSpacing w:val="0"/>
            </w:pPr>
            <w:r w:rsidDel="00000000" w:rsidR="00000000" w:rsidRPr="00000000">
              <w:rPr>
                <w:color w:val="999999"/>
                <w:sz w:val="18"/>
                <w:szCs w:val="18"/>
                <w:rtl w:val="0"/>
              </w:rPr>
              <w:t xml:space="preserve">Allele: AI18</w:t>
            </w:r>
          </w:p>
          <w:p w:rsidR="00000000" w:rsidDel="00000000" w:rsidP="00000000" w:rsidRDefault="00000000" w:rsidRPr="00000000">
            <w:pPr>
              <w:widowControl w:val="0"/>
              <w:ind w:left="720" w:firstLine="0"/>
              <w:contextualSpacing w:val="0"/>
            </w:pPr>
            <w:r w:rsidDel="00000000" w:rsidR="00000000" w:rsidRPr="00000000">
              <w:rPr>
                <w:color w:val="999999"/>
                <w:sz w:val="18"/>
                <w:szCs w:val="18"/>
                <w:rtl w:val="0"/>
              </w:rPr>
              <w:t xml:space="preserve">Gene: G3</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TNNT2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NM_001001431(TNNT2):c.391C&gt;T</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shd w:fill="f1f1f1" w:val="clear"/>
                <w:rtl w:val="0"/>
              </w:rPr>
              <w:t xml:space="preserve">NP_001001431.1:p.Arg131Trp</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 Strande</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NM_003119.23 (SPG7):c.1529C&gt;T (p.Ala510Val)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PMID:20186691- yeast complementation assay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color w:val="999999"/>
                <w:sz w:val="20"/>
                <w:szCs w:val="20"/>
                <w:rtl w:val="0"/>
              </w:rPr>
              <w:t xml:space="preserve">CSER Bakeoff variant - Some sites invoked this rule and others did not → one group bumped this evidence to Moderate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CSER</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CA19</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Result:Functionally Damaging</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Yeast complementation assay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Expression of human SPG7 (with this mutation) in yeast with damaged m-AAA protease did not restore respiratory growth or MrpL32 processing, if the function of AFG3L2 was impaired.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SPG7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NM_003119.23 (SPG7):c.1529C&gt;T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NM_004333.4(BRAF):c.1787G&gt;T (p.Gly596Val)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The RASopathy group decided for BRAF both MEK activation and ERK activation assays (in which the variant results in abnormal pattern of pERK/ERK or pMEK/MEK) is a validated assay.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PMID:16439621 shows that Gly596Val results in abnormal/decreased MEK and ERK activiation so PS3 is applicable for this variant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The RASopathy group considers MEK and ERK activation assays as well validated.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w:t>
            </w:r>
            <w:r w:rsidDel="00000000" w:rsidR="00000000" w:rsidRPr="00000000">
              <w:rPr>
                <w:color w:val="999999"/>
                <w:sz w:val="20"/>
                <w:szCs w:val="20"/>
                <w:rtl w:val="0"/>
              </w:rPr>
              <w:t xml:space="preserve">RASopathy group</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[F6,F7]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w:t>
            </w:r>
            <w:r w:rsidDel="00000000" w:rsidR="00000000" w:rsidRPr="00000000">
              <w:rPr>
                <w:color w:val="999999"/>
                <w:sz w:val="20"/>
                <w:szCs w:val="20"/>
                <w:rtl w:val="0"/>
              </w:rPr>
              <w:t xml:space="preserve">CA20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Result:abnormal/deceased MEK activtation.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Activation Assay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 [G6, G7]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Result:abnormal/deceased ERK activtation.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Activation Assay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 [G6, G8]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BRAF</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Gene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MEK</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ERK</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NM_004333.4(BRAF):c.1787G&gt;T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NP_004324.2:p.Gly596Val</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This particular rule will probably be downgraded often, given that there are not many “</w:t>
            </w:r>
            <w:r w:rsidDel="00000000" w:rsidR="00000000" w:rsidRPr="00000000">
              <w:rPr>
                <w:rFonts w:ascii="Calibri" w:cs="Calibri" w:eastAsia="Calibri" w:hAnsi="Calibri"/>
                <w:color w:val="999999"/>
                <w:sz w:val="21"/>
                <w:szCs w:val="21"/>
                <w:rtl w:val="0"/>
              </w:rPr>
              <w:t xml:space="preserve">Functional studies that have been validated and shown to be reproducible and robust in a clinical diagnostic laboratory setting”</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
        <w:gridCol w:w="1770"/>
        <w:gridCol w:w="1005"/>
        <w:gridCol w:w="690"/>
        <w:gridCol w:w="1245"/>
        <w:gridCol w:w="750"/>
        <w:gridCol w:w="360"/>
        <w:gridCol w:w="1245"/>
        <w:gridCol w:w="2925"/>
        <w:tblGridChange w:id="0">
          <w:tblGrid>
            <w:gridCol w:w="540"/>
            <w:gridCol w:w="1770"/>
            <w:gridCol w:w="1005"/>
            <w:gridCol w:w="690"/>
            <w:gridCol w:w="1245"/>
            <w:gridCol w:w="750"/>
            <w:gridCol w:w="360"/>
            <w:gridCol w:w="1245"/>
            <w:gridCol w:w="292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oa9z6ihs68c" w:id="6"/>
            <w:bookmarkEnd w:id="6"/>
            <w:r w:rsidDel="00000000" w:rsidR="00000000" w:rsidRPr="00000000">
              <w:rPr>
                <w:rtl w:val="0"/>
              </w:rPr>
              <w:t xml:space="preserve">PS4 - Prevalence increase in affected v control</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The prevalence of the variant in affected individuals is significantly increased compared with the prevalence in controls</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ConditionPrevalance TODO</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Chris Bizon</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SLC26A4 NM_000441.1:c.1003T&gt;C (p.Phe335Leu)</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Across all published data (and LMM data) the c.1003T&gt;C variant has been identified in 32 chromosomes with hearing loss of 4076 total hearing loss chromosomes assayed (32+ ; 4044-). </w:t>
            </w:r>
            <w:r w:rsidDel="00000000" w:rsidR="00000000" w:rsidRPr="00000000">
              <w:rPr>
                <w:color w:val="999999"/>
                <w:sz w:val="20"/>
                <w:szCs w:val="20"/>
                <w:rtl w:val="0"/>
              </w:rPr>
              <w:t xml:space="preserve">In ExAC (</w:t>
            </w:r>
            <w:hyperlink r:id="rId11">
              <w:r w:rsidDel="00000000" w:rsidR="00000000" w:rsidRPr="00000000">
                <w:rPr>
                  <w:color w:val="999999"/>
                  <w:sz w:val="20"/>
                  <w:szCs w:val="20"/>
                  <w:u w:val="single"/>
                  <w:rtl w:val="0"/>
                </w:rPr>
                <w:t xml:space="preserve">http://exac.broadinstitute.org/variant/7-107329499-T-C</w:t>
              </w:r>
            </w:hyperlink>
            <w:r w:rsidDel="00000000" w:rsidR="00000000" w:rsidRPr="00000000">
              <w:rPr>
                <w:color w:val="999999"/>
                <w:sz w:val="20"/>
                <w:szCs w:val="20"/>
                <w:rtl w:val="0"/>
              </w:rPr>
              <w:t xml:space="preserve">) this variant is found in 105 / 121336 total chromosomes.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Case control comparison shows statistically significant difference between affects and unaffected (OR 9.1361 99%CI: 6.1425 - 13.5889)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Condition: C10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statistically significant difference between affects and unaffecteds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AssessCriterionActivity13</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CC1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CA22</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usedCondition: C10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CaseControl: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CC1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CA22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rtl w:val="0"/>
              </w:rPr>
              <w:t xml:space="preserve">Condition: C10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odssRatio:9.1361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confidenceInterval:99%CI: 6.1425 - 13.5889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caseGroup: GAF1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conrolGroup:: PAF1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Treating ExAC data as controls for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GroupAlleleFrequency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GAF1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Ascertainment: </w:t>
            </w:r>
            <w:r w:rsidDel="00000000" w:rsidR="00000000" w:rsidRPr="00000000">
              <w:rPr>
                <w:color w:val="999999"/>
                <w:sz w:val="20"/>
                <w:szCs w:val="20"/>
                <w:rtl w:val="0"/>
              </w:rPr>
              <w:t xml:space="preserve">Across all published data (and LMM data) with hearing loss.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AI22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alleleCount: 32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alleleNumber:4076</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PopulationAlleleFrequency: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PAF1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Ascertainment: ExAC</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AI22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alleleCount:105</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alleleNumber: 121336</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0"/>
                <w:szCs w:val="20"/>
                <w:rtl w:val="0"/>
              </w:rPr>
              <w:t xml:space="preserve">ID: C10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0"/>
                <w:szCs w:val="20"/>
                <w:rtl w:val="0"/>
              </w:rPr>
              <w:t xml:space="preserve">Name: Hearing Loss (</w:t>
            </w:r>
            <w:r w:rsidDel="00000000" w:rsidR="00000000" w:rsidRPr="00000000">
              <w:rPr>
                <w:sz w:val="20"/>
                <w:szCs w:val="20"/>
                <w:highlight w:val="white"/>
                <w:rtl w:val="0"/>
              </w:rPr>
              <w:t xml:space="preserve">autosomal recessive nonsyndromic deafness)</w:t>
            </w:r>
            <w:r w:rsidDel="00000000" w:rsidR="00000000" w:rsidRPr="00000000">
              <w:rPr>
                <w:color w:val="999999"/>
                <w:sz w:val="20"/>
                <w:szCs w:val="20"/>
                <w:rtl w:val="0"/>
              </w:rPr>
              <w:br w:type="textWrapping"/>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alleleName:SLC26A4 NM_000441.1:c.1003T&gt;C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NM_000540.2 (RYR1):c.1840C&gt;T (p.Arg614Cys)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Across publications, this variant is thought to account for 2%-10% of patients with Malignant hyperthermia. But variant is also only found in 9/66740 Europeans in ExAC (.01%). Based on these differences, groups applied PS4 to this variant classification (without a formal OR analysis).</w:t>
            </w:r>
            <w:r w:rsidDel="00000000" w:rsidR="00000000" w:rsidRPr="00000000">
              <w:rPr>
                <w:sz w:val="20"/>
                <w:szCs w:val="20"/>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Across publications, this variant is thought to account for 2%-10% of patients with Malignant hyperthermia. But variant is also only found in 9/66740 Europeans in ExAC (.01%). Based on these differences, groups applied PS4 to this variant classification (without a formal OR analysis).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CC2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CA23</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usedCondition: C11</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CaseControl: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CC2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CA23</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Condition: C11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caseGroup: GAF2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controlGroup: PAF2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Did not calculate formal odds ratio</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GroupAlleleFrequency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GAF2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This allele is thought to account for between 2% and 10% of patients with Malignant hyperthermia.</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PAF2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alleleCount: 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alleleNumber: 66740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ID: C11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Malignant Hyperthermia</w:t>
            </w:r>
          </w:p>
          <w:p w:rsidR="00000000" w:rsidDel="00000000" w:rsidP="00000000" w:rsidRDefault="00000000" w:rsidRPr="00000000">
            <w:pPr>
              <w:widowControl w:val="0"/>
              <w:ind w:left="72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alleleName:NM_000540.2 (RYR1):c.1840C&gt;T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NM_006208.2 (ENPP1):c.517A&gt;C (p.Lys173Gln)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a case control study (PMID 23633196), authors compared incidence of C allele (Gln) in individuals affected with abnormal glucose homeostasis vs normal controls. This analysis gave OR 1.06 (95% CI: 0.96-1.18; p value 0.24). With an OR so close to 1.00 and CI that dips below 1.00, different between cases and controls is not significant and thus PS4 is not applicable.</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720" w:firstLine="0"/>
              <w:contextualSpacing w:val="0"/>
            </w:pPr>
            <w:r w:rsidDel="00000000" w:rsidR="00000000" w:rsidRPr="00000000">
              <w:rPr>
                <w:color w:val="434343"/>
                <w:sz w:val="20"/>
                <w:szCs w:val="20"/>
                <w:rtl w:val="0"/>
              </w:rPr>
              <w:t xml:space="preserve">Condition: </w:t>
            </w:r>
          </w:p>
          <w:p w:rsidR="00000000" w:rsidDel="00000000" w:rsidP="00000000" w:rsidRDefault="00000000" w:rsidRPr="00000000">
            <w:pPr>
              <w:widowControl w:val="0"/>
              <w:ind w:left="720" w:firstLine="0"/>
              <w:contextualSpacing w:val="0"/>
            </w:pPr>
            <w:r w:rsidDel="00000000" w:rsidR="00000000" w:rsidRPr="00000000">
              <w:rPr>
                <w:color w:val="434343"/>
                <w:sz w:val="20"/>
                <w:szCs w:val="20"/>
                <w:rtl w:val="0"/>
              </w:rPr>
              <w:t xml:space="preserve">Phenotype: Phen001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CC3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PS4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CA24</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usedCondition:</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usedPhenotype: Phen001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CaseControl: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CC3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CA24</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sz w:val="20"/>
                <w:szCs w:val="20"/>
                <w:rtl w:val="0"/>
              </w:rPr>
              <w:t xml:space="preserve">Phenotype: [Phen001]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caseGroup: GAF3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controlGroup: GA4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oddsRatio: 1.06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confidenceLevel: 0.95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confidenceIntervalLower: 0.96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confidenceIntervalUpper: 1.18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Odds ratio is calculated by pooling samples from the six GENIUS T2D cohorts before calculation.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GroupAlleleFrequency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GAF3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individualCount:3672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alleleCount: 1198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alleleNumber: 7344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homozygousAlleleIndividualCount: 113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heterozygousAlleleIndividualCount: 972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Ascertainment: Case group is composed of cases from six cohorts from the GENIUS T2D consortium.  Case status is defined per-cohort.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raceOrEthnicity: European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GroupAlleleFrequency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GAF4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individualCount:2935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alleleCount: 936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alleleNumber: 5870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homozygousAlleleIndividualCount: 77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heterozygousAlleleIndividualCount: 782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Ascertainment: Controls group is composed of controls from six cohorts from the GENIUS T2D consortium.  Controls status is defined per-cohort.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raceOrEthnicity: European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Phenotype: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Phen001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Name: </w:t>
            </w:r>
            <w:commentRangeStart w:id="39"/>
            <w:r w:rsidDel="00000000" w:rsidR="00000000" w:rsidRPr="00000000">
              <w:rPr>
                <w:color w:val="999999"/>
                <w:sz w:val="20"/>
                <w:szCs w:val="20"/>
                <w:rtl w:val="0"/>
              </w:rPr>
              <w:t xml:space="preserve">Abnormal Glucose Homeostasis</w:t>
            </w:r>
            <w:commentRangeEnd w:id="39"/>
            <w:r w:rsidDel="00000000" w:rsidR="00000000" w:rsidRPr="00000000">
              <w:commentReference w:id="39"/>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alleleName:NM_006208.2:c.517A&gt;C</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tbl>
      <w:tblPr>
        <w:tblStyle w:val="Table6"/>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695"/>
        <w:gridCol w:w="1695"/>
        <w:gridCol w:w="900"/>
        <w:gridCol w:w="360"/>
        <w:gridCol w:w="1290"/>
        <w:gridCol w:w="1170"/>
        <w:gridCol w:w="2835"/>
        <w:tblGridChange w:id="0">
          <w:tblGrid>
            <w:gridCol w:w="585"/>
            <w:gridCol w:w="1695"/>
            <w:gridCol w:w="1695"/>
            <w:gridCol w:w="900"/>
            <w:gridCol w:w="360"/>
            <w:gridCol w:w="1290"/>
            <w:gridCol w:w="1170"/>
            <w:gridCol w:w="283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wi6w57824hl8" w:id="7"/>
            <w:bookmarkEnd w:id="7"/>
            <w:r w:rsidDel="00000000" w:rsidR="00000000" w:rsidRPr="00000000">
              <w:rPr>
                <w:rtl w:val="0"/>
              </w:rPr>
              <w:t xml:space="preserve">PM1 - Located in hot spot w/out benign variation</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Located in a mutational hot spot and/or critical and well-established functional domain (e.g., active site of an enzyme) without benign variation</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 Strande</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NM_005228.3(EGFR):c.2369C&gt;T(p.Thr790Met)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is located within the kinase domain </w:t>
            </w:r>
            <w:r w:rsidDel="00000000" w:rsidR="00000000" w:rsidRPr="00000000">
              <w:rPr>
                <w:color w:val="999999"/>
                <w:sz w:val="20"/>
                <w:szCs w:val="20"/>
                <w:rtl w:val="0"/>
              </w:rPr>
              <w:t xml:space="preserve">(where multiple other pathogenic variants are located)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CSER bakeoff - 7/10 sites agreed on this rule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Variant is located within the kinase domain (where multiple other pathogenic variants are located)</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TS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RA1, RCA1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RegionContainsAllele: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RCA1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Region: CR1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AI_126</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RegionAnnotation: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RA1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Region: CR1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Type: functional</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Explanation: This region is the catalytic (kinase) domain.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ContextualRegion: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CR1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Sequence: PS1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Start:704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Stop:1016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ReferenceSequence: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PS1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Identifier: </w:t>
            </w:r>
            <w:r w:rsidDel="00000000" w:rsidR="00000000" w:rsidRPr="00000000">
              <w:rPr>
                <w:color w:val="999999"/>
                <w:sz w:val="21"/>
                <w:szCs w:val="21"/>
                <w:highlight w:val="white"/>
                <w:rtl w:val="0"/>
              </w:rPr>
              <w:t xml:space="preserve">NP_005219.2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1"/>
                <w:szCs w:val="21"/>
                <w:highlight w:val="white"/>
                <w:rtl w:val="0"/>
              </w:rPr>
              <w:t xml:space="preserve">Related: PS2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1"/>
                <w:szCs w:val="21"/>
                <w:highlight w:val="white"/>
                <w:rtl w:val="0"/>
              </w:rPr>
              <w:t xml:space="preserve">ID: PS2</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NM_005228.3</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Related: PS1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alleleName:NM_005228.3(EGFR):c.2369C&gt;T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AI_126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CA_1230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AI_126</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AI_126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NP_005219.2:p.Thr790Met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NM_004333.4(BRAF):c.1789C&gt;G (p.Leu597Val)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RASopathy group decided that exon 15 of BRAF, which encodes the serine-threonine-protein kinase catalytic domain, is an established functional domain for BRAF. Thus, in assessing c.1789C&gt;G, which falls in exon 15, applying PM1 is appropriate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Variant is located in exon 15, which the RASopathy group has decided is an established functional domain for BRAF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 RASopathy group</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w:t>
            </w:r>
            <w:r w:rsidDel="00000000" w:rsidR="00000000" w:rsidRPr="00000000">
              <w:rPr>
                <w:color w:val="999999"/>
                <w:sz w:val="20"/>
                <w:szCs w:val="20"/>
                <w:rtl w:val="0"/>
              </w:rPr>
              <w:t xml:space="preserve">RA2</w:t>
            </w:r>
            <w:r w:rsidDel="00000000" w:rsidR="00000000" w:rsidRPr="00000000">
              <w:rPr>
                <w:color w:val="999999"/>
                <w:sz w:val="20"/>
                <w:szCs w:val="20"/>
                <w:rtl w:val="0"/>
              </w:rPr>
              <w:t xml:space="preserve">, RCA2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CA26</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 functional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This region is exon 15 in the transcript, and codes the serine-threonine-protein kinase catalytic domain.</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TS2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Start:1803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Stop:1921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TS2</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NM_004333.4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NM_004333.4(BRAF):c.1789C&gt;G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Assessed variant: GLA c.902G&gt;C (p.Arg301Pro)</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rule can also be met by a mutational hotspot as the ACMG papers says are “hotspots in less well-characterized regions of genes are reported, in which</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pathogenic variants in one or several nearby residues have been observed with greater frequency.”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rtl w:val="0"/>
              </w:rPr>
              <w:t xml:space="preserve">So for variant GLA c.902G&gt;C (p.Arg301Pro), PM1 is applicable as the following surrounding variants are pathogenic: c.886A&gt;G (p.Met296Val) ; c.890C&gt;T (p.Ser297Phe) ; c.899T&gt;C (p.Leu300Pro) ; c.902G&gt;A (p.Arg301Gln)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The variant is near 4 other pathogenic variants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RA3, MDVI1, MDVI2, MDVI3, MDVI4, RCA1, RCA2, RCA3, RCA4, RCA5</w:t>
            </w:r>
            <w:r w:rsidDel="00000000" w:rsidR="00000000" w:rsidRPr="00000000">
              <w:rPr>
                <w:sz w:val="20"/>
                <w:szCs w:val="20"/>
                <w:rtl w:val="0"/>
              </w:rPr>
              <w:t xml:space="preserve">,</w:t>
            </w:r>
            <w:r w:rsidDel="00000000" w:rsidR="00000000" w:rsidRPr="00000000">
              <w:rPr>
                <w:color w:val="999999"/>
                <w:sz w:val="20"/>
                <w:szCs w:val="20"/>
                <w:rtl w:val="0"/>
              </w:rPr>
              <w:t xml:space="preserve">BMVR</w:t>
            </w:r>
            <w:r w:rsidDel="00000000" w:rsidR="00000000" w:rsidRPr="00000000">
              <w:rPr>
                <w:color w:val="999999"/>
                <w:sz w:val="20"/>
                <w:szCs w:val="20"/>
                <w:rtl w:val="0"/>
              </w:rPr>
              <w:t xml:space="preserve">102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usedAllele:CA27</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Type:mutational hotspot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BenignMissenseVariationRate: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BMVR102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Region: CR3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low</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ClinVar shows no benign missense variants in (or near) this region.  The closest is NM_000169.2:c.8T&gt;C</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TS3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Start:996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Stop:1012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TS3</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highlight w:val="white"/>
                <w:rtl w:val="0"/>
              </w:rPr>
              <w:t xml:space="preserve">NM_000169.2</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NM_000169.2:c.902G&gt;A</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highlight w:val="white"/>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ID: MDVI1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Allele: CA28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Condition: C22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clinicalSignificance: Pathogenic</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highlight w:val="white"/>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ID: MDVI2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Allele: CA29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Condition: C22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highlight w:val="white"/>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ID: MDVI3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Allele: CA30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Condition: C22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highlight w:val="white"/>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ID: MDVI4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Allele: CA31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Condition: C22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clinicalSignificance: Pathogenic</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highlight w:val="white"/>
                <w:rtl w:val="0"/>
              </w:rPr>
              <w:t xml:space="preserve">Condition:</w:t>
            </w:r>
          </w:p>
          <w:p w:rsidR="00000000" w:rsidDel="00000000" w:rsidP="00000000" w:rsidRDefault="00000000" w:rsidRPr="00000000">
            <w:pPr>
              <w:widowControl w:val="0"/>
              <w:ind w:left="675" w:firstLine="0"/>
              <w:contextualSpacing w:val="0"/>
            </w:pPr>
            <w:r w:rsidDel="00000000" w:rsidR="00000000" w:rsidRPr="00000000">
              <w:rPr>
                <w:color w:val="999999"/>
                <w:sz w:val="20"/>
                <w:szCs w:val="20"/>
                <w:highlight w:val="white"/>
                <w:rtl w:val="0"/>
              </w:rPr>
              <w:t xml:space="preserve">ID: C22</w:t>
            </w:r>
          </w:p>
          <w:p w:rsidR="00000000" w:rsidDel="00000000" w:rsidP="00000000" w:rsidRDefault="00000000" w:rsidRPr="00000000">
            <w:pPr>
              <w:widowControl w:val="0"/>
              <w:ind w:left="675" w:firstLine="0"/>
              <w:contextualSpacing w:val="0"/>
            </w:pPr>
            <w:r w:rsidDel="00000000" w:rsidR="00000000" w:rsidRPr="00000000">
              <w:rPr>
                <w:color w:val="999999"/>
                <w:sz w:val="20"/>
                <w:szCs w:val="20"/>
                <w:highlight w:val="white"/>
                <w:rtl w:val="0"/>
              </w:rPr>
              <w:t xml:space="preserve">Condition: Fabry Disease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AI28</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NM_000169.2:</w:t>
            </w:r>
            <w:r w:rsidDel="00000000" w:rsidR="00000000" w:rsidRPr="00000000">
              <w:rPr>
                <w:color w:val="999999"/>
                <w:sz w:val="20"/>
                <w:szCs w:val="20"/>
                <w:rtl w:val="0"/>
              </w:rPr>
              <w:t xml:space="preserve"> </w:t>
            </w:r>
            <w:r w:rsidDel="00000000" w:rsidR="00000000" w:rsidRPr="00000000">
              <w:rPr>
                <w:color w:val="999999"/>
                <w:rtl w:val="0"/>
              </w:rPr>
              <w:t xml:space="preserve">c.886A&gt;G</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AI29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NM_000169.2:</w:t>
            </w:r>
            <w:r w:rsidDel="00000000" w:rsidR="00000000" w:rsidRPr="00000000">
              <w:rPr>
                <w:color w:val="999999"/>
                <w:rtl w:val="0"/>
              </w:rPr>
              <w:t xml:space="preserve">c.890C&gt;T </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NM_000169.2:</w:t>
            </w:r>
            <w:r w:rsidDel="00000000" w:rsidR="00000000" w:rsidRPr="00000000">
              <w:rPr>
                <w:color w:val="999999"/>
                <w:rtl w:val="0"/>
              </w:rPr>
              <w:t xml:space="preserve">c.899T&gt;C</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NM_000169.2:</w:t>
            </w:r>
            <w:r w:rsidDel="00000000" w:rsidR="00000000" w:rsidRPr="00000000">
              <w:rPr>
                <w:color w:val="999999"/>
                <w:rtl w:val="0"/>
              </w:rPr>
              <w:t xml:space="preserve">c.902G&gt;A</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Suggested that this rule is NOT appropriate for LOF variants</w:t>
            </w: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Also, note that when the region of interest is a “well-established functional domain” then it’s not necessary to show through evidence that it is intolerant of benign missense variants.  However, when a mutational hotspot is being defined, then showing it does not have benign missense variants is important.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7"/>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80"/>
        <w:gridCol w:w="1725"/>
        <w:gridCol w:w="915"/>
        <w:gridCol w:w="360"/>
        <w:gridCol w:w="1290"/>
        <w:gridCol w:w="1170"/>
        <w:gridCol w:w="2835"/>
        <w:tblGridChange w:id="0">
          <w:tblGrid>
            <w:gridCol w:w="555"/>
            <w:gridCol w:w="1680"/>
            <w:gridCol w:w="1725"/>
            <w:gridCol w:w="915"/>
            <w:gridCol w:w="360"/>
            <w:gridCol w:w="1290"/>
            <w:gridCol w:w="1170"/>
            <w:gridCol w:w="283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8w6tkhqukanw" w:id="8"/>
            <w:bookmarkEnd w:id="8"/>
            <w:r w:rsidDel="00000000" w:rsidR="00000000" w:rsidRPr="00000000">
              <w:rPr>
                <w:rtl w:val="0"/>
              </w:rPr>
              <w:t xml:space="preserve">PM2 - Absent from controls</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Absent from controls </w:t>
            </w:r>
            <w:r w:rsidDel="00000000" w:rsidR="00000000" w:rsidRPr="00000000">
              <w:rPr>
                <w:color w:val="999999"/>
                <w:sz w:val="20"/>
                <w:szCs w:val="20"/>
                <w:rtl w:val="0"/>
              </w:rPr>
              <w:t xml:space="preserve">(or at extremely low frequency if recessive) </w:t>
            </w:r>
            <w:r w:rsidDel="00000000" w:rsidR="00000000" w:rsidRPr="00000000">
              <w:rPr>
                <w:color w:val="999999"/>
                <w:sz w:val="20"/>
                <w:szCs w:val="20"/>
                <w:rtl w:val="0"/>
              </w:rPr>
              <w:t xml:space="preserve">(Table 6) in Exome Sequencing Project, 1000 Genomes Project, or Exome Aggregation Consortium</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rtl w:val="0"/>
              </w:rPr>
              <w:t xml:space="preserve">ConditionPrevalance TODO</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assessed: NM_000257.2 (MYH7) c.5135G&gt;A (p.Arg1712Gln)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is not completely absent from ExAC: </w:t>
            </w:r>
            <w:hyperlink r:id="rId12">
              <w:r w:rsidDel="00000000" w:rsidR="00000000" w:rsidRPr="00000000">
                <w:rPr>
                  <w:color w:val="999999"/>
                  <w:sz w:val="20"/>
                  <w:szCs w:val="20"/>
                  <w:u w:val="single"/>
                  <w:rtl w:val="0"/>
                </w:rPr>
                <w:t xml:space="preserve">http://exac.broadinstitute.org/variant/14-23884860-C-T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found in 1/121366 total chr and specifically 1/66706 European chr.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2628900" cy="1524000"/>
                  <wp:effectExtent b="0" l="0" r="0" t="0"/>
                  <wp:docPr id="10"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628900" cy="1524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PM2 is applicable as even though variant is not 100% absent, it is practically absent (using rules in Issues below)</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PM2 is applicable as even though variant is not 100% absent, it is practically absent (a 95% CI for the population goes from 0.00% to 0.01%)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PAF3, PAF4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PopulationAlleleFrequency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ID:PAF3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Ascertainment: ExAC</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raceOrEthnicity: European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alleleNumber:1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alleleCount:66706</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alleleFrequency: </w:t>
            </w:r>
            <w:r w:rsidDel="00000000" w:rsidR="00000000" w:rsidRPr="00000000">
              <w:rPr>
                <w:color w:val="999999"/>
                <w:sz w:val="18"/>
                <w:szCs w:val="18"/>
                <w:highlight w:val="white"/>
                <w:rtl w:val="0"/>
              </w:rPr>
              <w:t xml:space="preserve">1.499e-05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18"/>
                <w:szCs w:val="18"/>
                <w:highlight w:val="white"/>
                <w:rtl w:val="0"/>
              </w:rPr>
              <w:t xml:space="preserve">homozygousAlleleIndividualCount: 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ID:PAF4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raceOrEthnicity: Combination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alleleNumber:1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alleleCount:</w:t>
            </w:r>
            <w:r w:rsidDel="00000000" w:rsidR="00000000" w:rsidRPr="00000000">
              <w:rPr>
                <w:color w:val="999999"/>
                <w:sz w:val="18"/>
                <w:szCs w:val="18"/>
                <w:rtl w:val="0"/>
              </w:rPr>
              <w:t xml:space="preserve">121366</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alleleFrequency: </w:t>
            </w:r>
            <w:r w:rsidDel="00000000" w:rsidR="00000000" w:rsidRPr="00000000">
              <w:rPr>
                <w:color w:val="999999"/>
                <w:sz w:val="18"/>
                <w:szCs w:val="18"/>
                <w:rtl w:val="0"/>
              </w:rPr>
              <w:t xml:space="preserve">8.24e-06</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18"/>
                <w:szCs w:val="18"/>
                <w:highlight w:val="white"/>
                <w:rtl w:val="0"/>
              </w:rPr>
              <w:t xml:space="preserve">homozygousAlleleIndividualCount</w:t>
            </w:r>
            <w:r w:rsidDel="00000000" w:rsidR="00000000" w:rsidRPr="00000000">
              <w:rPr>
                <w:color w:val="999999"/>
                <w:sz w:val="18"/>
                <w:szCs w:val="18"/>
                <w:highlight w:val="white"/>
                <w:rtl w:val="0"/>
              </w:rPr>
              <w:t xml:space="preserve">: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NM_000257.2:c.5135G&gt;A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assessed: MUTYH c.64G&gt;A (p,Val22Met)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is very frequent in ExAC:</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14">
              <w:r w:rsidDel="00000000" w:rsidR="00000000" w:rsidRPr="00000000">
                <w:rPr>
                  <w:color w:val="999999"/>
                  <w:sz w:val="20"/>
                  <w:szCs w:val="20"/>
                  <w:highlight w:val="white"/>
                  <w:u w:val="single"/>
                  <w:rtl w:val="0"/>
                </w:rPr>
                <w:t xml:space="preserve">http://exac.broadinstitute.org/variant/1-45800156-C-T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Global MAF 4.9% (5967/121406) and specifically European MAF 7.8% (514/6614) thus variant is too common to be disease causing and PM2 is not applicable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PAF5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CA33</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ID:PAF5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raceOrEthnicity: Finnish European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alleleNumber:514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alleleCount:6614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alleleFrequency: </w:t>
            </w:r>
            <w:r w:rsidDel="00000000" w:rsidR="00000000" w:rsidRPr="00000000">
              <w:rPr>
                <w:color w:val="999999"/>
                <w:sz w:val="18"/>
                <w:szCs w:val="18"/>
                <w:highlight w:val="white"/>
                <w:rtl w:val="0"/>
              </w:rPr>
              <w:t xml:space="preserve">0.07771</w:t>
            </w:r>
          </w:p>
          <w:p w:rsidR="00000000" w:rsidDel="00000000" w:rsidP="00000000" w:rsidRDefault="00000000" w:rsidRPr="00000000">
            <w:pPr>
              <w:widowControl w:val="0"/>
              <w:ind w:left="810" w:firstLine="0"/>
              <w:contextualSpacing w:val="0"/>
            </w:pPr>
            <w:r w:rsidDel="00000000" w:rsidR="00000000" w:rsidRPr="00000000">
              <w:rPr>
                <w:color w:val="999999"/>
                <w:sz w:val="18"/>
                <w:szCs w:val="18"/>
                <w:highlight w:val="white"/>
                <w:rtl w:val="0"/>
              </w:rPr>
              <w:t xml:space="preserve">homozygousAlleleIndividualCount: 21</w:t>
            </w:r>
          </w:p>
          <w:p w:rsidR="00000000" w:rsidDel="00000000" w:rsidP="00000000" w:rsidRDefault="00000000" w:rsidRPr="00000000">
            <w:pPr>
              <w:widowControl w:val="0"/>
              <w:ind w:left="810" w:firstLine="0"/>
              <w:contextualSpacing w:val="0"/>
            </w:pPr>
            <w:r w:rsidDel="00000000" w:rsidR="00000000" w:rsidRPr="00000000">
              <w:rPr>
                <w:color w:val="999999"/>
                <w:sz w:val="18"/>
                <w:szCs w:val="18"/>
                <w:highlight w:val="white"/>
                <w:rtl w:val="0"/>
              </w:rPr>
              <w:t xml:space="preserve">medianCoverage: 100</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shd w:fill="f1f1f1" w:val="clear"/>
                <w:rtl w:val="0"/>
              </w:rPr>
              <w:t xml:space="preserve">NC_000001.10:g.45800156C&gt;T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assessed: NM_001399.4 (EDA) c.676C&gt;T (p.Gln226X)</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Variant is absent from ExAC (and all other pop databases):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15">
              <w:r w:rsidDel="00000000" w:rsidR="00000000" w:rsidRPr="00000000">
                <w:rPr>
                  <w:color w:val="999999"/>
                  <w:sz w:val="20"/>
                  <w:szCs w:val="20"/>
                  <w:highlight w:val="white"/>
                  <w:u w:val="single"/>
                  <w:rtl w:val="0"/>
                </w:rPr>
                <w:t xml:space="preserve">http://exac.broadinstitute.org/variant/X-69247856-C-T</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However, median coverage at this position is 10X. Typically, for coverage &lt;20X, we don’t say “absent”. So PM2 is not applicable</w:t>
            </w: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while the variant is absent from exac, mean coverage (11X) is insufficient to be sure that variant was fully assayed.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PAF6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ID:PAF6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raceOrEthnicity: Combined</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alleleNumber</w:t>
            </w:r>
            <w:r w:rsidDel="00000000" w:rsidR="00000000" w:rsidRPr="00000000">
              <w:rPr>
                <w:color w:val="999999"/>
                <w:sz w:val="20"/>
                <w:szCs w:val="20"/>
                <w:rtl w:val="0"/>
              </w:rPr>
              <w:t xml:space="preserve">:  0 (how many were tested)</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alleleCount: 0 (how many had the specific 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alleleFrequency: </w:t>
            </w:r>
            <w:r w:rsidDel="00000000" w:rsidR="00000000" w:rsidRPr="00000000">
              <w:rPr>
                <w:color w:val="999999"/>
                <w:sz w:val="18"/>
                <w:szCs w:val="18"/>
                <w:highlight w:val="white"/>
                <w:rtl w:val="0"/>
              </w:rPr>
              <w:t xml:space="preserve">0</w:t>
            </w:r>
          </w:p>
          <w:p w:rsidR="00000000" w:rsidDel="00000000" w:rsidP="00000000" w:rsidRDefault="00000000" w:rsidRPr="00000000">
            <w:pPr>
              <w:widowControl w:val="0"/>
              <w:ind w:left="720" w:firstLine="0"/>
              <w:contextualSpacing w:val="0"/>
            </w:pPr>
            <w:r w:rsidDel="00000000" w:rsidR="00000000" w:rsidRPr="00000000">
              <w:rPr>
                <w:color w:val="999999"/>
                <w:sz w:val="18"/>
                <w:szCs w:val="18"/>
                <w:highlight w:val="white"/>
                <w:rtl w:val="0"/>
              </w:rPr>
              <w:t xml:space="preserve">  medianCoverage: 11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NM_001399.4: c.676C&gt;T</w:t>
            </w:r>
            <w:r w:rsidDel="00000000" w:rsidR="00000000" w:rsidRPr="00000000">
              <w:rPr>
                <w:color w:val="999999"/>
                <w:sz w:val="20"/>
                <w:szCs w:val="20"/>
                <w:rtl w:val="0"/>
              </w:rPr>
              <w:t xml:space="preserve"> </w:t>
            </w:r>
          </w:p>
        </w:tc>
      </w:tr>
      <w:tr>
        <w:trPr>
          <w:trHeight w:val="400" w:hRule="atLeast"/>
        </w:trP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sz w:val="20"/>
                <w:szCs w:val="20"/>
                <w:shd w:fill="bfbfbf" w:val="clear"/>
                <w:rtl w:val="0"/>
              </w:rPr>
              <w:t xml:space="preserve">#4</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L Babb</w:t>
            </w:r>
          </w:p>
        </w:tc>
      </w:tr>
      <w:tr>
        <w:trPr>
          <w:trHeight w:val="400" w:hRule="atLeast"/>
        </w:trPr>
        <w:tc>
          <w:tcPr>
            <w:vMerge w:val="continue"/>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color w:val="999999"/>
                <w:rtl w:val="0"/>
              </w:rPr>
              <w:t xml:space="preserve">(CSER var#72,classifier#3) </w:t>
            </w:r>
          </w:p>
          <w:p w:rsidR="00000000" w:rsidDel="00000000" w:rsidP="00000000" w:rsidRDefault="00000000" w:rsidRPr="00000000">
            <w:pPr>
              <w:ind w:left="0" w:firstLine="0"/>
              <w:contextualSpacing w:val="0"/>
            </w:pPr>
            <w:r w:rsidDel="00000000" w:rsidR="00000000" w:rsidRPr="00000000">
              <w:rPr>
                <w:color w:val="999999"/>
                <w:rtl w:val="0"/>
              </w:rPr>
              <w:t xml:space="preserve">NM_001369.2(DNAH5):c.7468_7488del (p.Trp2490_Leu2496del)</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color w:val="999999"/>
                <w:rtl w:val="0"/>
              </w:rPr>
              <w:t xml:space="preserve">Variant is absent from ExAC (</w:t>
            </w:r>
            <w:hyperlink r:id="rId16">
              <w:r w:rsidDel="00000000" w:rsidR="00000000" w:rsidRPr="00000000">
                <w:rPr>
                  <w:color w:val="999999"/>
                  <w:u w:val="single"/>
                  <w:rtl w:val="0"/>
                </w:rPr>
                <w:t xml:space="preserve">http://exac.broadinstitute.org/region/5-13810280-13810320</w:t>
              </w:r>
            </w:hyperlink>
            <w:r w:rsidDel="00000000" w:rsidR="00000000" w:rsidRPr="00000000">
              <w:rPr>
                <w:color w:val="999999"/>
                <w:rtl w:val="0"/>
              </w:rPr>
              <w:t xml:space="preserve">) however:</w:t>
            </w:r>
          </w:p>
          <w:p w:rsidR="00000000" w:rsidDel="00000000" w:rsidP="00000000" w:rsidRDefault="00000000" w:rsidRPr="00000000">
            <w:pPr>
              <w:numPr>
                <w:ilvl w:val="0"/>
                <w:numId w:val="5"/>
              </w:numPr>
              <w:ind w:left="720" w:hanging="360"/>
              <w:contextualSpacing w:val="1"/>
              <w:rPr>
                <w:color w:val="999999"/>
              </w:rPr>
            </w:pPr>
            <w:r w:rsidDel="00000000" w:rsidR="00000000" w:rsidRPr="00000000">
              <w:rPr>
                <w:color w:val="999999"/>
                <w:rtl w:val="0"/>
              </w:rPr>
              <w:t xml:space="preserve">Very low coverage across this region (~5X) and usually 20X is used as a cut-off to say “absent”</w:t>
            </w:r>
          </w:p>
          <w:p w:rsidR="00000000" w:rsidDel="00000000" w:rsidP="00000000" w:rsidRDefault="00000000" w:rsidRPr="00000000">
            <w:pPr>
              <w:numPr>
                <w:ilvl w:val="0"/>
                <w:numId w:val="5"/>
              </w:numPr>
              <w:ind w:left="720" w:hanging="360"/>
              <w:contextualSpacing w:val="1"/>
              <w:rPr>
                <w:color w:val="999999"/>
              </w:rPr>
            </w:pPr>
            <w:r w:rsidDel="00000000" w:rsidR="00000000" w:rsidRPr="00000000">
              <w:rPr>
                <w:color w:val="999999"/>
                <w:rtl w:val="0"/>
              </w:rPr>
              <w:t xml:space="preserve">Variant is 21 nt deletion - databases may not be able to call a variant of that size (I rarely see an indel of this size in ExAC)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So you can’t really say this variant is “absent” (PM2) - so I would argue PM2 is not applicable for this variant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while the variant is absent from exac, however</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1) very low coverage across this region (~5X) and usually 20X is used as a cut-off to say “absent”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2) variant is 21 nt deletion - databases may not be able to call a variant of that size (I rarely see an indel of this size in ExAC).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PAF6-1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commentRangeStart w:id="40"/>
            <w:commentRangeStart w:id="41"/>
            <w:commentRangeStart w:id="42"/>
            <w:commentRangeStart w:id="43"/>
            <w:r w:rsidDel="00000000" w:rsidR="00000000" w:rsidRPr="00000000">
              <w:rPr>
                <w:color w:val="ff0000"/>
                <w:sz w:val="20"/>
                <w:szCs w:val="20"/>
                <w:rtl w:val="0"/>
              </w:rPr>
              <w:t xml:space="preserve">PopulationAlleleFrequency</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ID:PAF6-1</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raceOrEthnicity: Combined</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alleleNumber</w:t>
            </w:r>
            <w:r w:rsidDel="00000000" w:rsidR="00000000" w:rsidRPr="00000000">
              <w:rPr>
                <w:color w:val="ff0000"/>
                <w:sz w:val="20"/>
                <w:szCs w:val="20"/>
                <w:rtl w:val="0"/>
              </w:rPr>
              <w:t xml:space="preserve">:</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alleleCount:0</w:t>
            </w:r>
          </w:p>
          <w:p w:rsidR="00000000" w:rsidDel="00000000" w:rsidP="00000000" w:rsidRDefault="00000000" w:rsidRPr="00000000">
            <w:pPr>
              <w:widowControl w:val="0"/>
              <w:ind w:left="810" w:firstLine="0"/>
              <w:contextualSpacing w:val="0"/>
            </w:pPr>
            <w:r w:rsidDel="00000000" w:rsidR="00000000" w:rsidRPr="00000000">
              <w:rPr>
                <w:color w:val="ff0000"/>
                <w:sz w:val="20"/>
                <w:szCs w:val="20"/>
                <w:rtl w:val="0"/>
              </w:rPr>
              <w:t xml:space="preserve">alleleFrequency: </w:t>
            </w:r>
            <w:r w:rsidDel="00000000" w:rsidR="00000000" w:rsidRPr="00000000">
              <w:rPr>
                <w:color w:val="ff0000"/>
                <w:sz w:val="18"/>
                <w:szCs w:val="18"/>
                <w:highlight w:val="white"/>
                <w:rtl w:val="0"/>
              </w:rPr>
              <w:t xml:space="preserve">0</w:t>
            </w:r>
          </w:p>
          <w:p w:rsidR="00000000" w:rsidDel="00000000" w:rsidP="00000000" w:rsidRDefault="00000000" w:rsidRPr="00000000">
            <w:pPr>
              <w:widowControl w:val="0"/>
              <w:ind w:left="720" w:firstLine="0"/>
              <w:contextualSpacing w:val="0"/>
            </w:pPr>
            <w:r w:rsidDel="00000000" w:rsidR="00000000" w:rsidRPr="00000000">
              <w:rPr>
                <w:color w:val="ff0000"/>
                <w:sz w:val="18"/>
                <w:szCs w:val="18"/>
                <w:highlight w:val="white"/>
                <w:rtl w:val="0"/>
              </w:rPr>
              <w:t xml:space="preserve">  medianCoverage: 11</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#5</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C Bizon</w:t>
            </w:r>
          </w:p>
        </w:tc>
      </w:tr>
      <w:tr>
        <w:tc>
          <w:tcPr>
            <w:vMerge w:val="continue"/>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rtl w:val="0"/>
              </w:rPr>
              <w:t xml:space="preserve">RECESSIVE EXAMPLE:</w:t>
            </w:r>
          </w:p>
          <w:p w:rsidR="00000000" w:rsidDel="00000000" w:rsidP="00000000" w:rsidRDefault="00000000" w:rsidRPr="00000000">
            <w:pPr>
              <w:contextualSpacing w:val="0"/>
            </w:pPr>
            <w:r w:rsidDel="00000000" w:rsidR="00000000" w:rsidRPr="00000000">
              <w:rPr>
                <w:color w:val="999999"/>
                <w:rtl w:val="0"/>
              </w:rPr>
              <w:t xml:space="preserve">NM_023036.4(DNAI2):c.1304G&gt;A (p.Trp435Ter)</w:t>
            </w:r>
          </w:p>
          <w:p w:rsidR="00000000" w:rsidDel="00000000" w:rsidP="00000000" w:rsidRDefault="00000000" w:rsidRPr="00000000">
            <w:pPr>
              <w:contextualSpacing w:val="0"/>
            </w:pPr>
            <w:hyperlink r:id="rId17">
              <w:r w:rsidDel="00000000" w:rsidR="00000000" w:rsidRPr="00000000">
                <w:rPr>
                  <w:color w:val="999999"/>
                  <w:u w:val="single"/>
                  <w:rtl w:val="0"/>
                </w:rPr>
                <w:t xml:space="preserve">http://exac.broadinstitute.org/variant/17-72305484-G-A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Variant occurs in DNAI2 which is known to cause autosomal recessive Primary Ciliary Dyskinesia. </w:t>
            </w:r>
          </w:p>
          <w:p w:rsidR="00000000" w:rsidDel="00000000" w:rsidP="00000000" w:rsidRDefault="00000000" w:rsidRPr="00000000">
            <w:pPr>
              <w:contextualSpacing w:val="0"/>
            </w:pPr>
            <w:r w:rsidDel="00000000" w:rsidR="00000000" w:rsidRPr="00000000">
              <w:rPr>
                <w:color w:val="999999"/>
                <w:rtl w:val="0"/>
              </w:rPr>
              <w:t xml:space="preserve">Variant global MAF is 0.01% and 0.02% in European chr (14/66582). Although this variant has been seen in the general population, its frequency is low enough to be consistent with a recessive carrier frequency. So this variant is “nearly” absent enough that PM2 is applicable.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ID: CritAsses51</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Allele: CA77</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Criterion: PM2</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Condition: C004</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wasGeneratedBy: AssessCriterionActivity053</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Explanation: </w:t>
            </w:r>
            <w:r w:rsidDel="00000000" w:rsidR="00000000" w:rsidRPr="00000000">
              <w:rPr>
                <w:color w:val="999999"/>
                <w:rtl w:val="0"/>
              </w:rPr>
              <w:t xml:space="preserve">Although this variant has been seen in the general population, its frequency is low enough to be consistent with a recessive carrier frequency.</w:t>
            </w:r>
          </w:p>
          <w:p w:rsidR="00000000" w:rsidDel="00000000" w:rsidP="00000000" w:rsidRDefault="00000000" w:rsidRPr="00000000">
            <w:pPr>
              <w:ind w:left="90" w:firstLine="0"/>
              <w:contextualSpacing w:val="0"/>
            </w:pPr>
            <w:r w:rsidDel="00000000" w:rsidR="00000000" w:rsidRPr="00000000">
              <w:rPr>
                <w:rFonts w:ascii="Times New Roman" w:cs="Times New Roman" w:eastAsia="Times New Roman" w:hAnsi="Times New Roman"/>
                <w:color w:val="999999"/>
                <w:sz w:val="20"/>
                <w:szCs w:val="20"/>
                <w:rtl w:val="0"/>
              </w:rPr>
              <w:t xml:space="preserve"> </w:t>
            </w:r>
          </w:p>
          <w:p w:rsidR="00000000" w:rsidDel="00000000" w:rsidP="00000000" w:rsidRDefault="00000000" w:rsidRPr="00000000">
            <w:pPr>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ID: AssessCriterionActivity053</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usedEvidenceStatement: PAF157,CondInt156</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usedCriterion: PM2</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usedAllele: CA77</w:t>
            </w:r>
          </w:p>
          <w:p w:rsidR="00000000" w:rsidDel="00000000" w:rsidP="00000000" w:rsidRDefault="00000000" w:rsidRPr="00000000">
            <w:pPr>
              <w:ind w:left="820" w:firstLine="0"/>
              <w:contextualSpacing w:val="0"/>
            </w:pPr>
            <w:r w:rsidDel="00000000" w:rsidR="00000000" w:rsidRPr="00000000">
              <w:rPr>
                <w:rFonts w:ascii="Times New Roman" w:cs="Times New Roman" w:eastAsia="Times New Roman" w:hAnsi="Times New Roman"/>
                <w:color w:val="999999"/>
                <w:sz w:val="20"/>
                <w:szCs w:val="20"/>
                <w:rtl w:val="0"/>
              </w:rPr>
              <w:t xml:space="preserve"> </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ID: CondInt1</w:t>
            </w:r>
            <w:r w:rsidDel="00000000" w:rsidR="00000000" w:rsidRPr="00000000">
              <w:rPr>
                <w:color w:val="999999"/>
                <w:rtl w:val="0"/>
              </w:rPr>
              <w:t xml:space="preserve">56</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Condition: C004</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modeOfInheritance:HP:0000007 (Autosomal Recessive)</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        </w:t>
              <w:tab/>
              <w:t xml:space="preserve">ID: C004</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        </w:t>
              <w:tab/>
              <w:t xml:space="preserve">Name: Primary Ciliary Dyskinesia</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ID:PAF157</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raceOrEthnicity: Combined</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alleleNumber: 121100</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alleleCount:14</w:t>
            </w:r>
          </w:p>
          <w:p w:rsidR="00000000" w:rsidDel="00000000" w:rsidP="00000000" w:rsidRDefault="00000000" w:rsidRPr="00000000">
            <w:pPr>
              <w:ind w:left="820" w:firstLine="0"/>
              <w:contextualSpacing w:val="0"/>
            </w:pPr>
            <w:r w:rsidDel="00000000" w:rsidR="00000000" w:rsidRPr="00000000">
              <w:rPr>
                <w:color w:val="999999"/>
                <w:sz w:val="20"/>
                <w:szCs w:val="20"/>
                <w:rtl w:val="0"/>
              </w:rPr>
              <w:t xml:space="preserve">alleleFrequency: </w:t>
            </w:r>
            <w:r w:rsidDel="00000000" w:rsidR="00000000" w:rsidRPr="00000000">
              <w:rPr>
                <w:color w:val="999999"/>
                <w:sz w:val="20"/>
                <w:szCs w:val="20"/>
                <w:highlight w:val="white"/>
                <w:rtl w:val="0"/>
              </w:rPr>
              <w:t xml:space="preserve">0.0001158</w:t>
            </w:r>
          </w:p>
          <w:p w:rsidR="00000000" w:rsidDel="00000000" w:rsidP="00000000" w:rsidRDefault="00000000" w:rsidRPr="00000000">
            <w:pPr>
              <w:ind w:left="820" w:firstLine="0"/>
              <w:contextualSpacing w:val="0"/>
            </w:pPr>
            <w:r w:rsidDel="00000000" w:rsidR="00000000" w:rsidRPr="00000000">
              <w:rPr>
                <w:color w:val="999999"/>
                <w:sz w:val="20"/>
                <w:szCs w:val="20"/>
                <w:highlight w:val="white"/>
                <w:rtl w:val="0"/>
              </w:rPr>
              <w:t xml:space="preserve">homozygousAlleleIndividualCount: 0</w:t>
            </w:r>
          </w:p>
          <w:p w:rsidR="00000000" w:rsidDel="00000000" w:rsidP="00000000" w:rsidRDefault="00000000" w:rsidRPr="00000000">
            <w:pPr>
              <w:ind w:left="90" w:firstLine="0"/>
              <w:contextualSpacing w:val="0"/>
            </w:pPr>
            <w:r w:rsidDel="00000000" w:rsidR="00000000" w:rsidRPr="00000000">
              <w:rPr>
                <w:rFonts w:ascii="Times New Roman" w:cs="Times New Roman" w:eastAsia="Times New Roman" w:hAnsi="Times New Roman"/>
                <w:color w:val="999999"/>
                <w:sz w:val="20"/>
                <w:szCs w:val="20"/>
                <w:rtl w:val="0"/>
              </w:rPr>
              <w:t xml:space="preserve"> </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ID: CA77</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relatedContextualAllele: AI100</w:t>
            </w:r>
          </w:p>
          <w:p w:rsidR="00000000" w:rsidDel="00000000" w:rsidP="00000000" w:rsidRDefault="00000000" w:rsidRPr="00000000">
            <w:pPr>
              <w:ind w:left="90" w:firstLine="0"/>
              <w:contextualSpacing w:val="0"/>
            </w:pPr>
            <w:r w:rsidDel="00000000" w:rsidR="00000000" w:rsidRPr="00000000">
              <w:rPr>
                <w:rFonts w:ascii="Times New Roman" w:cs="Times New Roman" w:eastAsia="Times New Roman" w:hAnsi="Times New Roman"/>
                <w:color w:val="999999"/>
                <w:sz w:val="20"/>
                <w:szCs w:val="20"/>
                <w:rtl w:val="0"/>
              </w:rPr>
              <w:t xml:space="preserve"> </w:t>
            </w:r>
          </w:p>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ID: AI100</w:t>
            </w:r>
          </w:p>
          <w:p w:rsidR="00000000" w:rsidDel="00000000" w:rsidP="00000000" w:rsidRDefault="00000000" w:rsidRPr="00000000">
            <w:pPr>
              <w:ind w:left="90" w:firstLine="630"/>
              <w:contextualSpacing w:val="0"/>
            </w:pPr>
            <w:r w:rsidDel="00000000" w:rsidR="00000000" w:rsidRPr="00000000">
              <w:rPr>
                <w:color w:val="999999"/>
                <w:sz w:val="20"/>
                <w:szCs w:val="20"/>
                <w:rtl w:val="0"/>
              </w:rPr>
              <w:t xml:space="preserve">alleleName: NM_023036.4(DNAI2):c.1304G&gt;A</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Some groups are allowing to rule to be used if even not 100% absent</w:t>
            </w:r>
          </w:p>
          <w:p w:rsidR="00000000" w:rsidDel="00000000" w:rsidP="00000000" w:rsidRDefault="00000000" w:rsidRPr="00000000">
            <w:pPr>
              <w:contextualSpacing w:val="0"/>
            </w:pPr>
            <w:r w:rsidDel="00000000" w:rsidR="00000000" w:rsidRPr="00000000">
              <w:rPr>
                <w:color w:val="999999"/>
                <w:sz w:val="20"/>
                <w:szCs w:val="20"/>
                <w:rtl w:val="0"/>
              </w:rPr>
              <w:t xml:space="preserve">For instance, Cardio has allowed PM2 to be used if MAF is &lt;0.05% with 95% CI if</w:t>
            </w:r>
          </w:p>
          <w:p w:rsidR="00000000" w:rsidDel="00000000" w:rsidP="00000000" w:rsidRDefault="00000000" w:rsidRPr="00000000">
            <w:pPr>
              <w:contextualSpacing w:val="0"/>
            </w:pPr>
            <w:r w:rsidDel="00000000" w:rsidR="00000000" w:rsidRPr="00000000">
              <w:rPr>
                <w:color w:val="999999"/>
                <w:sz w:val="20"/>
                <w:szCs w:val="20"/>
                <w:rtl w:val="0"/>
              </w:rPr>
              <w:t xml:space="preserve">CI lower is ~0.00% (at 2 decimal places) AND CI upper is below 0.05%</w:t>
            </w:r>
          </w:p>
          <w:p w:rsidR="00000000" w:rsidDel="00000000" w:rsidP="00000000" w:rsidRDefault="00000000" w:rsidRPr="00000000">
            <w:pPr>
              <w:widowControl w:val="0"/>
              <w:contextualSpacing w:val="0"/>
            </w:pPr>
            <w:r w:rsidDel="00000000" w:rsidR="00000000" w:rsidRPr="00000000">
              <w:rPr>
                <w:b w:val="1"/>
                <w:color w:val="999999"/>
                <w:sz w:val="20"/>
                <w:szCs w:val="20"/>
                <w:rtl w:val="0"/>
              </w:rPr>
              <w:t xml:space="preserve">Caveat:</w:t>
            </w:r>
            <w:r w:rsidDel="00000000" w:rsidR="00000000" w:rsidRPr="00000000">
              <w:rPr>
                <w:color w:val="999999"/>
                <w:sz w:val="20"/>
                <w:szCs w:val="20"/>
                <w:rtl w:val="0"/>
              </w:rPr>
              <w:t xml:space="preserve"> Population data for insertions/deletions may be poorly called by next-generation sequencing</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63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8"/>
        <w:bidi w:val="0"/>
        <w:tblW w:w="104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620"/>
        <w:gridCol w:w="945"/>
        <w:gridCol w:w="780"/>
        <w:gridCol w:w="1290"/>
        <w:gridCol w:w="1035"/>
        <w:gridCol w:w="360"/>
        <w:gridCol w:w="1155"/>
        <w:gridCol w:w="2730"/>
        <w:tblGridChange w:id="0">
          <w:tblGrid>
            <w:gridCol w:w="570"/>
            <w:gridCol w:w="1620"/>
            <w:gridCol w:w="945"/>
            <w:gridCol w:w="780"/>
            <w:gridCol w:w="1290"/>
            <w:gridCol w:w="1035"/>
            <w:gridCol w:w="360"/>
            <w:gridCol w:w="1155"/>
            <w:gridCol w:w="273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ri4sjjz2g680" w:id="9"/>
            <w:bookmarkEnd w:id="9"/>
            <w:r w:rsidDel="00000000" w:rsidR="00000000" w:rsidRPr="00000000">
              <w:rPr>
                <w:rtl w:val="0"/>
              </w:rPr>
              <w:t xml:space="preserve">PM3 - Recessive in trans w/ Path</w:t>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For recessive disorders, detected in trans with a pathogenic variant</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assessed: DNAH5  - NM_001369.2:c.7468_7488del (p.Trp2490_Leu2496del)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LMM data - In an affected proband with </w:t>
            </w:r>
            <w:r w:rsidDel="00000000" w:rsidR="00000000" w:rsidRPr="00000000">
              <w:rPr>
                <w:color w:val="999999"/>
                <w:sz w:val="20"/>
                <w:szCs w:val="20"/>
                <w:rtl w:val="0"/>
              </w:rPr>
              <w:t xml:space="preserve">recessive Primary Ciliary Dyskinesia</w:t>
            </w:r>
            <w:r w:rsidDel="00000000" w:rsidR="00000000" w:rsidRPr="00000000">
              <w:rPr>
                <w:color w:val="999999"/>
                <w:sz w:val="20"/>
                <w:szCs w:val="20"/>
                <w:rtl w:val="0"/>
              </w:rPr>
              <w:t xml:space="preserve">, the two DNA5 variants were identified: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c.7468_7488del (p.Trp2490_Leu2496del)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c.9449delG (p.Gly3150AlafsX24)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case can be used for PM3 because: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 Second variant c.9449delG is pathogenic as LOF variants in DNAH5 are associated with autosomal recessive primary ciliary dyskinesia (PCD) with outer dynein arm (ODA) defects (Olbrich 2002, Hornef 2006, Ferkol 2013)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 Father was het for c.9449delG variant and negative for c.7468_7488del variant. Mother was het for c.7468_7488del variant and negative for c.9449delG variant. Thus, variants are in trans in this proband.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CA35</w:t>
            </w:r>
          </w:p>
          <w:p w:rsidR="00000000" w:rsidDel="00000000" w:rsidP="00000000" w:rsidRDefault="00000000" w:rsidRPr="00000000">
            <w:pPr>
              <w:widowControl w:val="0"/>
              <w:ind w:left="720" w:firstLine="0"/>
              <w:contextualSpacing w:val="0"/>
            </w:pPr>
            <w:commentRangeStart w:id="44"/>
            <w:r w:rsidDel="00000000" w:rsidR="00000000" w:rsidRPr="00000000">
              <w:rPr>
                <w:color w:val="ff0000"/>
                <w:sz w:val="20"/>
                <w:szCs w:val="20"/>
                <w:rtl w:val="0"/>
              </w:rPr>
              <w:t xml:space="preserve">Condition: C10</w:t>
            </w:r>
            <w:commentRangeEnd w:id="44"/>
            <w:r w:rsidDel="00000000" w:rsidR="00000000" w:rsidRPr="00000000">
              <w:commentReference w:id="44"/>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IndAll1,IC4, MDVI5, CondInt1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CA35, CA36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commentRangeStart w:id="45"/>
            <w:r w:rsidDel="00000000" w:rsidR="00000000" w:rsidRPr="00000000">
              <w:rPr>
                <w:color w:val="999999"/>
                <w:sz w:val="20"/>
                <w:szCs w:val="20"/>
                <w:rtl w:val="0"/>
              </w:rPr>
              <w:t xml:space="preserve">IndividualAllele</w:t>
            </w:r>
            <w:commentRangeEnd w:id="45"/>
            <w:r w:rsidDel="00000000" w:rsidR="00000000" w:rsidRPr="00000000">
              <w:commentReference w:id="45"/>
            </w: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IndAll1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Ind4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primaryAllele: CA35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secondaryAllele: CA36</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primaryZygosity: heterozygous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secondaryZygosity:heterozygous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Phase: trans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Father was het for c.9449delG variant and negative for c.7468_7488del variant. Mother was het for c.7468_7488del variant and negative for c.9449delG variant. Thus, variants are in trans in this proband.</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MDVI5</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Allele: CA36</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clinicalSignificance: Pathogenic</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Condition: C10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IndividualCondition: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IC4</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Condition: C11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Individual: Ind4</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ConditionInheritance: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ContInt1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Condition: C11</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modeOfInheritance: HP:0000007 (Autosomal Recessive)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(source: OMIM - or primary Literature)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C10</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Name: primary ciliary dyskinesia (PCD) with outer dynein arm (ODA) defects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C11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Recessive Primary Ciliary Dyskinesia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Ind4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alleleName:NM_001369.2:c.7468_7488del</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alleleName:NM_001369.2:c.9449delG</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NM_133261.2 (GIPC3):c.298G&gt;A (p.Asp100Asn)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was found in a case with nonsyndromic hearing loss and who also carried Pathogenic GIPC3 variant c.411+1G&gt;A (called Pathogenic internally at LMM)</w:t>
            </w:r>
            <w:r w:rsidDel="00000000" w:rsidR="00000000" w:rsidRPr="00000000">
              <w:rPr>
                <w:color w:val="999999"/>
                <w:sz w:val="20"/>
                <w:szCs w:val="20"/>
                <w:rtl w:val="0"/>
              </w:rPr>
              <w:t xml:space="preserve">. Based on the NGS data, we are able to determine that c.298G&gt;A and c.411+1G&gt;A are in trans as no NGS reads carry both variants. Thus PM3 is applicable without having to confirm trans by doing parental testing.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CA37</w:t>
            </w:r>
          </w:p>
          <w:p w:rsidR="00000000" w:rsidDel="00000000" w:rsidP="00000000" w:rsidRDefault="00000000" w:rsidRPr="00000000">
            <w:pPr>
              <w:widowControl w:val="0"/>
              <w:ind w:left="720" w:firstLine="0"/>
              <w:contextualSpacing w:val="0"/>
            </w:pPr>
            <w:commentRangeStart w:id="46"/>
            <w:r w:rsidDel="00000000" w:rsidR="00000000" w:rsidRPr="00000000">
              <w:rPr>
                <w:color w:val="ff0000"/>
                <w:sz w:val="20"/>
                <w:szCs w:val="20"/>
                <w:rtl w:val="0"/>
              </w:rPr>
              <w:t xml:space="preserve">Condition: C12</w:t>
            </w:r>
            <w:commentRangeEnd w:id="46"/>
            <w:r w:rsidDel="00000000" w:rsidR="00000000" w:rsidRPr="00000000">
              <w:commentReference w:id="46"/>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IndAll2,IC5, MDVI6, CondInt2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w:t>
            </w:r>
            <w:r w:rsidDel="00000000" w:rsidR="00000000" w:rsidRPr="00000000">
              <w:rPr>
                <w:color w:val="999999"/>
                <w:sz w:val="20"/>
                <w:szCs w:val="20"/>
                <w:rtl w:val="0"/>
              </w:rPr>
              <w:t xml:space="preserve">CA35, CA36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IndAll2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CA37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secondaryAllele: CA38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primaryZygosity: heterozygous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secondaryZygosity:heterozygous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Phase: trans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Based on the NGS data, we are able to determine that c.298G&gt;A and c.411+1G&gt;A are in trans as no NGS reads carry both variants.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ID:IC5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Ind5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C12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CondInt2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 G9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 HP:0000007 (Autosomal Recessive)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C12</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Gene: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G9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GIPC3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ID:C12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Nonsyndromic Hearing Loss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Ind5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alleleName:NM_133261.2:c.298G&gt;A</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alleleName:NM_133261.2:c.411+1G&gt;A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assessed: NM_000391.3(TPP1):c.1678_1679delCT (p.Leu560ThrfsX47)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CSER Bakeoff: Two sites applied PM3 to this variant - however variant has only been described in 1 publication in 1 individual with neuronal ceroid lipofuscinosis. However, individual was homozygous for the c.1678_1679delCT variant. </w:t>
            </w:r>
            <w:r w:rsidDel="00000000" w:rsidR="00000000" w:rsidRPr="00000000">
              <w:rPr>
                <w:b w:val="1"/>
                <w:color w:val="999999"/>
                <w:sz w:val="20"/>
                <w:szCs w:val="20"/>
                <w:rtl w:val="0"/>
              </w:rPr>
              <w:t xml:space="preserve">So applicable of PM3 is incorrect as the variant in trans is not pathogenic (same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w:t>
            </w:r>
            <w:commentRangeStart w:id="47"/>
            <w:r w:rsidDel="00000000" w:rsidR="00000000" w:rsidRPr="00000000">
              <w:rPr>
                <w:color w:val="999999"/>
                <w:sz w:val="20"/>
                <w:szCs w:val="20"/>
                <w:rtl w:val="0"/>
              </w:rPr>
              <w:t xml:space="preserve"> </w:t>
            </w:r>
            <w:r w:rsidDel="00000000" w:rsidR="00000000" w:rsidRPr="00000000">
              <w:rPr>
                <w:sz w:val="20"/>
                <w:szCs w:val="20"/>
                <w:rtl w:val="0"/>
              </w:rPr>
              <w:t xml:space="preserve">Insufficient Evidence</w:t>
            </w:r>
            <w:commentRangeEnd w:id="47"/>
            <w:r w:rsidDel="00000000" w:rsidR="00000000" w:rsidRPr="00000000">
              <w:commentReference w:id="47"/>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Application of PM3 is incorrect as the variant in trans is know known to be pathogenic (it is the same variant).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IndAll3,IC6,, CondInt3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CA39</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IndAll3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CA39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primaryZygosity: homozygous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ID:IC6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CondInt3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 G10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 HP:0000007 (Autosomal Recessive)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G10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TPP1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ID:C13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neuronal ceroid lipofuscinosis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AI39</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alleleName:NM_000391.3:c.1678_1679delCT</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7"/>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rtl w:val="0"/>
              </w:rPr>
              <w:t xml:space="preserve">CSER - Laboratories discussed when to modify the strength of PM3, the variant is seen in </w:t>
            </w:r>
            <w:r w:rsidDel="00000000" w:rsidR="00000000" w:rsidRPr="00000000">
              <w:rPr>
                <w:i w:val="1"/>
                <w:color w:val="999999"/>
                <w:rtl w:val="0"/>
              </w:rPr>
              <w:t xml:space="preserve">trans </w:t>
            </w:r>
            <w:r w:rsidDel="00000000" w:rsidR="00000000" w:rsidRPr="00000000">
              <w:rPr>
                <w:color w:val="999999"/>
                <w:rtl w:val="0"/>
              </w:rPr>
              <w:t xml:space="preserve">with a pathogenic variant for recessive disorders. Published literature may not always explicitly state the phase of variants found in affected individuals which raises a challenge for invoking PM3.</w:t>
            </w:r>
          </w:p>
          <w:p w:rsidR="00000000" w:rsidDel="00000000" w:rsidP="00000000" w:rsidRDefault="00000000" w:rsidRPr="00000000">
            <w:pPr>
              <w:widowControl w:val="0"/>
              <w:ind w:left="90" w:firstLine="0"/>
              <w:contextualSpacing w:val="0"/>
            </w:pPr>
            <w:r w:rsidDel="00000000" w:rsidR="00000000" w:rsidRPr="00000000">
              <w:rPr>
                <w:color w:val="999999"/>
                <w:rtl w:val="0"/>
              </w:rPr>
              <w:t xml:space="preserve">When phase has not been established, some felt that PM3 could be invoked as supporting evidence. Also, if the variant is seen in </w:t>
            </w:r>
            <w:r w:rsidDel="00000000" w:rsidR="00000000" w:rsidRPr="00000000">
              <w:rPr>
                <w:i w:val="1"/>
                <w:color w:val="999999"/>
                <w:rtl w:val="0"/>
              </w:rPr>
              <w:t xml:space="preserve">trans </w:t>
            </w:r>
            <w:r w:rsidDel="00000000" w:rsidR="00000000" w:rsidRPr="00000000">
              <w:rPr>
                <w:color w:val="999999"/>
                <w:rtl w:val="0"/>
              </w:rPr>
              <w:t xml:space="preserve">with a pathogenic variant in more than one individual it was felt that PM3 can be upgraded to strong. However, sites did not agree on how many additional observations were necessary to call the evidence strong (2 vs. 3) but concluded that such guidance would be useful.</w:t>
            </w:r>
          </w:p>
          <w:p w:rsidR="00000000" w:rsidDel="00000000" w:rsidP="00000000" w:rsidRDefault="00000000" w:rsidRPr="00000000">
            <w:pPr>
              <w:widowControl w:val="0"/>
              <w:ind w:left="90" w:firstLine="0"/>
              <w:contextualSpacing w:val="0"/>
            </w:pPr>
            <w:r w:rsidDel="00000000" w:rsidR="00000000" w:rsidRPr="00000000">
              <w:rPr>
                <w:color w:val="999999"/>
                <w:rtl w:val="0"/>
              </w:rPr>
              <w:t xml:space="preserve"> </w:t>
            </w:r>
          </w:p>
          <w:p w:rsidR="00000000" w:rsidDel="00000000" w:rsidP="00000000" w:rsidRDefault="00000000" w:rsidRPr="00000000">
            <w:pPr>
              <w:ind w:left="90" w:firstLine="0"/>
              <w:contextualSpacing w:val="0"/>
            </w:pPr>
            <w:r w:rsidDel="00000000" w:rsidR="00000000" w:rsidRPr="00000000">
              <w:rPr>
                <w:color w:val="999999"/>
                <w:rtl w:val="0"/>
              </w:rPr>
              <w:t xml:space="preserve">LMM - </w:t>
            </w:r>
            <w:r w:rsidDel="00000000" w:rsidR="00000000" w:rsidRPr="00000000">
              <w:rPr>
                <w:i w:val="1"/>
                <w:color w:val="999999"/>
                <w:sz w:val="20"/>
                <w:szCs w:val="20"/>
                <w:rtl w:val="0"/>
              </w:rPr>
              <w:t xml:space="preserve">INCREASES IN STRENGTH IF VARIANT SEEN IN MULTIPLE COMPOUND HETS WITH DIFFERENT LIKELY PATHOGENIC/PATHOGENIC VARIANTS</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9"/>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590"/>
        <w:gridCol w:w="1665"/>
        <w:gridCol w:w="870"/>
        <w:gridCol w:w="375"/>
        <w:gridCol w:w="1290"/>
        <w:gridCol w:w="1350"/>
        <w:gridCol w:w="2790"/>
        <w:tblGridChange w:id="0">
          <w:tblGrid>
            <w:gridCol w:w="570"/>
            <w:gridCol w:w="1590"/>
            <w:gridCol w:w="1665"/>
            <w:gridCol w:w="870"/>
            <w:gridCol w:w="375"/>
            <w:gridCol w:w="1290"/>
            <w:gridCol w:w="1350"/>
            <w:gridCol w:w="279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y1rvybj4ntt0" w:id="10"/>
            <w:bookmarkEnd w:id="10"/>
            <w:r w:rsidDel="00000000" w:rsidR="00000000" w:rsidRPr="00000000">
              <w:rPr>
                <w:rtl w:val="0"/>
              </w:rPr>
              <w:t xml:space="preserve">PM4 - Protein length changes or stop-loss</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Protein length changes as a result of in-frame deletions/insertions in a nonrepeat region or stop-loss variants</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 Strande</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NM_001369.2(DNAH5):c.7468_7488del (p.Trp2490_Leu2496del)</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The Trp2490_Leu2496del variant in DNAH5 leads to an in-frame deletion of 7 amino acids (not repeat region).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5229225" cy="469900"/>
                  <wp:effectExtent b="0" l="0" r="0" t="0"/>
                  <wp:docPr id="8"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229225" cy="469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CSER Bakeoff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leads to an in-frame deletion of 7 amino acids (not repeat region).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TS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RA4, MolCon66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CA40, CA41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False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 repeat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Start:2490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Stop:2496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PS4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Identifier: </w:t>
            </w:r>
            <w:r w:rsidDel="00000000" w:rsidR="00000000" w:rsidRPr="00000000">
              <w:rPr>
                <w:color w:val="999999"/>
                <w:sz w:val="20"/>
                <w:szCs w:val="20"/>
                <w:highlight w:val="white"/>
                <w:rtl w:val="0"/>
              </w:rPr>
              <w:t xml:space="preserve">NP_001360.1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AI39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SO:0001825 (Conservative Inframe Deletion)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CA40 (CA35)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AI40 (AI35)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alleleName:NM_001369.2(DNAH5):c.7468_7488del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NP_001360.1:p.Trp2490_Leu2496del</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Tasha</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18"/>
                <w:szCs w:val="18"/>
                <w:rtl w:val="0"/>
              </w:rPr>
              <w:t xml:space="preserve">NM_015560(OPA1):c.113_130del18(p.R38_S43del)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This variant results in the deletion of 5 amino acids not in repeat region (this variant does however have lower site quality in ExAC)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CSER Bakeoff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5229225" cy="571500"/>
                  <wp:effectExtent b="0" l="0" r="0" t="0"/>
                  <wp:docPr id="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229225" cy="571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leads to an in-frame deletion of 5 amino acids (not repeat region).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TS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RA5, MolCon6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CA42, CA43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False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 repeat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PS5</w:t>
            </w:r>
          </w:p>
          <w:p w:rsidR="00000000" w:rsidDel="00000000" w:rsidP="00000000" w:rsidRDefault="00000000" w:rsidRPr="00000000">
            <w:pPr>
              <w:widowControl w:val="0"/>
              <w:ind w:left="720" w:firstLine="0"/>
              <w:contextualSpacing w:val="0"/>
            </w:pPr>
            <w:commentRangeStart w:id="48"/>
            <w:commentRangeStart w:id="49"/>
            <w:commentRangeStart w:id="50"/>
            <w:r w:rsidDel="00000000" w:rsidR="00000000" w:rsidRPr="00000000">
              <w:rPr>
                <w:color w:val="999999"/>
                <w:sz w:val="20"/>
                <w:szCs w:val="20"/>
                <w:rtl w:val="0"/>
              </w:rPr>
              <w:t xml:space="preserve">Start: 35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 43</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PS5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Identifier:NP_056375.2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AI40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SO:0001825 (Conservative Inframe Deletion)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18"/>
                <w:szCs w:val="18"/>
                <w:rtl w:val="0"/>
              </w:rPr>
              <w:t xml:space="preserve">NM_015560.2:c.113_130del18</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AI43</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NP_056375.2:p.Arg38_Ser43del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Assessed variant: NM_003924.3(PHOX2B):c.753_767dup (p.Ala260_Gly261insAlaAlaAlaAlaAla)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15bp duplication variant results in an expansion of a 20 residue polyalanine tract to a 25 residue polyalanine tract. While this variant is well established as pathogenic for central hypoventilation syndrome, PM2 would not be applicable as this rule is for inframe length changing variants in a nonrepeat region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4648200" cy="800100"/>
                  <wp:effectExtent b="0" l="0" r="0" t="0"/>
                  <wp:docPr id="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648200" cy="800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w:t>
            </w:r>
            <w:commentRangeStart w:id="51"/>
            <w:r w:rsidDel="00000000" w:rsidR="00000000" w:rsidRPr="00000000">
              <w:rPr>
                <w:sz w:val="20"/>
                <w:szCs w:val="20"/>
                <w:rtl w:val="0"/>
              </w:rPr>
              <w:t xml:space="preserve">Refuted</w:t>
            </w:r>
            <w:commentRangeEnd w:id="51"/>
            <w:r w:rsidDel="00000000" w:rsidR="00000000" w:rsidRPr="00000000">
              <w:commentReference w:id="51"/>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This 15bp duplication variant results in an expansion of a 20 residue polyalanine tract to a 25 residue polyalanine tract.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RA6, MolCon7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CA44, CA45</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RA6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Type: repeat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PS6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 241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 260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PS6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Identifier:NP_003915.2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w:t>
            </w:r>
            <w:r w:rsidDel="00000000" w:rsidR="00000000" w:rsidRPr="00000000">
              <w:rPr>
                <w:color w:val="999999"/>
                <w:sz w:val="20"/>
                <w:szCs w:val="20"/>
                <w:rtl w:val="0"/>
              </w:rPr>
              <w:t xml:space="preserve">AI4</w:t>
            </w:r>
            <w:r w:rsidDel="00000000" w:rsidR="00000000" w:rsidRPr="00000000">
              <w:rPr>
                <w:color w:val="999999"/>
                <w:sz w:val="20"/>
                <w:szCs w:val="20"/>
                <w:rtl w:val="0"/>
              </w:rPr>
              <w:t xml:space="preserve">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SO:0001823 (Conservative Inframe Insertion)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NM_003924.3:c.753_767dup</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AI45</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rtl w:val="0"/>
              </w:rPr>
              <w:t xml:space="preserve">NP_003915.2:</w:t>
            </w:r>
            <w:r w:rsidDel="00000000" w:rsidR="00000000" w:rsidRPr="00000000">
              <w:rPr>
                <w:color w:val="999999"/>
                <w:sz w:val="20"/>
                <w:szCs w:val="20"/>
                <w:rtl w:val="0"/>
              </w:rPr>
              <w:t xml:space="preserve">p.Ala260_Gly261insAlaAlaAlaAlaAla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Need to ensure that variant is not located within a repeat region</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sz w:val="20"/>
                <w:szCs w:val="20"/>
                <w:rtl w:val="0"/>
              </w:rPr>
              <w:t xml:space="preserve">This rule is also (likely) applicable for frameshift variants that result in extension of the protein as opposed to truncation (similar to stop loss).</w:t>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0"/>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590"/>
        <w:gridCol w:w="1665"/>
        <w:gridCol w:w="870"/>
        <w:gridCol w:w="375"/>
        <w:gridCol w:w="1290"/>
        <w:gridCol w:w="1350"/>
        <w:gridCol w:w="2805"/>
        <w:tblGridChange w:id="0">
          <w:tblGrid>
            <w:gridCol w:w="570"/>
            <w:gridCol w:w="1590"/>
            <w:gridCol w:w="1665"/>
            <w:gridCol w:w="870"/>
            <w:gridCol w:w="375"/>
            <w:gridCol w:w="1290"/>
            <w:gridCol w:w="1350"/>
            <w:gridCol w:w="28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n2kk1t4939ck" w:id="11"/>
            <w:bookmarkEnd w:id="11"/>
            <w:r w:rsidDel="00000000" w:rsidR="00000000" w:rsidRPr="00000000">
              <w:rPr>
                <w:rtl w:val="0"/>
              </w:rPr>
              <w:t xml:space="preserve">PM5 - novel missense at same aa residue as known path missense</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Novel missense change at an amino acid residue where a different missense change determined to be pathogenic has been seen before</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w:t>
            </w:r>
            <w:r w:rsidDel="00000000" w:rsidR="00000000" w:rsidRPr="00000000">
              <w:rPr>
                <w:color w:val="999999"/>
                <w:sz w:val="20"/>
                <w:szCs w:val="20"/>
                <w:highlight w:val="white"/>
                <w:rtl w:val="0"/>
              </w:rPr>
              <w:t xml:space="preserve">NM_000363.4(TNNI3):c.485G&gt;A (p.Arg162Gln)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CSER variant. From ClinVar: </w:t>
            </w:r>
            <w:r w:rsidDel="00000000" w:rsidR="00000000" w:rsidRPr="00000000">
              <w:rPr>
                <w:color w:val="999999"/>
                <w:sz w:val="20"/>
                <w:szCs w:val="20"/>
                <w:highlight w:val="white"/>
                <w:rtl w:val="0"/>
              </w:rPr>
              <w:t xml:space="preserve">Doolan et al. (2005) (PMID:15698845) reported mutations at the same residue (R162P) in patients with HCM, supporting the functional importance of this residue in the protein. This rare R162P variant observed multiple times in is Likely Pathogenic in ClinVar with 1 star assertion.  Other variants in the same residue R162W has conflicting evidence of pathogenicity(Path by GeneDx : SCV000209174.2 and VUS by LMM:SCV000203864.2). Considered these two only as they have provided assertion criteria.</w:t>
            </w:r>
            <w:r w:rsidDel="00000000" w:rsidR="00000000" w:rsidRPr="00000000">
              <w:rPr>
                <w:color w:val="999999"/>
                <w:sz w:val="20"/>
                <w:szCs w:val="20"/>
                <w:highlight w:val="white"/>
                <w:rtl w:val="0"/>
              </w:rPr>
              <w:t xml:space="preserve">Perhaps requires curation of this variant combining the entire body of evidence before using PM5 .</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w:t>
            </w:r>
            <w:r w:rsidDel="00000000" w:rsidR="00000000" w:rsidRPr="00000000">
              <w:rPr>
                <w:color w:val="999999"/>
                <w:sz w:val="20"/>
                <w:szCs w:val="20"/>
                <w:rtl w:val="0"/>
              </w:rPr>
              <w:t xml:space="preserve">C14</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From ClinVar: </w:t>
            </w:r>
            <w:r w:rsidDel="00000000" w:rsidR="00000000" w:rsidRPr="00000000">
              <w:rPr>
                <w:color w:val="999999"/>
                <w:sz w:val="20"/>
                <w:szCs w:val="20"/>
                <w:highlight w:val="white"/>
                <w:rtl w:val="0"/>
              </w:rPr>
              <w:t xml:space="preserve">Doolan et al. (2005) (PMID:15698845) reported mutations at the same residue (R162P) in patients with HCM, supporting the functional importance of this residue in the protein. This rare R162P variant observed multiple times in is Likely Pathogenic in ClinVar with 1 star assertion.  Other variants in the same residue R162W has conflicting evidence of pathogenicity(Path by GeneDx : SCV000209174.2 and VUS by LMM:SCV000203864.2). Considered these two only as they have provided assertion criteria.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MDVI6, MDVI7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CA46, CA47, CA48, CA49, CA50, CA51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CA48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Likely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ID:C14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Primary familial hypertrophic cardiomyopathy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Conflicting</w:t>
            </w:r>
          </w:p>
          <w:p w:rsidR="00000000" w:rsidDel="00000000" w:rsidP="00000000" w:rsidRDefault="00000000" w:rsidRPr="00000000">
            <w:pPr>
              <w:widowControl w:val="0"/>
              <w:ind w:left="720" w:firstLine="0"/>
              <w:contextualSpacing w:val="0"/>
            </w:pPr>
            <w:commentRangeStart w:id="52"/>
            <w:r w:rsidDel="00000000" w:rsidR="00000000" w:rsidRPr="00000000">
              <w:rPr>
                <w:color w:val="999999"/>
                <w:sz w:val="20"/>
                <w:szCs w:val="20"/>
                <w:rtl w:val="0"/>
              </w:rPr>
              <w:t xml:space="preserve">Condition: []</w:t>
            </w:r>
            <w:commentRangeEnd w:id="52"/>
            <w:r w:rsidDel="00000000" w:rsidR="00000000" w:rsidRPr="00000000">
              <w:commentReference w:id="52"/>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NM_000363.4(TNNI3):c.485G&gt;A</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AI47</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alleleName:NP_000354.4:p.</w:t>
            </w:r>
            <w:r w:rsidDel="00000000" w:rsidR="00000000" w:rsidRPr="00000000">
              <w:rPr>
                <w:color w:val="999999"/>
                <w:sz w:val="20"/>
                <w:szCs w:val="20"/>
                <w:highlight w:val="white"/>
                <w:rtl w:val="0"/>
              </w:rPr>
              <w:t xml:space="preserve">Arg162Gln</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NM_000363.4:c.485G&gt;C</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CA49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AI49</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AI49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alleleName:NP_000354.4:p.</w:t>
            </w:r>
            <w:r w:rsidDel="00000000" w:rsidR="00000000" w:rsidRPr="00000000">
              <w:rPr>
                <w:color w:val="999999"/>
                <w:sz w:val="20"/>
                <w:szCs w:val="20"/>
                <w:highlight w:val="white"/>
                <w:rtl w:val="0"/>
              </w:rPr>
              <w:t xml:space="preserve">Arg162Pro</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AI48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NM_000363.4:c.484C&gt;T</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alleleName:NP_000354.4:p.</w:t>
            </w:r>
            <w:r w:rsidDel="00000000" w:rsidR="00000000" w:rsidRPr="00000000">
              <w:rPr>
                <w:color w:val="999999"/>
                <w:sz w:val="20"/>
                <w:szCs w:val="20"/>
                <w:highlight w:val="white"/>
                <w:rtl w:val="0"/>
              </w:rPr>
              <w:t xml:space="preserve">Arg162Trp</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rPr>
          <w:trHeight w:val="420" w:hRule="atLeast"/>
        </w:trP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NM_000531(OTC):c.118C&gt;T(p.R40C) CSER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Other pathogenic variants at the same residue per ClinVar : </w:t>
            </w:r>
            <w:hyperlink r:id="rId21">
              <w:r w:rsidDel="00000000" w:rsidR="00000000" w:rsidRPr="00000000">
                <w:rPr>
                  <w:color w:val="999999"/>
                  <w:sz w:val="20"/>
                  <w:szCs w:val="20"/>
                  <w:highlight w:val="white"/>
                  <w:u w:val="single"/>
                  <w:rtl w:val="0"/>
                </w:rPr>
                <w:t xml:space="preserve">NM_000531.5(</w:t>
              </w:r>
            </w:hyperlink>
            <w:hyperlink r:id="rId22">
              <w:r w:rsidDel="00000000" w:rsidR="00000000" w:rsidRPr="00000000">
                <w:rPr>
                  <w:b w:val="1"/>
                  <w:color w:val="999999"/>
                  <w:sz w:val="20"/>
                  <w:szCs w:val="20"/>
                  <w:highlight w:val="white"/>
                  <w:u w:val="single"/>
                  <w:rtl w:val="0"/>
                </w:rPr>
                <w:t xml:space="preserve">OTC</w:t>
              </w:r>
            </w:hyperlink>
            <w:hyperlink r:id="rId23">
              <w:r w:rsidDel="00000000" w:rsidR="00000000" w:rsidRPr="00000000">
                <w:rPr>
                  <w:color w:val="999999"/>
                  <w:sz w:val="20"/>
                  <w:szCs w:val="20"/>
                  <w:highlight w:val="white"/>
                  <w:u w:val="single"/>
                  <w:rtl w:val="0"/>
                </w:rPr>
                <w:t xml:space="preserve">):c.119G&gt;A (p.Arg40His)</w:t>
              </w:r>
            </w:hyperlink>
            <w:r w:rsidDel="00000000" w:rsidR="00000000" w:rsidRPr="00000000">
              <w:rPr>
                <w:color w:val="999999"/>
                <w:sz w:val="20"/>
                <w:szCs w:val="20"/>
                <w:rtl w:val="0"/>
              </w:rPr>
              <w:t xml:space="preserve"> </w:t>
            </w:r>
            <w:r w:rsidDel="00000000" w:rsidR="00000000" w:rsidRPr="00000000">
              <w:rPr>
                <w:color w:val="999999"/>
                <w:sz w:val="20"/>
                <w:szCs w:val="20"/>
                <w:rtl w:val="0"/>
              </w:rPr>
              <w:t xml:space="preserve">However no assertion criteria is provided for these variants. So pathogenicity needs to be determined by literature search.</w:t>
            </w:r>
            <w:r w:rsidDel="00000000" w:rsidR="00000000" w:rsidRPr="00000000">
              <w:rPr>
                <w:color w:val="999999"/>
                <w:sz w:val="20"/>
                <w:szCs w:val="20"/>
                <w:rtl w:val="0"/>
              </w:rPr>
              <w:t xml:space="preserve"> PMID: </w:t>
            </w:r>
            <w:r w:rsidDel="00000000" w:rsidR="00000000" w:rsidRPr="00000000">
              <w:rPr>
                <w:color w:val="999999"/>
                <w:sz w:val="17"/>
                <w:szCs w:val="17"/>
                <w:highlight w:val="white"/>
                <w:rtl w:val="0"/>
              </w:rPr>
              <w:t xml:space="preserve">7951259,</w:t>
            </w:r>
            <w:r w:rsidDel="00000000" w:rsidR="00000000" w:rsidRPr="00000000">
              <w:rPr>
                <w:color w:val="999999"/>
                <w:sz w:val="18"/>
                <w:szCs w:val="18"/>
                <w:highlight w:val="white"/>
                <w:rtl w:val="0"/>
              </w:rPr>
              <w:t xml:space="preserve">11768581,11260212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w:t>
            </w:r>
            <w:commentRangeStart w:id="53"/>
            <w:r w:rsidDel="00000000" w:rsidR="00000000" w:rsidRPr="00000000">
              <w:rPr>
                <w:sz w:val="20"/>
                <w:szCs w:val="20"/>
                <w:rtl w:val="0"/>
              </w:rPr>
              <w:t xml:space="preserve">Insufficient Evidence</w:t>
            </w:r>
            <w:commentRangeEnd w:id="53"/>
            <w:r w:rsidDel="00000000" w:rsidR="00000000" w:rsidRPr="00000000">
              <w:commentReference w:id="53"/>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Explanation:Other pathogenic variants at the same residue per ClinVar : </w:t>
            </w:r>
            <w:hyperlink r:id="rId24">
              <w:r w:rsidDel="00000000" w:rsidR="00000000" w:rsidRPr="00000000">
                <w:rPr>
                  <w:color w:val="999999"/>
                  <w:sz w:val="20"/>
                  <w:szCs w:val="20"/>
                  <w:highlight w:val="white"/>
                  <w:u w:val="single"/>
                  <w:rtl w:val="0"/>
                </w:rPr>
                <w:t xml:space="preserve">NM_000531.5(</w:t>
              </w:r>
            </w:hyperlink>
            <w:hyperlink r:id="rId25">
              <w:r w:rsidDel="00000000" w:rsidR="00000000" w:rsidRPr="00000000">
                <w:rPr>
                  <w:b w:val="1"/>
                  <w:color w:val="999999"/>
                  <w:sz w:val="20"/>
                  <w:szCs w:val="20"/>
                  <w:highlight w:val="white"/>
                  <w:u w:val="single"/>
                  <w:rtl w:val="0"/>
                </w:rPr>
                <w:t xml:space="preserve">OTC</w:t>
              </w:r>
            </w:hyperlink>
            <w:hyperlink r:id="rId26">
              <w:r w:rsidDel="00000000" w:rsidR="00000000" w:rsidRPr="00000000">
                <w:rPr>
                  <w:color w:val="999999"/>
                  <w:sz w:val="20"/>
                  <w:szCs w:val="20"/>
                  <w:highlight w:val="white"/>
                  <w:u w:val="single"/>
                  <w:rtl w:val="0"/>
                </w:rPr>
                <w:t xml:space="preserve">):c.119G&gt;A (p.Arg40His)</w:t>
              </w:r>
            </w:hyperlink>
            <w:r w:rsidDel="00000000" w:rsidR="00000000" w:rsidRPr="00000000">
              <w:rPr>
                <w:color w:val="999999"/>
                <w:sz w:val="20"/>
                <w:szCs w:val="20"/>
                <w:rtl w:val="0"/>
              </w:rPr>
              <w:t xml:space="preserve"> </w:t>
            </w:r>
            <w:r w:rsidDel="00000000" w:rsidR="00000000" w:rsidRPr="00000000">
              <w:rPr>
                <w:color w:val="999999"/>
                <w:sz w:val="20"/>
                <w:szCs w:val="20"/>
                <w:rtl w:val="0"/>
              </w:rPr>
              <w:t xml:space="preserve">However no assertion criteria is provided for these variants. So pathogenicity needs to be determined by literature search.</w:t>
            </w:r>
            <w:r w:rsidDel="00000000" w:rsidR="00000000" w:rsidRPr="00000000">
              <w:rPr>
                <w:color w:val="999999"/>
                <w:sz w:val="20"/>
                <w:szCs w:val="20"/>
                <w:rtl w:val="0"/>
              </w:rPr>
              <w:t xml:space="preserve">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AssessCriterionActivity29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MDVI8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CA52, CA53, CA54, CA55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C15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Ornithine carbamoyltransferase deficiency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AI52</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NM_000531.5(OTC):c.118C&gt;T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AI53</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NP_000522.3:p.Arg40Cys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AI54</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NM_000531.5(OTC):c.119G&gt;A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AI55</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NP_000522.3:p.Arg40His</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NM_007294.3(BRCA1):c.5290C&gt;A (p.Leu1764Ile)</w:t>
            </w:r>
          </w:p>
          <w:p w:rsidR="00000000" w:rsidDel="00000000" w:rsidP="00000000" w:rsidRDefault="00000000" w:rsidRPr="00000000">
            <w:pPr>
              <w:keepNext w:val="0"/>
              <w:keepLines w:val="0"/>
              <w:widowControl w:val="0"/>
              <w:spacing w:after="240" w:before="0" w:line="270" w:lineRule="auto"/>
              <w:contextualSpacing w:val="0"/>
            </w:pPr>
            <w:r w:rsidDel="00000000" w:rsidR="00000000" w:rsidRPr="00000000">
              <w:rPr>
                <w:color w:val="999999"/>
                <w:sz w:val="20"/>
                <w:szCs w:val="20"/>
                <w:rtl w:val="0"/>
              </w:rPr>
              <w:t xml:space="preserve">Another variant at this position, but different AA change, has been observed and called pathogenic for breast ovarian cancer by ENIGMA expert panel: NM_007294.3(BRCA1):c.5291T&gt;C (p.Leu1764Pro)</w:t>
            </w:r>
          </w:p>
          <w:p w:rsidR="00000000" w:rsidDel="00000000" w:rsidP="00000000" w:rsidRDefault="00000000" w:rsidRPr="00000000">
            <w:pPr>
              <w:keepNext w:val="0"/>
              <w:keepLines w:val="0"/>
              <w:widowControl w:val="0"/>
              <w:spacing w:after="240" w:before="0" w:line="270" w:lineRule="auto"/>
              <w:contextualSpacing w:val="0"/>
            </w:pPr>
            <w:r w:rsidDel="00000000" w:rsidR="00000000" w:rsidRPr="00000000">
              <w:rPr>
                <w:color w:val="999999"/>
                <w:sz w:val="20"/>
                <w:szCs w:val="20"/>
                <w:rtl w:val="0"/>
              </w:rPr>
              <w:t xml:space="preserve">S</w:t>
            </w:r>
            <w:r w:rsidDel="00000000" w:rsidR="00000000" w:rsidRPr="00000000">
              <w:rPr>
                <w:color w:val="999999"/>
                <w:sz w:val="20"/>
                <w:szCs w:val="20"/>
                <w:rtl w:val="0"/>
              </w:rPr>
              <w:t xml:space="preserve">o PM5 is applicable when assessing p.Leu1764Il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Another variant at this position, but different AA change, has been observed and called pathogenic for breast ovarian cancer by ENIGMA expert panel:</w:t>
            </w:r>
            <w:r w:rsidDel="00000000" w:rsidR="00000000" w:rsidRPr="00000000">
              <w:rPr>
                <w:sz w:val="20"/>
                <w:szCs w:val="20"/>
                <w:rtl w:val="0"/>
              </w:rPr>
              <w:t xml:space="preserve">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MDVI9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 CA56, CA57, CA58, CA59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MDVI9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CA58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Breast Ovarian Cancer</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AI56</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NM_007294.3(BRCA1):c.5290C&gt;A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Related: AI57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AI57</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NP_009225.1:p.Leu1764Ile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NM_007294.3(BRCA1):c.5291T&gt;C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CA59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AI59</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AI59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NP_009225.1:p.Leu1764Pro</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AI58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0003001 (produced-by)</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Need to be sure that pathogenic variant exists at the residue in question. Sometimes discrepancy resolution may be required. Some thing like Variantexplorer.org may be useful.</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Sometimes no assertion is provided in ClinVar ...may require curation by lit. search.</w:t>
            </w:r>
            <w:r w:rsidDel="00000000" w:rsidR="00000000" w:rsidRPr="00000000">
              <w:rPr>
                <w:rtl w:val="0"/>
              </w:rPr>
            </w:r>
          </w:p>
        </w:tc>
      </w:tr>
    </w:tbl>
    <w:p w:rsidR="00000000" w:rsidDel="00000000" w:rsidP="00000000" w:rsidRDefault="00000000" w:rsidRPr="00000000">
      <w:r w:rsidDel="00000000" w:rsidR="00000000" w:rsidRPr="00000000">
        <w:rPr>
          <w:sz w:val="20"/>
          <w:szCs w:val="20"/>
          <w:rtl w:val="0"/>
        </w:rPr>
        <w:t xml:space="preserve"> </w:t>
      </w:r>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1"/>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740"/>
        <w:gridCol w:w="1695"/>
        <w:gridCol w:w="870"/>
        <w:gridCol w:w="360"/>
        <w:gridCol w:w="1290"/>
        <w:gridCol w:w="1170"/>
        <w:gridCol w:w="2805"/>
        <w:tblGridChange w:id="0">
          <w:tblGrid>
            <w:gridCol w:w="570"/>
            <w:gridCol w:w="1740"/>
            <w:gridCol w:w="1695"/>
            <w:gridCol w:w="870"/>
            <w:gridCol w:w="360"/>
            <w:gridCol w:w="1290"/>
            <w:gridCol w:w="1170"/>
            <w:gridCol w:w="28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lh0e0mhb83om" w:id="12"/>
            <w:bookmarkEnd w:id="12"/>
            <w:r w:rsidDel="00000000" w:rsidR="00000000" w:rsidRPr="00000000">
              <w:rPr>
                <w:rtl w:val="0"/>
              </w:rPr>
              <w:t xml:space="preserve">PM6 - assumed de novo</w:t>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Assumed de novo, but without confirmation of paternity and maternity</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highlight w:val="white"/>
                <w:rtl w:val="0"/>
              </w:rPr>
              <w:t xml:space="preserve">Variant assessed:NM_144997.5(FLCN):c.1285dupC (p.His429Profs)  </w:t>
            </w:r>
            <w:r w:rsidDel="00000000" w:rsidR="00000000" w:rsidRPr="00000000">
              <w:rPr>
                <w:color w:val="999999"/>
                <w:sz w:val="20"/>
                <w:szCs w:val="20"/>
                <w:rtl w:val="0"/>
              </w:rPr>
              <w:t xml:space="preserve"> CSER variant.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Evidence obtained via literature search: PMIDs: 12471204,</w:t>
            </w:r>
            <w:r w:rsidDel="00000000" w:rsidR="00000000" w:rsidRPr="00000000">
              <w:rPr>
                <w:color w:val="999999"/>
                <w:sz w:val="20"/>
                <w:szCs w:val="20"/>
                <w:highlight w:val="white"/>
                <w:rtl w:val="0"/>
              </w:rPr>
              <w:t xml:space="preserve">18505456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CA60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Explanation:Two sporadic cases of BHD contain this 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AssessCriterionActivityX</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54"/>
            <w:commentRangeStart w:id="55"/>
            <w:commentRangeStart w:id="56"/>
            <w:r w:rsidDel="00000000" w:rsidR="00000000" w:rsidRPr="00000000">
              <w:rPr>
                <w:color w:val="999999"/>
                <w:sz w:val="20"/>
                <w:szCs w:val="20"/>
                <w:rtl w:val="0"/>
              </w:rPr>
              <w:t xml:space="preserve">usedEvidenceStatement: </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color w:val="999999"/>
                <w:sz w:val="20"/>
                <w:szCs w:val="20"/>
                <w:rtl w:val="0"/>
              </w:rPr>
              <w:t xml:space="preserve">[ICX, FHX, DNAX, ICY, FHY, DNAY]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usedAllele:CA60</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S003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F641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S003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F641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S003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parentage confirmation not mentioned in the source article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F641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parentage confirmation not mentioned in the source article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S003</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 Individual: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ID: F641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Birt-Hogg-Dube Syndrome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AI60</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NM_144997.5(FLCN):c.1285dupC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highlight w:val="white"/>
                <w:rtl w:val="0"/>
              </w:rPr>
              <w:t xml:space="preserve">legacyName: c.1733insC</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NM_002755.3(MAP2K1):c.158T&gt;C (p.Phe53Ser)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PMID:16439621, affected child with CFC was found to carry c.158T&gt;C. Both parents are unaffected and from Sanger seq neither parent was found to carry c.158T&gt;C variant - so authors conclude variant occurred de novo. Since there was no mention of parental confirmation, PS2 cannot be used but PM6 is applicable.</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CA61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Explanation:affected child with CFC was found to carry c.158T&gt;C. Both parents are unaffected and from Sanger seq neither parent was found to carry c.158T&gt;C variant - so authors conclude variant occurred de novo. Since there was no mention of parental confirmation, PS2 cannot be used but PM6 is applicable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AssessCriterionActivityX</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57"/>
            <w:commentRangeStart w:id="58"/>
            <w:commentRangeStart w:id="59"/>
            <w:r w:rsidDel="00000000" w:rsidR="00000000" w:rsidRPr="00000000">
              <w:rPr>
                <w:color w:val="999999"/>
                <w:sz w:val="20"/>
                <w:szCs w:val="20"/>
                <w:rtl w:val="0"/>
              </w:rPr>
              <w:t xml:space="preserve">usedEvidenceStatement: </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color w:val="999999"/>
                <w:sz w:val="20"/>
                <w:szCs w:val="20"/>
                <w:rtl w:val="0"/>
              </w:rPr>
              <w:t xml:space="preserve">[ICX, FHX, DNAX]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usedAllele:CA61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parentage confirmation not mentioned in the source article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IndX</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CX</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Cardio-facio-cutaneous (CFC) syndrome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NM_002755.3(MAP2K1):c.158T&gt;C</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NM_004333.4(BRAF):c.1741A&gt;G (p.Asn581Asp)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2 publications (PMID 22876591 &amp; 16439621), 3 unrelated probands with CFC were found to carry c.1741A&gt;G variant. There is no family history of CFC in any family and all three sets of parents were confirmed to not have the variant. Since there was no mention of parental confirmation, PS2 cannot be used but PM6 is applicable. However, since there are 3 de novo observations, many groups (including Noonan and MYH7) would allow PM6 to be upgraded to Strong (PM6_S)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CritAsses34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PM6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Pathogenic</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3 unrelated probands with CFC were found to carry c.1741A&gt;G variant. There is no family history of CFC in any family and all three sets of parents were confirmed to not have the variant. Since there was no mention of parental confirmation, PS2 cannot be used but PM6 is applicable. However, since there are 3 de novo observations, many groups (including Noonan and MYH7) would allow PM6 to be upgraded to Strong (PM6_S)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AssessCriterionActivity34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AssessCriterionActivity34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commentRangeStart w:id="60"/>
            <w:commentRangeStart w:id="61"/>
            <w:commentRangeStart w:id="62"/>
            <w:r w:rsidDel="00000000" w:rsidR="00000000" w:rsidRPr="00000000">
              <w:rPr>
                <w:color w:val="999999"/>
                <w:sz w:val="20"/>
                <w:szCs w:val="20"/>
                <w:rtl w:val="0"/>
              </w:rPr>
              <w:t xml:space="preserve">usedEvidenceStatement: </w:t>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color w:val="999999"/>
                <w:sz w:val="20"/>
                <w:szCs w:val="20"/>
                <w:rtl w:val="0"/>
              </w:rPr>
              <w:t xml:space="preserve">[ICX, FHX, DNAX, ICY,FHY,DNAY, ICZ, FHZ, DNAZ]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PM6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usedAllele:CA62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FamilyHistory: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FHZ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Proband: IndZ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familyHasCondition: False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DeNovoAllele: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DNAZ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IndZ</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maternityConfirmed: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paternityConfirmed: False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IndX</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 Individual: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IndY</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ID:IndZ</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Cardio-facio-cutaneous (CFC) syndrome</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AI62</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NM_004333.4(BRAF):c.1741A&gt;G</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2"/>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590"/>
        <w:gridCol w:w="945"/>
        <w:gridCol w:w="780"/>
        <w:gridCol w:w="1290"/>
        <w:gridCol w:w="1050"/>
        <w:gridCol w:w="360"/>
        <w:gridCol w:w="1230"/>
        <w:gridCol w:w="2685"/>
        <w:tblGridChange w:id="0">
          <w:tblGrid>
            <w:gridCol w:w="570"/>
            <w:gridCol w:w="1590"/>
            <w:gridCol w:w="945"/>
            <w:gridCol w:w="780"/>
            <w:gridCol w:w="1290"/>
            <w:gridCol w:w="1050"/>
            <w:gridCol w:w="360"/>
            <w:gridCol w:w="1230"/>
            <w:gridCol w:w="268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mud2liprzuk2" w:id="13"/>
            <w:bookmarkEnd w:id="13"/>
            <w:r w:rsidDel="00000000" w:rsidR="00000000" w:rsidRPr="00000000">
              <w:rPr>
                <w:rtl w:val="0"/>
              </w:rPr>
              <w:t xml:space="preserve">PP1 - segregates with disease in affected family members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Co-segregation with disease in multiple affected family members in a gene definitively known to cause the disease</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MYBPC3 c.1351+1G&gt;A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PMID:17081393, variant c.1351+1G&gt;A was identified in 1 individual with HCM. Segregation analysis determined 5 other members of the family also carried this variant. However, only 3 of those family members had HCM (aged 48-75).</w:t>
            </w:r>
            <w:r w:rsidDel="00000000" w:rsidR="00000000" w:rsidRPr="00000000">
              <w:rPr>
                <w:color w:val="999999"/>
                <w:sz w:val="20"/>
                <w:szCs w:val="20"/>
                <w:rtl w:val="0"/>
              </w:rPr>
              <w:t xml:space="preserve"> The 2 other family members were young and asymptomatic</w:t>
            </w:r>
            <w:r w:rsidDel="00000000" w:rsidR="00000000" w:rsidRPr="00000000">
              <w:rPr>
                <w:color w:val="999999"/>
                <w:sz w:val="20"/>
                <w:szCs w:val="20"/>
                <w:rtl w:val="0"/>
              </w:rPr>
              <w:t xml:space="preserve">. So from this paper, only count</w:t>
            </w:r>
            <w:r w:rsidDel="00000000" w:rsidR="00000000" w:rsidRPr="00000000">
              <w:rPr>
                <w:b w:val="1"/>
                <w:color w:val="999999"/>
                <w:sz w:val="20"/>
                <w:szCs w:val="20"/>
                <w:rtl w:val="0"/>
              </w:rPr>
              <w:t xml:space="preserve"> 3 segregations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LMM internal family, c.1351+1G&gt;A was identified in 1 individual with HCM. Variant also found in individual’s sister - who also had clinical dx of HCM. So </w:t>
            </w:r>
            <w:r w:rsidDel="00000000" w:rsidR="00000000" w:rsidRPr="00000000">
              <w:rPr>
                <w:b w:val="1"/>
                <w:color w:val="999999"/>
                <w:sz w:val="20"/>
                <w:szCs w:val="20"/>
                <w:rtl w:val="0"/>
              </w:rPr>
              <w:t xml:space="preserve">1 segregation from this family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Can add segregations together - so in total have 4 segregations from 2 families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MYBPC1 well established as causal for HCM (dominant)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ID: CritAsses035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Allele: CA063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 C023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 PP1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Explanation: In total, 4 segs from 2 families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wasGeneratedBy: AssessCriterionActivity037</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AssessCriterionActivity037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[CI106,ASD105]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usedAllele:CA063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CI106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modeOfInheritance:: HP:0000006 (Autosomal Dominant)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AggregateSegregationData: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ASD105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CA063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FamilyData: FSD103, FSD104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totalNumberOfSegregations: 4</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ID:FSD103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CA063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 F1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w:t>
            </w:r>
            <w:r w:rsidDel="00000000" w:rsidR="00000000" w:rsidRPr="00000000">
              <w:rPr>
                <w:color w:val="999999"/>
                <w:sz w:val="20"/>
                <w:szCs w:val="20"/>
                <w:rtl w:val="0"/>
              </w:rPr>
              <w:t xml:space="preserve">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phenotypeNegativeAllelePositive: 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identified in 1 individual with HCM. Segregation analysis determined 5 other members of the family also carried this variant. However, only 3 of those family members had HCM (aged 48-75).</w:t>
            </w:r>
            <w:r w:rsidDel="00000000" w:rsidR="00000000" w:rsidRPr="00000000">
              <w:rPr>
                <w:color w:val="999999"/>
                <w:sz w:val="20"/>
                <w:szCs w:val="20"/>
                <w:rtl w:val="0"/>
              </w:rPr>
              <w:t xml:space="preserve"> The 2 other family members were young and asymptomatic</w:t>
            </w:r>
            <w:r w:rsidDel="00000000" w:rsidR="00000000" w:rsidRPr="00000000">
              <w:rPr>
                <w:color w:val="999999"/>
                <w:sz w:val="20"/>
                <w:szCs w:val="20"/>
                <w:rtl w:val="0"/>
              </w:rPr>
              <w:t xml:space="preserve">. So from this paper, only count</w:t>
            </w:r>
            <w:r w:rsidDel="00000000" w:rsidR="00000000" w:rsidRPr="00000000">
              <w:rPr>
                <w:b w:val="1"/>
                <w:color w:val="999999"/>
                <w:sz w:val="20"/>
                <w:szCs w:val="20"/>
                <w:rtl w:val="0"/>
              </w:rPr>
              <w:t xml:space="preserve"> 3 segregations. </w:t>
            </w:r>
            <w:r w:rsidDel="00000000" w:rsidR="00000000" w:rsidRPr="00000000">
              <w:rPr>
                <w:color w:val="999999"/>
                <w:sz w:val="20"/>
                <w:szCs w:val="20"/>
                <w:rtl w:val="0"/>
              </w:rPr>
              <w:t xml:space="preserve">The two apparently refuting segregations can be ignored due to the age-dependent penetrance of HCM.</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ID:FSD104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CA063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 F2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w:t>
            </w:r>
            <w:r w:rsidDel="00000000" w:rsidR="00000000" w:rsidRPr="00000000">
              <w:rPr>
                <w:color w:val="999999"/>
                <w:sz w:val="20"/>
                <w:szCs w:val="20"/>
                <w:rtl w:val="0"/>
              </w:rPr>
              <w:t xml:space="preserve">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r w:rsidDel="00000000" w:rsidR="00000000" w:rsidRPr="00000000">
              <w:rPr>
                <w:color w:val="999999"/>
                <w:sz w:val="20"/>
                <w:szCs w:val="20"/>
                <w:rtl w:val="0"/>
              </w:rPr>
              <w:t xml:space="preserve">In LMM internal family, c.1351+1G&gt;A was identified in 1 individual with HCM. Variant also found in individual’s sister - who also had clinical dx of HCM. </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Family: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F1</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Family: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F2</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C023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Hypertrophic Cardiomyopathy</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NM_000256.3(</w:t>
            </w:r>
            <w:r w:rsidDel="00000000" w:rsidR="00000000" w:rsidRPr="00000000">
              <w:rPr>
                <w:color w:val="999999"/>
                <w:sz w:val="20"/>
                <w:szCs w:val="20"/>
                <w:rtl w:val="0"/>
              </w:rPr>
              <w:t xml:space="preserve">MYBPC3)c.1351+1G&gt;A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USH2A c.1000C&gt;T (Arg334Trp)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Family </w:t>
            </w:r>
            <w:r w:rsidDel="00000000" w:rsidR="00000000" w:rsidRPr="00000000">
              <w:rPr>
                <w:color w:val="999999"/>
                <w:sz w:val="20"/>
                <w:szCs w:val="20"/>
                <w:rtl w:val="0"/>
              </w:rPr>
              <w:t xml:space="preserve">1: c.1000C&gt;T identified in the homozygous state in 1 individual with Usher syndrome. 5 affected family members also homozygous for the variant. </w:t>
            </w:r>
            <w:commentRangeStart w:id="63"/>
            <w:r w:rsidDel="00000000" w:rsidR="00000000" w:rsidRPr="00000000">
              <w:rPr>
                <w:b w:val="1"/>
                <w:color w:val="999999"/>
                <w:sz w:val="20"/>
                <w:szCs w:val="20"/>
                <w:rtl w:val="0"/>
              </w:rPr>
              <w:t xml:space="preserve">So 5 segs</w:t>
            </w:r>
            <w:commentRangeEnd w:id="63"/>
            <w:r w:rsidDel="00000000" w:rsidR="00000000" w:rsidRPr="00000000">
              <w:commentReference w:id="63"/>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w:t>
            </w:r>
            <w:r w:rsidDel="00000000" w:rsidR="00000000" w:rsidRPr="00000000">
              <w:rPr>
                <w:color w:val="999999"/>
                <w:sz w:val="20"/>
                <w:szCs w:val="20"/>
                <w:rtl w:val="0"/>
              </w:rPr>
              <w:t xml:space="preserve">amily 2: c.1000C&gt;T identified in het state in 1 individual with Usher. Individual compound het with Gly1840Val USH2A variant - confirmed in trans. Gly1840Val called Pathogenic. Individual has 3 affected sibs all of whom are compound het with 1000C&gt;T &amp; Gly1840Val. One additional sib only carried 1000C&gt;T and is unaffected. </w:t>
            </w:r>
            <w:r w:rsidDel="00000000" w:rsidR="00000000" w:rsidRPr="00000000">
              <w:rPr>
                <w:b w:val="1"/>
                <w:color w:val="999999"/>
                <w:sz w:val="20"/>
                <w:szCs w:val="20"/>
                <w:rtl w:val="0"/>
              </w:rPr>
              <w:t xml:space="preserve">So 3 segs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total, 8 segs from 2 families (can combine hom segs and compound het segs). Most groups would allow this to be shifted up the Moderate (PP1_M)</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USH2A well established as causal for Usher (recessive)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ID: CritAsses036</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Allele: CA63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 CX</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Criterion: PP1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Outcome: Moderate Pathogenic</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Explanation: In total, 8 segs from 2 families (can combine hom segs and compound het segs). Most groups would allow this to be shifted up the Moderate (PP1_M)</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wasGeneratedBy: AssessCriterionActivityX</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AssessCriterionActivity038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[CI110,ASD109]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usedAllele:CA62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ConditionInheritance: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CI110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C021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modeOfInheritance:: HP:000000</w:t>
            </w:r>
            <w:r w:rsidDel="00000000" w:rsidR="00000000" w:rsidRPr="00000000">
              <w:rPr>
                <w:color w:val="999999"/>
                <w:sz w:val="20"/>
                <w:szCs w:val="20"/>
                <w:rtl w:val="0"/>
              </w:rPr>
              <w:t xml:space="preserve">7</w:t>
            </w:r>
            <w:r w:rsidDel="00000000" w:rsidR="00000000" w:rsidRPr="00000000">
              <w:rPr>
                <w:color w:val="999999"/>
                <w:sz w:val="20"/>
                <w:szCs w:val="20"/>
                <w:rtl w:val="0"/>
              </w:rPr>
              <w:t xml:space="preserve"> (Autosomal Recessive)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AggregateSegregationData:</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ASD109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C021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CA62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FamilyData: FSD107, FSD108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totalNumberOfSegregations: 8</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FamilySegregationData:</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ID:FSD107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Condition:CX</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CA62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Family: F3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5</w:t>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proband and 5 affected family members all homozygous for </w:t>
            </w:r>
            <w:hyperlink r:id="rId27">
              <w:r w:rsidDel="00000000" w:rsidR="00000000" w:rsidRPr="00000000">
                <w:rPr>
                  <w:color w:val="999999"/>
                  <w:sz w:val="20"/>
                  <w:szCs w:val="20"/>
                  <w:highlight w:val="white"/>
                  <w:u w:val="single"/>
                  <w:rtl w:val="0"/>
                </w:rPr>
                <w:t xml:space="preserve">NM_206933.2(</w:t>
              </w:r>
            </w:hyperlink>
            <w:hyperlink r:id="rId28">
              <w:r w:rsidDel="00000000" w:rsidR="00000000" w:rsidRPr="00000000">
                <w:rPr>
                  <w:b w:val="1"/>
                  <w:color w:val="999999"/>
                  <w:sz w:val="20"/>
                  <w:szCs w:val="20"/>
                  <w:highlight w:val="white"/>
                  <w:u w:val="single"/>
                  <w:rtl w:val="0"/>
                </w:rPr>
                <w:t xml:space="preserve">USH2A</w:t>
              </w:r>
            </w:hyperlink>
            <w:hyperlink r:id="rId29">
              <w:r w:rsidDel="00000000" w:rsidR="00000000" w:rsidRPr="00000000">
                <w:rPr>
                  <w:color w:val="999999"/>
                  <w:sz w:val="20"/>
                  <w:szCs w:val="20"/>
                  <w:highlight w:val="white"/>
                  <w:u w:val="single"/>
                  <w:rtl w:val="0"/>
                </w:rPr>
                <w:t xml:space="preserve">):c.1000C&gt;G (p.Arg334Gly)</w:t>
              </w:r>
            </w:hyperlink>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ID:FSD108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Condition:CX</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 F4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c.1000C&gt;T identified in het state in 1 individual with Usher. Individual compound het with Gly1840Val USH2A variant - confirmed in trans. Gly1840Val called Pathogenic. Individual has 3 affected sibs all of whom are compound het with 1000C&gt;T &amp; Gly1840Val. One additional sib only carried 1000C&gt;T and is unaffected.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F</w:t>
            </w:r>
            <w:r w:rsidDel="00000000" w:rsidR="00000000" w:rsidRPr="00000000">
              <w:rPr>
                <w:color w:val="999999"/>
                <w:sz w:val="20"/>
                <w:szCs w:val="20"/>
                <w:rtl w:val="0"/>
              </w:rPr>
              <w:t xml:space="preserve">3 (was F1)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F4 (was F2)</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CX</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Usher syndrome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AI63</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AI62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hyperlink r:id="rId30">
              <w:r w:rsidDel="00000000" w:rsidR="00000000" w:rsidRPr="00000000">
                <w:rPr>
                  <w:color w:val="999999"/>
                  <w:sz w:val="20"/>
                  <w:szCs w:val="20"/>
                  <w:highlight w:val="white"/>
                  <w:u w:val="single"/>
                  <w:rtl w:val="0"/>
                </w:rPr>
                <w:t xml:space="preserve">NM_206933.2(</w:t>
              </w:r>
            </w:hyperlink>
            <w:hyperlink r:id="rId31">
              <w:r w:rsidDel="00000000" w:rsidR="00000000" w:rsidRPr="00000000">
                <w:rPr>
                  <w:b w:val="1"/>
                  <w:color w:val="999999"/>
                  <w:sz w:val="20"/>
                  <w:szCs w:val="20"/>
                  <w:highlight w:val="white"/>
                  <w:u w:val="single"/>
                  <w:rtl w:val="0"/>
                </w:rPr>
                <w:t xml:space="preserve">USH2A</w:t>
              </w:r>
            </w:hyperlink>
            <w:hyperlink r:id="rId32">
              <w:r w:rsidDel="00000000" w:rsidR="00000000" w:rsidRPr="00000000">
                <w:rPr>
                  <w:color w:val="999999"/>
                  <w:sz w:val="20"/>
                  <w:szCs w:val="20"/>
                  <w:highlight w:val="white"/>
                  <w:u w:val="single"/>
                  <w:rtl w:val="0"/>
                </w:rPr>
                <w:t xml:space="preserve">):c.1000C&gt;G (p.Arg334Gly)</w:t>
              </w:r>
            </w:hyperlink>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NM_000059.3(BRCA2):c.1832C&gt;G (p.Ser611X)</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From PMID 24156927, variant was found in patient with breast ovarian cancer. Variant was also found in one relative also affected with breast ovarian cancer. Relationship to the proband unknown. BRCA2 is well established for breast ovarian cancer (dominant), however as PP1 is for “Co-segregation with disease in </w:t>
            </w:r>
            <w:r w:rsidDel="00000000" w:rsidR="00000000" w:rsidRPr="00000000">
              <w:rPr>
                <w:b w:val="1"/>
                <w:color w:val="999999"/>
                <w:sz w:val="20"/>
                <w:szCs w:val="20"/>
                <w:rtl w:val="0"/>
              </w:rPr>
              <w:t xml:space="preserve">multiple</w:t>
            </w:r>
            <w:r w:rsidDel="00000000" w:rsidR="00000000" w:rsidRPr="00000000">
              <w:rPr>
                <w:color w:val="999999"/>
                <w:sz w:val="20"/>
                <w:szCs w:val="20"/>
                <w:rtl w:val="0"/>
              </w:rPr>
              <w:t xml:space="preserve"> affected family members” PP1 is not applicable for this variant because it’s only a single segregation.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CritAsses037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CA64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C001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Criterion: PP1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Outcome: Insufficient Evidence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PP1 is for “Co-segregation with disease in </w:t>
            </w:r>
            <w:r w:rsidDel="00000000" w:rsidR="00000000" w:rsidRPr="00000000">
              <w:rPr>
                <w:b w:val="1"/>
                <w:color w:val="999999"/>
                <w:sz w:val="20"/>
                <w:szCs w:val="20"/>
                <w:rtl w:val="0"/>
              </w:rPr>
              <w:t xml:space="preserve">multiple</w:t>
            </w:r>
            <w:r w:rsidDel="00000000" w:rsidR="00000000" w:rsidRPr="00000000">
              <w:rPr>
                <w:color w:val="999999"/>
                <w:sz w:val="20"/>
                <w:szCs w:val="20"/>
                <w:rtl w:val="0"/>
              </w:rPr>
              <w:t xml:space="preserve"> affected family members” PP1 is not applicable for this variant because it’s only a single segregation.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wasGeneratedBy: AssessCriterionActivityX</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AssessCriterionActivity039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[CI112,FSD111]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usedAllele:CA64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CI112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C001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ID:FSD111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Condition:C001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variant was found in patient with breast ovarian cancer. Variant was also found in one relative also affected with breast ovarian cancer. Relationship to the proband unknown.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F5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C001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Breast Ovarian Cancer</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CA64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relatedContextualAllele: AI64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ContextualAllele: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AI64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NM_000059.3(BRCA2):c.1832C&gt;G</w:t>
            </w:r>
          </w:p>
        </w:tc>
      </w:tr>
      <w:tr>
        <w:tc>
          <w:tcPr>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#4</w:t>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r w:rsidDel="00000000" w:rsidR="00000000" w:rsidRPr="00000000">
              <w:rPr>
                <w:color w:val="999999"/>
                <w:rtl w:val="0"/>
              </w:rPr>
              <w:t xml:space="preserve">Assessed Variant: NM_001001430.2(TNNT2):c.629_631delAGA</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2 families with segregation of this variant  (PMID  20031601)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CritAsses038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C002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Criterion: PP1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Outcome: Moderate Pathogenic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wasGeneratedBy: AssessCriterionActivity040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AssessCriterionActivity40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CB</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[CI116,ASD115]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usedAllele:CA65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CI116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C002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AggregateSegregationData:</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ASD115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C002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FamilyData: FSD113, FSD114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totalNumberOfSegregations: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ID:FSD113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Condition:C002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F006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phenotypeNegativeAlleleNegative: 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columns=[“Family”,”Individual”,”Father”,”Mother”,”Sex”,”Affected”,”Genotype”]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pedigree=[[F006,F006.1,0,0,1,2,0/0],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[F006,F006.2,0,0,2,1,0/0],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[F006,F006.3,F006.1,F006.2,2,3,0/0],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[F006,F006.4,F006.1,F006.2,1,2,1/2],</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[F006,F006.5,F006.1,F006.2,2,1,1/1],</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[F006,F006.6,F006.1,F006.2,1,2,1/2]]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affectedValues={1: “Unaffected”, 2: “Affected”, 3: “Any Cardiovascular Abnormality”}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genotypeValues={0: “Unknown”,1:”Reference”, 2: CA65}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ID:FSD114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Condition:C002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F007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phenotypePositiveAllelePositive: 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phenotypeNegativeAlleleNegative:3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columns=[“Family”,”Individual”,”Father”,”Mother”,”Sex”,”Affected”,”Genotype”,”ObligateGenotype”]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affectedValues={1: “Unaffected”, 2: “Affected”, 3: “Any Cardiovascular Abnormality”}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genotypeValues={0: “Unknown”,1:”Reference”, 2: CA65}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pedigree=[[F007, F007.1, 0, 0, 1, 3,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F007.2, 0, 0, 2,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F007.3, 0, 0, 1, 3,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F007.4, 0, 0, 2,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F007.5, 0, 0, 1, 3,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F007.6, F007.1, F007.2, 2, 3, 1/2, 1],</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F007.7,0, 0, 1,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F007.8, F007.1, F007.2, 2, 1, 1/2, 1],</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F007.9,F007.3, F007.4, 1,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F007.10, 0, 0, 1, 1,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F007.11, F007.5, F007.6, 2, 2, 1/2,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F007.12, F007.5, F007.6, 1,2,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F007.13, F007.5, F007.6, 2,1, 1/1,0],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F007.14, F007.5, F007.6, 1, 1, 1/1,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F007.15, F007.7, F007.8, 1, 2, 1/2,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F007.16, F007.8, F007.9, 1, 2, 1/2,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F007.17, F007.8, F007.9, 1, 2, 0/0,0],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F007.18, F007.8, F007.9, 1, 2, 0/0, 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 F007.19, F007.10, F007.11, 1, 2, 0/0,0],</w:t>
            </w:r>
          </w:p>
          <w:p w:rsidR="00000000" w:rsidDel="00000000" w:rsidP="00000000" w:rsidRDefault="00000000" w:rsidRPr="00000000">
            <w:pPr>
              <w:widowControl w:val="0"/>
              <w:ind w:left="1540" w:firstLine="0"/>
              <w:contextualSpacing w:val="0"/>
            </w:pPr>
            <w:r w:rsidDel="00000000" w:rsidR="00000000" w:rsidRPr="00000000">
              <w:rPr>
                <w:color w:val="999999"/>
                <w:sz w:val="20"/>
                <w:szCs w:val="20"/>
                <w:rtl w:val="0"/>
              </w:rPr>
              <w:t xml:space="preserve">   [F007.20,F007.10, F007.11, 1,1,1/1,0]]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ID:F6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Family: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F7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ID:C002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Dilated Cardiomyopathy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CA65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relatedContextualAllele: AI65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AI65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rtl w:val="0"/>
              </w:rPr>
              <w:t xml:space="preserve"> </w:t>
            </w:r>
            <w:r w:rsidDel="00000000" w:rsidR="00000000" w:rsidRPr="00000000">
              <w:rPr>
                <w:color w:val="999999"/>
                <w:sz w:val="20"/>
                <w:szCs w:val="20"/>
                <w:rtl w:val="0"/>
              </w:rPr>
              <w:t xml:space="preserve">NM_001001430.2(TNNT2):c.629_631delAGA</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3"/>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945"/>
        <w:gridCol w:w="780"/>
        <w:gridCol w:w="1290"/>
        <w:gridCol w:w="1050"/>
        <w:gridCol w:w="360"/>
        <w:gridCol w:w="1155"/>
        <w:gridCol w:w="2775"/>
        <w:tblGridChange w:id="0">
          <w:tblGrid>
            <w:gridCol w:w="555"/>
            <w:gridCol w:w="1620"/>
            <w:gridCol w:w="945"/>
            <w:gridCol w:w="780"/>
            <w:gridCol w:w="1290"/>
            <w:gridCol w:w="1050"/>
            <w:gridCol w:w="360"/>
            <w:gridCol w:w="1155"/>
            <w:gridCol w:w="27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d7t8v9dtsuqc" w:id="14"/>
            <w:bookmarkEnd w:id="14"/>
            <w:r w:rsidDel="00000000" w:rsidR="00000000" w:rsidRPr="00000000">
              <w:rPr>
                <w:rtl w:val="0"/>
              </w:rPr>
              <w:t xml:space="preserve">PP2 - missense with pathogenic missense common</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Missense variant in a gene that has a low rate of benign missense variation and in which missense variants are a common mechanism of disease</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MYH7 example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Fonts w:ascii="Calibri" w:cs="Calibri" w:eastAsia="Calibri" w:hAnsi="Calibri"/>
                <w:color w:val="999999"/>
                <w:rtl w:val="0"/>
              </w:rPr>
              <w:t xml:space="preserve">MYH7 has a missense Z score of 6.54 - which is in the top 0.2% of missense Z scores - suggesting it is intolerant of missense changes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NM_000257.3(MYH7):c.5401G&gt;A (p.Glu1801Lys)</w:t>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http://www.ncbi.nlm.nih.gov/clinvar/variation/43069/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953125" cy="1498600"/>
                  <wp:effectExtent b="0" l="0" r="0" t="0"/>
                  <wp:docPr id="9"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953125" cy="1498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CritAsses039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CA066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Criterion: </w:t>
            </w:r>
            <w:r w:rsidDel="00000000" w:rsidR="00000000" w:rsidRPr="00000000">
              <w:rPr>
                <w:color w:val="999999"/>
                <w:sz w:val="20"/>
                <w:szCs w:val="20"/>
                <w:rtl w:val="0"/>
              </w:rPr>
              <w:t xml:space="preserve">PP</w:t>
            </w:r>
            <w:r w:rsidDel="00000000" w:rsidR="00000000" w:rsidRPr="00000000">
              <w:rPr>
                <w:color w:val="999999"/>
                <w:sz w:val="20"/>
                <w:szCs w:val="20"/>
                <w:rtl w:val="0"/>
              </w:rPr>
              <w:t xml:space="preserve">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wasGeneratedBy: AssessCriterionActivity041</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MC, BMVR, CondMech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BenignMissenseVariationRate: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BMVR119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low</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Based on the gene size, ExAC expects 740 missense variants to be observed, but actually observes only 420, giving a z score of 6.5, which is in the top 0.02% of genes.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CondMech118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G8</w:t>
            </w:r>
          </w:p>
          <w:p w:rsidR="00000000" w:rsidDel="00000000" w:rsidP="00000000" w:rsidRDefault="00000000" w:rsidRPr="00000000">
            <w:pPr>
              <w:widowControl w:val="0"/>
              <w:ind w:left="810" w:firstLine="0"/>
              <w:contextualSpacing w:val="0"/>
            </w:pPr>
            <w:commentRangeStart w:id="64"/>
            <w:r w:rsidDel="00000000" w:rsidR="00000000" w:rsidRPr="00000000">
              <w:rPr>
                <w:color w:val="999999"/>
                <w:sz w:val="20"/>
                <w:szCs w:val="20"/>
                <w:rtl w:val="0"/>
              </w:rPr>
              <w:t xml:space="preserve">Condition</w:t>
            </w:r>
            <w:commentRangeEnd w:id="64"/>
            <w:r w:rsidDel="00000000" w:rsidR="00000000" w:rsidRPr="00000000">
              <w:commentReference w:id="64"/>
            </w:r>
            <w:r w:rsidDel="00000000" w:rsidR="00000000" w:rsidRPr="00000000">
              <w:rPr>
                <w:color w:val="999999"/>
                <w:sz w:val="20"/>
                <w:szCs w:val="20"/>
                <w:rtl w:val="0"/>
              </w:rPr>
              <w:t xml:space="preserve">: </w:t>
            </w:r>
          </w:p>
          <w:p w:rsidR="00000000" w:rsidDel="00000000" w:rsidP="00000000" w:rsidRDefault="00000000" w:rsidRPr="00000000">
            <w:pPr>
              <w:widowControl w:val="0"/>
              <w:ind w:left="810" w:firstLine="0"/>
              <w:contextualSpacing w:val="0"/>
            </w:pPr>
            <w:commentRangeStart w:id="65"/>
            <w:commentRangeStart w:id="66"/>
            <w:r w:rsidDel="00000000" w:rsidR="00000000" w:rsidRPr="00000000">
              <w:rPr>
                <w:color w:val="999999"/>
                <w:sz w:val="20"/>
                <w:szCs w:val="20"/>
                <w:rtl w:val="0"/>
              </w:rPr>
              <w:t xml:space="preserve">Mechanism: SO:0001583 (missense variant)</w:t>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p w:rsidR="00000000" w:rsidDel="00000000" w:rsidP="00000000" w:rsidRDefault="00000000" w:rsidRPr="00000000">
            <w:pPr>
              <w:widowControl w:val="0"/>
              <w:ind w:left="810" w:firstLine="0"/>
              <w:contextualSpacing w:val="0"/>
            </w:pPr>
            <w:commentRangeStart w:id="67"/>
            <w:commentRangeStart w:id="68"/>
            <w:r w:rsidDel="00000000" w:rsidR="00000000" w:rsidRPr="00000000">
              <w:rPr>
                <w:color w:val="999999"/>
                <w:sz w:val="20"/>
                <w:szCs w:val="20"/>
                <w:rtl w:val="0"/>
              </w:rPr>
              <w:t xml:space="preserve">Common</w:t>
            </w:r>
            <w:commentRangeEnd w:id="67"/>
            <w:r w:rsidDel="00000000" w:rsidR="00000000" w:rsidRPr="00000000">
              <w:commentReference w:id="67"/>
            </w:r>
            <w:commentRangeEnd w:id="68"/>
            <w:r w:rsidDel="00000000" w:rsidR="00000000" w:rsidRPr="00000000">
              <w:commentReference w:id="68"/>
            </w:r>
            <w:r w:rsidDel="00000000" w:rsidR="00000000" w:rsidRPr="00000000">
              <w:rPr>
                <w:color w:val="999999"/>
                <w:sz w:val="20"/>
                <w:szCs w:val="20"/>
                <w:rtl w:val="0"/>
              </w:rPr>
              <w:t xml:space="preserve">: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Of 178 pathogenic  alleles in ClinVar, 149 are missense.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ID: MC117</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Allele: AI070</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LOF: No</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G8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MHY7</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CA066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relatedContextualAllele: AIY</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AI070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rtl w:val="0"/>
              </w:rPr>
              <w:t xml:space="preserve"> NM_000257.3(MYH7):c.5401G&gt;A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ff0000"/>
                <w:sz w:val="20"/>
                <w:szCs w:val="20"/>
                <w:rtl w:val="0"/>
              </w:rPr>
              <w:t xml:space="preserve">TODO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Issues</w:t>
            </w:r>
          </w:p>
        </w:tc>
        <w:tc>
          <w:tcPr>
            <w:gridSpan w:val="7"/>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b w:val="1"/>
                <w:color w:val="999999"/>
                <w:sz w:val="20"/>
                <w:szCs w:val="20"/>
                <w:rtl w:val="0"/>
              </w:rPr>
              <w:t xml:space="preserve">Seems no one has established firm rules for when this rule is applicable so not sure how great any examples will be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Agree with the lack of firm rules. Seems like one criteria may be observed missense variants over 5% allele frequency in ExAC. If this seems reasonable then I could generate a couple of examples</w:t>
            </w:r>
            <w:r w:rsidDel="00000000" w:rsidR="00000000" w:rsidRPr="00000000">
              <w:rPr>
                <w:color w:val="999999"/>
                <w:sz w:val="20"/>
                <w:szCs w:val="20"/>
                <w:rtl w:val="0"/>
              </w:rPr>
              <w:t xml:space="preserve">.</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4"/>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590"/>
        <w:gridCol w:w="1635"/>
        <w:gridCol w:w="1290"/>
        <w:gridCol w:w="1155"/>
        <w:gridCol w:w="1200"/>
        <w:gridCol w:w="3075"/>
        <w:tblGridChange w:id="0">
          <w:tblGrid>
            <w:gridCol w:w="585"/>
            <w:gridCol w:w="1590"/>
            <w:gridCol w:w="1635"/>
            <w:gridCol w:w="1290"/>
            <w:gridCol w:w="1155"/>
            <w:gridCol w:w="1200"/>
            <w:gridCol w:w="30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4a4oppxrl9yx" w:id="15"/>
            <w:bookmarkEnd w:id="15"/>
            <w:r w:rsidDel="00000000" w:rsidR="00000000" w:rsidRPr="00000000">
              <w:rPr>
                <w:rtl w:val="0"/>
              </w:rPr>
              <w:t xml:space="preserve">PP3 - computational evidence supports deleterious effect</w:t>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commentRangeStart w:id="69"/>
            <w:commentRangeStart w:id="70"/>
            <w:r w:rsidDel="00000000" w:rsidR="00000000" w:rsidRPr="00000000">
              <w:rPr>
                <w:color w:val="999999"/>
                <w:sz w:val="20"/>
                <w:szCs w:val="20"/>
                <w:rtl w:val="0"/>
              </w:rPr>
              <w:t xml:space="preserve">Multiple lines of computational evidence support a deleterious effect on the gene or gene product (conservation, evolutionary, splicing impact, etc.)</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NM_005228.3(EGFR):c.2369C&gt;T (p.Thr790Met) /</w:t>
            </w:r>
            <w:hyperlink r:id="rId34">
              <w:r w:rsidDel="00000000" w:rsidR="00000000" w:rsidRPr="00000000">
                <w:rPr>
                  <w:color w:val="999999"/>
                  <w:sz w:val="20"/>
                  <w:szCs w:val="20"/>
                  <w:u w:val="single"/>
                  <w:rtl w:val="0"/>
                </w:rPr>
                <w:t xml:space="preserve">rs121434569</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CSER variant.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SIFT: Damaging, Polyphen: Probably damaging, FATHMM: Tolerated, LRT: Damaging, MetaSVM:Tolerated, Mutation assessor:Tolerated, MutationTaster: Disease-causing,Provean: Damaging and Condel :deleterious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Predictions obtained </w:t>
            </w:r>
            <w:r w:rsidDel="00000000" w:rsidR="00000000" w:rsidRPr="00000000">
              <w:rPr>
                <w:color w:val="999999"/>
                <w:sz w:val="20"/>
                <w:szCs w:val="20"/>
                <w:rtl w:val="0"/>
              </w:rPr>
              <w:t xml:space="preserve">via dbNSFP and VEP</w:t>
            </w:r>
            <w:r w:rsidDel="00000000" w:rsidR="00000000" w:rsidRPr="00000000">
              <w:rPr>
                <w:color w:val="999999"/>
                <w:sz w:val="20"/>
                <w:szCs w:val="20"/>
                <w:rtl w:val="0"/>
              </w:rPr>
              <w:t xml:space="preserve">. with transcript </w:t>
            </w:r>
            <w:r w:rsidDel="00000000" w:rsidR="00000000" w:rsidRPr="00000000">
              <w:rPr>
                <w:color w:val="999999"/>
                <w:sz w:val="20"/>
                <w:szCs w:val="20"/>
                <w:shd w:fill="f5f5f5" w:val="clear"/>
                <w:rtl w:val="0"/>
              </w:rPr>
              <w:t xml:space="preserve">NM_005228.3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i w:val="1"/>
                <w:color w:val="999999"/>
                <w:sz w:val="20"/>
                <w:szCs w:val="20"/>
                <w:rtl w:val="0"/>
              </w:rPr>
              <w:t xml:space="preserve">Note: Does not quite fit the strict ACMG guideline of complete concordance.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CritAsses040</w:t>
            </w:r>
          </w:p>
          <w:p w:rsidR="00000000" w:rsidDel="00000000" w:rsidP="00000000" w:rsidRDefault="00000000" w:rsidRPr="00000000">
            <w:pPr>
              <w:widowControl w:val="0"/>
              <w:ind w:left="810" w:firstLine="0"/>
              <w:contextualSpacing w:val="0"/>
            </w:pPr>
            <w:commentRangeStart w:id="71"/>
            <w:r w:rsidDel="00000000" w:rsidR="00000000" w:rsidRPr="00000000">
              <w:rPr>
                <w:color w:val="999999"/>
                <w:sz w:val="20"/>
                <w:szCs w:val="20"/>
                <w:rtl w:val="0"/>
              </w:rPr>
              <w:t xml:space="preserve">Allele: CA67</w:t>
            </w:r>
            <w:commentRangeEnd w:id="71"/>
            <w:r w:rsidDel="00000000" w:rsidR="00000000" w:rsidRPr="00000000">
              <w:commentReference w:id="71"/>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Criterion: PP3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wasGeneratedBy: AssessCriterionActivity042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 CSER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[ISP1,ISP2, ISP3, ISP4, ISp5, ISP6, ISP7, ISP98, 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usedAllele:AI67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InSilicoPrediction: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ISP1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AI67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predictionType: Missense Effect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Tool: SIFT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Value: Damaging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Polyphen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Probably damaging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FATHMM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LRT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MetaSVM</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Mutation assessor</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Mutation taster</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Disease-causing</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ISP8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Provean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ISP9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Tool: Condel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deleterious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CA67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relatedContextualAllele: AI67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AI67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rtl w:val="0"/>
              </w:rPr>
              <w:t xml:space="preserve"> </w:t>
            </w:r>
            <w:r w:rsidDel="00000000" w:rsidR="00000000" w:rsidRPr="00000000">
              <w:rPr>
                <w:color w:val="999999"/>
                <w:sz w:val="20"/>
                <w:szCs w:val="20"/>
                <w:rtl w:val="0"/>
              </w:rPr>
              <w:t xml:space="preserve">NM_005228.3(EGFR):c.2369C&gt;T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w:t>
            </w:r>
            <w:hyperlink r:id="rId35">
              <w:r w:rsidDel="00000000" w:rsidR="00000000" w:rsidRPr="00000000">
                <w:rPr>
                  <w:color w:val="999999"/>
                  <w:sz w:val="20"/>
                  <w:szCs w:val="20"/>
                  <w:u w:val="single"/>
                  <w:rtl w:val="0"/>
                </w:rPr>
                <w:t xml:space="preserve">rs61755320</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SIFT: Deleterious, Polyphen: Probably damaging, FATHMM: Damaging, LRT: Damaging, MetaSVM:Damaging, Mutation assessor: Medium functional impact, MutationTaster: Disease-causing,Provean: Damaging and Condel :Deleterious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Predictions obtained via dbNSFP and VEP on </w:t>
            </w:r>
            <w:hyperlink r:id="rId36">
              <w:r w:rsidDel="00000000" w:rsidR="00000000" w:rsidRPr="00000000">
                <w:rPr>
                  <w:color w:val="999999"/>
                  <w:sz w:val="20"/>
                  <w:szCs w:val="20"/>
                  <w:u w:val="single"/>
                  <w:rtl w:val="0"/>
                </w:rPr>
                <w:t xml:space="preserve">ENST00000566221</w:t>
              </w:r>
            </w:hyperlink>
            <w:r w:rsidDel="00000000" w:rsidR="00000000" w:rsidRPr="00000000">
              <w:rPr>
                <w:color w:val="999999"/>
                <w:sz w:val="20"/>
                <w:szCs w:val="20"/>
                <w:rtl w:val="0"/>
              </w:rPr>
              <w:t xml:space="preserv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[ISP1,ISP2, ISP3, ISP4, ISp5, ISP6, ISP7, ISP98, 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usedAllele:AI70</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w:t>
            </w:r>
            <w:commentRangeStart w:id="72"/>
            <w:commentRangeStart w:id="73"/>
            <w:r w:rsidDel="00000000" w:rsidR="00000000" w:rsidRPr="00000000">
              <w:rPr>
                <w:color w:val="999999"/>
                <w:sz w:val="20"/>
                <w:szCs w:val="20"/>
                <w:rtl w:val="0"/>
              </w:rPr>
              <w:t xml:space="preserve">AI70</w:t>
            </w:r>
            <w:commentRangeEnd w:id="72"/>
            <w:r w:rsidDel="00000000" w:rsidR="00000000" w:rsidRPr="00000000">
              <w:commentReference w:id="72"/>
            </w:r>
            <w:commentRangeEnd w:id="73"/>
            <w:r w:rsidDel="00000000" w:rsidR="00000000" w:rsidRPr="00000000">
              <w:commentReference w:id="73"/>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SIFT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Deleterious</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Polyphen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Probably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FATHMM</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LRT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MetaSVM</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 assessor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Medium functional impact</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 taster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Disease-causing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Provean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r w:rsidDel="00000000" w:rsidR="00000000" w:rsidRPr="00000000">
              <w:rPr>
                <w:color w:val="999999"/>
                <w:sz w:val="20"/>
                <w:szCs w:val="20"/>
                <w:rtl w:val="0"/>
              </w:rPr>
              <w:t xml:space="preserv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Condel</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deleterious</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AI67</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AI68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NM_003119.3(SPG7):c.1529C&gt;T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AI69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hyperlink r:id="rId37">
              <w:r w:rsidDel="00000000" w:rsidR="00000000" w:rsidRPr="00000000">
                <w:rPr>
                  <w:color w:val="999999"/>
                  <w:sz w:val="20"/>
                  <w:szCs w:val="20"/>
                  <w:highlight w:val="white"/>
                  <w:rtl w:val="0"/>
                </w:rPr>
                <w:t xml:space="preserve"> </w:t>
              </w:r>
            </w:hyperlink>
            <w:hyperlink r:id="rId38">
              <w:r w:rsidDel="00000000" w:rsidR="00000000" w:rsidRPr="00000000">
                <w:rPr>
                  <w:color w:val="999999"/>
                  <w:sz w:val="19"/>
                  <w:szCs w:val="19"/>
                  <w:highlight w:val="white"/>
                  <w:u w:val="single"/>
                  <w:rtl w:val="0"/>
                </w:rPr>
                <w:t xml:space="preserve">ENST00000268704</w:t>
              </w:r>
            </w:hyperlink>
            <w:r w:rsidDel="00000000" w:rsidR="00000000" w:rsidRPr="00000000">
              <w:rPr>
                <w:color w:val="999999"/>
                <w:sz w:val="19"/>
                <w:szCs w:val="19"/>
                <w:highlight w:val="white"/>
                <w:rtl w:val="0"/>
              </w:rPr>
              <w:t xml:space="preserve">.6:c.1529C&gt;T</w:t>
            </w: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hyperlink r:id="rId39">
              <w:r w:rsidDel="00000000" w:rsidR="00000000" w:rsidRPr="00000000">
                <w:rPr>
                  <w:rFonts w:ascii="Times New Roman" w:cs="Times New Roman" w:eastAsia="Times New Roman" w:hAnsi="Times New Roman"/>
                  <w:color w:val="999999"/>
                  <w:sz w:val="24"/>
                  <w:szCs w:val="24"/>
                  <w:rtl w:val="0"/>
                </w:rPr>
                <w:t xml:space="preserve"> </w:t>
              </w:r>
            </w:hyperlink>
            <w:hyperlink r:id="rId40">
              <w:r w:rsidDel="00000000" w:rsidR="00000000" w:rsidRPr="00000000">
                <w:rPr>
                  <w:color w:val="999999"/>
                  <w:sz w:val="19"/>
                  <w:szCs w:val="19"/>
                  <w:highlight w:val="white"/>
                  <w:u w:val="single"/>
                  <w:rtl w:val="0"/>
                </w:rPr>
                <w:t xml:space="preserve">ENST00000566221</w:t>
              </w:r>
            </w:hyperlink>
            <w:r w:rsidDel="00000000" w:rsidR="00000000" w:rsidRPr="00000000">
              <w:rPr>
                <w:color w:val="999999"/>
                <w:sz w:val="19"/>
                <w:szCs w:val="19"/>
                <w:highlight w:val="white"/>
                <w:rtl w:val="0"/>
              </w:rPr>
              <w:t xml:space="preserve">.5:c.127C&gt;T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(Wanted to include a splicing example too)</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Variant: NM_000363.4(TNNI3):c.592C&gt;G (p.Leu198Val)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Overall the in silico predictions do not predict an impact: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AlignGVGD: C0 (benign)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PolyPhen2: benign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MAPP: good (benign)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SIFT: Tolerated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MutationTaster: disease-causing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However, nucleotide is somewhat conserved:</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G nucleotide at this position not observed in any species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pyloP: 1.255</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PhastCons: 0.992</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Variant is predicted to create a new donor splice site at position c.591</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All 5 splicing tools used predict an impact</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drawing>
                <wp:inline distB="114300" distT="114300" distL="114300" distR="114300">
                  <wp:extent cx="5943600" cy="673100"/>
                  <wp:effectExtent b="0" l="0" r="0" t="0"/>
                  <wp:docPr id="19" name="image38.png"/>
                  <a:graphic>
                    <a:graphicData uri="http://schemas.openxmlformats.org/drawingml/2006/picture">
                      <pic:pic>
                        <pic:nvPicPr>
                          <pic:cNvPr id="0" name="image38.png"/>
                          <pic:cNvPicPr preferRelativeResize="0"/>
                        </pic:nvPicPr>
                        <pic:blipFill>
                          <a:blip r:embed="rId41"/>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drawing>
                <wp:inline distB="114300" distT="114300" distL="114300" distR="114300">
                  <wp:extent cx="2754328" cy="2928938"/>
                  <wp:effectExtent b="0" l="0" r="0" t="0"/>
                  <wp:docPr id="17"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2754328" cy="29289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So even though the computational tools for AA changes are NOT predicting an impact, splicing tools are predicting an impact - so PP3 is applicable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CX</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even though the computational tools for AA changes are NOT predicting an impact, splicing tools are predicting an impact - so PP3 is applicable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[ISP1,ISP2, ISP3, ISP4, ISp5, ISP6, ISP7, ISP98, ISP9, ISP10]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usedAllele:AI71</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SIFT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Tolerated</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Polyphen2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AlignGVGD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C0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MAPP</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good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MutationTaster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disease-causing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SSF</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71.53</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MaxEnt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7.39</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NNSPLICE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0.87</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GeneSplicer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7.75</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ISP10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predictionType:Splicing 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HSF</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81.75</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CA069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AI71</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rtl w:val="0"/>
              </w:rPr>
              <w:t xml:space="preserve">NM_000363.4(TNNI3):c.592C&gt;G </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Issues</w:t>
            </w:r>
          </w:p>
        </w:tc>
        <w:tc>
          <w:tcPr>
            <w:gridSpan w:val="5"/>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Don’t know if there is a definition of “multiple” . If &gt;1 then the algorithms chosen are at the discretion of the curator/lab.  There is a difference between lines of evidence and number of implementations.</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5"/>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590"/>
        <w:gridCol w:w="945"/>
        <w:gridCol w:w="780"/>
        <w:gridCol w:w="1290"/>
        <w:gridCol w:w="1050"/>
        <w:gridCol w:w="360"/>
        <w:gridCol w:w="1155"/>
        <w:gridCol w:w="2760"/>
        <w:tblGridChange w:id="0">
          <w:tblGrid>
            <w:gridCol w:w="585"/>
            <w:gridCol w:w="1590"/>
            <w:gridCol w:w="945"/>
            <w:gridCol w:w="780"/>
            <w:gridCol w:w="1290"/>
            <w:gridCol w:w="1050"/>
            <w:gridCol w:w="360"/>
            <w:gridCol w:w="1155"/>
            <w:gridCol w:w="27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uvn0qafvgvx9" w:id="16"/>
            <w:bookmarkEnd w:id="16"/>
            <w:r w:rsidDel="00000000" w:rsidR="00000000" w:rsidRPr="00000000">
              <w:rPr>
                <w:rtl w:val="0"/>
              </w:rPr>
              <w:t xml:space="preserve">PP4 - disease specific phenotype and family history</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Patient’s phenotype or family history is highly specific for a disease with a single genetic etiology</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NM_000060.3(BTD):c.1330G&gt;C (p.Asp444His)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PMIDs: 10206677; 9654207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ff0000"/>
                <w:sz w:val="20"/>
                <w:szCs w:val="20"/>
                <w:rtl w:val="0"/>
              </w:rPr>
              <w:t xml:space="preserve">To be completed</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NM_001114753.1(ENG):c.818C&gt;T (p.Thr273Ile)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found in a case with clinical symptoms matching  Hereditary Hemorrhagic Telangiectasia (HHT) Type 1. HHT type 1 is only known to be caused by variants in ENG - so PP4 is applicable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(CSER example)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C024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AssessCriterionActivity046</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 CSER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CE1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ConditionEitiology:</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CE1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C024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Gene: G35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Specificity: complete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 HHT type 1 is only known to be caused by variants in ENG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Gene: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G35</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Name: ENG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C024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Hereditary Hemorrhagic Telangiectasia Type 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AI70</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NM_001114753.1(ENG):c.818C&gt;T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NM_000257.2(MYH7):c.1822T&gt;G (Leu608Val)</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found in a case with clinical diagnosis of hypertrophic cardiomyopathy. However….</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Only ~50% of HCM is genetic (can be caused by environment)</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color w:val="999999"/>
                <w:sz w:val="20"/>
                <w:szCs w:val="20"/>
              </w:rPr>
            </w:pPr>
            <w:r w:rsidDel="00000000" w:rsidR="00000000" w:rsidRPr="00000000">
              <w:rPr>
                <w:color w:val="999999"/>
                <w:sz w:val="20"/>
                <w:szCs w:val="20"/>
                <w:rtl w:val="0"/>
              </w:rPr>
              <w:t xml:space="preserve">More than 10 genes can cause HCM (specifically 9 sarcomere genes)</w:t>
            </w:r>
          </w:p>
          <w:p w:rsidR="00000000" w:rsidDel="00000000" w:rsidP="00000000" w:rsidRDefault="00000000" w:rsidRPr="00000000">
            <w:pPr>
              <w:keepNext w:val="0"/>
              <w:keepLines w:val="0"/>
              <w:widowControl w:val="0"/>
              <w:spacing w:after="0" w:before="0" w:line="276" w:lineRule="auto"/>
              <w:ind w:right="0"/>
              <w:contextualSpacing w:val="0"/>
              <w:jc w:val="left"/>
            </w:pPr>
            <w:hyperlink r:id="rId43">
              <w:r w:rsidDel="00000000" w:rsidR="00000000" w:rsidRPr="00000000">
                <w:rPr>
                  <w:color w:val="999999"/>
                  <w:sz w:val="20"/>
                  <w:szCs w:val="20"/>
                  <w:u w:val="single"/>
                  <w:rtl w:val="0"/>
                </w:rPr>
                <w:t xml:space="preserve">http://omim.org/phenotypicSeries/PS192600</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color w:val="999999"/>
                <w:sz w:val="20"/>
                <w:szCs w:val="20"/>
                <w:rtl w:val="0"/>
              </w:rPr>
              <w:t xml:space="preserve">PP4 not applicable for this variant/condition because HCM does not have a single genetic etiology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AssessCriterionActivity047</w:t>
            </w:r>
          </w:p>
          <w:p w:rsidR="00000000" w:rsidDel="00000000" w:rsidP="00000000" w:rsidRDefault="00000000" w:rsidRPr="00000000">
            <w:pPr>
              <w:widowControl w:val="0"/>
              <w:ind w:left="100" w:firstLine="0"/>
              <w:contextualSpacing w:val="0"/>
            </w:pPr>
            <w:r w:rsidDel="00000000" w:rsidR="00000000" w:rsidRPr="00000000">
              <w:rPr>
                <w:sz w:val="20"/>
                <w:szCs w:val="20"/>
                <w:rtl w:val="0"/>
              </w:rPr>
              <w:t xml:space="preserve">                              </w:t>
            </w: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CE149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ConditionEitiology:</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CE149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Gene: G8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Specificity: low</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1.Only ~50% of HCM is genetic (can be caused by environment) 2. More than 10 genes can cause HCM (specifically 9 sarcomere genes)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Gene: </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G8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MYH7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Hypertrophic Cardiomyopathy</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AI71</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NM_000257.2(MYH7):c.1822T&gt;G</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6"/>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945"/>
        <w:gridCol w:w="780"/>
        <w:gridCol w:w="1290"/>
        <w:gridCol w:w="1050"/>
        <w:gridCol w:w="360"/>
        <w:gridCol w:w="1155"/>
        <w:gridCol w:w="2760"/>
        <w:tblGridChange w:id="0">
          <w:tblGrid>
            <w:gridCol w:w="555"/>
            <w:gridCol w:w="1620"/>
            <w:gridCol w:w="945"/>
            <w:gridCol w:w="780"/>
            <w:gridCol w:w="1290"/>
            <w:gridCol w:w="1050"/>
            <w:gridCol w:w="360"/>
            <w:gridCol w:w="1155"/>
            <w:gridCol w:w="27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widowControl w:val="0"/>
              <w:ind w:left="90" w:firstLine="0"/>
              <w:contextualSpacing w:val="0"/>
            </w:pPr>
            <w:bookmarkStart w:colFirst="0" w:colLast="0" w:name="_hgq1yy2ltnah" w:id="17"/>
            <w:bookmarkEnd w:id="17"/>
            <w:r w:rsidDel="00000000" w:rsidR="00000000" w:rsidRPr="00000000">
              <w:rPr>
                <w:rtl w:val="0"/>
              </w:rPr>
              <w:t xml:space="preserve">PP5 - &lt;need shorthand desc&gt;</w:t>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Reputable source recently reports variant as pathogenic, but the evidence is not available to the laboratory to perform an independent evaluation</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b w:val="1"/>
                <w:sz w:val="20"/>
                <w:szCs w:val="20"/>
                <w:rtl w:val="0"/>
              </w:rPr>
              <w:t xml:space="preserve"> </w:t>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Variant: NM_000059.3(BRCA2):c.3G&gt;T (p.Met1Ile)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rtl w:val="0"/>
              </w:rPr>
              <w:t xml:space="preserve">Variant has been classified as “Pathogenic” by Sharing Clinical Reports Project (</w:t>
            </w:r>
            <w:r w:rsidDel="00000000" w:rsidR="00000000" w:rsidRPr="00000000">
              <w:rPr>
                <w:color w:val="999999"/>
                <w:sz w:val="20"/>
                <w:szCs w:val="20"/>
                <w:rtl w:val="0"/>
              </w:rPr>
              <w:t xml:space="preserve">SCV000054057.3): </w:t>
            </w:r>
            <w:hyperlink r:id="rId44">
              <w:r w:rsidDel="00000000" w:rsidR="00000000" w:rsidRPr="00000000">
                <w:rPr>
                  <w:color w:val="999999"/>
                  <w:sz w:val="20"/>
                  <w:szCs w:val="20"/>
                  <w:u w:val="single"/>
                  <w:rtl w:val="0"/>
                </w:rPr>
                <w:t xml:space="preserve">http://www.ncbi.nlm.nih.gov/clinvar/variation/37871/</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sz w:val="20"/>
                <w:szCs w:val="20"/>
                <w:rtl w:val="0"/>
              </w:rPr>
              <w:t xml:space="preserve">Sharing Clinical Reports Project are reports from Myriad - who are considered experts in this field but do not share their evidence - only their interpretation.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sz w:val="20"/>
                <w:szCs w:val="20"/>
                <w:rtl w:val="0"/>
              </w:rPr>
              <w:t xml:space="preserve">(Note: this is the exact scenarios this rule was written for - but people are being very liberal in applying this rule)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MDVI_A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usedAllele:AI72</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MendelianDiseaseVariantIntpretation: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MDVI_A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CA72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Explanation: </w:t>
            </w:r>
            <w:r w:rsidDel="00000000" w:rsidR="00000000" w:rsidRPr="00000000">
              <w:rPr>
                <w:color w:val="999999"/>
                <w:rtl w:val="0"/>
              </w:rPr>
              <w:t xml:space="preserve">Variant has been classified as “Pathogenic” by Sharing Clinical Reports Project (</w:t>
            </w:r>
            <w:r w:rsidDel="00000000" w:rsidR="00000000" w:rsidRPr="00000000">
              <w:rPr>
                <w:color w:val="999999"/>
                <w:sz w:val="20"/>
                <w:szCs w:val="20"/>
                <w:rtl w:val="0"/>
              </w:rPr>
              <w:t xml:space="preserve">SCV000054057.3)</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Breast-ovarian cancer, familial 2</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AI72</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NM_000059.3(BRCA2):c.3G&gt;T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w:t>
            </w:r>
            <w:r w:rsidDel="00000000" w:rsidR="00000000" w:rsidRPr="00000000">
              <w:rPr>
                <w:color w:val="999999"/>
                <w:sz w:val="20"/>
                <w:szCs w:val="20"/>
                <w:rtl w:val="0"/>
              </w:rPr>
              <w:t xml:space="preserve">Variant: NM_001458.4(FLNC):c.577G&gt;A (p.Ala193Thr)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sz w:val="20"/>
                <w:szCs w:val="20"/>
                <w:rtl w:val="0"/>
              </w:rPr>
              <w:t xml:space="preserve">Variant has been classified as “Pathogenic” by OMIM (SCV000043718.1):</w:t>
            </w:r>
          </w:p>
          <w:p w:rsidR="00000000" w:rsidDel="00000000" w:rsidP="00000000" w:rsidRDefault="00000000" w:rsidRPr="00000000">
            <w:pPr>
              <w:spacing w:after="0" w:before="0" w:line="240" w:lineRule="auto"/>
              <w:ind w:left="0" w:firstLine="0"/>
              <w:contextualSpacing w:val="0"/>
            </w:pPr>
            <w:hyperlink r:id="rId45">
              <w:r w:rsidDel="00000000" w:rsidR="00000000" w:rsidRPr="00000000">
                <w:rPr>
                  <w:color w:val="999999"/>
                  <w:sz w:val="20"/>
                  <w:szCs w:val="20"/>
                  <w:u w:val="single"/>
                  <w:rtl w:val="0"/>
                </w:rPr>
                <w:t xml:space="preserve">http://www.ncbi.nlm.nih.gov/clinvar/variation/29592/</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color w:val="999999"/>
                <w:sz w:val="20"/>
                <w:szCs w:val="20"/>
                <w:rtl w:val="0"/>
              </w:rPr>
              <w:t xml:space="preserve">PP5 is not applicable for this variant because</w:t>
            </w:r>
          </w:p>
          <w:p w:rsidR="00000000" w:rsidDel="00000000" w:rsidP="00000000" w:rsidRDefault="00000000" w:rsidRPr="00000000">
            <w:pPr>
              <w:numPr>
                <w:ilvl w:val="0"/>
                <w:numId w:val="4"/>
              </w:numPr>
              <w:spacing w:after="0" w:before="0" w:line="240" w:lineRule="auto"/>
              <w:ind w:left="720" w:hanging="360"/>
              <w:contextualSpacing w:val="1"/>
              <w:rPr>
                <w:color w:val="999999"/>
                <w:sz w:val="20"/>
                <w:szCs w:val="20"/>
              </w:rPr>
            </w:pPr>
            <w:r w:rsidDel="00000000" w:rsidR="00000000" w:rsidRPr="00000000">
              <w:rPr>
                <w:color w:val="999999"/>
                <w:sz w:val="20"/>
                <w:szCs w:val="20"/>
                <w:rtl w:val="0"/>
              </w:rPr>
              <w:t xml:space="preserve">OMIM is not considered an expert or reputable source for variant interpretations</w:t>
            </w:r>
          </w:p>
          <w:p w:rsidR="00000000" w:rsidDel="00000000" w:rsidP="00000000" w:rsidRDefault="00000000" w:rsidRPr="00000000">
            <w:pPr>
              <w:numPr>
                <w:ilvl w:val="0"/>
                <w:numId w:val="4"/>
              </w:numPr>
              <w:spacing w:after="0" w:before="0" w:line="240" w:lineRule="auto"/>
              <w:ind w:left="720" w:hanging="360"/>
              <w:contextualSpacing w:val="1"/>
              <w:rPr>
                <w:color w:val="999999"/>
                <w:sz w:val="20"/>
                <w:szCs w:val="20"/>
              </w:rPr>
            </w:pPr>
            <w:r w:rsidDel="00000000" w:rsidR="00000000" w:rsidRPr="00000000">
              <w:rPr>
                <w:color w:val="999999"/>
                <w:sz w:val="20"/>
                <w:szCs w:val="20"/>
                <w:rtl w:val="0"/>
              </w:rPr>
              <w:t xml:space="preserve">OMIM’s evidence for this pathogenic call is available (the publication link - PMID:21620354 - and free text summary) so people should use the evidence from OMIM in their assessment NOT OMIM’s interpretation</w:t>
            </w:r>
          </w:p>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AssessCriterionActivity049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Explanation: OMIM is not considered an expert or reputable source for variant interpretations.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Further, OMIM’s evidence for this pathogenic call is available (the publication link - PMID:21620354 - and free text summary) so people should use the evidence from OMIM in their assessment NOT OMIM’s interpretation.  This is marked as Insufficient Evidence rather than refuted because the OMIM entry does not rule out a later application of PP5 based on eg. an expert panel.</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AssessCriterionActivity049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MDVI_A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usedAllele:AI73</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MendelianDiseaseVariantIntpretation: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MDVI_A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CA73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w:t>
            </w:r>
            <w:r w:rsidDel="00000000" w:rsidR="00000000" w:rsidRPr="00000000">
              <w:rPr>
                <w:color w:val="999999"/>
                <w:rtl w:val="0"/>
              </w:rPr>
              <w:t xml:space="preserve">Variant has been classified as “Pathogenic” by </w:t>
            </w:r>
            <w:r w:rsidDel="00000000" w:rsidR="00000000" w:rsidRPr="00000000">
              <w:rPr>
                <w:color w:val="999999"/>
                <w:sz w:val="20"/>
                <w:szCs w:val="20"/>
                <w:rtl w:val="0"/>
              </w:rPr>
              <w:t xml:space="preserve">OMIM (SCV000043718.1)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Myopathy, distal, 4</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AI73</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NM_001458.4(FLNC):c.577G&gt;A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 Harrison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r w:rsidDel="00000000" w:rsidR="00000000" w:rsidRPr="00000000">
              <w:rPr>
                <w:color w:val="999999"/>
                <w:sz w:val="20"/>
                <w:szCs w:val="20"/>
                <w:rtl w:val="0"/>
              </w:rPr>
              <w:t xml:space="preserve">Variant: NM_000492.3(CFTR):c.2053dupC (p.Gln685Profs)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Variant has been called Pathogenic by Expert panel CFTR (</w:t>
            </w:r>
            <w:r w:rsidDel="00000000" w:rsidR="00000000" w:rsidRPr="00000000">
              <w:rPr>
                <w:color w:val="999999"/>
                <w:sz w:val="20"/>
                <w:szCs w:val="20"/>
                <w:rtl w:val="0"/>
              </w:rPr>
              <w:t xml:space="preserve">SCV000245981.1)</w:t>
            </w:r>
          </w:p>
          <w:p w:rsidR="00000000" w:rsidDel="00000000" w:rsidP="00000000" w:rsidRDefault="00000000" w:rsidRPr="00000000">
            <w:pPr>
              <w:widowControl w:val="0"/>
              <w:ind w:left="90" w:firstLine="0"/>
              <w:contextualSpacing w:val="0"/>
            </w:pPr>
            <w:hyperlink r:id="rId46">
              <w:r w:rsidDel="00000000" w:rsidR="00000000" w:rsidRPr="00000000">
                <w:rPr>
                  <w:color w:val="999999"/>
                  <w:sz w:val="20"/>
                  <w:szCs w:val="20"/>
                  <w:u w:val="single"/>
                  <w:rtl w:val="0"/>
                </w:rPr>
                <w:t xml:space="preserve">http://www.ncbi.nlm.nih.gov/clinvar/variation/209066/</w:t>
              </w:r>
            </w:hyperlink>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Many groups/labs are letting expert panel pathogenic interpretations count as “reputable sources” - so PP5 is met</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Pathogenic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AssessCriterionActivity050</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MDVI_A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PP5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usedAllele:AI74</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MendelianDiseaseVariantIntpretation: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MDVI_A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CA74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w:t>
            </w:r>
            <w:r w:rsidDel="00000000" w:rsidR="00000000" w:rsidRPr="00000000">
              <w:rPr>
                <w:color w:val="999999"/>
                <w:rtl w:val="0"/>
              </w:rPr>
              <w:t xml:space="preserve">Variant has been classified as “Pathogenic” by </w:t>
            </w:r>
            <w:r w:rsidDel="00000000" w:rsidR="00000000" w:rsidRPr="00000000">
              <w:rPr>
                <w:color w:val="999999"/>
                <w:sz w:val="20"/>
                <w:szCs w:val="20"/>
                <w:rtl w:val="0"/>
              </w:rPr>
              <w:t xml:space="preserve">Expert panel CFTR (SCV000245981.1)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Cystic Fibrosis</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AI74</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NM_000492.3(CFTR):c.2053dupC </w:t>
            </w:r>
          </w:p>
          <w:p w:rsidR="00000000" w:rsidDel="00000000" w:rsidP="00000000" w:rsidRDefault="00000000" w:rsidRPr="00000000">
            <w:pPr>
              <w:widowControl w:val="0"/>
              <w:ind w:left="90" w:firstLine="0"/>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rtl w:val="0"/>
        </w:rPr>
      </w:r>
    </w:p>
    <w:tbl>
      <w:tblPr>
        <w:tblStyle w:val="Table18"/>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05"/>
        <w:gridCol w:w="1650"/>
        <w:gridCol w:w="1275"/>
        <w:gridCol w:w="1185"/>
        <w:gridCol w:w="1200"/>
        <w:gridCol w:w="3060"/>
        <w:tblGridChange w:id="0">
          <w:tblGrid>
            <w:gridCol w:w="555"/>
            <w:gridCol w:w="1605"/>
            <w:gridCol w:w="1650"/>
            <w:gridCol w:w="1275"/>
            <w:gridCol w:w="1185"/>
            <w:gridCol w:w="1200"/>
            <w:gridCol w:w="30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54f7x65t3n9n" w:id="18"/>
            <w:bookmarkEnd w:id="18"/>
            <w:r w:rsidDel="00000000" w:rsidR="00000000" w:rsidRPr="00000000">
              <w:rPr>
                <w:rtl w:val="0"/>
              </w:rPr>
              <w:t xml:space="preserve">BA1 - present in population databases at greater than 5%</w:t>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Allele frequency is &gt;5% in Exome Sequencing Project, 1000 Genomes Project, or Exome Aggregation Consortium</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assessed: NM_000057.2 (BLM):c.2603C&gt;T (p.P868L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color w:val="999999"/>
                <w:sz w:val="36"/>
                <w:szCs w:val="36"/>
                <w:highlight w:val="white"/>
                <w:rtl w:val="0"/>
              </w:rPr>
              <w:t xml:space="preserve">Population Frequencies from ExAc</w:t>
            </w:r>
          </w:p>
          <w:tbl>
            <w:tblPr>
              <w:tblStyle w:val="Table17"/>
              <w:bidi w:val="0"/>
              <w:tblW w:w="8325.0" w:type="dxa"/>
              <w:jc w:val="left"/>
              <w:tblLayout w:type="fixed"/>
              <w:tblLook w:val="0600"/>
            </w:tblPr>
            <w:tblGrid>
              <w:gridCol w:w="1815"/>
              <w:gridCol w:w="1260"/>
              <w:gridCol w:w="1395"/>
              <w:gridCol w:w="2010"/>
              <w:gridCol w:w="1845"/>
              <w:tblGridChange w:id="0">
                <w:tblGrid>
                  <w:gridCol w:w="1815"/>
                  <w:gridCol w:w="1260"/>
                  <w:gridCol w:w="1395"/>
                  <w:gridCol w:w="2010"/>
                  <w:gridCol w:w="1845"/>
                </w:tblGrid>
              </w:tblGridChange>
            </w:tblGrid>
            <w:tr>
              <w:tc>
                <w:tcPr>
                  <w:tcBorders>
                    <w:bottom w:color="000000"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Population</w:t>
                  </w:r>
                </w:p>
              </w:tc>
              <w:tc>
                <w:tcPr>
                  <w:tcBorders>
                    <w:bottom w:color="cccccc"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Allele Count</w:t>
                  </w:r>
                </w:p>
              </w:tc>
              <w:tc>
                <w:tcPr>
                  <w:tcBorders>
                    <w:bottom w:color="cccccc"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Allele Number</w:t>
                  </w:r>
                </w:p>
              </w:tc>
              <w:tc>
                <w:tcPr>
                  <w:tcBorders>
                    <w:bottom w:color="cccccc"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Number of Homozygotes</w:t>
                  </w:r>
                </w:p>
              </w:tc>
              <w:tc>
                <w:tcPr>
                  <w:tcBorders>
                    <w:bottom w:color="000000" w:space="0" w:sz="12" w:val="single"/>
                  </w:tcBorders>
                  <w:tcMar>
                    <w:top w:w="60.0" w:type="dxa"/>
                    <w:left w:w="60.0" w:type="dxa"/>
                    <w:bottom w:w="60.0" w:type="dxa"/>
                    <w:right w:w="300.0" w:type="dxa"/>
                  </w:tcMar>
                </w:tcPr>
                <w:p w:rsidR="00000000" w:rsidDel="00000000" w:rsidP="00000000" w:rsidRDefault="00000000" w:rsidRPr="00000000">
                  <w:pPr>
                    <w:widowControl w:val="0"/>
                    <w:spacing w:after="220" w:before="160" w:line="360" w:lineRule="auto"/>
                    <w:contextualSpacing w:val="0"/>
                    <w:jc w:val="center"/>
                  </w:pPr>
                  <w:r w:rsidDel="00000000" w:rsidR="00000000" w:rsidRPr="00000000">
                    <w:rPr>
                      <w:b w:val="1"/>
                      <w:sz w:val="18"/>
                      <w:szCs w:val="18"/>
                      <w:highlight w:val="white"/>
                      <w:rtl w:val="0"/>
                    </w:rPr>
                    <w:t xml:space="preserve">Allele Frequency</w:t>
                  </w:r>
                </w:p>
              </w:tc>
            </w:tr>
            <w:tr>
              <w:trPr>
                <w:trHeight w:val="360" w:hRule="atLeast"/>
              </w:trPr>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European (Finnish)</w:t>
                  </w:r>
                </w:p>
              </w:tc>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671</w:t>
                  </w:r>
                </w:p>
              </w:tc>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6580</w:t>
                  </w:r>
                </w:p>
              </w:tc>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31</w:t>
                  </w:r>
                </w:p>
              </w:tc>
              <w:tc>
                <w:tcPr>
                  <w:tcBorders>
                    <w:bottom w:color="cccccc" w:space="0" w:sz="6" w:val="single"/>
                  </w:tcBorders>
                  <w:tcMar>
                    <w:top w:w="60.0" w:type="dxa"/>
                    <w:left w:w="60.0" w:type="dxa"/>
                    <w:bottom w:w="60.0" w:type="dxa"/>
                    <w:right w:w="60.0" w:type="dxa"/>
                  </w:tcMar>
                  <w:vAlign w:val="cente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0.102</w:t>
                  </w:r>
                </w:p>
              </w:tc>
            </w:tr>
            <w:tr>
              <w:trPr>
                <w:trHeight w:val="320" w:hRule="atLeast"/>
              </w:trP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African</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704</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10296</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14</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ff0000"/>
                      <w:sz w:val="18"/>
                      <w:szCs w:val="18"/>
                      <w:highlight w:val="white"/>
                      <w:rtl w:val="0"/>
                    </w:rPr>
                    <w:t xml:space="preserve">0.06838</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European (Non-Finnish)</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4239</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66162</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150</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ff0000"/>
                      <w:sz w:val="18"/>
                      <w:szCs w:val="18"/>
                      <w:highlight w:val="white"/>
                      <w:rtl w:val="0"/>
                    </w:rPr>
                    <w:t xml:space="preserve">0.06407</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Other</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49</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902</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ff0000"/>
                      <w:sz w:val="18"/>
                      <w:szCs w:val="18"/>
                      <w:highlight w:val="white"/>
                      <w:rtl w:val="0"/>
                    </w:rPr>
                    <w:t xml:space="preserve">0.05432</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South Asian</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707</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16414</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23</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0.04307</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Latino</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357</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11440</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5</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0.03121</w:t>
                  </w:r>
                </w:p>
              </w:tc>
            </w:tr>
            <w:tr>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East Asian</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5</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8608</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w:t>
                  </w:r>
                </w:p>
              </w:tc>
              <w:tc>
                <w:tcPr>
                  <w:tcBorders>
                    <w:bottom w:color="cccccc" w:space="0" w:sz="6" w:val="single"/>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color w:val="333333"/>
                      <w:sz w:val="18"/>
                      <w:szCs w:val="18"/>
                      <w:highlight w:val="white"/>
                      <w:rtl w:val="0"/>
                    </w:rPr>
                    <w:t xml:space="preserve">0.0005809</w:t>
                  </w:r>
                </w:p>
              </w:tc>
            </w:tr>
            <w:tr>
              <w:tc>
                <w:tcPr>
                  <w:tcBorders>
                    <w:top w:color="000000" w:space="0" w:sz="12" w:val="single"/>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333333"/>
                      <w:sz w:val="18"/>
                      <w:szCs w:val="18"/>
                      <w:highlight w:val="white"/>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333333"/>
                      <w:sz w:val="18"/>
                      <w:szCs w:val="18"/>
                      <w:highlight w:val="white"/>
                      <w:rtl w:val="0"/>
                    </w:rPr>
                    <w:t xml:space="preserve">6732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333333"/>
                      <w:sz w:val="18"/>
                      <w:szCs w:val="18"/>
                      <w:highlight w:val="white"/>
                      <w:rtl w:val="0"/>
                    </w:rPr>
                    <w:t xml:space="preserve">120402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333333"/>
                      <w:sz w:val="18"/>
                      <w:szCs w:val="18"/>
                      <w:highlight w:val="white"/>
                      <w:rtl w:val="0"/>
                    </w:rPr>
                    <w:t xml:space="preserve">223</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Mar>
                    <w:top w:w="60.0" w:type="dxa"/>
                    <w:left w:w="60.0" w:type="dxa"/>
                    <w:bottom w:w="60.0" w:type="dxa"/>
                    <w:right w:w="60.0" w:type="dxa"/>
                  </w:tcMar>
                </w:tcPr>
                <w:p w:rsidR="00000000" w:rsidDel="00000000" w:rsidP="00000000" w:rsidRDefault="00000000" w:rsidRPr="00000000">
                  <w:pPr>
                    <w:widowControl w:val="0"/>
                    <w:spacing w:after="220" w:before="160" w:line="360" w:lineRule="auto"/>
                    <w:contextualSpacing w:val="0"/>
                  </w:pPr>
                  <w:r w:rsidDel="00000000" w:rsidR="00000000" w:rsidRPr="00000000">
                    <w:rPr>
                      <w:b w:val="1"/>
                      <w:color w:val="ff0000"/>
                      <w:sz w:val="18"/>
                      <w:szCs w:val="18"/>
                      <w:highlight w:val="white"/>
                      <w:rtl w:val="0"/>
                    </w:rPr>
                    <w:t xml:space="preserve">0.05591</w:t>
                  </w:r>
                  <w:r w:rsidDel="00000000" w:rsidR="00000000" w:rsidRPr="00000000">
                    <w:rPr>
                      <w:rtl w:val="0"/>
                    </w:rPr>
                  </w:r>
                </w:p>
              </w:tc>
            </w:tr>
          </w:tbl>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CritAsses049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CA67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BA1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Stand-alone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AssessCriterionActivity051</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PAF153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BA1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usedAllele:AI69</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PAF153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alleleCount: 6732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alleleNumber: 120402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homozygousAlleleIndividualCount: 223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alleleFrequenecy: 0.05591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AI70</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NM_000057.2 (BLM):c.2603C&gt;T </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w:t>
            </w:r>
            <w:r w:rsidDel="00000000" w:rsidR="00000000" w:rsidRPr="00000000">
              <w:rPr>
                <w:sz w:val="20"/>
                <w:szCs w:val="20"/>
                <w:shd w:fill="bfbfbf" w:val="clear"/>
                <w:rtl w:val="0"/>
              </w:rPr>
              <w:t xml:space="preserve">2</w:t>
            </w:r>
            <w:r w:rsidDel="00000000" w:rsidR="00000000" w:rsidRPr="00000000">
              <w:rPr>
                <w:rtl w:val="0"/>
              </w:rPr>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Variant: NM_004004.5(GJB2):c.79G&gt;A (p.Val27Ile)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http://exac.broadinstitute.org/variant/13-20763642-C-T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Globally, this variant has a MAF of 0.0454 (4.5%) which would put it under the 5% rule and thus BA1 would not be applicable.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However, variant is enriched in East Asian population - 29% MAF - so way over the 5% cut-off. So now BA1 is applicable </w:t>
            </w:r>
            <w:r w:rsidDel="00000000" w:rsidR="00000000" w:rsidRPr="00000000">
              <w:drawing>
                <wp:inline distB="114300" distT="114300" distL="114300" distR="114300">
                  <wp:extent cx="5805488" cy="2752725"/>
                  <wp:effectExtent b="0" l="0" r="0" t="0"/>
                  <wp:docPr id="11" name="image28.png"/>
                  <a:graphic>
                    <a:graphicData uri="http://schemas.openxmlformats.org/drawingml/2006/picture">
                      <pic:pic>
                        <pic:nvPicPr>
                          <pic:cNvPr id="0" name="image28.png"/>
                          <pic:cNvPicPr preferRelativeResize="0"/>
                        </pic:nvPicPr>
                        <pic:blipFill>
                          <a:blip r:embed="rId47"/>
                          <a:srcRect b="0" l="0" r="0" t="0"/>
                          <a:stretch>
                            <a:fillRect/>
                          </a:stretch>
                        </pic:blipFill>
                        <pic:spPr>
                          <a:xfrm>
                            <a:off x="0" y="0"/>
                            <a:ext cx="5805488" cy="2752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CritAsses050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BA1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Stand-alone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AssessCriterionActivity052</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Explanation: Globally, this variant has a MAF of 0.0454 (4.5%) which would put it under the 5% rule and thus BA1 would not be applicable. However, variant is enriched in East Asian population - 29% MAF - so way over the 5% cut-off. So now BA1 is applicable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PAF154,PAF155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BA1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usedAllele:AI75</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PAF154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5507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121350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homozygousAlleleIndividualCount: 768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alleleFrequenecy: 0.04538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2518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8632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homozygousAlleleIndividualCount: 405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alleleFrequenecy: 0.2917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East Asian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AI75</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NM_004004.5(GJB2):c.79G&gt;A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Several groups have lowered the BA1 threshold (e.g. PTEN-1%). Also the sequence variant interpretation group is working on a modified version of this guideline including the minimum # of alleles that need to be examined and the population stratification effects, if any.</w:t>
            </w: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90" w:firstLine="0"/>
        <w:contextualSpacing w:val="0"/>
      </w:pP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sz w:val="20"/>
          <w:szCs w:val="20"/>
          <w:rtl w:val="0"/>
        </w:rPr>
        <w:t xml:space="preserve"> </w:t>
      </w:r>
    </w:p>
    <w:tbl>
      <w:tblPr>
        <w:tblStyle w:val="Table19"/>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
        <w:gridCol w:w="1665"/>
        <w:gridCol w:w="1710"/>
        <w:gridCol w:w="750"/>
        <w:gridCol w:w="510"/>
        <w:gridCol w:w="1305"/>
        <w:gridCol w:w="1170"/>
        <w:gridCol w:w="2880"/>
        <w:tblGridChange w:id="0">
          <w:tblGrid>
            <w:gridCol w:w="540"/>
            <w:gridCol w:w="1665"/>
            <w:gridCol w:w="1710"/>
            <w:gridCol w:w="750"/>
            <w:gridCol w:w="510"/>
            <w:gridCol w:w="1305"/>
            <w:gridCol w:w="1170"/>
            <w:gridCol w:w="288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2s2lx0wczdsn" w:id="19"/>
            <w:bookmarkEnd w:id="19"/>
            <w:r w:rsidDel="00000000" w:rsidR="00000000" w:rsidRPr="00000000">
              <w:rPr>
                <w:rtl w:val="0"/>
              </w:rPr>
              <w:t xml:space="preserve">BS1 - MAF too high for disorder</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Allele frequency is greater than expected for disorder</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ConditionPrevalence TODO</w:t>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NM_000138.4(FBN1):c.8176C&gt;T (p.Arg2726Trp)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Max Allele frequency: </w:t>
            </w:r>
            <w:r w:rsidDel="00000000" w:rsidR="00000000" w:rsidRPr="00000000">
              <w:rPr>
                <w:color w:val="999999"/>
                <w:sz w:val="20"/>
                <w:szCs w:val="20"/>
                <w:rtl w:val="0"/>
              </w:rPr>
              <w:t xml:space="preserve">0.2% (ExAC/Latino) 0.07%(ExAC/overall) WITH 1 HOMOZYGOTE.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 prevalence: Marfan prevalence 0.0007 – 0.00017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commentRangeStart w:id="74"/>
            <w:commentRangeStart w:id="75"/>
            <w:r w:rsidDel="00000000" w:rsidR="00000000" w:rsidRPr="00000000">
              <w:rPr>
                <w:color w:val="999999"/>
                <w:sz w:val="20"/>
                <w:szCs w:val="20"/>
                <w:rtl w:val="0"/>
              </w:rPr>
              <w:t xml:space="preserve">PMID:25637381 Allele frequency was less than a disease-specific maximum frequency.</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CritAsses052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AssessCriterionActivity054</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[PAF158, CPrev159, CPA160, CIA161]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BS1</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PAF158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121410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homozygousAlleleIndividualCount: 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alleleFrequency: 0.0007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ConditionPrevalence: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CPrev159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Minimum: 0.0017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Maximum: 0.0007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Population: Overall</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CPA160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High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CIA161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Marfan Syndrome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AIZ</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NM_000138.4(FBN1):c.8176C&gt;T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CSER variant : </w:t>
            </w:r>
            <w:r w:rsidDel="00000000" w:rsidR="00000000" w:rsidRPr="00000000">
              <w:rPr>
                <w:color w:val="999999"/>
                <w:sz w:val="20"/>
                <w:szCs w:val="20"/>
                <w:rtl w:val="0"/>
              </w:rPr>
              <w:t xml:space="preserve">NM_004541.3(NDUFA1):c.94G&gt;C (p.Gly32Arg)</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Max Allele frequency: 0.9% (ExAC/NFE) 0.6%(ExAC/overall) (with 1 homozygote with the same amino acid change but different codon G&gt;A).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NDUFA1 is associated with </w:t>
            </w:r>
            <w:commentRangeStart w:id="76"/>
            <w:r w:rsidDel="00000000" w:rsidR="00000000" w:rsidRPr="00000000">
              <w:rPr>
                <w:color w:val="999999"/>
                <w:sz w:val="20"/>
                <w:szCs w:val="20"/>
                <w:rtl w:val="0"/>
              </w:rPr>
              <w:t xml:space="preserve">Mitochondrial complex 1 deficiency</w:t>
            </w:r>
            <w:commentRangeEnd w:id="76"/>
            <w:r w:rsidDel="00000000" w:rsidR="00000000" w:rsidRPr="00000000">
              <w:commentReference w:id="76"/>
            </w:r>
            <w:r w:rsidDel="00000000" w:rsidR="00000000" w:rsidRPr="00000000">
              <w:rPr>
                <w:color w:val="999999"/>
                <w:sz w:val="20"/>
                <w:szCs w:val="20"/>
                <w:rtl w:val="0"/>
              </w:rPr>
              <w:t xml:space="preserve"> as obtained from Medgen search. http://www.ncbi.nlm.nih.gov/medgen/?term=NDUFA1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 prevalence:  prevalence of all mitochondrial disease per Gene Reviews, 2014 is estimated around 1 in 8500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CritAsses053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AssessCriterionActivity055</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wasAssociatedWith:RG,CSER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[PAF162, CPrev163, CPA164, CIA165]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BS1</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PAF162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545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w:t>
            </w:r>
            <w:r w:rsidDel="00000000" w:rsidR="00000000" w:rsidRPr="00000000">
              <w:rPr>
                <w:color w:val="999999"/>
                <w:sz w:val="18"/>
                <w:szCs w:val="18"/>
                <w:rtl w:val="0"/>
              </w:rPr>
              <w:t xml:space="preserve">87696</w:t>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homozygousAlleleIndividualCount: 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hemizygousAlleleIndividualCount: 206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alleleFrequency: 0.00625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commentRangeStart w:id="77"/>
            <w:commentRangeStart w:id="78"/>
            <w:r w:rsidDel="00000000" w:rsidR="00000000" w:rsidRPr="00000000">
              <w:rPr>
                <w:color w:val="999999"/>
                <w:sz w:val="20"/>
                <w:szCs w:val="20"/>
                <w:rtl w:val="0"/>
              </w:rPr>
              <w:t xml:space="preserve">ConditionPrevalence: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CPrev163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0.00012 </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Population: Overall</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CPA164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High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CIA165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w:t>
            </w:r>
            <w:r w:rsidDel="00000000" w:rsidR="00000000" w:rsidRPr="00000000">
              <w:rPr>
                <w:rFonts w:ascii="Roboto" w:cs="Roboto" w:eastAsia="Roboto" w:hAnsi="Roboto"/>
                <w:color w:val="999999"/>
                <w:sz w:val="21"/>
                <w:szCs w:val="21"/>
                <w:highlight w:val="white"/>
                <w:rtl w:val="0"/>
              </w:rPr>
              <w:t xml:space="preserve"> HP:0001423 (X-linked dominant inheritance)</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C29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Mitochondrial complex 1 deficiency</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AIZ</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NM_004541.3(NDUFA1):c.94G&gt;C</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Variant: NM_000414.3(HSD17B4):c.56C&gt;G (p.Ala19Gly) BS1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Allele frequency in ExAC: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391150" cy="2933700"/>
                  <wp:effectExtent b="0" l="0" r="0" t="0"/>
                  <wp:docPr id="7" name="image22.png"/>
                  <a:graphic>
                    <a:graphicData uri="http://schemas.openxmlformats.org/drawingml/2006/picture">
                      <pic:pic>
                        <pic:nvPicPr>
                          <pic:cNvPr id="0" name="image22.png"/>
                          <pic:cNvPicPr preferRelativeResize="0"/>
                        </pic:nvPicPr>
                        <pic:blipFill>
                          <a:blip r:embed="rId48"/>
                          <a:srcRect b="0" l="0" r="0" t="0"/>
                          <a:stretch>
                            <a:fillRect/>
                          </a:stretch>
                        </pic:blipFill>
                        <pic:spPr>
                          <a:xfrm>
                            <a:off x="0" y="0"/>
                            <a:ext cx="5391150" cy="2933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Variants in HSD17B4 are associated with Perrault syndrome. However, BS1 does not apply because this disease is </w:t>
            </w:r>
            <w:r w:rsidDel="00000000" w:rsidR="00000000" w:rsidRPr="00000000">
              <w:rPr>
                <w:color w:val="999999"/>
                <w:sz w:val="20"/>
                <w:szCs w:val="20"/>
                <w:rtl w:val="0"/>
              </w:rPr>
              <w:t xml:space="preserve">so rare that it does not have an accurate prevalence.</w:t>
            </w:r>
            <w:r w:rsidDel="00000000" w:rsidR="00000000" w:rsidRPr="00000000">
              <w:rPr>
                <w:color w:val="999999"/>
                <w:sz w:val="20"/>
                <w:szCs w:val="20"/>
                <w:rtl w:val="0"/>
              </w:rPr>
              <w:t xml:space="preserve"> Only 100 cases have ever been reported. See the “prevalence” section in GeneReviews: </w:t>
            </w:r>
            <w:hyperlink r:id="rId49">
              <w:r w:rsidDel="00000000" w:rsidR="00000000" w:rsidRPr="00000000">
                <w:rPr>
                  <w:color w:val="999999"/>
                  <w:sz w:val="20"/>
                  <w:szCs w:val="20"/>
                  <w:u w:val="single"/>
                  <w:rtl w:val="0"/>
                </w:rPr>
                <w:t xml:space="preserve">http://www.ncbi.nlm.nih.gov/books/NBK242617/</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CritAsses054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AssessCriterionActivity055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Perrault syndrome may be underreported due to misdiagnosis.  If the prevalence estimates rise, this assessment may need to be revisited.</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AssessCriterionActivity055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[PAF166, CPrev167, CPA168, CIA169]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BS1</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PopulationAlleleFrequency:</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PAF166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Ascertainment: ExAC</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alleleCount: 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alleleNumber: </w:t>
            </w:r>
            <w:r w:rsidDel="00000000" w:rsidR="00000000" w:rsidRPr="00000000">
              <w:rPr>
                <w:color w:val="999999"/>
                <w:sz w:val="18"/>
                <w:szCs w:val="18"/>
                <w:rtl w:val="0"/>
              </w:rPr>
              <w:t xml:space="preserve">120870</w:t>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alleleFrequency:2.4e-5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population: Combined</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ConditionPrevalence: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CPrev167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C30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Maximum: 1e-6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Population: Overall</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CPA168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High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CIA169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modeOfInheritance::HP:0000007 (Autosomal Recessive)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C30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Perrault Syndrome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AIZ</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AIZ</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alleleName:NM_000414.3(HSD17B4):c.56C&gt;G</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0"/>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65"/>
        <w:gridCol w:w="1725"/>
        <w:gridCol w:w="750"/>
        <w:gridCol w:w="510"/>
        <w:gridCol w:w="1305"/>
        <w:gridCol w:w="1170"/>
        <w:gridCol w:w="2820"/>
        <w:tblGridChange w:id="0">
          <w:tblGrid>
            <w:gridCol w:w="555"/>
            <w:gridCol w:w="1665"/>
            <w:gridCol w:w="1725"/>
            <w:gridCol w:w="750"/>
            <w:gridCol w:w="510"/>
            <w:gridCol w:w="1305"/>
            <w:gridCol w:w="1170"/>
            <w:gridCol w:w="282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21ho2oc5lsyw" w:id="20"/>
            <w:bookmarkEnd w:id="20"/>
            <w:r w:rsidDel="00000000" w:rsidR="00000000" w:rsidRPr="00000000">
              <w:rPr>
                <w:rtl w:val="0"/>
              </w:rPr>
              <w:t xml:space="preserve">BS2 - control frequency higher than penetrance predicts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Observed in a healthy adult individual for a recessive (homozygous), dominant (heterozygous), or X-linked (hemizygous) disorder, with</w:t>
            </w:r>
            <w:commentRangeStart w:id="79"/>
            <w:r w:rsidDel="00000000" w:rsidR="00000000" w:rsidRPr="00000000">
              <w:rPr>
                <w:color w:val="999999"/>
                <w:sz w:val="20"/>
                <w:szCs w:val="20"/>
                <w:rtl w:val="0"/>
              </w:rPr>
              <w:t xml:space="preserve"> full penetrance expected at an early age</w:t>
            </w:r>
            <w:commentRangeEnd w:id="79"/>
            <w:r w:rsidDel="00000000" w:rsidR="00000000" w:rsidRPr="00000000">
              <w:commentReference w:id="79"/>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NM_001197104(KMT2A):c.6572G&gt;A(p.R2191Q)</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KMT2A is associated with </w:t>
            </w:r>
            <w:commentRangeStart w:id="80"/>
            <w:commentRangeStart w:id="81"/>
            <w:commentRangeStart w:id="82"/>
            <w:commentRangeStart w:id="83"/>
            <w:r w:rsidDel="00000000" w:rsidR="00000000" w:rsidRPr="00000000">
              <w:rPr>
                <w:color w:val="999999"/>
                <w:sz w:val="19"/>
                <w:szCs w:val="19"/>
                <w:highlight w:val="white"/>
                <w:rtl w:val="0"/>
              </w:rPr>
              <w:t xml:space="preserve">Wiedemann-Steiner syndrome</w:t>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r w:rsidDel="00000000" w:rsidR="00000000" w:rsidRPr="00000000">
              <w:rPr>
                <w:color w:val="999999"/>
                <w:sz w:val="19"/>
                <w:szCs w:val="19"/>
                <w:highlight w:val="white"/>
                <w:rtl w:val="0"/>
              </w:rPr>
              <w:t xml:space="preserve"> which is a dominant disorder</w:t>
            </w: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According to Baylor internal data on this variant, it has been observed multiple times in asymptomatic parents internally and in controls and observed once as a homozygotes internally in unaffected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CA81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AssessCriterionActivity57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According to Baylor internal data on this variant, it has been observed multiple times in asymptomatic parents internally and in controls and observed once as a homozygotes internally in unaffected.  Although the evidence for full penetrance is weak, the fact that there are multiple asymptomatic occurrences helps the case.</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AssessCriterionActivity57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[CPA, CIA, IA1, IC1, IA2, IC2]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 CA81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CPA(170)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Complete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The evidence for full penetrance is not great, due to the rarity of the disease, but</w:t>
            </w:r>
            <w:r w:rsidDel="00000000" w:rsidR="00000000" w:rsidRPr="00000000">
              <w:rPr>
                <w:color w:val="999999"/>
                <w:sz w:val="20"/>
                <w:szCs w:val="20"/>
                <w:shd w:fill="f5f5f5" w:val="clear"/>
                <w:rtl w:val="0"/>
              </w:rPr>
              <w:t xml:space="preserve"> the fact that it's diagnosed at a young age and majority of cases are de novo is suggestive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CIA(171)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IA1 (172)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IA2 (173)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Ind14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homozygous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IC1 (174)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IC2 (175)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C31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Wiedemann-Steiner syndrome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CA81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AI76</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NM_001197104(KMT2A):c.6572G&gt;A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NM_000038.5(APC ):c.3386T&gt;C(p.Leu1129Ser)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APC is associated with Familial Adenomatous Polyposis, which is a dominant disorder.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was observed in unaffected healthy control chromosomes. PMIDs: 15122587, 18199528, 22703879, 24728327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Note: CSER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CritAsses56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CA82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AssessCriterionActivity58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This variant was observed in unaffected healthy control chromosomes. PMIDs: 15122587, 18199528, 22703879, 24728327</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AssessCriterionActivity58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[CPA, CIA, IA1, IC1, IA2, IC2, IA3, IC3, IA4, IC4]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 (176)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Complete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r w:rsidDel="00000000" w:rsidR="00000000" w:rsidRPr="00000000">
              <w:rPr>
                <w:color w:val="999999"/>
                <w:sz w:val="20"/>
                <w:szCs w:val="20"/>
                <w:shd w:fill="f5f5f5" w:val="clear"/>
                <w:rtl w:val="0"/>
              </w:rPr>
              <w:t xml:space="preserve">the disease manifests as hundreds of colorectal ademonas during adolescence. This can progress to colorectal cancer later in life, but the adenomas manifest early.</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 (177)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IA1 (178)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Ind15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IA2 (179)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IA3 (180)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IA4 (181)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IC1 (182)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IC2 (183)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IC3 (184)</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IC4 (185)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Ind16</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Ind17</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C32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Name: Familial Adenomatous Polyposis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CA82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AI77</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NM_000038.5(APC ):c.3386T&gt;C</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NM_000138.4(FBN1 ):c.2956G&gt;A (p.Ala986Thr)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FBN1 is associated with Marfan Syndrome which is a dominant disorder. Although this variant was found in 5 individuals with Marfan Syndrome, it was identified in 2 unaffected relatives from two separate families. PMID: 12402346</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Note: CSER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CritAsses57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CA83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C28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AssessCriterionActivity59</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Explanation: Although this variant was found in 5 individuals with Marfan Syndrome, it was identified in 2 unaffected relatives from two separate families. PMID: 12402346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AssessCriterionActivity59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[CPA, CIA, IA1, IC1, IA2, IC2]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BS2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usedAllele:CA83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ConditionPenetrance: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CPA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Penetrance: Complete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w:t>
            </w:r>
            <w:r w:rsidDel="00000000" w:rsidR="00000000" w:rsidRPr="00000000">
              <w:rPr>
                <w:color w:val="999999"/>
                <w:sz w:val="20"/>
                <w:szCs w:val="20"/>
                <w:shd w:fill="f5f5f5" w:val="clear"/>
                <w:rtl w:val="0"/>
              </w:rPr>
              <w:t xml:space="preserve">Marfan syndrome involves a range of skeletal features that should be identifiable at birth, if not during adolescence. The ocular and cardiovascular aspects may manifest later. 1/4 of mutations are de novo. </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ConditionInheritance: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CIA</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IA2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Ind20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primaryAllele: CA83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primaryZygosity: heterozygous</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Ind19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IC2</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Individual: Ind20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Condition: C28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hasCondition: False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Ind19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Ind20</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C28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Marfan Syndrome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AI78</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AI78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NM_000138.4(FBN1 ):c.2956G&gt;A</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This rule should not be used for diseases with reduced penetrance or late/variable age of  onset (such as certain cardiomyopathies).</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 </w:t>
      </w:r>
    </w:p>
    <w:tbl>
      <w:tblPr>
        <w:tblStyle w:val="Table21"/>
        <w:bidi w:val="0"/>
        <w:tblW w:w="10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605"/>
        <w:gridCol w:w="1635"/>
        <w:gridCol w:w="1290"/>
        <w:gridCol w:w="1155"/>
        <w:gridCol w:w="1200"/>
        <w:gridCol w:w="3060"/>
        <w:tblGridChange w:id="0">
          <w:tblGrid>
            <w:gridCol w:w="570"/>
            <w:gridCol w:w="1605"/>
            <w:gridCol w:w="1635"/>
            <w:gridCol w:w="1290"/>
            <w:gridCol w:w="1155"/>
            <w:gridCol w:w="1200"/>
            <w:gridCol w:w="30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cnut1nhapg9b" w:id="21"/>
            <w:bookmarkEnd w:id="21"/>
            <w:r w:rsidDel="00000000" w:rsidR="00000000" w:rsidRPr="00000000">
              <w:rPr>
                <w:rtl w:val="0"/>
              </w:rPr>
              <w:t xml:space="preserve">BS3 - well-established no damaging effect functional studies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Well-established in vitro or in vivo functional studies show no damaging effect on protein function or splicing</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b w:val="1"/>
                <w:sz w:val="20"/>
                <w:szCs w:val="20"/>
                <w:rtl w:val="0"/>
              </w:rPr>
              <w:t xml:space="preserve"> </w:t>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NM_000218.2(KCNQ1):c.1179G&gt;T (p.Lys393Asn)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ff0000"/>
                <w:sz w:val="20"/>
                <w:szCs w:val="20"/>
                <w:rtl w:val="0"/>
              </w:rPr>
              <w:t xml:space="preserve">(TODO)</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NM_000441.1(SLC26A4): c.349C&gt;T (p.Leu117Phe)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i w:val="1"/>
                <w:color w:val="999999"/>
                <w:sz w:val="20"/>
                <w:szCs w:val="20"/>
                <w:rtl w:val="0"/>
              </w:rPr>
              <w:t xml:space="preserve">SLC26A4</w:t>
            </w:r>
            <w:r w:rsidDel="00000000" w:rsidR="00000000" w:rsidRPr="00000000">
              <w:rPr>
                <w:color w:val="999999"/>
                <w:sz w:val="20"/>
                <w:szCs w:val="20"/>
                <w:rtl w:val="0"/>
              </w:rPr>
              <w:t xml:space="preserve"> encodes Pendrin, an anion transporter. Variants in SLC26A4 are associated with Pendred syndrome. A common functional assay for transporters is to measure channel function </w:t>
            </w:r>
            <w:r w:rsidDel="00000000" w:rsidR="00000000" w:rsidRPr="00000000">
              <w:rPr>
                <w:i w:val="1"/>
                <w:color w:val="999999"/>
                <w:sz w:val="20"/>
                <w:szCs w:val="20"/>
                <w:rtl w:val="0"/>
              </w:rPr>
              <w:t xml:space="preserve">in vitro</w:t>
            </w:r>
            <w:r w:rsidDel="00000000" w:rsidR="00000000" w:rsidRPr="00000000">
              <w:rPr>
                <w:color w:val="999999"/>
                <w:sz w:val="20"/>
                <w:szCs w:val="20"/>
                <w:rtl w:val="0"/>
              </w:rPr>
              <w:t xml:space="preserve">. It is also common to measure cellular localization of the transporter, as it will not function properly if it’s mislocalized. When this variant was expressed as a GFP-tagged construct in HEK 293 cells and imaged, it localized to the apical membrane as wild type protein does. Additionally, iodide efflux, a speculated function of the channel, was unchanged in cells expressing the channel variant. The PMID for this paper is  </w:t>
            </w:r>
            <w:commentRangeStart w:id="84"/>
            <w:commentRangeStart w:id="85"/>
            <w:r w:rsidDel="00000000" w:rsidR="00000000" w:rsidRPr="00000000">
              <w:rPr>
                <w:color w:val="999999"/>
                <w:sz w:val="20"/>
                <w:szCs w:val="20"/>
                <w:rtl w:val="0"/>
              </w:rPr>
              <w:t xml:space="preserve">1193231</w:t>
            </w:r>
            <w:commentRangeEnd w:id="84"/>
            <w:r w:rsidDel="00000000" w:rsidR="00000000" w:rsidRPr="00000000">
              <w:commentReference w:id="84"/>
            </w:r>
            <w:commentRangeEnd w:id="85"/>
            <w:r w:rsidDel="00000000" w:rsidR="00000000" w:rsidRPr="00000000">
              <w:commentReference w:id="85"/>
            </w:r>
            <w:r w:rsidDel="00000000" w:rsidR="00000000" w:rsidRPr="00000000">
              <w:rPr>
                <w:color w:val="999999"/>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CritAsses59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BS3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AssessCriterionActivity61</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AssessCriterionActivity61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[F192,F193]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BS3</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F192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Unchanged from reference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iodide efflux</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F193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 localized to apical membrane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cellular localization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Both wild type and </w:t>
            </w:r>
            <w:r w:rsidDel="00000000" w:rsidR="00000000" w:rsidRPr="00000000">
              <w:rPr>
                <w:color w:val="999999"/>
                <w:sz w:val="20"/>
                <w:szCs w:val="20"/>
                <w:shd w:fill="f1f1f1" w:val="clear"/>
                <w:rtl w:val="0"/>
              </w:rPr>
              <w:t xml:space="preserve">NP_000432..1:p.</w:t>
            </w:r>
            <w:r w:rsidDel="00000000" w:rsidR="00000000" w:rsidRPr="00000000">
              <w:rPr>
                <w:color w:val="999999"/>
                <w:sz w:val="20"/>
                <w:szCs w:val="20"/>
                <w:rtl w:val="0"/>
              </w:rPr>
              <w:t xml:space="preserve">Leu117Phe localize to the same location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G16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SLC26A4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CA85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NM_000441.1(SLC26A4): c.349C&gt;T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(produces)</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AI301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shd w:fill="f1f1f1" w:val="clear"/>
                <w:rtl w:val="0"/>
              </w:rPr>
              <w:t xml:space="preserve">NP_000432..1:p.</w:t>
            </w:r>
            <w:r w:rsidDel="00000000" w:rsidR="00000000" w:rsidRPr="00000000">
              <w:rPr>
                <w:color w:val="999999"/>
                <w:sz w:val="20"/>
                <w:szCs w:val="20"/>
                <w:rtl w:val="0"/>
              </w:rPr>
              <w:t xml:space="preserve">Leu117Phe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relatedType: RO: 0003000 (produced-by)</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NM_152594.2(SPRED1): c.587C&gt;T (p.Thr196Ile)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Variants in SPRED1 are associated with </w:t>
            </w:r>
            <w:r w:rsidDel="00000000" w:rsidR="00000000" w:rsidRPr="00000000">
              <w:rPr>
                <w:color w:val="999999"/>
                <w:sz w:val="20"/>
                <w:szCs w:val="20"/>
                <w:highlight w:val="white"/>
                <w:rtl w:val="0"/>
              </w:rPr>
              <w:t xml:space="preserve">café au lait macules (CALMs), axillary freckling, and macrocephaly</w:t>
            </w:r>
            <w:r w:rsidDel="00000000" w:rsidR="00000000" w:rsidRPr="00000000">
              <w:rPr>
                <w:color w:val="999999"/>
                <w:sz w:val="20"/>
                <w:szCs w:val="20"/>
                <w:rtl w:val="0"/>
              </w:rPr>
              <w:t xml:space="preserve">. Research has demonstrated that the protein is phosphorylated and inhibits differentiation in neurons by inhibiting Map Kinase.  1) A construct with the variant was transfected into PC12 cells and they were treated with nerve growth factor to stimulated neurite outgrowth. The variant did not reduce or alter neurite outgrowth. 2) Elk1 phosphorylation, a downstream readout of Map kinase activation, was also measured by a luciferase assay and found to be unchanged. The PMID for this is: 19920235.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CritAsses60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CA87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 BS3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wasGeneratedBy: AssessCriterionActivity62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AssessCriterionActivity62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usedEvidenceStatement: [F194,F195]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usedCriterion: BS3</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F194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Unchanged from reference</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dataType:neurite outgrowth</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Explanation: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FunctionalData:</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F195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Result:</w:t>
            </w:r>
            <w:r w:rsidDel="00000000" w:rsidR="00000000" w:rsidRPr="00000000">
              <w:rPr>
                <w:color w:val="999999"/>
                <w:sz w:val="18"/>
                <w:szCs w:val="18"/>
                <w:rtl w:val="0"/>
              </w:rPr>
              <w:t xml:space="preserve"> localized to apical membrane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dataType: Elk1 pohsphorylation via luciferase assay</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Gene:G45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G45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SPRED1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CA87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relatedContextualAllele: AI300</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AI300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alleleName:  NM_152594.2(SPRED1): c.587C&gt;T</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This will all depend on what is “established”, which could end up being defined by the different clinical domain working groups.</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1054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680"/>
        <w:gridCol w:w="1740"/>
        <w:gridCol w:w="750"/>
        <w:gridCol w:w="495"/>
        <w:gridCol w:w="1290"/>
        <w:gridCol w:w="1155"/>
        <w:gridCol w:w="2865"/>
        <w:tblGridChange w:id="0">
          <w:tblGrid>
            <w:gridCol w:w="570"/>
            <w:gridCol w:w="1680"/>
            <w:gridCol w:w="1740"/>
            <w:gridCol w:w="750"/>
            <w:gridCol w:w="495"/>
            <w:gridCol w:w="1290"/>
            <w:gridCol w:w="1155"/>
            <w:gridCol w:w="286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b4h7odrfbof" w:id="22"/>
            <w:bookmarkEnd w:id="22"/>
            <w:r w:rsidDel="00000000" w:rsidR="00000000" w:rsidRPr="00000000">
              <w:rPr>
                <w:rtl w:val="0"/>
              </w:rPr>
              <w:t xml:space="preserve">BS4 - does not segregate with disease</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Lack of segregation in affected members of a family</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NM_00527.4(LDLR):c.313+2T&gt;C</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PMID:26036859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313+2T&gt;C was observed in one case diagnosed with Familial </w:t>
            </w:r>
            <w:r w:rsidDel="00000000" w:rsidR="00000000" w:rsidRPr="00000000">
              <w:rPr>
                <w:color w:val="999999"/>
                <w:sz w:val="20"/>
                <w:szCs w:val="20"/>
                <w:highlight w:val="white"/>
                <w:rtl w:val="0"/>
              </w:rPr>
              <w:t xml:space="preserve">Hypercholesterolemia, characterized by elevated LDLC levels. Two additional family members also have elevated LDLC levels but neither carry the 313+2T&gt;C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BS4 would be applicable for this variant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Allele:CA88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Criterion:BS4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Strong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w:t>
              <w:br w:type="textWrapping"/>
              <w:t xml:space="preserve">AssessCriterionActivity63</w:t>
            </w:r>
          </w:p>
          <w:p w:rsidR="00000000" w:rsidDel="00000000" w:rsidP="00000000" w:rsidRDefault="00000000" w:rsidRPr="00000000">
            <w:pPr>
              <w:widowControl w:val="0"/>
              <w:ind w:left="100" w:firstLine="0"/>
              <w:contextualSpacing w:val="0"/>
            </w:pPr>
            <w:r w:rsidDel="00000000" w:rsidR="00000000" w:rsidRPr="00000000">
              <w:rPr>
                <w:sz w:val="20"/>
                <w:szCs w:val="20"/>
                <w:rtl w:val="0"/>
              </w:rPr>
              <w:t xml:space="preserve">                              </w:t>
            </w: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w:t>
              <w:br w:type="textWrapping"/>
              <w:t xml:space="preserve">AssessCriterionActivity63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w:t>
              <w:br w:type="textWrapping"/>
              <w:t xml:space="preserve">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usedEvidenceStatement:FSD1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usedCriterion:BS4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usedAllele:CA88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ID:FSD196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CA88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F8</w:t>
            </w:r>
          </w:p>
          <w:p w:rsidR="00000000" w:rsidDel="00000000" w:rsidP="00000000" w:rsidRDefault="00000000" w:rsidRPr="00000000">
            <w:pPr>
              <w:widowControl w:val="0"/>
              <w:ind w:left="820" w:firstLine="0"/>
              <w:contextualSpacing w:val="0"/>
            </w:pPr>
            <w:commentRangeStart w:id="86"/>
            <w:commentRangeStart w:id="87"/>
            <w:r w:rsidDel="00000000" w:rsidR="00000000" w:rsidRPr="00000000">
              <w:rPr>
                <w:color w:val="999999"/>
                <w:sz w:val="20"/>
                <w:szCs w:val="20"/>
                <w:rtl w:val="0"/>
              </w:rPr>
              <w:t xml:space="preserve">phenotypePositiveAllelePositiveIndividuals: 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anyInconsistentSegregations: true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phenotypePositiveAlleleNegativeIndividuals: 2</w:t>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Explanation. observed in one case diagnosed with Familial </w:t>
            </w:r>
            <w:r w:rsidDel="00000000" w:rsidR="00000000" w:rsidRPr="00000000">
              <w:rPr>
                <w:color w:val="999999"/>
                <w:sz w:val="20"/>
                <w:szCs w:val="20"/>
                <w:highlight w:val="white"/>
                <w:rtl w:val="0"/>
              </w:rPr>
              <w:t xml:space="preserve">Hypercholesterolemia, characterized by elevated LDLC levels. Two siblings of the proband also have elevated LDLC levels but neither carry the 313+2T&gt;C variant.</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F8</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Familial Hypercholesterolemia</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CA88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relatedContextualAllele: AI71</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AI71</w:t>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NM_00527.4(LDLR):c.313+2T&gt;C</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NM_000256.3(MYBPC3):c.1624+4A&gt;T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Internal Data: Variant 1624+4A&gt;T was found in one individual with HCM and segregated with disease in 3 additional relatives. The variant was not found in one additional family member who also had HCM. However, BS4 would not be applicable for this family because this non-segregation is likely to be a phenocopy explained by environmental factors (obese, alcohol).</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Criterion:BS4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wasGeneratedBy:AssessCriterionActivity64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The inconsistent segregation data is reasonably explainable as a phenocopy, and therefore does not provide evidence for the benignity of this allele.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ID:AssessCriterionActivity64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wasAssociatedWith:SH</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usedEvidenceStatement:FSD197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usedCriterion:BS4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usedAllele:CA89</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FamilySegregationData:</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ID:FSD197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Family: F9</w:t>
            </w:r>
          </w:p>
          <w:p w:rsidR="00000000" w:rsidDel="00000000" w:rsidP="00000000" w:rsidRDefault="00000000" w:rsidRPr="00000000">
            <w:pPr>
              <w:widowControl w:val="0"/>
              <w:ind w:left="820" w:firstLine="0"/>
              <w:contextualSpacing w:val="0"/>
            </w:pPr>
            <w:commentRangeStart w:id="88"/>
            <w:r w:rsidDel="00000000" w:rsidR="00000000" w:rsidRPr="00000000">
              <w:rPr>
                <w:color w:val="999999"/>
                <w:sz w:val="20"/>
                <w:szCs w:val="20"/>
                <w:rtl w:val="0"/>
              </w:rPr>
              <w:t xml:space="preserve">phenotypePositiveAllelePositiveIndividuals:3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anyInconsistentSegregations:true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phenotypePositiveAlleleNegativeIndividuals:1</w:t>
            </w:r>
            <w:commentRangeEnd w:id="88"/>
            <w:r w:rsidDel="00000000" w:rsidR="00000000" w:rsidRPr="00000000">
              <w:commentReference w:id="88"/>
            </w:r>
            <w:r w:rsidDel="00000000" w:rsidR="00000000" w:rsidRPr="00000000">
              <w:rPr>
                <w:rtl w:val="0"/>
              </w:rPr>
            </w:r>
          </w:p>
          <w:p w:rsidR="00000000" w:rsidDel="00000000" w:rsidP="00000000" w:rsidRDefault="00000000" w:rsidRPr="00000000">
            <w:pPr>
              <w:widowControl w:val="0"/>
              <w:ind w:left="100" w:firstLine="640"/>
              <w:contextualSpacing w:val="0"/>
            </w:pPr>
            <w:r w:rsidDel="00000000" w:rsidR="00000000" w:rsidRPr="00000000">
              <w:rPr>
                <w:color w:val="999999"/>
                <w:sz w:val="20"/>
                <w:szCs w:val="20"/>
                <w:rtl w:val="0"/>
              </w:rPr>
              <w:t xml:space="preserve">Explanation.The individual with HCM but without the allele is likely a phenocopy explained</w:t>
              <w:br w:type="textWrapping"/>
              <w:t xml:space="preserve">by environmental factors (obese, alcohol)</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Family:</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F9</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Hypertrophic</w:t>
              <w:br w:type="textWrapping"/>
              <w:t xml:space="preserve">Cardiomyopathy</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relatedContextualAllele:AI102</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alleleName: NM_000256.3(MYBPC3):c.1624+4A&gt;T</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S Harrison</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commentRangeStart w:id="89"/>
            <w:r w:rsidDel="00000000" w:rsidR="00000000" w:rsidRPr="00000000">
              <w:rPr>
                <w:color w:val="999999"/>
                <w:rtl w:val="0"/>
              </w:rPr>
              <w:t xml:space="preserve">NM_001103.3(ACTN2):c.1484C&gt;T (p.Thr495Met)</w:t>
            </w:r>
            <w:commentRangeEnd w:id="89"/>
            <w:r w:rsidDel="00000000" w:rsidR="00000000" w:rsidRPr="00000000">
              <w:commentReference w:id="8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 a family tested by the LMM, the c.1484C&gt;T variant was identified in a proband with clinical diagnosis of HCM. This proband has two relatives that also have clinical diagnosis of HCM however never relative carries the c.1484C&gt;T variant.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BS4 is applicable for this variant - especially since there are two non-segregations in this family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 a sidenote, this variant would be a good one to use in the interface or to test rule application, because there is segregation in another family - so theoretically PP1 and BS4 could be used)</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p>
        </w:tc>
        <w:tc>
          <w:tcPr>
            <w:gridSpan w:val="6"/>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sz w:val="20"/>
                <w:szCs w:val="20"/>
                <w:rtl w:val="0"/>
              </w:rPr>
              <w:t xml:space="preserve">This rule is for “lack of segregation” meaning phenotype positive / genotype negative (and not pheno neg / geno pos). Also need to be careful of phenocopies. Also need rules for how many cases are needed in use this rule</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 </w:t>
      </w:r>
    </w:p>
    <w:tbl>
      <w:tblPr>
        <w:tblStyle w:val="Table23"/>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5"/>
        <w:gridCol w:w="1545"/>
        <w:gridCol w:w="1725"/>
        <w:gridCol w:w="750"/>
        <w:gridCol w:w="510"/>
        <w:gridCol w:w="1305"/>
        <w:gridCol w:w="1170"/>
        <w:gridCol w:w="2850"/>
        <w:tblGridChange w:id="0">
          <w:tblGrid>
            <w:gridCol w:w="675"/>
            <w:gridCol w:w="1545"/>
            <w:gridCol w:w="1725"/>
            <w:gridCol w:w="750"/>
            <w:gridCol w:w="510"/>
            <w:gridCol w:w="1305"/>
            <w:gridCol w:w="1170"/>
            <w:gridCol w:w="285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fwo9uq4qu7kc" w:id="23"/>
            <w:bookmarkEnd w:id="23"/>
            <w:r w:rsidDel="00000000" w:rsidR="00000000" w:rsidRPr="00000000">
              <w:rPr>
                <w:rtl w:val="0"/>
              </w:rPr>
              <w:t xml:space="preserve">BP1 - missense variant when truncating is pathogenic</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Missense variant in a gene for which primarily truncating variants are known to cause disease</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#1a</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Assessed variant: </w:t>
            </w:r>
            <w:r w:rsidDel="00000000" w:rsidR="00000000" w:rsidRPr="00000000">
              <w:rPr>
                <w:color w:val="999999"/>
                <w:sz w:val="20"/>
                <w:szCs w:val="20"/>
                <w:rtl w:val="0"/>
              </w:rPr>
              <w:t xml:space="preserve">NM_000059.3(BRCA2) :c.4779A&gt;C (p.Glu1593Asp)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Monoallelic truncating mutations in BRCA2 confers high risk of HBOC and biallellic truncating mutations are largely responsible for Fanconi Anemia. This was identified through literature search.</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http://hmg.oxfordjournals.org/content/16/R1/R60.full</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i w:val="1"/>
                <w:color w:val="999999"/>
                <w:sz w:val="20"/>
                <w:szCs w:val="20"/>
                <w:rtl w:val="0"/>
              </w:rPr>
              <w:t xml:space="preserve"> Note : would be nice to have a list of genes where primarily truncating mutations results in disease.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commentRangeStart w:id="90"/>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Condition:C34</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AssessCriterionActivity66</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AssessCriterionActivity66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usedEvidenceStatement:,MC198, CM199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usedAllele:CA91</w:t>
            </w:r>
            <w:commentRangeEnd w:id="90"/>
            <w:r w:rsidDel="00000000" w:rsidR="00000000" w:rsidRPr="00000000">
              <w:commentReference w:id="90"/>
            </w:r>
            <w:r w:rsidDel="00000000" w:rsidR="00000000" w:rsidRPr="00000000">
              <w:rPr>
                <w:rtl w:val="0"/>
              </w:rPr>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ID: MC198</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Allele: AI110</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LOF: No</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CM199</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C34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LOF</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ClinVar shows 421 variants in BRCA2 that are pathogenic for HBOC. 402 of these (~95%) are frameshift, nonsense, or splice-site variants.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BRCA2</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Name:Hereditary Breast and Ovarian Cancer </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relatedContextualAllele:AI110</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NM_000059.3(BRCA2) :c.4779A&gt;C</w:t>
            </w:r>
          </w:p>
        </w:tc>
      </w:tr>
      <w:tr>
        <w:trPr>
          <w:trHeight w:val="400" w:hRule="atLeast"/>
        </w:trP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#1b</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Rajarshi Ghosh</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sz w:val="20"/>
                <w:szCs w:val="20"/>
                <w:rtl w:val="0"/>
              </w:rPr>
              <w:t xml:space="preserve"> </w:t>
            </w:r>
          </w:p>
        </w:tc>
      </w:tr>
      <w:tr>
        <w:trPr>
          <w:trHeight w:val="420" w:hRule="atLeast"/>
        </w:trPr>
        <w:tc>
          <w:tcPr>
            <w:vMerge w:val="continue"/>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(same as previous - this is a compound example)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Assessed variant: NM_000059.3(BRCA2) :c.4779A&gt;C (p.Glu1593Asp)</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Monoallelic truncating mutations in BRCA2 confers high risk of HBOC and biallellic truncating mutations are largely responsible for Fanconi Anemia. This was identified through literature search.</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http://hmg.oxfordjournals.org/content/16/R1/R60.full</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i w:val="1"/>
                <w:color w:val="999999"/>
                <w:sz w:val="20"/>
                <w:szCs w:val="20"/>
                <w:rtl w:val="0"/>
              </w:rPr>
              <w:t xml:space="preserve"> Note : would be nice to have a list of genes where primarily truncating mutations results in disease.</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commentRangeStart w:id="91"/>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Condition:C35</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AssessCriterionActivity67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AssessCriterionActivity67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MC198, CM200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usedAllele:CA91</w:t>
            </w:r>
            <w:commentRangeEnd w:id="91"/>
            <w:r w:rsidDel="00000000" w:rsidR="00000000" w:rsidRPr="00000000">
              <w:commentReference w:id="91"/>
            </w:r>
            <w:r w:rsidDel="00000000" w:rsidR="00000000" w:rsidRPr="00000000">
              <w:rPr>
                <w:rtl w:val="0"/>
              </w:rPr>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MolecularConsequence: (same as previous example)</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ID: MC198</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Allele: AI110</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100" w:firstLine="620"/>
              <w:contextualSpacing w:val="0"/>
            </w:pPr>
            <w:r w:rsidDel="00000000" w:rsidR="00000000" w:rsidRPr="00000000">
              <w:rPr>
                <w:color w:val="999999"/>
                <w:sz w:val="20"/>
                <w:szCs w:val="20"/>
                <w:rtl w:val="0"/>
              </w:rPr>
              <w:t xml:space="preserve">LOF: No</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CM200</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C35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LOF</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ClinVar shows 61 variants in BRCA2 that are pathogenic for Fanconi Anemia. 55 of these (~90%) are frameshift, nonsense, or splice-site variants.</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BRCA2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Fanconi Anemia</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 (same as previous example)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relatedContextualAllele:AI110</w:t>
            </w:r>
          </w:p>
          <w:p w:rsidR="00000000" w:rsidDel="00000000" w:rsidP="00000000" w:rsidRDefault="00000000" w:rsidRPr="00000000">
            <w:pPr>
              <w:widowControl w:val="0"/>
              <w:ind w:left="100" w:firstLine="62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NM_000059.3(BRCA2) :c.4779A&gt;C</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NM_144612.6(LOXHD1 ): c.1028G&gt;A (p.Arg343His)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Homozygous truncating variants in LOXHD1 are associated with autosomal recessive hearing loss. This was demonstrated by both identification in human patients and a mouse model. (I used the OMIM entry as a source, but you could also directly use the papers.)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50">
              <w:r w:rsidDel="00000000" w:rsidR="00000000" w:rsidRPr="00000000">
                <w:rPr>
                  <w:color w:val="999999"/>
                  <w:sz w:val="20"/>
                  <w:szCs w:val="20"/>
                  <w:u w:val="single"/>
                  <w:rtl w:val="0"/>
                </w:rPr>
                <w:t xml:space="preserve">http://omim.org/entry/613072?search=LOXHD1&amp;highlight=loxhd1</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Note: CSER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AssessCriterionActivity68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w:t>
            </w:r>
            <w:commentRangeStart w:id="92"/>
            <w:commentRangeStart w:id="93"/>
            <w:r w:rsidDel="00000000" w:rsidR="00000000" w:rsidRPr="00000000">
              <w:rPr>
                <w:color w:val="999999"/>
                <w:sz w:val="20"/>
                <w:szCs w:val="20"/>
                <w:rtl w:val="0"/>
              </w:rPr>
              <w:t xml:space="preserve">AI98</w:t>
            </w:r>
            <w:commentRangeEnd w:id="92"/>
            <w:r w:rsidDel="00000000" w:rsidR="00000000" w:rsidRPr="00000000">
              <w:commentReference w:id="92"/>
            </w:r>
            <w:commentRangeEnd w:id="93"/>
            <w:r w:rsidDel="00000000" w:rsidR="00000000" w:rsidRPr="00000000">
              <w:commentReference w:id="93"/>
            </w:r>
            <w:r w:rsidDel="00000000" w:rsidR="00000000" w:rsidRPr="00000000">
              <w:rPr>
                <w:color w:val="999999"/>
                <w:sz w:val="20"/>
                <w:szCs w:val="20"/>
                <w:rtl w:val="0"/>
              </w:rPr>
              <w:t xml:space="preserve">, CM202, MC201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usedAllele:CA105</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MC201</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AI98</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LOF: No</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CM202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C10</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G48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Loss of function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shown in both humans and mouse models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G48</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LOXHD1</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Hearing Loss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AI98</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AI98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NM_144612.6(LOXHD1 ): c.1028G&gt;A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NM_1333378.4(TTN): c.2926T&gt;C (p.Trp976Arg) Example where rule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Truncating variants in TTN are associated with DCM. However, if missense variants are located in the A-band, impact the A-band, or are in a highly expressed region, they can also be associated with DCM. This variant is pathogenic for DCM. (It also segregates with disease in patients).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Source for TTN truncations/the A-band rule: PMID 22335739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While truncations are usually the cause of TTN related DCM, missense variants in certain regions can also cause disease.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usedEvidenceStatement:CM204, CM205, MC203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ID: MC203</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Allele: AI99</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Consequence: </w:t>
            </w:r>
            <w:r w:rsidDel="00000000" w:rsidR="00000000" w:rsidRPr="00000000">
              <w:rPr>
                <w:color w:val="999999"/>
                <w:sz w:val="20"/>
                <w:szCs w:val="20"/>
                <w:highlight w:val="white"/>
                <w:rtl w:val="0"/>
              </w:rPr>
              <w:t xml:space="preserve">SO:0001583</w:t>
            </w:r>
            <w:r w:rsidDel="00000000" w:rsidR="00000000" w:rsidRPr="00000000">
              <w:rPr>
                <w:color w:val="999999"/>
                <w:sz w:val="20"/>
                <w:szCs w:val="20"/>
                <w:rtl w:val="0"/>
              </w:rPr>
              <w:t xml:space="preserve"> (missense variant)</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w:t>
              <w:tab/>
              <w:t xml:space="preserve">LOF: No</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CM204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Loss of function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ConditionMechanism:</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CM205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Gene: G3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Mechanism: Missense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 false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Established: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Explanation: Truncating variants in TTN are associated with DCM. However, if missense variants are located in the A-band, impact the A-band, or are in a highly expressed region, they can also be associated with DCM.</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TTN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Name:Dilated Cardiomyopathy</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AI99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NM_1333378.4(TTN): c.2926T&gt;C</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rtl w:val="0"/>
              </w:rPr>
              <w:t xml:space="preserve">Is there any guidance on the proportion of pathogenic variants that are LOF to apply this rule?  99%? 90%? 75%?</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4"/>
        <w:bidi w:val="0"/>
        <w:tblW w:w="9371.88679245282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5"/>
        <w:gridCol w:w="1605"/>
        <w:gridCol w:w="937.6819407008087"/>
        <w:gridCol w:w="786.3072776280324"/>
        <w:gridCol w:w="1290.88948787062"/>
        <w:gridCol w:w="1038.5983827493262"/>
        <w:gridCol w:w="306.95417789757414"/>
        <w:gridCol w:w="1152.1293800539083"/>
        <w:gridCol w:w="1669.3261455525608"/>
        <w:tblGridChange w:id="0">
          <w:tblGrid>
            <w:gridCol w:w="585"/>
            <w:gridCol w:w="1605"/>
            <w:gridCol w:w="937.6819407008087"/>
            <w:gridCol w:w="786.3072776280324"/>
            <w:gridCol w:w="1290.88948787062"/>
            <w:gridCol w:w="1038.5983827493262"/>
            <w:gridCol w:w="306.95417789757414"/>
            <w:gridCol w:w="1152.1293800539083"/>
            <w:gridCol w:w="1669.3261455525608"/>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qpiartz5144z" w:id="24"/>
            <w:bookmarkEnd w:id="24"/>
            <w:r w:rsidDel="00000000" w:rsidR="00000000" w:rsidRPr="00000000">
              <w:rPr>
                <w:rtl w:val="0"/>
              </w:rPr>
              <w:t xml:space="preserve">BP2 - in trans with dominant OR in cis with path variant</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Observed in trans with a pathogenic variant for a fully penetrant dominant gene/disorder or observed in cis with a pathogenic variant in any inheritance pattern</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 NM_206933.2 (USH2A): c.6721C&gt;T (p.Pro2241Ser)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Variants in USH2A can be associated with Retinitis Pigmentosa, which is a recessive disease. BP2 can be applied because this variant was observed in cis with a very common pathogenic variant in USH2A (Cys759Phe) in</w:t>
            </w:r>
            <w:r w:rsidDel="00000000" w:rsidR="00000000" w:rsidRPr="00000000">
              <w:rPr>
                <w:color w:val="999999"/>
                <w:sz w:val="20"/>
                <w:szCs w:val="20"/>
                <w:rtl w:val="0"/>
              </w:rPr>
              <w:t xml:space="preserve"> 2 individuals</w:t>
            </w:r>
            <w:r w:rsidDel="00000000" w:rsidR="00000000" w:rsidRPr="00000000">
              <w:rPr>
                <w:color w:val="999999"/>
                <w:sz w:val="20"/>
                <w:szCs w:val="20"/>
                <w:rtl w:val="0"/>
              </w:rPr>
              <w:t xml:space="preserve"> (LMM internal data). A publication supporting the claim that the Cys759Phe variant is a common pathogenic variant can be found here: 10775529</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IA206, IA207, MDV210, IC208, IC209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usedAllele:CA94</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IndividualCondition: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IC208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IC209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IA206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I21</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primaryAllele: CA94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secondaryAllele: CA95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phase: cis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IA207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primaryAllele: CA94</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secondaryAllele: CA95</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phase: cis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I22</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I21</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Gene: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G33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Name: USH2A</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MDV210</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C36</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commentRangeStart w:id="94"/>
            <w:commentRangeStart w:id="95"/>
            <w:r w:rsidDel="00000000" w:rsidR="00000000" w:rsidRPr="00000000">
              <w:rPr>
                <w:color w:val="999999"/>
                <w:sz w:val="20"/>
                <w:szCs w:val="20"/>
                <w:rtl w:val="0"/>
              </w:rPr>
              <w:t xml:space="preserve">Allele: CA95</w:t>
            </w:r>
            <w:commentRangeEnd w:id="94"/>
            <w:r w:rsidDel="00000000" w:rsidR="00000000" w:rsidRPr="00000000">
              <w:commentReference w:id="94"/>
            </w:r>
            <w:commentRangeEnd w:id="95"/>
            <w:r w:rsidDel="00000000" w:rsidR="00000000" w:rsidRPr="00000000">
              <w:commentReference w:id="95"/>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Retinitis Pigmentosa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NM_206933.2 (USH2A): c.6721C&gt;T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relatedContextualAllele:AI101</w:t>
              <w:br w:type="textWrapping"/>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NM_206933.2(USH2A):c.2276G&gt;T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NM_000492.3(CFTR): c.2002C&gt;T (p.Arg668Cys)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Variants in CFTR are associated with a range of recessive conditions, including Cystic Fibrosis, CBAVD, and ideopathic pancreatisis. This variant has been identified in cis with pathogenic variants in patients with </w:t>
            </w:r>
            <w:r w:rsidDel="00000000" w:rsidR="00000000" w:rsidRPr="00000000">
              <w:rPr>
                <w:color w:val="999999"/>
                <w:sz w:val="20"/>
                <w:szCs w:val="20"/>
                <w:rtl w:val="0"/>
              </w:rPr>
              <w:t xml:space="preserve">CBAVD</w:t>
            </w:r>
            <w:r w:rsidDel="00000000" w:rsidR="00000000" w:rsidRPr="00000000">
              <w:rPr>
                <w:color w:val="999999"/>
                <w:sz w:val="20"/>
                <w:szCs w:val="20"/>
                <w:rtl w:val="0"/>
              </w:rPr>
              <w:t xml:space="preserve"> (PMID: 9272157), supporting the interpretation that this variant is benign for CBAVD.  The using a different patient, the same argument could be made for </w:t>
            </w:r>
            <w:r w:rsidDel="00000000" w:rsidR="00000000" w:rsidRPr="00000000">
              <w:rPr>
                <w:color w:val="999999"/>
                <w:sz w:val="20"/>
                <w:szCs w:val="20"/>
                <w:rtl w:val="0"/>
              </w:rPr>
              <w:t xml:space="preserve">cystic </w:t>
            </w:r>
            <w:r w:rsidDel="00000000" w:rsidR="00000000" w:rsidRPr="00000000">
              <w:rPr>
                <w:color w:val="999999"/>
                <w:sz w:val="20"/>
                <w:szCs w:val="20"/>
                <w:rtl w:val="0"/>
              </w:rPr>
              <w:t xml:space="preserve">fibrosis (PMID:22678879) but this is not modeled here..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IA211, MDV213, IC212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usedAllele:CA96</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IndividualCondition: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IC213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Individual: I23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 C37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IA211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Individual: I23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primaryAllele: CA96</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secondaryAllele: CA97</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phase: cis</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I23</w:t>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ID: MDV213</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Condition: C37</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Allele: CA97</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t xml:space="preserve">clinicalSignificance: Pathogenic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Condition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C37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Name: Congenital Absence of the Vas Deferens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NM_000492.3(CFTR): c.2002C&gt;T</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AI103</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NP_000483.3:p.Gly576Ala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w:t>
            </w:r>
            <w:r w:rsidDel="00000000" w:rsidR="00000000" w:rsidRPr="00000000">
              <w:rPr>
                <w:rFonts w:ascii="Calibri" w:cs="Calibri" w:eastAsia="Calibri" w:hAnsi="Calibri"/>
                <w:color w:val="999999"/>
                <w:rtl w:val="0"/>
              </w:rPr>
              <w:t xml:space="preserve">NM_000257.2(MYH7): c.2559G&gt;A (p.Glu867Lys)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Internal LMM data: BP2 does not apply because, although this variant was found in trans with another variant in the same gene, that variant is VUS and not an established pathogenic variant and cardiomyopathies can be variable in penetrance. The trans variant is c.2537A&gt;G (p.Glu846Gly).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Allele:CA98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Condition:C38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although this variant was found in trans with another variant in the same gene, that variant is VUS and not an established pathogenic variant and cardiomyopathies can be variable in penetrance. </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CP218, IC, IA, CI, MDVI</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usedAllele:CA98</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ConditionPenetrance: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CP218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C38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Penetrance: Incomplete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IndividualConditon: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IC215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C38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IA214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primaryAllele: CA98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secondaryAllele: CA99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Phase: trans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ConditionInheritance: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ID: CI217</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color w:val="999999"/>
                <w:sz w:val="20"/>
                <w:szCs w:val="20"/>
                <w:rtl w:val="0"/>
              </w:rPr>
              <w:t xml:space="preserve">Condition: C38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modeOfInheritance::HP:0000006 (Autosomal Dominant)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I24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MDVI216</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CA99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C38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clnicalSingificance:Uncertain Significance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C38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w:t>
            </w:r>
            <w:commentRangeStart w:id="96"/>
            <w:commentRangeStart w:id="97"/>
            <w:r w:rsidDel="00000000" w:rsidR="00000000" w:rsidRPr="00000000">
              <w:rPr>
                <w:color w:val="999999"/>
                <w:sz w:val="20"/>
                <w:szCs w:val="20"/>
                <w:rtl w:val="0"/>
              </w:rPr>
              <w:t xml:space="preserve">Cardiomyopathy?</w:t>
            </w:r>
            <w:commentRangeEnd w:id="96"/>
            <w:r w:rsidDel="00000000" w:rsidR="00000000" w:rsidRPr="00000000">
              <w:commentReference w:id="96"/>
            </w:r>
            <w:commentRangeEnd w:id="97"/>
            <w:r w:rsidDel="00000000" w:rsidR="00000000" w:rsidRPr="00000000">
              <w:commentReference w:id="97"/>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relatedContextualAllele:AI120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w:t>
            </w:r>
            <w:r w:rsidDel="00000000" w:rsidR="00000000" w:rsidRPr="00000000">
              <w:rPr>
                <w:rFonts w:ascii="Calibri" w:cs="Calibri" w:eastAsia="Calibri" w:hAnsi="Calibri"/>
                <w:color w:val="999999"/>
                <w:rtl w:val="0"/>
              </w:rPr>
              <w:t xml:space="preserve">NM_000257.2(MYH7): c.2559G&gt;A</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CA99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AI121</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rFonts w:ascii="Calibri" w:cs="Calibri" w:eastAsia="Calibri" w:hAnsi="Calibri"/>
                <w:color w:val="999999"/>
                <w:rtl w:val="0"/>
              </w:rPr>
              <w:t xml:space="preserve">NM_000257.2(MYH7): </w:t>
            </w:r>
            <w:r w:rsidDel="00000000" w:rsidR="00000000" w:rsidRPr="00000000">
              <w:rPr>
                <w:color w:val="999999"/>
                <w:sz w:val="20"/>
                <w:szCs w:val="20"/>
                <w:rtl w:val="0"/>
              </w:rPr>
              <w:t xml:space="preserve">c.2537A&gt;G </w:t>
            </w: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5"/>
        <w:bidi w:val="0"/>
        <w:tblW w:w="105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65"/>
        <w:gridCol w:w="1725"/>
        <w:gridCol w:w="750"/>
        <w:gridCol w:w="510"/>
        <w:gridCol w:w="1305"/>
        <w:gridCol w:w="1170"/>
        <w:gridCol w:w="2865"/>
        <w:tblGridChange w:id="0">
          <w:tblGrid>
            <w:gridCol w:w="555"/>
            <w:gridCol w:w="1665"/>
            <w:gridCol w:w="1725"/>
            <w:gridCol w:w="750"/>
            <w:gridCol w:w="510"/>
            <w:gridCol w:w="1305"/>
            <w:gridCol w:w="1170"/>
            <w:gridCol w:w="286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w68n6wssd2qi" w:id="25"/>
            <w:bookmarkEnd w:id="25"/>
            <w:r w:rsidDel="00000000" w:rsidR="00000000" w:rsidRPr="00000000">
              <w:rPr>
                <w:rtl w:val="0"/>
              </w:rPr>
              <w:t xml:space="preserve">BP3 - in-frame indel unknown function</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In-frame deletions/insertions in a repetitive region without a known function</w:t>
            </w: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4"/>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4"/>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8"/>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NM_001271208.1(NEB):c.169_183delCTGGCACAGCCAGCA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is an in-frame deletion of 15 bp. EGL has classified it in ClinVar as likely benign. The ClinVar entry can be found here: </w:t>
            </w:r>
            <w:hyperlink r:id="rId51">
              <w:r w:rsidDel="00000000" w:rsidR="00000000" w:rsidRPr="00000000">
                <w:rPr>
                  <w:color w:val="999999"/>
                  <w:sz w:val="20"/>
                  <w:szCs w:val="20"/>
                  <w:u w:val="single"/>
                  <w:rtl w:val="0"/>
                </w:rPr>
                <w:t xml:space="preserve">http://www.ncbi.nlm.nih.gov/clinvar/variation/95115/#clinical-assertions</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NEB is a gene with a lot of repetitive regions with unknown function. There are two parts in the gene that are 99% identical and thought to be duplications. Used the OMIM gene entry as a source (</w:t>
            </w:r>
            <w:hyperlink r:id="rId52">
              <w:r w:rsidDel="00000000" w:rsidR="00000000" w:rsidRPr="00000000">
                <w:rPr>
                  <w:color w:val="999999"/>
                  <w:sz w:val="20"/>
                  <w:szCs w:val="20"/>
                  <w:u w:val="single"/>
                  <w:rtl w:val="0"/>
                </w:rPr>
                <w:t xml:space="preserve">http://omim.org/entry/161650?search=NEB&amp;highlight=neb</w:t>
              </w:r>
            </w:hyperlink>
            <w:r w:rsidDel="00000000" w:rsidR="00000000" w:rsidRPr="00000000">
              <w:rPr>
                <w:color w:val="999999"/>
                <w:sz w:val="20"/>
                <w:szCs w:val="20"/>
                <w:rtl w:val="0"/>
              </w:rPr>
              <w:t xml:space="preserve">) and the paper for the gene description: Donner 2004 PMID: 15266303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Here is a screenshot from Alamut to show that this is a repeat region (deletion marked in green rectangle):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210175" cy="3060700"/>
                  <wp:effectExtent b="0" l="0" r="0" t="0"/>
                  <wp:docPr id="18" name="image37.png"/>
                  <a:graphic>
                    <a:graphicData uri="http://schemas.openxmlformats.org/drawingml/2006/picture">
                      <pic:pic>
                        <pic:nvPicPr>
                          <pic:cNvPr id="0" name="image37.png"/>
                          <pic:cNvPicPr preferRelativeResize="0"/>
                        </pic:nvPicPr>
                        <pic:blipFill>
                          <a:blip r:embed="rId53"/>
                          <a:srcRect b="0" l="0" r="0" t="0"/>
                          <a:stretch>
                            <a:fillRect/>
                          </a:stretch>
                        </pic:blipFill>
                        <pic:spPr>
                          <a:xfrm>
                            <a:off x="0" y="0"/>
                            <a:ext cx="5210175" cy="306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AssessCriterionActivity82</w:t>
            </w:r>
          </w:p>
          <w:p w:rsidR="00000000" w:rsidDel="00000000" w:rsidP="00000000" w:rsidRDefault="00000000" w:rsidRPr="00000000">
            <w:pPr>
              <w:widowControl w:val="0"/>
              <w:ind w:left="820" w:firstLine="0"/>
              <w:contextualSpacing w:val="0"/>
            </w:pPr>
            <w:r w:rsidDel="00000000" w:rsidR="00000000" w:rsidRPr="00000000">
              <w:rPr>
                <w:sz w:val="20"/>
                <w:szCs w:val="20"/>
                <w:rtl w:val="0"/>
              </w:rPr>
              <w:t xml:space="preserve"> </w:t>
            </w: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RA220, RA221, MC223, RCA222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usedAllele:CA100</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 (E42)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RCA222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AI106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RegionAnnotation:  (E24)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RA220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Region: CR219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type: repeating</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RegionAnnotation: (E24)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RA221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Region: CR219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functional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region does not have a known function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 (E25)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CR219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w:t>
            </w:r>
            <w:r w:rsidDel="00000000" w:rsidR="00000000" w:rsidRPr="00000000">
              <w:rPr>
                <w:color w:val="999999"/>
                <w:sz w:val="21"/>
                <w:szCs w:val="21"/>
                <w:highlight w:val="white"/>
                <w:rtl w:val="0"/>
              </w:rPr>
              <w:t xml:space="preserve">RS08</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Start:154 </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Stop:183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RS08</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 NM_001271208.1</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 (E02)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MolCon223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AI106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SO:0001825 (Conservative Inframe Deletion)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NM_001271208.1(NEB):c.169_183delCTGGCACAGCCAGCA</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NM_133378.4 (TTN): c.26752_26761delACGGCAGAGC (p.Thr8918CysfsX3)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is classified as likely pathogenic by LMM for DCM. The ClinVar entry can be found here: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http://www.ncbi.nlm.nih.gov/clinvar/RCV000155429/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BP3 does not apply for this variant because it is not an in-frame deletion (it's a deletion of 10 bp) and, although the </w:t>
            </w:r>
            <w:r w:rsidDel="00000000" w:rsidR="00000000" w:rsidRPr="00000000">
              <w:rPr>
                <w:color w:val="999999"/>
                <w:sz w:val="20"/>
                <w:szCs w:val="20"/>
                <w:rtl w:val="0"/>
              </w:rPr>
              <w:t xml:space="preserve">I Band is a repetitive region</w:t>
            </w:r>
            <w:r w:rsidDel="00000000" w:rsidR="00000000" w:rsidRPr="00000000">
              <w:rPr>
                <w:color w:val="999999"/>
                <w:sz w:val="20"/>
                <w:szCs w:val="20"/>
                <w:rtl w:val="0"/>
              </w:rPr>
              <w:t xml:space="preserve"> that contains tandem arrays of immunoglobulin domains, these folds may be an important component for TTN's elasticity. Source for I-band information: PMID: 10573426.</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Allele:CA101</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Refuted</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BP3 does not apply for this variant because it is not an in-frame deletion (it's a deletion of 10 bp) and, although the </w:t>
            </w:r>
            <w:r w:rsidDel="00000000" w:rsidR="00000000" w:rsidRPr="00000000">
              <w:rPr>
                <w:color w:val="999999"/>
                <w:sz w:val="20"/>
                <w:szCs w:val="20"/>
                <w:rtl w:val="0"/>
              </w:rPr>
              <w:t xml:space="preserve">I Band is a repetitive region</w:t>
            </w:r>
            <w:r w:rsidDel="00000000" w:rsidR="00000000" w:rsidRPr="00000000">
              <w:rPr>
                <w:color w:val="999999"/>
                <w:sz w:val="20"/>
                <w:szCs w:val="20"/>
                <w:rtl w:val="0"/>
              </w:rPr>
              <w:t xml:space="preserve"> that contains tandem arrays of immunoglobulin domains, these folds may be an important component for TTN's elasticity. </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RA225, MolCon227, RCA226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usedAllele:CA101</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RCA226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AI107</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RA225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Region: CR224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repeating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The I-Band is a large region of repetitive Igg domains.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CR224</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w:t>
            </w:r>
            <w:r w:rsidDel="00000000" w:rsidR="00000000" w:rsidRPr="00000000">
              <w:rPr>
                <w:color w:val="999999"/>
                <w:sz w:val="21"/>
                <w:szCs w:val="21"/>
                <w:highlight w:val="white"/>
                <w:rtl w:val="0"/>
              </w:rPr>
              <w:t xml:space="preserve">RS009</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w:t>
            </w:r>
            <w:r w:rsidDel="00000000" w:rsidR="00000000" w:rsidRPr="00000000">
              <w:rPr>
                <w:color w:val="999999"/>
                <w:sz w:val="20"/>
                <w:szCs w:val="20"/>
                <w:rtl w:val="0"/>
              </w:rPr>
              <w:t xml:space="preserve">6509</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Stop:39262</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RS009</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 NM_133378.4</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MolCon227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AI107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SO:0001589 (frameshift variant)</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NM_133378.4 (TTN): c.26752_26761delACGGCAGAGC</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gridSpan w:val="2"/>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7"/>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NM_147196.2(TMIE):c.391_393dupAAG (p.Lys131_Asp132insLys)</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is an in-frame duplication (3bp) that results in the addition of a Lysine in a repetitive region of 9 lysines. The ClinVar entry can be found here: </w:t>
            </w:r>
            <w:hyperlink r:id="rId54">
              <w:r w:rsidDel="00000000" w:rsidR="00000000" w:rsidRPr="00000000">
                <w:rPr>
                  <w:color w:val="999999"/>
                  <w:sz w:val="20"/>
                  <w:szCs w:val="20"/>
                  <w:u w:val="single"/>
                  <w:rtl w:val="0"/>
                </w:rPr>
                <w:t xml:space="preserve">http://www.ncbi.nlm.nih.gov/clinvar/variation/179307/</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I’ve also included the Alamut screenshot below to demonstrate the repetitive region. The duplication is the small green dot in the bottom right corner. </w:t>
            </w:r>
            <w:r w:rsidDel="00000000" w:rsidR="00000000" w:rsidRPr="00000000">
              <w:drawing>
                <wp:inline distB="114300" distT="114300" distL="114300" distR="114300">
                  <wp:extent cx="5210175" cy="2146300"/>
                  <wp:effectExtent b="0" l="0" r="0" t="0"/>
                  <wp:docPr id="4" name="image19.png"/>
                  <a:graphic>
                    <a:graphicData uri="http://schemas.openxmlformats.org/drawingml/2006/picture">
                      <pic:pic>
                        <pic:nvPicPr>
                          <pic:cNvPr id="0" name="image19.png"/>
                          <pic:cNvPicPr preferRelativeResize="0"/>
                        </pic:nvPicPr>
                        <pic:blipFill>
                          <a:blip r:embed="rId55"/>
                          <a:srcRect b="0" l="0" r="0" t="0"/>
                          <a:stretch>
                            <a:fillRect/>
                          </a:stretch>
                        </pic:blipFill>
                        <pic:spPr>
                          <a:xfrm>
                            <a:off x="0" y="0"/>
                            <a:ext cx="5210175" cy="2146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AssessCriterionActivity84</w:t>
            </w:r>
            <w:r w:rsidDel="00000000" w:rsidR="00000000" w:rsidRPr="00000000">
              <w:rPr>
                <w:rtl w:val="0"/>
              </w:rPr>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RA229, MolCon231, RCA230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usedAllele:CA102</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RegionContainsAllele:</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RCA230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Region: CR228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Allele: AI108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RegionAnnotation: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RA229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Region: CR228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repeating</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0"/>
                <w:szCs w:val="20"/>
                <w:rtl w:val="0"/>
              </w:rPr>
              <w:t xml:space="preserve">ContextualRegion: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CR228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Sequence: RS010</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Start: </w:t>
            </w:r>
            <w:r w:rsidDel="00000000" w:rsidR="00000000" w:rsidRPr="00000000">
              <w:rPr>
                <w:color w:val="999999"/>
                <w:sz w:val="20"/>
                <w:szCs w:val="20"/>
                <w:rtl w:val="0"/>
              </w:rPr>
              <w:t xml:space="preserve">522</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Stop:548</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999999"/>
                <w:sz w:val="21"/>
                <w:szCs w:val="21"/>
                <w:highlight w:val="white"/>
                <w:rtl w:val="0"/>
              </w:rPr>
              <w:t xml:space="preserve">ReferenceSequence:</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 RS010</w:t>
            </w:r>
          </w:p>
          <w:p w:rsidR="00000000" w:rsidDel="00000000" w:rsidP="00000000" w:rsidRDefault="00000000" w:rsidRPr="00000000">
            <w:pPr>
              <w:widowControl w:val="0"/>
              <w:ind w:left="720" w:firstLine="0"/>
              <w:contextualSpacing w:val="0"/>
            </w:pPr>
            <w:r w:rsidDel="00000000" w:rsidR="00000000" w:rsidRPr="00000000">
              <w:rPr>
                <w:color w:val="999999"/>
                <w:sz w:val="21"/>
                <w:szCs w:val="21"/>
                <w:highlight w:val="white"/>
                <w:rtl w:val="0"/>
              </w:rPr>
              <w:t xml:space="preserve">Identifier: </w:t>
            </w:r>
            <w:r w:rsidDel="00000000" w:rsidR="00000000" w:rsidRPr="00000000">
              <w:rPr>
                <w:color w:val="999999"/>
                <w:sz w:val="20"/>
                <w:szCs w:val="20"/>
                <w:rtl w:val="0"/>
              </w:rPr>
              <w:t xml:space="preserve">NM_147196.2</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MolCon231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AI108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w:t>
            </w:r>
            <w:r w:rsidDel="00000000" w:rsidR="00000000" w:rsidRPr="00000000">
              <w:rPr>
                <w:rFonts w:ascii="Verdana" w:cs="Verdana" w:eastAsia="Verdana" w:hAnsi="Verdana"/>
                <w:color w:val="999999"/>
                <w:sz w:val="18"/>
                <w:szCs w:val="18"/>
                <w:highlight w:val="white"/>
                <w:rtl w:val="0"/>
              </w:rPr>
              <w:t xml:space="preserve">SO:0001823 (Conservative inframe insertion)</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relatedContextualAllele:AI108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NM_147196.2(TMIE):c.391_393dupAAG</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6"/>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605"/>
        <w:gridCol w:w="1635"/>
        <w:gridCol w:w="1290"/>
        <w:gridCol w:w="1155"/>
        <w:gridCol w:w="1200"/>
        <w:gridCol w:w="3045"/>
        <w:tblGridChange w:id="0">
          <w:tblGrid>
            <w:gridCol w:w="570"/>
            <w:gridCol w:w="1605"/>
            <w:gridCol w:w="1635"/>
            <w:gridCol w:w="1290"/>
            <w:gridCol w:w="1155"/>
            <w:gridCol w:w="1200"/>
            <w:gridCol w:w="304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wnf80tasa1kb" w:id="26"/>
            <w:bookmarkEnd w:id="26"/>
            <w:r w:rsidDel="00000000" w:rsidR="00000000" w:rsidRPr="00000000">
              <w:rPr>
                <w:rtl w:val="0"/>
              </w:rPr>
              <w:t xml:space="preserve">BP4 - computational evidence for no gene impact</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Multiple lines of computational evidence suggest no impact on gene or gene product (conservation, evolutionary, splicing impact, etc.)</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Assessed variant: NM_000059.3(BRCA2):c.4779A&gt;C (p.Glu1593Asp)</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CSER variant.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All (SIFT,FATHMM,LRT,MetaSVM,MutationAssessor,Mutationtaster,Provean) </w:t>
            </w:r>
            <w:commentRangeStart w:id="98"/>
            <w:r w:rsidDel="00000000" w:rsidR="00000000" w:rsidRPr="00000000">
              <w:rPr>
                <w:color w:val="999999"/>
                <w:sz w:val="20"/>
                <w:szCs w:val="20"/>
                <w:rtl w:val="0"/>
              </w:rPr>
              <w:t xml:space="preserve">but Polyphen and Condel predicts benign</w:t>
            </w:r>
            <w:commentRangeEnd w:id="98"/>
            <w:r w:rsidDel="00000000" w:rsidR="00000000" w:rsidRPr="00000000">
              <w:commentReference w:id="98"/>
            </w: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Predictions obtained via dbNSFP and VEP on </w:t>
            </w:r>
            <w:r w:rsidDel="00000000" w:rsidR="00000000" w:rsidRPr="00000000">
              <w:rPr>
                <w:color w:val="999999"/>
                <w:sz w:val="20"/>
                <w:szCs w:val="20"/>
                <w:rtl w:val="0"/>
              </w:rPr>
              <w:t xml:space="preserve">rs80358703.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CritAsses74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CA103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 BP4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Seven of the nine predictions found this variant to be benign, which we consider sufficient to support.</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 RG</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[ISP1,ISP2, ISP3, ISP4, ISp5, ISP6, ISP7, ISP98, 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 BP4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usedAllele:CA103</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 (E47)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SIFT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Polyphen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Possibly damaging</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FATHMM</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LRT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MetaSVM</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 assessor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Mutation taster</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ISP8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Provean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Benign</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ISP9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 AI109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predictionType: Missense Effect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Tool: Condel</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Value: deleterious</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AI109</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AI109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NM_000059.3(BRCA2):c.4779A&gt;C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Rajarshi Ghosh</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assessed: </w:t>
            </w:r>
            <w:r w:rsidDel="00000000" w:rsidR="00000000" w:rsidRPr="00000000">
              <w:rPr>
                <w:color w:val="999999"/>
                <w:sz w:val="20"/>
                <w:szCs w:val="20"/>
                <w:rtl w:val="0"/>
              </w:rPr>
              <w:t xml:space="preserve">NM_017636.3(TRPM4):c.2531G&gt;A (p.Gly844Asp)</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All (SIFT,FATHMM,MetaSVM,MutationAssessor,Mutationtaster,Provean) but Polyphen and Condel predicts benign.</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Predictions obtained via dbNSFP and VEP on </w:t>
            </w:r>
            <w:r w:rsidDel="00000000" w:rsidR="00000000" w:rsidRPr="00000000">
              <w:rPr>
                <w:color w:val="999999"/>
                <w:sz w:val="20"/>
                <w:szCs w:val="20"/>
                <w:rtl w:val="0"/>
              </w:rPr>
              <w:t xml:space="preserve">rs200038418</w:t>
            </w:r>
            <w:r w:rsidDel="00000000" w:rsidR="00000000" w:rsidRPr="00000000">
              <w:rPr>
                <w:color w:val="999999"/>
                <w:sz w:val="20"/>
                <w:szCs w:val="20"/>
                <w:rtl w:val="0"/>
              </w:rPr>
              <w:t xml:space="preserv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commentRangeStart w:id="99"/>
            <w:commentRangeStart w:id="100"/>
            <w:r w:rsidDel="00000000" w:rsidR="00000000" w:rsidRPr="00000000">
              <w:rPr>
                <w:color w:val="ff0000"/>
                <w:sz w:val="20"/>
                <w:szCs w:val="20"/>
                <w:rtl w:val="0"/>
              </w:rPr>
              <w:t xml:space="preserve">TODO</w:t>
            </w:r>
            <w:commentRangeEnd w:id="99"/>
            <w:r w:rsidDel="00000000" w:rsidR="00000000" w:rsidRPr="00000000">
              <w:commentReference w:id="99"/>
            </w:r>
            <w:commentRangeEnd w:id="100"/>
            <w:r w:rsidDel="00000000" w:rsidR="00000000" w:rsidRPr="00000000">
              <w:commentReference w:id="100"/>
            </w:r>
            <w:r w:rsidDel="00000000" w:rsidR="00000000" w:rsidRPr="00000000">
              <w:rPr>
                <w:color w:val="ff0000"/>
                <w:sz w:val="20"/>
                <w:szCs w:val="20"/>
                <w:rtl w:val="0"/>
              </w:rPr>
              <w:t xml:space="preserve"> - Excluding this example - no additional value from above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AI110</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 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NM_017636.3(TRPM4):c.2531G&gt;A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Variant:NM_133379.3(TTN) : c.15283T&gt;C (p.Tyr5095His) BP4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BP4 does not apply for this variant because it is located in exon 45A of TTN, which is difficult to sequence and in silico tools do not </w:t>
            </w:r>
            <w:commentRangeStart w:id="101"/>
            <w:commentRangeStart w:id="102"/>
            <w:commentRangeStart w:id="103"/>
            <w:commentRangeStart w:id="104"/>
            <w:commentRangeStart w:id="105"/>
            <w:commentRangeStart w:id="106"/>
            <w:commentRangeStart w:id="107"/>
            <w:commentRangeStart w:id="108"/>
            <w:commentRangeStart w:id="109"/>
            <w:commentRangeStart w:id="110"/>
            <w:commentRangeStart w:id="111"/>
            <w:r w:rsidDel="00000000" w:rsidR="00000000" w:rsidRPr="00000000">
              <w:rPr>
                <w:color w:val="999999"/>
                <w:sz w:val="20"/>
                <w:szCs w:val="20"/>
                <w:rtl w:val="0"/>
              </w:rPr>
              <w:t xml:space="preserve">offer accurate predictions</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color w:val="999999"/>
                <w:sz w:val="20"/>
                <w:szCs w:val="20"/>
                <w:rtl w:val="0"/>
              </w:rPr>
              <w:t xml:space="preserve"> for it.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AlignGVGD, MAPP, SIFT, and MutationTaster do not have predictions for this variant. However, PolyPhen-2 HumVar predicts that it is “possibly damaging” and HumDiv predicts that it is “Probably damaging”. These predictions cannot be trusted because of the sequencing difficulties. SIFT gives a prediction of “tolerated”.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924550" cy="3000375"/>
                  <wp:effectExtent b="0" l="0" r="0" t="0"/>
                  <wp:docPr id="15" name="image33.png"/>
                  <a:graphic>
                    <a:graphicData uri="http://schemas.openxmlformats.org/drawingml/2006/picture">
                      <pic:pic>
                        <pic:nvPicPr>
                          <pic:cNvPr id="0" name="image33.png"/>
                          <pic:cNvPicPr preferRelativeResize="0"/>
                        </pic:nvPicPr>
                        <pic:blipFill>
                          <a:blip r:embed="rId56"/>
                          <a:srcRect b="30309" l="0" r="0" t="0"/>
                          <a:stretch>
                            <a:fillRect/>
                          </a:stretch>
                        </pic:blipFill>
                        <pic:spPr>
                          <a:xfrm>
                            <a:off x="0" y="0"/>
                            <a:ext cx="5924550" cy="3000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ff0000"/>
                <w:sz w:val="20"/>
                <w:szCs w:val="20"/>
                <w:rtl w:val="0"/>
              </w:rPr>
              <w:t xml:space="preserve">TODO - chris will do.</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ff0000"/>
                <w:sz w:val="20"/>
                <w:szCs w:val="20"/>
                <w:rtl w:val="0"/>
              </w:rPr>
              <w:t xml:space="preserve">Yes, want something that would highlight which transcript is relevant.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 AI111</w:t>
            </w:r>
          </w:p>
          <w:p w:rsidR="00000000" w:rsidDel="00000000" w:rsidP="00000000" w:rsidRDefault="00000000" w:rsidRPr="00000000">
            <w:pPr>
              <w:widowControl w:val="0"/>
              <w:ind w:left="82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NM_133379.3(TTN) : c.15283T&gt;C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0" w:firstLine="0"/>
              <w:contextualSpacing w:val="0"/>
            </w:pPr>
            <w:r w:rsidDel="00000000" w:rsidR="00000000" w:rsidRPr="00000000">
              <w:rPr>
                <w:sz w:val="20"/>
                <w:szCs w:val="20"/>
                <w:rtl w:val="0"/>
              </w:rPr>
              <w:t xml:space="preserve">Same issues as PP3</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7"/>
        <w:bidi w:val="0"/>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
        <w:gridCol w:w="1635"/>
        <w:gridCol w:w="945"/>
        <w:gridCol w:w="780"/>
        <w:gridCol w:w="1290"/>
        <w:gridCol w:w="1035"/>
        <w:gridCol w:w="360"/>
        <w:gridCol w:w="1155"/>
        <w:gridCol w:w="2760"/>
        <w:tblGridChange w:id="0">
          <w:tblGrid>
            <w:gridCol w:w="540"/>
            <w:gridCol w:w="1635"/>
            <w:gridCol w:w="945"/>
            <w:gridCol w:w="780"/>
            <w:gridCol w:w="1290"/>
            <w:gridCol w:w="1035"/>
            <w:gridCol w:w="360"/>
            <w:gridCol w:w="1155"/>
            <w:gridCol w:w="2760"/>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spacing w:line="240" w:lineRule="auto"/>
              <w:contextualSpacing w:val="0"/>
            </w:pPr>
            <w:bookmarkStart w:colFirst="0" w:colLast="0" w:name="_j68dnr3qt8em" w:id="27"/>
            <w:bookmarkEnd w:id="27"/>
            <w:r w:rsidDel="00000000" w:rsidR="00000000" w:rsidRPr="00000000">
              <w:rPr>
                <w:rtl w:val="0"/>
              </w:rPr>
              <w:t xml:space="preserve">BP5 - alternate cause of disease</w:t>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Variant found in a case with an alternate molecular basis for disease</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NM_000256.3(MYBPC3): c.2497G&gt;A (p.Ala833Thr)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was identified in multiple individuals with pathogenic variants in other genes. This was observed in internal LMM data (&gt;5 patients have likely pathogenic/pathogenic alleles in other genes)  and in the literature in Van Driest et al (PMID: 15519027) The proband with HCM in this article had a likely pathogenic variant in TNNT2.</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57">
              <w:r w:rsidDel="00000000" w:rsidR="00000000" w:rsidRPr="00000000">
                <w:rPr>
                  <w:color w:val="999999"/>
                  <w:sz w:val="20"/>
                  <w:szCs w:val="20"/>
                  <w:u w:val="single"/>
                  <w:rtl w:val="0"/>
                </w:rPr>
                <w:t xml:space="preserve">http://www.ncbi.nlm.nih.gov/clinvar/variation/43677/</w:t>
              </w:r>
            </w:hyperlink>
            <w:r w:rsidDel="00000000" w:rsidR="00000000" w:rsidRPr="00000000">
              <w:rPr>
                <w:color w:val="999999"/>
                <w:sz w:val="20"/>
                <w:szCs w:val="20"/>
                <w:rtl w:val="0"/>
              </w:rPr>
              <w:t xml:space="preserve"> (TNNT2 variant)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Explanation: The evidence here only explicitly describes a single individual with a likely pathogenic variant in TNNT2, but there are numerous other examples that have been observed in internal LMM data.</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                              </w:t>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IC242, IA241, MDVI243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usedAllele:CA106</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MDVI243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CA107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C23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clinicalSignificance: Likely Pathogenic</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IC242</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Individual: I25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C23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C23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Hypertrophic Cardiomyopathy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IndividualAllele: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IA241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primaryAllele: CA106</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secondaryAllele: CA107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I25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NM_000256.3(MYBPC3): c.2497G&gt;A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NM_000364.3(TNNT2):c.878G&gt;A</w:t>
            </w:r>
          </w:p>
          <w:p w:rsidR="00000000" w:rsidDel="00000000" w:rsidP="00000000" w:rsidRDefault="00000000" w:rsidRPr="00000000">
            <w:pPr>
              <w:widowControl w:val="0"/>
              <w:ind w:left="820" w:firstLine="0"/>
              <w:contextualSpacing w:val="0"/>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NM_022124.5(CDH23):c.5660C&gt;T (p.Thr1887Ile)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Pathogenic variants in CDH23 are associated with Usher Syndrome Type 1, which is recessive.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was identified in multiple individuals with pathogenic variants in other genes. Internal LMM data: The variant was identified in 10 probands and 2 of those probands had other pathogenic variants. </w:t>
            </w:r>
            <w:r w:rsidDel="00000000" w:rsidR="00000000" w:rsidRPr="00000000">
              <w:rPr>
                <w:color w:val="999999"/>
                <w:sz w:val="20"/>
                <w:szCs w:val="20"/>
                <w:rtl w:val="0"/>
              </w:rPr>
              <w:t xml:space="preserve">One proband was had a (trans) pair of </w:t>
            </w:r>
            <w:r w:rsidDel="00000000" w:rsidR="00000000" w:rsidRPr="00000000">
              <w:rPr>
                <w:color w:val="999999"/>
                <w:sz w:val="20"/>
                <w:szCs w:val="20"/>
                <w:rtl w:val="0"/>
              </w:rPr>
              <w:t xml:space="preserve">GJB2 (c.71G&gt;A (p.Trp24x) ; c.231G&gt;A (p.Trp77x)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truncation variants and the other was homozygous for DFNB31 (now WHRN) (c.643delG (p.Val215fs)) truncating variants.</w:t>
            </w:r>
            <w:r w:rsidDel="00000000" w:rsidR="00000000" w:rsidRPr="00000000">
              <w:rPr>
                <w:color w:val="999999"/>
                <w:sz w:val="20"/>
                <w:szCs w:val="20"/>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f5f5f5" w:val="clear"/>
                <w:rtl w:val="0"/>
              </w:rPr>
              <w:t xml:space="preserve">The proband with the GJB2 variants just had profound sensorineural hearing loss. The proband with the DFNB31/WHRN variants did have Usher Syndrome. WHRN is associated with Type 2D.</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shd w:fill="f5f5f5" w:val="clear"/>
                <w:rtl w:val="0"/>
              </w:rPr>
              <w:t xml:space="preserve">2a)</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AssessCriterionActivity89</w:t>
            </w:r>
          </w:p>
          <w:p w:rsidR="00000000" w:rsidDel="00000000" w:rsidP="00000000" w:rsidRDefault="00000000" w:rsidRPr="00000000">
            <w:pPr>
              <w:widowControl w:val="0"/>
              <w:ind w:lef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AssessCriterionActivity89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MDVI247, MDVI248, IC246, IA244, IA245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usedCriterion:BP5</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MDVI247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CA109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Likely Pathogenic</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MDVI248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Likely Pathogenic</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IC246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I26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IA245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CA108</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IA244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CA109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primaryZygosity: heterozygous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secondaryAllele: CA110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secondaryZygosity: heterozygous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Phase: trans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I26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w:t>
            </w:r>
            <w:r w:rsidDel="00000000" w:rsidR="00000000" w:rsidRPr="00000000">
              <w:rPr>
                <w:color w:val="999999"/>
                <w:sz w:val="20"/>
                <w:szCs w:val="20"/>
                <w:highlight w:val="white"/>
                <w:rtl w:val="0"/>
              </w:rPr>
              <w:t xml:space="preserve">Non-syndromic genetic deafness</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2b)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ID:CritAsses79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Allele:CA108</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C21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AssessCriterionActivity90</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MDVI251, IC250, IA249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IndividualAllele: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IA249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CA108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secondaryAllele: CA111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secondaryZygosity: homozygous</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MDVI251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Pathogenic</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IC250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C21</w:t>
            </w:r>
            <w:r w:rsidDel="00000000" w:rsidR="00000000" w:rsidRPr="00000000">
              <w:rPr>
                <w:rtl w:val="0"/>
              </w:rPr>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I27</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C21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Usher Syndrome</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NM_022124.5(CDH23):c.5660C&gt;T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CA109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w:t>
            </w:r>
            <w:r w:rsidDel="00000000" w:rsidR="00000000" w:rsidRPr="00000000">
              <w:rPr>
                <w:color w:val="999999"/>
                <w:sz w:val="20"/>
                <w:szCs w:val="20"/>
                <w:highlight w:val="white"/>
                <w:rtl w:val="0"/>
              </w:rPr>
              <w:t xml:space="preserve">NM_004004.5(GJB2):c.71G&gt;A</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relatedContextualAllele:AI116</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NM_004004.5(GJB2):c.230G&gt;A</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relatedContextualAllele:AI117</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NM_015404.3(WHRN):c.643delG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NM_001844.4(COL2A1):c.4316C&gt;T (p.Thr1439Met)       BP5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Variants in COL2A1 are associated with dominant </w:t>
            </w:r>
            <w:r w:rsidDel="00000000" w:rsidR="00000000" w:rsidRPr="00000000">
              <w:rPr>
                <w:color w:val="999999"/>
                <w:sz w:val="20"/>
                <w:szCs w:val="20"/>
                <w:highlight w:val="white"/>
                <w:rtl w:val="0"/>
              </w:rPr>
              <w:t xml:space="preserve">spondyloepiphyseal dysplasia congenita. This variant was identified in a proband with another pathogenic variant: NM_000095.2(COMP):c.1042T&gt;C (p.Cys348Arg). Variants in COMP are associated with dominant Pseudoachondroplasia. However, BP5 does not apply because the combination of these two variants results in a more severe phenotype with a different condition name (Pseudoachondroplastic spondyloepiphyseal dysplasia syndrome). The pubmed ID for the reference is: </w:t>
            </w:r>
            <w:r w:rsidDel="00000000" w:rsidR="00000000" w:rsidRPr="00000000">
              <w:rPr>
                <w:color w:val="999999"/>
                <w:sz w:val="20"/>
                <w:szCs w:val="20"/>
                <w:highlight w:val="white"/>
                <w:rtl w:val="0"/>
              </w:rPr>
              <w:t xml:space="preserve">11746045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Allele:CA112</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Criterion:BP5</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C39</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:Variants in COL2A1 are associated with dominant </w:t>
            </w:r>
            <w:r w:rsidDel="00000000" w:rsidR="00000000" w:rsidRPr="00000000">
              <w:rPr>
                <w:color w:val="999999"/>
                <w:sz w:val="20"/>
                <w:szCs w:val="20"/>
                <w:highlight w:val="white"/>
                <w:rtl w:val="0"/>
              </w:rPr>
              <w:t xml:space="preserve">spondyloepiphyseal dysplasia congenita (a primary bone dysplasia). CA112 was identified in a  proband with CA113, which is pathogenic for another primary bone dysplasia, dominant Pseudoachondroplasia. However, this does not provide supporting evidence for CA112 being benign because the combination of a COL2A1 and COMP variant are known to produce a more severe phenotype, Pseudoachondroplastic spondyloepiphyseal dysplasia syndrome, which is the phenotype of the proband.</w:t>
            </w:r>
            <w:r w:rsidDel="00000000" w:rsidR="00000000" w:rsidRPr="00000000">
              <w:rPr>
                <w:sz w:val="20"/>
                <w:szCs w:val="20"/>
                <w:highlight w:val="white"/>
                <w:rtl w:val="0"/>
              </w:rPr>
              <w:t xml:space="preserve">Because the combination of alleles may produce a qualitatively different phenotype, the bone dysplasia caused by the COMP variant does not provide evidence that the COL2A1 variant is benign for any bone dysplasias in general.</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sz w:val="20"/>
                <w:szCs w:val="20"/>
                <w:rtl w:val="0"/>
              </w:rPr>
              <w:t xml:space="preserve">usedEvidenceStatement: MDVI254, IndAll253, IC252, MDVI270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commentRangeStart w:id="112"/>
            <w:r w:rsidDel="00000000" w:rsidR="00000000" w:rsidRPr="00000000">
              <w:rPr>
                <w:sz w:val="20"/>
                <w:szCs w:val="20"/>
                <w:highlight w:val="white"/>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ID: MDVI270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Allele: CA113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Condition: C41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clinicalSignificance: VUS</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sz w:val="20"/>
                <w:szCs w:val="20"/>
                <w:highlight w:val="white"/>
                <w:rtl w:val="0"/>
              </w:rPr>
              <w:t xml:space="preserve">Explanation</w:t>
            </w:r>
            <w:commentRangeEnd w:id="112"/>
            <w:r w:rsidDel="00000000" w:rsidR="00000000" w:rsidRPr="00000000">
              <w:commentReference w:id="112"/>
            </w:r>
            <w:r w:rsidDel="00000000" w:rsidR="00000000" w:rsidRPr="00000000">
              <w:rPr>
                <w:sz w:val="20"/>
                <w:szCs w:val="20"/>
                <w:highlight w:val="white"/>
                <w:rtl w:val="0"/>
              </w:rPr>
              <w:t xml:space="preserve">: Pseudoachondroplastic spondyloepiphyseal dysplasia syndrome</w:t>
            </w:r>
            <w:commentRangeStart w:id="113"/>
            <w:r w:rsidDel="00000000" w:rsidR="00000000" w:rsidRPr="00000000">
              <w:rPr>
                <w:sz w:val="20"/>
                <w:szCs w:val="20"/>
                <w:highlight w:val="white"/>
                <w:rtl w:val="0"/>
              </w:rPr>
              <w:t xml:space="preserve"> is caused by a combination of a pathogenic variant in COL2A1 and another in COMP.   So CA113 may be involved, but is not the sole cause.</w:t>
            </w:r>
            <w:commentRangeEnd w:id="113"/>
            <w:r w:rsidDel="00000000" w:rsidR="00000000" w:rsidRPr="00000000">
              <w:commentReference w:id="113"/>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MDVI254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CA113</w:t>
            </w:r>
          </w:p>
          <w:p w:rsidR="00000000" w:rsidDel="00000000" w:rsidP="00000000" w:rsidRDefault="00000000" w:rsidRPr="00000000">
            <w:pPr>
              <w:widowControl w:val="0"/>
              <w:ind w:left="810" w:firstLine="0"/>
              <w:contextualSpacing w:val="0"/>
            </w:pPr>
            <w:commentRangeStart w:id="114"/>
            <w:commentRangeStart w:id="115"/>
            <w:commentRangeStart w:id="116"/>
            <w:commentRangeStart w:id="117"/>
            <w:commentRangeStart w:id="118"/>
            <w:r w:rsidDel="00000000" w:rsidR="00000000" w:rsidRPr="00000000">
              <w:rPr>
                <w:color w:val="999999"/>
                <w:sz w:val="20"/>
                <w:szCs w:val="20"/>
                <w:rtl w:val="0"/>
              </w:rPr>
              <w:t xml:space="preserve">Condition: C40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w:t>
            </w:r>
            <w:commentRangeEnd w:id="114"/>
            <w:r w:rsidDel="00000000" w:rsidR="00000000" w:rsidRPr="00000000">
              <w:commentReference w:id="114"/>
            </w:r>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r w:rsidDel="00000000" w:rsidR="00000000" w:rsidRPr="00000000">
              <w:rPr>
                <w:sz w:val="20"/>
                <w:szCs w:val="20"/>
                <w:rtl w:val="0"/>
              </w:rPr>
              <w:t xml:space="preserve">pathogenic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commentRangeStart w:id="119"/>
            <w:r w:rsidDel="00000000" w:rsidR="00000000" w:rsidRPr="00000000">
              <w:rPr>
                <w:color w:val="999999"/>
                <w:sz w:val="20"/>
                <w:szCs w:val="20"/>
                <w:rtl w:val="0"/>
              </w:rPr>
              <w:t xml:space="preserve">IndividualAllele</w:t>
            </w:r>
            <w:commentRangeEnd w:id="119"/>
            <w:r w:rsidDel="00000000" w:rsidR="00000000" w:rsidRPr="00000000">
              <w:commentReference w:id="119"/>
            </w:r>
            <w:r w:rsidDel="00000000" w:rsidR="00000000" w:rsidRPr="00000000">
              <w:rPr>
                <w:color w:val="999999"/>
                <w:sz w:val="20"/>
                <w:szCs w:val="20"/>
                <w:rtl w:val="0"/>
              </w:rPr>
              <w:t xml:space="preserv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IndAll253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primaryAllele: CA112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secondaryAllele: CA113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IndividualCondition: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IC252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Individual: I28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C41</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hasCondition: True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ID: C39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Name: Primary bone dysplasia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ID: C41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Name: Pseudoachondroplastic spondyloepiphyseal dysplasia syndrome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ID: C40</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Name: Pseudoachondroplasia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Individual:</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highlight w:val="white"/>
                <w:rtl w:val="0"/>
              </w:rPr>
              <w:t xml:space="preserve">ID: I28</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highlight w:val="white"/>
                <w:rtl w:val="0"/>
              </w:rPr>
              <w:t xml:space="preserve"> </w:t>
            </w:r>
            <w:r w:rsidDel="00000000" w:rsidR="00000000" w:rsidRPr="00000000">
              <w:rPr>
                <w:color w:val="999999"/>
                <w:sz w:val="20"/>
                <w:szCs w:val="20"/>
                <w:rtl w:val="0"/>
              </w:rPr>
              <w:t xml:space="preserve"> 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relatedContextualAllele:AI118</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alleleName:NM_001844.4(COL2A1):c.4316C&gt;T</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relatedContextualAllele:AI119</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AI119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w:t>
            </w:r>
            <w:r w:rsidDel="00000000" w:rsidR="00000000" w:rsidRPr="00000000">
              <w:rPr>
                <w:color w:val="999999"/>
                <w:sz w:val="20"/>
                <w:szCs w:val="20"/>
                <w:highlight w:val="white"/>
                <w:rtl w:val="0"/>
              </w:rPr>
              <w:t xml:space="preserve">NM_000095.2(COMP):c.1042T&gt;C</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8"/>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1635"/>
        <w:gridCol w:w="1290"/>
        <w:gridCol w:w="1155"/>
        <w:gridCol w:w="1200"/>
        <w:gridCol w:w="3075"/>
        <w:tblGridChange w:id="0">
          <w:tblGrid>
            <w:gridCol w:w="555"/>
            <w:gridCol w:w="1620"/>
            <w:gridCol w:w="1635"/>
            <w:gridCol w:w="1290"/>
            <w:gridCol w:w="1155"/>
            <w:gridCol w:w="1200"/>
            <w:gridCol w:w="30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bw8r9rxq6e26" w:id="28"/>
            <w:bookmarkEnd w:id="28"/>
            <w:r w:rsidDel="00000000" w:rsidR="00000000" w:rsidRPr="00000000">
              <w:rPr>
                <w:rtl w:val="0"/>
              </w:rPr>
              <w:t xml:space="preserve">BP6 - benign from reputable source without shared data</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Reputable source recently reports variant as benign, but the evidence is not available to the laboratory to perform an independent evaluation</w:t>
            </w: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7"/>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NM_007294.3(BRCA1):c.6207C&gt;T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Pathogenic variants in BRCA1 are associated with hereditary breast and ovarian cancer. This variant is classified as benign by ENIGMA (Evidence-based Network for the Interpretation of Germline Mutant Alleles), which is a ClinVar expert panel. Many labs are using the classifications of ClinGen expert panels for their variant interpretations, so BP6 is met.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shd w:fill="d5dee3" w:val="clear"/>
                <w:rtl w:val="0"/>
              </w:rPr>
              <w:t xml:space="preserve">(SCV000244500.1)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hyperlink r:id="rId58">
              <w:r w:rsidDel="00000000" w:rsidR="00000000" w:rsidRPr="00000000">
                <w:rPr>
                  <w:color w:val="999999"/>
                  <w:sz w:val="20"/>
                  <w:szCs w:val="20"/>
                  <w:u w:val="single"/>
                  <w:rtl w:val="0"/>
                </w:rPr>
                <w:t xml:space="preserve">http://www.ncbi.nlm.nih.gov/clinvar/variation/209219/</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C34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AssessCriterionActivity92</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MDVI255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usedAllele:CA114</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MDVI255</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CA114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Condition: C34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clinicalSignificance: benign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Explanation: classified by ENIGMA.</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Condition: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C34</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Name: Hereditary breast and ovarian cancer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relatedContextualAllele:AI150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AI120</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NM_007294.3(BRCA1):c.6207C&gt;T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90" w:firstLine="0"/>
              <w:contextualSpacing w:val="0"/>
            </w:pPr>
            <w:r w:rsidDel="00000000" w:rsidR="00000000" w:rsidRPr="00000000">
              <w:rPr>
                <w:color w:val="999999"/>
                <w:rtl w:val="0"/>
              </w:rPr>
              <w:t xml:space="preserve">Variant: NM_000059.3(BRCA2):c.-26G&gt;A</w:t>
            </w:r>
          </w:p>
          <w:p w:rsidR="00000000" w:rsidDel="00000000" w:rsidP="00000000" w:rsidRDefault="00000000" w:rsidRPr="00000000">
            <w:pPr>
              <w:spacing w:line="240" w:lineRule="auto"/>
              <w:ind w:left="90" w:firstLine="0"/>
              <w:contextualSpacing w:val="0"/>
            </w:pPr>
            <w:r w:rsidDel="00000000" w:rsidR="00000000" w:rsidRPr="00000000">
              <w:rPr>
                <w:rtl w:val="0"/>
              </w:rPr>
            </w:r>
          </w:p>
          <w:p w:rsidR="00000000" w:rsidDel="00000000" w:rsidP="00000000" w:rsidRDefault="00000000" w:rsidRPr="00000000">
            <w:pPr>
              <w:spacing w:line="240" w:lineRule="auto"/>
              <w:ind w:left="90" w:firstLine="0"/>
              <w:contextualSpacing w:val="0"/>
            </w:pPr>
            <w:r w:rsidDel="00000000" w:rsidR="00000000" w:rsidRPr="00000000">
              <w:rPr>
                <w:color w:val="999999"/>
                <w:rtl w:val="0"/>
              </w:rPr>
              <w:t xml:space="preserve">Variant has been classified as “Benign” by Sharing Clinical Reports Project (</w:t>
            </w:r>
            <w:r w:rsidDel="00000000" w:rsidR="00000000" w:rsidRPr="00000000">
              <w:rPr>
                <w:color w:val="999999"/>
                <w:sz w:val="20"/>
                <w:szCs w:val="20"/>
                <w:shd w:fill="d5dee3" w:val="clear"/>
                <w:rtl w:val="0"/>
              </w:rPr>
              <w:t xml:space="preserve">SCV000189291.1)</w:t>
            </w:r>
          </w:p>
          <w:p w:rsidR="00000000" w:rsidDel="00000000" w:rsidP="00000000" w:rsidRDefault="00000000" w:rsidRPr="00000000">
            <w:pPr>
              <w:spacing w:line="240" w:lineRule="auto"/>
              <w:ind w:left="90" w:firstLine="0"/>
              <w:contextualSpacing w:val="0"/>
            </w:pPr>
            <w:r w:rsidDel="00000000" w:rsidR="00000000" w:rsidRPr="00000000">
              <w:rPr>
                <w:rtl w:val="0"/>
              </w:rPr>
            </w:r>
          </w:p>
          <w:p w:rsidR="00000000" w:rsidDel="00000000" w:rsidP="00000000" w:rsidRDefault="00000000" w:rsidRPr="00000000">
            <w:pPr>
              <w:spacing w:line="240" w:lineRule="auto"/>
              <w:ind w:left="90" w:firstLine="0"/>
              <w:contextualSpacing w:val="0"/>
            </w:pPr>
            <w:hyperlink r:id="rId59">
              <w:r w:rsidDel="00000000" w:rsidR="00000000" w:rsidRPr="00000000">
                <w:rPr>
                  <w:color w:val="999999"/>
                  <w:sz w:val="20"/>
                  <w:szCs w:val="20"/>
                  <w:u w:val="single"/>
                  <w:shd w:fill="d5dee3" w:val="clear"/>
                  <w:rtl w:val="0"/>
                </w:rPr>
                <w:t xml:space="preserve">http://www.ncbi.nlm.nih.gov/clinvar/variation/125965/#clinical-assertions</w:t>
              </w:r>
            </w:hyperlink>
            <w:r w:rsidDel="00000000" w:rsidR="00000000" w:rsidRPr="00000000">
              <w:rPr>
                <w:rtl w:val="0"/>
              </w:rPr>
            </w:r>
          </w:p>
          <w:p w:rsidR="00000000" w:rsidDel="00000000" w:rsidP="00000000" w:rsidRDefault="00000000" w:rsidRPr="00000000">
            <w:pPr>
              <w:spacing w:line="240" w:lineRule="auto"/>
              <w:ind w:left="90" w:firstLine="0"/>
              <w:contextualSpacing w:val="0"/>
            </w:pPr>
            <w:r w:rsidDel="00000000" w:rsidR="00000000" w:rsidRPr="00000000">
              <w:rPr>
                <w:rtl w:val="0"/>
              </w:rPr>
            </w:r>
          </w:p>
          <w:p w:rsidR="00000000" w:rsidDel="00000000" w:rsidP="00000000" w:rsidRDefault="00000000" w:rsidRPr="00000000">
            <w:pPr>
              <w:spacing w:line="240" w:lineRule="auto"/>
              <w:ind w:left="90" w:firstLine="0"/>
              <w:contextualSpacing w:val="0"/>
            </w:pPr>
            <w:r w:rsidDel="00000000" w:rsidR="00000000" w:rsidRPr="00000000">
              <w:rPr>
                <w:color w:val="999999"/>
                <w:sz w:val="20"/>
                <w:szCs w:val="20"/>
                <w:rtl w:val="0"/>
              </w:rPr>
              <w:t xml:space="preserve">Sharing Clinical Reports Project are reports from Myriad - who are considered experts in this field but do not share their evidence - only their interpretation. </w:t>
            </w:r>
          </w:p>
          <w:p w:rsidR="00000000" w:rsidDel="00000000" w:rsidP="00000000" w:rsidRDefault="00000000" w:rsidRPr="00000000">
            <w:pPr>
              <w:spacing w:line="240" w:lineRule="auto"/>
              <w:ind w:left="90" w:firstLine="0"/>
              <w:contextualSpacing w:val="0"/>
            </w:pPr>
            <w:r w:rsidDel="00000000" w:rsidR="00000000" w:rsidRPr="00000000">
              <w:rPr>
                <w:rtl w:val="0"/>
              </w:rPr>
            </w:r>
          </w:p>
          <w:p w:rsidR="00000000" w:rsidDel="00000000" w:rsidP="00000000" w:rsidRDefault="00000000" w:rsidRPr="00000000">
            <w:pPr>
              <w:spacing w:line="240" w:lineRule="auto"/>
              <w:ind w:left="90" w:firstLine="0"/>
              <w:contextualSpacing w:val="0"/>
            </w:pPr>
            <w:r w:rsidDel="00000000" w:rsidR="00000000" w:rsidRPr="00000000">
              <w:rPr>
                <w:color w:val="999999"/>
                <w:sz w:val="20"/>
                <w:szCs w:val="20"/>
                <w:rtl w:val="0"/>
              </w:rPr>
              <w:t xml:space="preserve">(Note: this is the exact scenarios this rule was written for - but people are being very liberal in applying this rule) </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C42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AssessCriterionActivity93</w:t>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ab/>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MDVI256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usedAllele:CA115</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MDVI256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 C42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benign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classified by Sharing Clinical Reports Project.</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Condition: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C42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Name: Familial Cancer of Breast</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relatedContextualAllele:AI160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w:t>
            </w:r>
            <w:r w:rsidDel="00000000" w:rsidR="00000000" w:rsidRPr="00000000">
              <w:rPr>
                <w:color w:val="999999"/>
                <w:rtl w:val="0"/>
              </w:rPr>
              <w:t xml:space="preserve">NM_000059.3(BRCA2):c.-26G&gt;A</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6"/>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NM_000274.3(OAT):c.1311G&gt;C (p.Leu437Phe)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Variant has been classified as “Benign” by by OMIM (</w:t>
            </w:r>
            <w:r w:rsidDel="00000000" w:rsidR="00000000" w:rsidRPr="00000000">
              <w:rPr>
                <w:color w:val="999999"/>
                <w:sz w:val="20"/>
                <w:szCs w:val="20"/>
                <w:shd w:fill="d5dee3" w:val="clear"/>
                <w:rtl w:val="0"/>
              </w:rPr>
              <w:t xml:space="preserve">SCV000020324.2</w:t>
            </w: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http://www.ncbi.nlm.nih.gov/clinvar/variation/158/</w:t>
            </w:r>
            <w:hyperlink r:id="rId60">
              <w:r w:rsidDel="00000000" w:rsidR="00000000" w:rsidRPr="00000000">
                <w:rPr>
                  <w:rtl w:val="0"/>
                </w:rPr>
              </w:r>
            </w:hyperlink>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BP6</w:t>
            </w:r>
            <w:r w:rsidDel="00000000" w:rsidR="00000000" w:rsidRPr="00000000">
              <w:rPr>
                <w:color w:val="999999"/>
                <w:sz w:val="20"/>
                <w:szCs w:val="20"/>
                <w:rtl w:val="0"/>
              </w:rPr>
              <w:t xml:space="preserve"> is not applicable for this variant because</w:t>
            </w:r>
          </w:p>
          <w:p w:rsidR="00000000" w:rsidDel="00000000" w:rsidP="00000000" w:rsidRDefault="00000000" w:rsidRPr="00000000">
            <w:pPr>
              <w:widowControl w:val="0"/>
              <w:numPr>
                <w:ilvl w:val="0"/>
                <w:numId w:val="3"/>
              </w:numPr>
              <w:ind w:left="720" w:hanging="360"/>
              <w:contextualSpacing w:val="1"/>
              <w:rPr>
                <w:color w:val="999999"/>
                <w:sz w:val="20"/>
                <w:szCs w:val="20"/>
              </w:rPr>
            </w:pPr>
            <w:r w:rsidDel="00000000" w:rsidR="00000000" w:rsidRPr="00000000">
              <w:rPr>
                <w:color w:val="999999"/>
                <w:sz w:val="20"/>
                <w:szCs w:val="20"/>
                <w:rtl w:val="0"/>
              </w:rPr>
              <w:t xml:space="preserve">OMIM is not considered an expert or reputable source for variant interpretations</w:t>
            </w:r>
          </w:p>
          <w:p w:rsidR="00000000" w:rsidDel="00000000" w:rsidP="00000000" w:rsidRDefault="00000000" w:rsidRPr="00000000">
            <w:pPr>
              <w:widowControl w:val="0"/>
              <w:numPr>
                <w:ilvl w:val="0"/>
                <w:numId w:val="3"/>
              </w:numPr>
              <w:ind w:left="720" w:hanging="360"/>
              <w:contextualSpacing w:val="1"/>
              <w:rPr>
                <w:color w:val="999999"/>
                <w:sz w:val="20"/>
                <w:szCs w:val="20"/>
              </w:rPr>
            </w:pPr>
            <w:r w:rsidDel="00000000" w:rsidR="00000000" w:rsidRPr="00000000">
              <w:rPr>
                <w:color w:val="999999"/>
                <w:sz w:val="20"/>
                <w:szCs w:val="20"/>
                <w:rtl w:val="0"/>
              </w:rPr>
              <w:t xml:space="preserve">OMIM’s evidence for this benign call is available (the publication link - PMID:1737786- and free text summary) so people should use the evidence from OMIM in their assessment NOT OMIM’s interpretation.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Criterion:BP6</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 Condition: C43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AssessCriterionActivity94</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MDVI257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usedAllele:CA116</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MendelianDiseaseVariantInterpretation: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MDVI257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Condition</w:t>
            </w:r>
            <w:r w:rsidDel="00000000" w:rsidR="00000000" w:rsidRPr="00000000">
              <w:rPr>
                <w:color w:val="999999"/>
                <w:sz w:val="20"/>
                <w:szCs w:val="20"/>
                <w:rtl w:val="0"/>
              </w:rPr>
              <w:t xml:space="preserve">: C43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clinicalSignificance: benign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classified by OMIM</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color w:val="999999"/>
                <w:sz w:val="20"/>
                <w:szCs w:val="20"/>
                <w:rtl w:val="0"/>
              </w:rPr>
              <w:t xml:space="preserve">  Condition:</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ID: C43</w:t>
            </w:r>
          </w:p>
          <w:p w:rsidR="00000000" w:rsidDel="00000000" w:rsidP="00000000" w:rsidRDefault="00000000" w:rsidRPr="00000000">
            <w:pPr>
              <w:widowControl w:val="0"/>
              <w:ind w:left="720" w:firstLine="0"/>
              <w:contextualSpacing w:val="0"/>
            </w:pPr>
            <w:r w:rsidDel="00000000" w:rsidR="00000000" w:rsidRPr="00000000">
              <w:rPr>
                <w:color w:val="999999"/>
                <w:sz w:val="20"/>
                <w:szCs w:val="20"/>
                <w:rtl w:val="0"/>
              </w:rPr>
              <w:t xml:space="preserve">Name: Gyrate atrophy of choroid and retina</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relatedContextualAllele:AI170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AI122</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NM_000274.3(OAT):c.1311G&gt;C</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9"/>
        <w:bidi w:val="0"/>
        <w:tblW w:w="105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5"/>
        <w:gridCol w:w="1620"/>
        <w:gridCol w:w="945"/>
        <w:gridCol w:w="780"/>
        <w:gridCol w:w="1290"/>
        <w:gridCol w:w="1050"/>
        <w:gridCol w:w="360"/>
        <w:gridCol w:w="1155"/>
        <w:gridCol w:w="2775"/>
        <w:tblGridChange w:id="0">
          <w:tblGrid>
            <w:gridCol w:w="555"/>
            <w:gridCol w:w="1620"/>
            <w:gridCol w:w="945"/>
            <w:gridCol w:w="780"/>
            <w:gridCol w:w="1290"/>
            <w:gridCol w:w="1050"/>
            <w:gridCol w:w="360"/>
            <w:gridCol w:w="1155"/>
            <w:gridCol w:w="277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pStyle w:val="Heading1"/>
              <w:contextualSpacing w:val="0"/>
            </w:pPr>
            <w:bookmarkStart w:colFirst="0" w:colLast="0" w:name="_esdnrkm896sn" w:id="29"/>
            <w:bookmarkEnd w:id="29"/>
            <w:r w:rsidDel="00000000" w:rsidR="00000000" w:rsidRPr="00000000">
              <w:rPr>
                <w:rtl w:val="0"/>
              </w:rPr>
              <w:t xml:space="preserve">BP7 - silent variant no splicing impact  and low conservation</w:t>
            </w:r>
          </w:p>
        </w:tc>
        <w:tc>
          <w:tcPr>
            <w:gridSpan w:val="7"/>
            <w:tcMar>
              <w:top w:w="100.0" w:type="dxa"/>
              <w:left w:w="100.0" w:type="dxa"/>
              <w:bottom w:w="100.0" w:type="dxa"/>
              <w:right w:w="100.0" w:type="dxa"/>
            </w:tcMar>
          </w:tcPr>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A synonymous (silent) variant for which splicing prediction algorithms predict no impact to the splice consensus sequence nor the creation of a new splice site AND the nucleotide is not highly conserved</w:t>
            </w: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Evidence Statement Types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3"/>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r>
        <w:tc>
          <w:tcPr>
            <w:gridSpan w:val="9"/>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b w:val="1"/>
                <w:sz w:val="20"/>
                <w:szCs w:val="20"/>
                <w:shd w:fill="bfbfbf" w:val="clear"/>
                <w:rtl w:val="0"/>
              </w:rPr>
              <w:t xml:space="preserve">Examples</w:t>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#1</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NM_138691.2 (TMC1): c.684C&gt;T (p.Thr228Thr)</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is a synonymous variant with little conservation and no predicted impact on splicing. Conservation and splicing algorithm values are listed below.</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Conservation:</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phyloP: -2.297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PhastCons: 0.039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Splicing</w:t>
            </w:r>
            <w:r w:rsidDel="00000000" w:rsidR="00000000" w:rsidRPr="00000000">
              <w:rPr>
                <w:color w:val="999999"/>
                <w:sz w:val="20"/>
                <w:szCs w:val="20"/>
                <w:rtl w:val="0"/>
              </w:rPr>
              <w:t xml:space="preserve">:</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910263" cy="3848100"/>
                  <wp:effectExtent b="0" l="0" r="0" t="0"/>
                  <wp:docPr id="3" name="image17.png"/>
                  <a:graphic>
                    <a:graphicData uri="http://schemas.openxmlformats.org/drawingml/2006/picture">
                      <pic:pic>
                        <pic:nvPicPr>
                          <pic:cNvPr id="0" name="image17.png"/>
                          <pic:cNvPicPr preferRelativeResize="0"/>
                        </pic:nvPicPr>
                        <pic:blipFill>
                          <a:blip r:embed="rId61"/>
                          <a:srcRect b="0" l="0" r="0" t="0"/>
                          <a:stretch>
                            <a:fillRect/>
                          </a:stretch>
                        </pic:blipFill>
                        <pic:spPr>
                          <a:xfrm>
                            <a:off x="0" y="0"/>
                            <a:ext cx="5910263" cy="3848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Supporting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AssessCriterionActivity95</w:t>
            </w:r>
          </w:p>
          <w:p w:rsidR="00000000" w:rsidDel="00000000" w:rsidP="00000000" w:rsidRDefault="00000000" w:rsidRPr="00000000">
            <w:pPr>
              <w:widowControl w:val="0"/>
              <w:ind w:left="10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InSilico258, Cons259, Cons260, MC261</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usedAllele:CA117</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InSilicoPrediction: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InSilico258</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Value: no impact</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Type: Splicing Prediction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AI123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Conservation:</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Cons259</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CA117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phyloP:</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-2.297</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Cons260</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PhastCons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0.039</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MolecularConsequence:</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ID: MC261</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Allele: AI123</w:t>
            </w:r>
          </w:p>
          <w:p w:rsidR="00000000" w:rsidDel="00000000" w:rsidP="00000000" w:rsidRDefault="00000000" w:rsidRPr="00000000">
            <w:pPr>
              <w:keepNext w:val="0"/>
              <w:keepLines w:val="0"/>
              <w:widowControl w:val="0"/>
              <w:spacing w:after="0" w:before="0" w:line="276" w:lineRule="auto"/>
              <w:ind w:left="810" w:right="0" w:firstLine="0"/>
              <w:contextualSpacing w:val="0"/>
              <w:jc w:val="left"/>
            </w:pPr>
            <w:r w:rsidDel="00000000" w:rsidR="00000000" w:rsidRPr="00000000">
              <w:rPr>
                <w:color w:val="999999"/>
                <w:sz w:val="20"/>
                <w:szCs w:val="20"/>
                <w:rtl w:val="0"/>
              </w:rPr>
              <w:t xml:space="preserve">Consequence: </w:t>
            </w:r>
            <w:r w:rsidDel="00000000" w:rsidR="00000000" w:rsidRPr="00000000">
              <w:rPr>
                <w:rFonts w:ascii="Verdana" w:cs="Verdana" w:eastAsia="Verdana" w:hAnsi="Verdana"/>
                <w:color w:val="999999"/>
                <w:sz w:val="18"/>
                <w:szCs w:val="18"/>
                <w:highlight w:val="white"/>
                <w:rtl w:val="0"/>
              </w:rPr>
              <w:t xml:space="preserve">SO:0001819 (Synonomous Variant)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relatedContextualAllele:AI123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AI123</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NM_138691.2 (TMC1): c.684C&gt;T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#2</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color w:val="999999"/>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r w:rsidDel="00000000" w:rsidR="00000000" w:rsidRPr="00000000">
              <w:rPr>
                <w:color w:val="999999"/>
                <w:sz w:val="20"/>
                <w:szCs w:val="20"/>
                <w:rtl w:val="0"/>
              </w:rPr>
              <w:t xml:space="preserve">Variant: NM_000257.2(MYH7):c.327C&gt;T (p.Tyr109Tyr) Note: CSER Bakeoff Variant</w:t>
            </w:r>
          </w:p>
          <w:p w:rsidR="00000000" w:rsidDel="00000000" w:rsidP="00000000" w:rsidRDefault="00000000" w:rsidRPr="00000000">
            <w:pPr>
              <w:widowControl w:val="0"/>
              <w:ind w:left="10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This is a synonymous variant with little conservation and no predicted impact on splicing. Conservation and splicing algorithm values are listed below.</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color w:val="999999"/>
                <w:sz w:val="24"/>
                <w:szCs w:val="24"/>
                <w:rtl w:val="0"/>
              </w:rPr>
              <w:t xml:space="preserve"> </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phyloP: -0.76</w:t>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PhastCons: 0.63</w:t>
            </w:r>
          </w:p>
          <w:p w:rsidR="00000000" w:rsidDel="00000000" w:rsidP="00000000" w:rsidRDefault="00000000" w:rsidRPr="00000000">
            <w:pPr>
              <w:widowControl w:val="0"/>
              <w:ind w:left="9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881688" cy="3305175"/>
                  <wp:effectExtent b="0" l="0" r="0" t="0"/>
                  <wp:docPr id="2" name="image13.png"/>
                  <a:graphic>
                    <a:graphicData uri="http://schemas.openxmlformats.org/drawingml/2006/picture">
                      <pic:pic>
                        <pic:nvPicPr>
                          <pic:cNvPr id="0" name="image13.png"/>
                          <pic:cNvPicPr preferRelativeResize="0"/>
                        </pic:nvPicPr>
                        <pic:blipFill>
                          <a:blip r:embed="rId62"/>
                          <a:srcRect b="0" l="0" r="0" t="0"/>
                          <a:stretch>
                            <a:fillRect/>
                          </a:stretch>
                        </pic:blipFill>
                        <pic:spPr>
                          <a:xfrm>
                            <a:off x="0" y="0"/>
                            <a:ext cx="5881688" cy="33051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Supportive Benign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AssessCriterionActivity96</w:t>
            </w:r>
          </w:p>
          <w:p w:rsidR="00000000" w:rsidDel="00000000" w:rsidP="00000000" w:rsidRDefault="00000000" w:rsidRPr="00000000">
            <w:pPr>
              <w:widowControl w:val="0"/>
              <w:ind w:left="82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InSilico262, Cons263, Cons264, MC265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usedAllele:CA118</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InSilico262</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no impact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Splicing 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Provenance would show that this comes from Alamut</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Cons263</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phyloP:</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-0.76</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PhastCons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0.63</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999999"/>
                <w:sz w:val="20"/>
                <w:szCs w:val="20"/>
                <w:rtl w:val="0"/>
              </w:rPr>
              <w:t xml:space="preserve"> 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MC265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AI124</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w:t>
            </w:r>
            <w:r w:rsidDel="00000000" w:rsidR="00000000" w:rsidRPr="00000000">
              <w:rPr>
                <w:rFonts w:ascii="Verdana" w:cs="Verdana" w:eastAsia="Verdana" w:hAnsi="Verdana"/>
                <w:color w:val="999999"/>
                <w:sz w:val="18"/>
                <w:szCs w:val="18"/>
                <w:highlight w:val="white"/>
                <w:rtl w:val="0"/>
              </w:rPr>
              <w:t xml:space="preserve">SO:0001819 (Synonomous Variant)</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CA118</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relatedContextualAllele:AI124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AI124</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NM_000257.2(MYH7):c.327C&gt;T</w:t>
            </w:r>
            <w:r w:rsidDel="00000000" w:rsidR="00000000" w:rsidRPr="00000000">
              <w:rPr>
                <w:rtl w:val="0"/>
              </w:rPr>
            </w:r>
          </w:p>
        </w:tc>
      </w:tr>
      <w:tr>
        <w:tc>
          <w:tcPr>
            <w:vMerge w:val="restart"/>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center"/>
            </w:pPr>
            <w:r w:rsidDel="00000000" w:rsidR="00000000" w:rsidRPr="00000000">
              <w:rPr>
                <w:sz w:val="20"/>
                <w:szCs w:val="20"/>
                <w:shd w:fill="bfbfbf" w:val="clear"/>
                <w:rtl w:val="0"/>
              </w:rPr>
              <w:t xml:space="preserve">#3</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pPr>
            <w:r w:rsidDel="00000000" w:rsidR="00000000" w:rsidRPr="00000000">
              <w:rPr>
                <w:sz w:val="20"/>
                <w:szCs w:val="20"/>
                <w:shd w:fill="bfbfbf" w:val="clear"/>
                <w:rtl w:val="0"/>
              </w:rPr>
              <w:t xml:space="preserve">Author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 DiStefano</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Reviewer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c>
          <w:tcPr>
            <w:tcBorders>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shd w:fill="bfbfbf" w:val="clear"/>
                <w:rtl w:val="0"/>
              </w:rPr>
              <w:t xml:space="preserve">Modeler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c>
          <w:tcPr>
            <w:gridSpan w:val="8"/>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 Variant: NM_002880.3(RAF1):c.321T&gt;C (p.Gly107Gly) BP7 does not apply</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This variant is a silent variant that does not result in an amino acid change. It is not very conserved and splicing tools suggest no change. However, BP7 does not apply because the variant is located in the first base of exon 4 of RAF1, which is part of the 3’ splice region of the exon. For that reason, we can’t fully trust computational tools. Functional assays would have to confirm that this variant truly does not alter splicing.</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Convervation: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PhyloP: 0.45</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color w:val="999999"/>
                <w:sz w:val="20"/>
                <w:szCs w:val="20"/>
                <w:rtl w:val="0"/>
              </w:rPr>
              <w:t xml:space="preserve">PhastCons: 1.00</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5953125" cy="4102100"/>
                  <wp:effectExtent b="0" l="0" r="0" t="0"/>
                  <wp:docPr id="16" name="image34.png"/>
                  <a:graphic>
                    <a:graphicData uri="http://schemas.openxmlformats.org/drawingml/2006/picture">
                      <pic:pic>
                        <pic:nvPicPr>
                          <pic:cNvPr id="0" name="image34.png"/>
                          <pic:cNvPicPr preferRelativeResize="0"/>
                        </pic:nvPicPr>
                        <pic:blipFill>
                          <a:blip r:embed="rId63"/>
                          <a:srcRect b="0" l="0" r="0" t="0"/>
                          <a:stretch>
                            <a:fillRect/>
                          </a:stretch>
                        </pic:blipFill>
                        <pic:spPr>
                          <a:xfrm>
                            <a:off x="0" y="0"/>
                            <a:ext cx="5953125" cy="4102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CriterionAssessment</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ID:CritAsses86</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Allele:CA119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Outcome: Insufficient Evidence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wasGeneratedBy: AssessCriterionActivity97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Explanation: This variant is a silent variant that does not result in an amino acid change. It is not very conserved and splicing tools suggest no change. However, BP7 does not apply because the variant is located in the first base of exon 4 of RAF1, which is part of the 3’ splice region of the exon. For that reason, we can’t fully trust computational tools. Functional assays would have to confirm that this variant truly does not alter splicing.</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AssessCriterion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AssessCriterionActivity97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wasAssociatedWith:MDS</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When:..</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usedEvidenceStatement: InSilico266, Cons267, Cons268, MC269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usedCriterion:BP7</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usedAllele:CA119</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InSilicoPrediction: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InSilico266</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Value: no impact</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Type: Splicing Prediction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AI125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Explanation: Provenance would show that this comes from Alamut</w:t>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Cons267</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phyloP</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0.45</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Conservation:</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Cons268</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CA119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isConserved: false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Method: PhastCons</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Score:  1.00</w:t>
            </w:r>
          </w:p>
          <w:p w:rsidR="00000000" w:rsidDel="00000000" w:rsidP="00000000" w:rsidRDefault="00000000" w:rsidRPr="00000000">
            <w:pPr>
              <w:widowControl w:val="0"/>
              <w:ind w:left="81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 MolecularConsequence:</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ID: MC269</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Allele: AI125</w:t>
            </w:r>
          </w:p>
          <w:p w:rsidR="00000000" w:rsidDel="00000000" w:rsidP="00000000" w:rsidRDefault="00000000" w:rsidRPr="00000000">
            <w:pPr>
              <w:widowControl w:val="0"/>
              <w:ind w:left="810" w:firstLine="0"/>
              <w:contextualSpacing w:val="0"/>
            </w:pPr>
            <w:r w:rsidDel="00000000" w:rsidR="00000000" w:rsidRPr="00000000">
              <w:rPr>
                <w:color w:val="999999"/>
                <w:sz w:val="20"/>
                <w:szCs w:val="20"/>
                <w:rtl w:val="0"/>
              </w:rPr>
              <w:t xml:space="preserve">Consequence: </w:t>
            </w:r>
            <w:r w:rsidDel="00000000" w:rsidR="00000000" w:rsidRPr="00000000">
              <w:rPr>
                <w:rFonts w:ascii="Verdana" w:cs="Verdana" w:eastAsia="Verdana" w:hAnsi="Verdana"/>
                <w:color w:val="999999"/>
                <w:sz w:val="18"/>
                <w:szCs w:val="18"/>
                <w:highlight w:val="white"/>
                <w:rtl w:val="0"/>
              </w:rPr>
              <w:t xml:space="preserve">SO:0001819 (Synonomous Variant)</w:t>
            </w: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rtl w:val="0"/>
              </w:rPr>
            </w:r>
          </w:p>
          <w:p w:rsidR="00000000" w:rsidDel="00000000" w:rsidP="00000000" w:rsidRDefault="00000000" w:rsidRPr="00000000">
            <w:pPr>
              <w:widowControl w:val="0"/>
              <w:ind w:left="90" w:firstLine="0"/>
              <w:contextualSpacing w:val="0"/>
            </w:pPr>
            <w:r w:rsidDel="00000000" w:rsidR="00000000" w:rsidRPr="00000000">
              <w:rPr>
                <w:color w:val="999999"/>
                <w:sz w:val="20"/>
                <w:szCs w:val="20"/>
                <w:rtl w:val="0"/>
              </w:rPr>
              <w:t xml:space="preserve">CanonicalAllele: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CA119</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relatedContextualAllele:AI125</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100" w:firstLine="0"/>
              <w:contextualSpacing w:val="0"/>
            </w:pPr>
            <w:r w:rsidDel="00000000" w:rsidR="00000000" w:rsidRPr="00000000">
              <w:rPr>
                <w:color w:val="999999"/>
                <w:sz w:val="20"/>
                <w:szCs w:val="20"/>
                <w:rtl w:val="0"/>
              </w:rPr>
              <w:t xml:space="preserve">ContextualAllele:</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ID: AI125</w:t>
            </w:r>
          </w:p>
          <w:p w:rsidR="00000000" w:rsidDel="00000000" w:rsidP="00000000" w:rsidRDefault="00000000" w:rsidRPr="00000000">
            <w:pPr>
              <w:widowControl w:val="0"/>
              <w:ind w:left="820" w:firstLine="0"/>
              <w:contextualSpacing w:val="0"/>
            </w:pPr>
            <w:r w:rsidDel="00000000" w:rsidR="00000000" w:rsidRPr="00000000">
              <w:rPr>
                <w:color w:val="999999"/>
                <w:sz w:val="20"/>
                <w:szCs w:val="20"/>
                <w:rtl w:val="0"/>
              </w:rPr>
              <w:t xml:space="preserve">alleleName: NM_002880.3(RAF1):c.321T&gt;C </w:t>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drawing>
                <wp:inline distB="114300" distT="114300" distL="114300" distR="114300">
                  <wp:extent cx="2519363" cy="3984630"/>
                  <wp:effectExtent b="0" l="0" r="0" t="0"/>
                  <wp:docPr id="12" name="image29.png"/>
                  <a:graphic>
                    <a:graphicData uri="http://schemas.openxmlformats.org/drawingml/2006/picture">
                      <pic:pic>
                        <pic:nvPicPr>
                          <pic:cNvPr id="0" name="image29.png"/>
                          <pic:cNvPicPr preferRelativeResize="0"/>
                        </pic:nvPicPr>
                        <pic:blipFill>
                          <a:blip r:embed="rId64"/>
                          <a:srcRect b="0" l="0" r="0" t="0"/>
                          <a:stretch>
                            <a:fillRect/>
                          </a:stretch>
                        </pic:blipFill>
                        <pic:spPr>
                          <a:xfrm>
                            <a:off x="0" y="0"/>
                            <a:ext cx="2519363" cy="3984630"/>
                          </a:xfrm>
                          <a:prstGeom prst="rect"/>
                          <a:ln/>
                        </pic:spPr>
                      </pic:pic>
                    </a:graphicData>
                  </a:graphic>
                </wp:inline>
              </w:drawing>
            </w:r>
            <w:commentRangeStart w:id="120"/>
            <w:commentRangeEnd w:id="120"/>
            <w:r w:rsidDel="00000000" w:rsidR="00000000" w:rsidRPr="00000000">
              <w:commentReference w:id="120"/>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sz w:val="20"/>
                <w:szCs w:val="20"/>
                <w:rtl w:val="0"/>
              </w:rPr>
              <w:t xml:space="preserve"> </w:t>
            </w:r>
          </w:p>
        </w:tc>
      </w:tr>
      <w:tr>
        <w:trPr>
          <w:trHeight w:val="420" w:hRule="atLeast"/>
        </w:trPr>
        <w:tc>
          <w:tcPr>
            <w:gridSpan w:val="2"/>
            <w:tcBorders>
              <w:left w:color="000000" w:space="0" w:sz="8" w:val="single"/>
              <w:bottom w:color="000000" w:space="0" w:sz="8" w:val="single"/>
              <w:right w:color="000000" w:space="0" w:sz="8" w:val="single"/>
            </w:tcBorders>
            <w:shd w:fill="bfbfbf"/>
            <w:tcMar>
              <w:top w:w="100.0" w:type="dxa"/>
              <w:left w:w="100.0" w:type="dxa"/>
              <w:bottom w:w="100.0" w:type="dxa"/>
              <w:right w:w="100.0" w:type="dxa"/>
            </w:tcMar>
          </w:tcPr>
          <w:p w:rsidR="00000000" w:rsidDel="00000000" w:rsidP="00000000" w:rsidRDefault="00000000" w:rsidRPr="00000000">
            <w:pPr>
              <w:ind w:left="90" w:firstLine="0"/>
              <w:contextualSpacing w:val="0"/>
              <w:jc w:val="left"/>
            </w:pPr>
            <w:r w:rsidDel="00000000" w:rsidR="00000000" w:rsidRPr="00000000">
              <w:rPr>
                <w:sz w:val="20"/>
                <w:szCs w:val="20"/>
                <w:shd w:fill="bfbfbf" w:val="clear"/>
                <w:rtl w:val="0"/>
              </w:rPr>
              <w:t xml:space="preserve">Issues</w:t>
            </w:r>
            <w:r w:rsidDel="00000000" w:rsidR="00000000" w:rsidRPr="00000000">
              <w:rPr>
                <w:rtl w:val="0"/>
              </w:rPr>
            </w:r>
          </w:p>
        </w:tc>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90" w:right="0" w:firstLine="0"/>
              <w:contextualSpacing w:val="0"/>
              <w:jc w:val="left"/>
            </w:pPr>
            <w:r w:rsidDel="00000000" w:rsidR="00000000" w:rsidRPr="00000000">
              <w:rPr>
                <w:rtl w:val="0"/>
              </w:rPr>
            </w:r>
          </w:p>
        </w:tc>
      </w:tr>
    </w:tbl>
    <w:p w:rsidR="00000000" w:rsidDel="00000000" w:rsidP="00000000" w:rsidRDefault="00000000" w:rsidRPr="00000000">
      <w:pPr>
        <w:ind w:left="90" w:firstLine="0"/>
        <w:contextualSpacing w:val="0"/>
      </w:pPr>
      <w:r w:rsidDel="00000000" w:rsidR="00000000" w:rsidRPr="00000000">
        <w:rPr>
          <w:sz w:val="20"/>
          <w:szCs w:val="20"/>
          <w:rtl w:val="0"/>
        </w:rPr>
        <w:t xml:space="preserve"> </w:t>
      </w:r>
    </w:p>
    <w:p w:rsidR="00000000" w:rsidDel="00000000" w:rsidP="00000000" w:rsidRDefault="00000000" w:rsidRPr="00000000">
      <w:pPr>
        <w:ind w:left="90" w:firstLine="0"/>
        <w:contextualSpacing w:val="0"/>
      </w:pPr>
      <w:r w:rsidDel="00000000" w:rsidR="00000000" w:rsidRPr="00000000">
        <w:rPr>
          <w:rtl w:val="0"/>
        </w:rPr>
      </w:r>
    </w:p>
    <w:sectPr>
      <w:pgSz w:h="15840" w:w="12240"/>
      <w:pgMar w:bottom="1440" w:top="1440" w:left="720" w:right="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arry Babb" w:id="99" w:date="2016-10-11T20:5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+bizon@renci.org Are we going to fill this and the next one out as real examples? I've provided placeholders in the data workbook.</w:t>
      </w:r>
    </w:p>
  </w:comment>
  <w:comment w:author="Chris Bizon" w:id="100" w:date="2016-10-11T20:5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one I sort of decided didn't add anything over the one above, so it wasn't really pursuing.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one below, we should maybe discuss a bit.   The way I now understand it is that the variant is in an exon that is not part of the clinically relevant transcripts.  That means that some of the programs don't give it a score (they are working at the transcript level, and have chosen transcripts that don't include the variant), and some do, but even though they call it damaging it is not (that is - it does damage the transcript, but nobody cares about the transcript).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we do want to keep the below example, it's probably a better counterexample for the pathogenic version of this rule (PP3, I think). The question of how to code it is whether we want to make a datatype that talks about the clinical relevance of a given transcript.  I was originally thinking no, but having just typed it, I would really like to have data like that...</w:t>
      </w:r>
    </w:p>
  </w:comment>
  <w:comment w:author="Larry Babb" w:id="39" w:date="2016-10-12T00:39: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+stevieharri@gmail.com  +bizon@renci.org  This is a phenotype not a disease. Our interpretation model only supports mendelian disease interps.  Can we review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we need to support phenotypes, then I'd like to be specific with the various evidence types (i.e. when is disease only required vs when is phenotype only required).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Using Monarch approach to segregating disease from phenotype.</w:t>
      </w:r>
    </w:p>
  </w:comment>
  <w:comment w:author="Chris Bizon" w:id="44" w:date="2016-08-17T00:17: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after Larry's pass</w:t>
      </w:r>
    </w:p>
  </w:comment>
  <w:comment w:author="Steven Harrison" w:id="89" w:date="2016-08-31T03:1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+chrisbizon@gmail.com - I decided to do a more straightforward example for this rule - sorry for the delay!</w:t>
      </w:r>
    </w:p>
  </w:comment>
  <w:comment w:author="Larry Babb" w:id="114" w:date="2016-10-11T20:3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+mdistefano1@partners.org +bizon@renci.org  I didn't think variant interps specified conditions when they are benign. Can we discuss this briefly?</w:t>
      </w:r>
    </w:p>
  </w:comment>
  <w:comment w:author="Chris Bizon" w:id="115" w:date="2016-10-11T19:5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heard this before but I don't understand it.   It seems to me to be a useful thing to be able to say that variant X is benign for specific disease Y, especially in cases where variant X is pathogenic for a related disease.  But yes, let's discuss it.</w:t>
      </w:r>
    </w:p>
  </w:comment>
  <w:comment w:author="Chris Bizon" w:id="116" w:date="2016-10-11T20:0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in this case it is not relevant because MDVI254 I think is wrong, and should say pathogenic.</w:t>
      </w:r>
    </w:p>
  </w:comment>
  <w:comment w:author="Larry Babb" w:id="117" w:date="2016-10-11T20:37: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BTW - it would be nice if you changed any references to IDs in the explanation text to the actual values for the entity so that the final output is easier for human consumption.</w:t>
      </w:r>
    </w:p>
  </w:comment>
  <w:comment w:author="Chris Bizon" w:id="118" w:date="2016-10-11T20:39: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Probably true, but my eyes get lost in Pseudoachondroplastic spondyloepiphyseal dysplasia syndrome</w:t>
      </w:r>
    </w:p>
  </w:comment>
  <w:comment w:author="Chris Bizon" w:id="52" w:date="2016-06-22T01:1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represent what's in clinvar, at the rcv level,  we'd need to make multiple conditions here (this variant lists two in clinvar: 1. Primary familial hypertrophic cardiomyopathy and 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Familial hypertrophic cardiomyopathy 7 .  Do we want to do that here, or model at the SCV level and put in a single one, but then have two , one with likely path and one with vus?</w:t>
      </w:r>
    </w:p>
  </w:comment>
  <w:comment w:author="Larry Babb" w:id="24" w:date="2016-10-12T00:16: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+bizon@renci.org +stevieharri@gmail.com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changed Rasopathy to Noonan syndrome and Noonan-related syndrome.  Could not find Rasopathy in any disease ontology.  Orphanet seemed to have this entry which made the most sense to me. Please verify that this is okay or not?</w:t>
      </w:r>
    </w:p>
  </w:comment>
  <w:comment w:author="Chris Bizon" w:id="64" w:date="2016-08-20T00:11: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really a gene-related statement, so I think that this gets left out.</w:t>
      </w:r>
    </w:p>
  </w:comment>
  <w:comment w:author="Chris Bizon" w:id="74" w:date="2016-08-24T20:3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variant has an overall frequency in exac of 0.0007, which is also the upper limit provided here for Marfan prevalence.  Is it ok to use BS1 when they are this close?  Does allelic heterogeneity need to be explicitly invoked?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far as that PMID,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the population frequency is slightly higher in the EVS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They don't say what they are using for the cutoff for Marfan's (or at least I did not see it.)</w:t>
      </w:r>
    </w:p>
  </w:comment>
  <w:comment w:author="Chris Bizon" w:id="75" w:date="2016-08-24T20:3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 on Call</w:t>
      </w:r>
    </w:p>
  </w:comment>
  <w:comment w:author="Chris Bizon" w:id="48" w:date="2016-07-26T21:05: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 points chosen somewhat arbitrarily.</w:t>
      </w:r>
    </w:p>
  </w:comment>
  <w:comment w:author="Larry Babb" w:id="49" w:date="2016-07-06T01:43: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don't they align with the amino acid change start and stop on the associated allele?</w:t>
      </w:r>
    </w:p>
  </w:comment>
  <w:comment w:author="Chris Bizon" w:id="50" w:date="2016-07-26T21:05: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they could, but I want to say that the region in which the allele sits is not a repeat region.  So I expanded it out a little bit.</w:t>
      </w:r>
    </w:p>
  </w:comment>
  <w:comment w:author="Chris Bizon" w:id="79" w:date="2016-08-24T21:4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about this for penetrance: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combination of two variables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penetrance: high/low/unknown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age-dependence: True/False/Unknown.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this work for ex. Wiedemann-Steiner and Marfans (both high/false)?  Others?</w:t>
      </w:r>
    </w:p>
  </w:comment>
  <w:comment w:author="Chris Bizon" w:id="63" w:date="2016-06-29T23:50: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Sort of depends on the exact pedigree, yes?  If there is somebody untyped between them, do you make the assumption that they also have the allele as in e.g. the Jarvik &amp; Browning (2016) paper?</w:t>
      </w:r>
    </w:p>
  </w:comment>
  <w:comment w:author="Chris Bizon" w:id="53" w:date="2016-08-24T20:0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Updated after Larry's pass</w:t>
      </w:r>
    </w:p>
  </w:comment>
  <w:comment w:author="Chris Bizon" w:id="51" w:date="2016-08-24T20:0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Updated after Larry's pass</w:t>
      </w:r>
    </w:p>
  </w:comment>
  <w:comment w:author="Chris Bizon" w:id="47" w:date="2016-08-24T20:03: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Updated after Larry's pass</w:t>
      </w:r>
    </w:p>
  </w:comment>
  <w:comment w:author="Larry Babb" w:id="17" w:date="2016-07-28T09:13: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need to review this one with Chris and/or Steven &amp; Marina</w:t>
      </w:r>
    </w:p>
  </w:comment>
  <w:comment w:author="Shawn Rynearson" w:id="35" w:date="2016-08-23T03:40: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this may be oversimplifying but I reviewed the abstract for  PMID-15923195 (http://www.jbc.org/content/280/31/28498.long) and searched the ECO based on experiment types noted: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analyzed all eight published DCM mutations in troponin T, troponin C, and α-tropomyosin in a range of in vitro assay"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ECO:0000181: IN VITRO ASSAY EVIDENCE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showed reduced Ca2+ sensitivity of activation in ATPase and motility assays"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possible 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ECO:0000005 : ENZYME ASSAY EVIDENCE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is a child of: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PROTEIN ASSAY EVIDENCE which may have other children which better describe this 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is a link of the ECO ontology to assist with more term discovery: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http://obobrowser.topaz.genetics.utah.edu/browser/public_evidence_ontology/term/ECO:0000039</w:t>
      </w:r>
    </w:p>
  </w:comment>
  <w:comment w:author="Chris Bizon" w:id="46" w:date="2016-08-17T00:1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after Larry's pass</w:t>
      </w:r>
    </w:p>
  </w:comment>
  <w:comment w:author="Chris Bizon" w:id="80" w:date="2016-07-28T01:3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Steven: I  assume that Wiedemann-Steiner is completely penetrant, but can you confirm that?</w:t>
      </w:r>
    </w:p>
  </w:comment>
  <w:comment w:author="Steven Harrison" w:id="81" w:date="2016-07-27T03:1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Unfortunately, it really rare to have penetrance quantitative for disease. So I can't confirm it's 100% penetrant but that fact that it's diagnoised at a young age and majority of cases are de novo is suggestive that this rule is applicable. Additionally, the fact that it's multiple asymptomatic occurrences helps - if it was 1 case I would not have used this rule</w:t>
      </w:r>
    </w:p>
  </w:comment>
  <w:comment w:author="Chris Bizon" w:id="82" w:date="2016-07-27T18:3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that's very interesting.  Can you or Marina make a similar comment with regard to the Polyposis and Marfan examples below?</w:t>
      </w:r>
    </w:p>
  </w:comment>
  <w:comment w:author="Marina DiStefano" w:id="83" w:date="2016-07-28T01:3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 As Steven mentioned, there's no quantification for penetrance. For the FAP, the disease manifests as hundreds of colorectal ademonas during adolescence. This can progress to colorectal cancer later in life, but the adenomas manifest early. The  prevalence in multiple control individuals also makes the use of this rule appropriate.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Marfan syndrome involves a range of skeletal features that should be identifiable at birth, if not during adolescence. The ocular and cardiovascular aspects may manifest later. 1/4 of mutations are de novo. The fact that the non-segregations are from two separate families lends strength to the claim and use of the rule.</w:t>
      </w:r>
    </w:p>
  </w:comment>
  <w:comment w:author="Chris Bizon" w:id="101" w:date="2016-08-25T02:2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to be clear: does this mean that they don't offer any predictions because they know the accuracy would be poor, or that they offer predictions but you know them to be inaccurate?  If the former (which I think is what is happening here), then there is not really any evidence, to consider.</w:t>
      </w:r>
    </w:p>
  </w:comment>
  <w:comment w:author="Marina DiStefano" w:id="102" w:date="2016-07-30T01:29: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went back and looked at all of the in silico tools and there are a few predictions that are available (see added text in blurb). Those predictions cannot be trusted because of the sequencing difficulties.</w:t>
      </w:r>
    </w:p>
  </w:comment>
  <w:comment w:author="Chris Bizon" w:id="103" w:date="2016-08-22T19:50: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for the update, but I'm still not 100% sure I follow here, particularly in how the sequencing difficulties impact the predictions.  Is the idea that because this region is hard to sequence that the reference sequence is questionable?  Or is it that the variant in question may or may not exist?</w:t>
      </w:r>
    </w:p>
  </w:comment>
  <w:comment w:author="Marina DiStefano" w:id="104" w:date="2016-08-22T20:49: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seems like it would be a combination of both if that makes sense? I think that because it is difficult to sequence, the reference sequence is questionable and therefore the variant in question may or may not exist.</w:t>
      </w:r>
    </w:p>
  </w:comment>
  <w:comment w:author="Chris Bizon" w:id="105" w:date="2016-08-22T21:04: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tell me what is the source for bad sequencing in this area, and for the tools not being trustable here?</w:t>
      </w:r>
    </w:p>
  </w:comment>
  <w:comment w:author="Marina DiStefano" w:id="106" w:date="2016-08-22T21:1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will check into it. LMM decided to drop this exon from our testing, but I have to find out why. The cardio GC wasn't sure, so I have to ask the lab director. I'll get back to you.</w:t>
      </w:r>
    </w:p>
  </w:comment>
  <w:comment w:author="Chris Bizon" w:id="107" w:date="2016-08-22T21:25: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w:t>
      </w:r>
    </w:p>
  </w:comment>
  <w:comment w:author="Chris Bizon" w:id="108" w:date="2016-08-24T21:59: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Discuss on today's call</w:t>
      </w:r>
    </w:p>
  </w:comment>
  <w:comment w:author="Marina DiStefano" w:id="109" w:date="2016-08-24T22:1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Sounds good. I've talked with Birgit about the exon question and this is her response here. I just haven't had the time to find the literature to support her response: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exon is only present in an alternative transcript that is not well understood. Predominantly expressed during embryonic development. It is the last exon, quite large and contributed a ton of variants (many truncating) that can't be interpreted as exac also has a lot of truncating variants and because the role of this transcript is not understood.</w:t>
      </w:r>
    </w:p>
  </w:comment>
  <w:comment w:author="Marina DiStefano" w:id="110" w:date="2016-08-25T01:5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PMID that demonstrates that the transcript that includes Exon 45A (NM_133379.3, referred to in this paper as Novex-3) is low abundance compared to other transcripts  11717165</w:t>
      </w:r>
    </w:p>
  </w:comment>
  <w:comment w:author="Marina DiStefano" w:id="111" w:date="2016-08-25T02:25: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the pubmed using Xenopus that shows that the Xenopus equivalent of novex 3 (Xtn3) is expressed during embryonic development PMID:  16630749</w:t>
      </w:r>
    </w:p>
  </w:comment>
  <w:comment w:author="Chris Bizon" w:id="71" w:date="2016-08-29T21:25: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Removed Condition</w:t>
      </w:r>
    </w:p>
  </w:comment>
  <w:comment w:author="Larry Babb" w:id="15" w:date="2016-07-28T18:44: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believe this is another case where we are putting allele references in the UsedAllele attribute which are really contributing indirectly via the evidenceStatement in which they are related.  The only "usedAllele" is the one that sets the overall context for the assessment.</w:t>
      </w:r>
    </w:p>
  </w:comment>
  <w:comment w:author="Chris Bizon" w:id="16" w:date="2016-07-28T18:44: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are correct.  Given the conversation yesterday, I would change this to just be CA10.</w:t>
      </w:r>
    </w:p>
  </w:comment>
  <w:comment w:author="Chris Bizon" w:id="36" w:date="2016-05-24T21:4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term, what ontology?</w:t>
      </w:r>
    </w:p>
  </w:comment>
  <w:comment w:author="Chris Bizon" w:id="37" w:date="2016-05-24T21:4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term, what ontology?</w:t>
      </w:r>
    </w:p>
  </w:comment>
  <w:comment w:author="Chris Bizon" w:id="38" w:date="2016-05-24T21:44: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term, what ontology?</w:t>
      </w:r>
    </w:p>
  </w:comment>
  <w:comment w:author="Larry Babb" w:id="77" w:date="2016-08-29T21:2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Clarification. The condprevelance in the previous example has min/max and no value.  Is this ok?</w:t>
      </w:r>
    </w:p>
  </w:comment>
  <w:comment w:author="Chris Bizon" w:id="78" w:date="2016-08-29T21:23: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Opinions welcome, but this is my thought process: we started with min/max, since that seemed to be how prevalence was often reported. (less than 1 in 100000) .  But, in this case, somebody provides a single value.  Obviously this has a range around it, but we don't have how large that range is.  B/c of that, I didn't want to make min and max both 0.00012, since that would imply that it was that precise.   The other (better?) option would be to leave min / max and force somebody to come up with reasonable bounds.</w:t>
      </w:r>
    </w:p>
  </w:comment>
  <w:comment w:author="Chris Bizon" w:id="98" w:date="2016-07-30T01:0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Given that the others are benign, is the Polyphen/Condel non-benign call consistent with the rule?  I think you are saying yes, but I just want to make sure I'm interpreting this correctly.</w:t>
      </w:r>
    </w:p>
  </w:comment>
  <w:comment w:author="Larry Babb" w:id="120" w:date="2016-10-11T21:11: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+mdistefano1@partners.org +bizon@renci.org I'm not sure where to put this graphic.  Is this important to the documentation?  If so, we only have a place for figures on the example overall right now.  Let me know if we need to find a place for this.</w:t>
      </w:r>
    </w:p>
  </w:comment>
  <w:comment w:author="Chris Bizon" w:id="84" w:date="2016-08-22T20:3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see in the paper exactly which cdna they use, but amino acid variants that they discuss seem to map onto the translation of NM_000441.1, so that is what we will use here.</w:t>
      </w:r>
    </w:p>
  </w:comment>
  <w:comment w:author="Marina DiStefano" w:id="85" w:date="2016-08-22T20:3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sounds good to me.</w:t>
      </w:r>
    </w:p>
  </w:comment>
  <w:comment w:author="Chris Bizon" w:id="25" w:date="2016-05-21T02:47: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we are not capturing provenance of evidence in this doc, but this will be good information if we decide to include it or make another document with that.</w:t>
      </w:r>
    </w:p>
  </w:comment>
  <w:comment w:author="Larry Babb" w:id="92" w:date="2016-09-14T00:5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contextualallele id suppose to be in the evidence statement list?</w:t>
      </w:r>
    </w:p>
  </w:comment>
  <w:comment w:author="Chris Bizon" w:id="93" w:date="2016-09-14T00:5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that's a mistake</w:t>
      </w:r>
    </w:p>
  </w:comment>
  <w:comment w:author="Larry Babb" w:id="96" w:date="2016-09-14T00:5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+mdistefano1@partners.org +bizon@renci.org</w:t>
      </w:r>
    </w:p>
  </w:comment>
  <w:comment w:author="Chris Bizon" w:id="97" w:date="2016-09-14T00:55: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so, why?</w:t>
      </w:r>
    </w:p>
  </w:comment>
  <w:comment w:author="Larry Babb" w:id="18" w:date="2016-06-29T23:4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Chris - should this be "Costello Syndrome"? it is pointing to Rasopathy.</w:t>
      </w:r>
    </w:p>
  </w:comment>
  <w:comment w:author="Chris Bizon" w:id="19" w:date="2016-07-28T08:20: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got this from the ClinVar page for one of these variants</w:t>
      </w:r>
    </w:p>
  </w:comment>
  <w:comment w:author="Chris Bizon" w:id="20" w:date="2016-05-21T01:3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the other variant lists Noonan Syndrome 3 and Rasopathy</w:t>
      </w:r>
    </w:p>
  </w:comment>
  <w:comment w:author="Chris Bizon" w:id="21" w:date="2016-05-21T01:3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this would be a good example to show how fluid these are.</w:t>
      </w:r>
    </w:p>
  </w:comment>
  <w:comment w:author="Chris Bizon" w:id="22" w:date="2016-06-23T01:04: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I changed the condition on the assessment to C6: Rasopathy, which would be supported by the previous interpretations of CA12.</w:t>
      </w:r>
    </w:p>
  </w:comment>
  <w:comment w:author="Larry Babb" w:id="23" w:date="2016-07-28T08:20: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clinvar it appears that all of the interps are set to Costello.  But I will make the two interp evidence statements be Costello and Noonan so that the assessment comes out to be Rasopathy as you noted in your previous comment.</w:t>
      </w:r>
    </w:p>
  </w:comment>
  <w:comment w:author="Larry Babb" w:id="65" w:date="2016-08-29T21:34: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specific SO term both a mechanism and a consequence (see next evidence statement?</w:t>
      </w:r>
    </w:p>
  </w:comment>
  <w:comment w:author="Chris Bizon" w:id="66" w:date="2016-08-29T21:34: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when we are talking about mechanism what we are really saying is what kind of variants cause disease.  So we are classifying variants by their consequence, and saying the variants with this consequence are a common reason for disease.</w:t>
      </w:r>
    </w:p>
  </w:comment>
  <w:comment w:author="Larry Babb" w:id="94" w:date="2016-09-14T00:5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be CA94? (c. v p.) +mdistefano1@partners.org</w:t>
      </w:r>
    </w:p>
  </w:comment>
  <w:comment w:author="Chris Bizon" w:id="95" w:date="2016-09-14T00:5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so.  The argument is that we know CA95 is pathogenic.  CA94 and CA95 are in cis in somebody with disease.  It is less likely that CA94 is pathogenic.</w:t>
      </w:r>
    </w:p>
  </w:comment>
  <w:comment w:author="Chris Bizon" w:id="76" w:date="2016-08-20T01:08: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sort of confused about the inheritance of this.  OMIM lists it as AR,XLD,Mi.  The gene is on ChrX. I'm guessing that the AR/Mi are for other genes related to this phenotype and that NDUFA1 is always XLD?</w:t>
      </w:r>
    </w:p>
  </w:comment>
  <w:comment w:author="Chris Bizon" w:id="69" w:date="2016-08-22T19:3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might be good to have an example where there are conflicting computation evidence.  Presumably in some cases that can be explained away, or perhaps it's the case that one disagreement would always be disqualifying?</w:t>
      </w:r>
    </w:p>
  </w:comment>
  <w:comment w:author="Chris Bizon" w:id="70" w:date="2016-08-22T19:3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do you ever encounter a case where several programs all agree, but they are not considered different lines of evidence because they are basically the same algorithm with different implementations?</w:t>
      </w:r>
    </w:p>
  </w:comment>
  <w:comment w:author="Chris Bizon" w:id="45" w:date="2016-06-09T22:0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we don't have a way to record the parental genotypes and then say that the individuals have a familial relation.  The current structure is sufficient, but I want to flag this for review by the group.</w:t>
      </w:r>
    </w:p>
  </w:comment>
  <w:comment w:author="Chris Bizon" w:id="119" w:date="2016-06-09T22:0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we don't have a way to record the parental genotypes and then say that the individuals have a familial relation.  The current structure is sufficient, but I want to flag this for review by the group.</w:t>
      </w:r>
    </w:p>
  </w:comment>
  <w:comment w:author="Larry Babb" w:id="40" w:date="2016-09-14T01:0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Chris - Is this complete? It has no AlleleNumber. Not sure why it is still red.</w:t>
      </w:r>
    </w:p>
  </w:comment>
  <w:comment w:author="Chris Bizon" w:id="41" w:date="2016-08-29T21:41: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problem is that no alleleNumber is defined here because it is a range of sites rather than a single site.  So you can look up the range in exac, but it doesn't give you an allelenumber.  There are two variants in that range that have allelenumbers given.  I'm unsure whether to model more explicitly or just leave out allelenumber in this case.  What do you think?</w:t>
      </w:r>
    </w:p>
  </w:comment>
  <w:comment w:author="Larry Babb" w:id="42" w:date="2016-09-06T00:59: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it be a different evidence type like 'PopAlleleFreqRange"?  I'm not sure I understand what is "in range". Does this evidence statement refer to our allele or more than just our allele?</w:t>
      </w:r>
    </w:p>
  </w:comment>
  <w:comment w:author="Chris Bizon" w:id="43" w:date="2016-09-14T01:02: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refers to just the allele.  But because the allele is not a single base-pair, the mapping from our allele to an exac entity is not very good.  I'd rather not have a different evidence type if we can avoid it...</w:t>
      </w:r>
    </w:p>
  </w:comment>
  <w:comment w:author="Larry Babb" w:id="67" w:date="2016-08-29T21:2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ConditionMechanism statement that uses "common". Just need to verify this is right. Should it be "primary" or "established"?</w:t>
      </w:r>
    </w:p>
  </w:comment>
  <w:comment w:author="Chris Bizon" w:id="68" w:date="2016-08-29T21:2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PP2 uses the term 'common' instead of 'primary' or 'established'.  When we met in DC last, we decided to follow their wording, even if we were not sure that they had applied that level of care to choosing the words.  But I can see how common is different from both primary and established.</w:t>
      </w:r>
    </w:p>
  </w:comment>
  <w:comment w:author="Chris Bizon" w:id="6"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9"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12"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26"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29"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32"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54"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57"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60"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Note that the only evidence statement used is that the 2nd allele is pathogenic.  We don't have an evidence statement saying that the two transcript alleles both give rise to the same amino acid allele.  Rather, that is implicit in the allele information.  If the alleles are linked to the Assessment Is that sufficient?</w:t>
      </w:r>
    </w:p>
  </w:comment>
  <w:comment w:author="Chris Bizon" w:id="7"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10"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13"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27"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30"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33"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55"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58"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Chris Bizon" w:id="61" w:date="2016-05-20T19:4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note #3, where the Noonan subgroup has modified the rule. In that case, the two amino acid changes are not linked in the allele model.</w:t>
      </w:r>
    </w:p>
  </w:comment>
  <w:comment w:author="Larry Babb" w:id="8"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11"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14"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28"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31"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34"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56"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59"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62" w:date="2016-07-28T08:4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need a new evidence statement to explicitly deal with the two transcript alleles both giving rise to the same amino acid allele as Chris points in in his first comment above.</w:t>
      </w:r>
    </w:p>
  </w:comment>
  <w:comment w:author="Larry Babb" w:id="86" w:date="2016-09-14T01:01: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attribute names are different than the prior examples. We didn't put "Individuals" on the end and we had one called "phenotypeNegativeAlellePostive" (is that different? +bizon@renci.org</w:t>
      </w:r>
    </w:p>
  </w:comment>
  <w:comment w:author="Chris Bizon" w:id="87" w:date="2016-09-14T01:01: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Individuals or not, we should just decide which way we want it.  I think we should put Individuals at the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are 4 possible attributes of that type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Phenotype =P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Allele =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comment>
  <w:comment w:author="Chris Bizon" w:id="0" w:date="2016-08-24T18:5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 condition be used here? Since the known variant is for (I think) Noonan sydrome 1, the criterion assessment would be for that (or an associated) condition...</w:t>
      </w:r>
    </w:p>
  </w:comment>
  <w:comment w:author="Chris Bizon" w:id="3" w:date="2016-08-24T18:5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 condition be used here? Since the known variant is for (I think) Noonan sydrome 1, the criterion assessment would be for that (or an associated) condition...</w:t>
      </w:r>
    </w:p>
  </w:comment>
  <w:comment w:author="Steven Harrison" w:id="1" w:date="2016-05-20T20: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a good question. Part of me thinks the condition doesn't matter for this - because the fact that another pathogenic variant is at that same location is significance regardless of condition - although the majority of the time it should be the same condition. I'll bring this you up with Heidi</w:t>
      </w:r>
    </w:p>
  </w:comment>
  <w:comment w:author="Steven Harrison" w:id="4" w:date="2016-05-20T20: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a good question. Part of me thinks the condition doesn't matter for this - because the fact that another pathogenic variant is at that same location is significance regardless of condition - although the majority of the time it should be the same condition. I'll bring this you up with Heidi</w:t>
      </w:r>
    </w:p>
  </w:comment>
  <w:comment w:author="Chris Bizon" w:id="2" w:date="2016-08-24T18:5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what I think I heard on last week's variant curation call was that this assessment would be condition-dependent.</w:t>
      </w:r>
    </w:p>
  </w:comment>
  <w:comment w:author="Chris Bizon" w:id="5" w:date="2016-08-24T18:57: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what I think I heard on last week's variant curation call was that this assessment would be condition-dependent.</w:t>
      </w:r>
    </w:p>
  </w:comment>
  <w:comment w:author="Larry Babb" w:id="90" w:date="2016-09-08T10:31: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bit confused by this one.  There are 2 criteria assessments for a single example.  They share the same evidence statement.  Will this occur normally? We should discuss how these 2 would be pulled into a single calculation for pathogenicity. +bizon@renci.org</w:t>
      </w:r>
    </w:p>
  </w:comment>
  <w:comment w:author="Larry Babb" w:id="91" w:date="2016-09-08T10:31: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bit confused by this one.  There are 2 criteria assessments for a single example.  They share the same evidence statement.  Will this occur normally? We should discuss how these 2 would be pulled into a single calculation for pathogenicity. +bizon@renci.org</w:t>
      </w:r>
    </w:p>
  </w:comment>
  <w:comment w:author="Larry Babb" w:id="72" w:date="2016-08-29T21:2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"InSilicoPrediction" reference CanonicalAllele instead of ContextualAllele?</w:t>
      </w:r>
    </w:p>
  </w:comment>
  <w:comment w:author="Chris Bizon" w:id="73" w:date="2016-08-29T21:2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these predictions are made against particular transcripts, i.e. contextual alleles.</w:t>
      </w:r>
    </w:p>
  </w:comment>
  <w:comment w:author="Chris Bizon" w:id="112" w:date="2016-10-11T20:3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including this as an attempt to find a structured place to put the information about how COMP and COL2A1 interact.   I don't really want to make a new datatype just to handle this (I think very rare) case of  how to say that BP5 does not apply.</w:t>
      </w:r>
    </w:p>
  </w:comment>
  <w:comment w:author="Chris Bizon" w:id="113" w:date="2016-10-11T20:3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including this as an attempt to find a structured place to put the information about how COMP and COL2A1 interact.   I don't really want to make a new datatype just to handle this (I think very rare) case of  how to say that BP5 does not apply.</w:t>
      </w:r>
    </w:p>
  </w:comment>
  <w:comment w:author="Larry Babb" w:id="88" w:date="2016-09-08T10:2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may be impacted by the answer to the above comment on the same issue. +bizon@renci.org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 w:name="Times New Roman"/>
  <w:font w:name="Roboto"/>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color w:val="999999"/>
      <w:sz w:val="20"/>
      <w:szCs w:val="2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useast.ensembl.org/Homo_sapiens/Transcript/Summary?db=core;source=dbSNP;t=ENST00000566221.5;v=rs61755320;vdb=variation;vf=12256745" TargetMode="External"/><Relationship Id="rId42" Type="http://schemas.openxmlformats.org/officeDocument/2006/relationships/image" Target="media/image36.png"/><Relationship Id="rId41" Type="http://schemas.openxmlformats.org/officeDocument/2006/relationships/image" Target="media/image38.png"/><Relationship Id="rId44" Type="http://schemas.openxmlformats.org/officeDocument/2006/relationships/hyperlink" Target="http://www.ncbi.nlm.nih.gov/clinvar/variation/37871/" TargetMode="External"/><Relationship Id="rId43" Type="http://schemas.openxmlformats.org/officeDocument/2006/relationships/hyperlink" Target="http://omim.org/phenotypicSeries/PS192600" TargetMode="External"/><Relationship Id="rId46" Type="http://schemas.openxmlformats.org/officeDocument/2006/relationships/hyperlink" Target="http://www.ncbi.nlm.nih.gov/clinvar/variation/209066/" TargetMode="External"/><Relationship Id="rId45" Type="http://schemas.openxmlformats.org/officeDocument/2006/relationships/hyperlink" Target="http://www.ncbi.nlm.nih.gov/clinvar/variation/29592/"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22.png"/><Relationship Id="rId47" Type="http://schemas.openxmlformats.org/officeDocument/2006/relationships/image" Target="media/image28.png"/><Relationship Id="rId49" Type="http://schemas.openxmlformats.org/officeDocument/2006/relationships/hyperlink" Target="http://www.ncbi.nlm.nih.gov/books/NBK242617/" TargetMode="External"/><Relationship Id="rId5" Type="http://schemas.openxmlformats.org/officeDocument/2006/relationships/styles" Target="styles.xml"/><Relationship Id="rId6" Type="http://schemas.openxmlformats.org/officeDocument/2006/relationships/hyperlink" Target="https://docs.google.com/spreadsheets/d/1fL3naWSpL_iDxkCN51g1CSLhXU6uAd1vwxZ0m1I4Zeg/edit#gid=1184726012" TargetMode="External"/><Relationship Id="rId7" Type="http://schemas.openxmlformats.org/officeDocument/2006/relationships/image" Target="media/image30.png"/><Relationship Id="rId8" Type="http://schemas.openxmlformats.org/officeDocument/2006/relationships/image" Target="media/image12.png"/><Relationship Id="rId31" Type="http://schemas.openxmlformats.org/officeDocument/2006/relationships/hyperlink" Target="http://www.ncbi.nlm.nih.gov/clinvar/variation/48342/" TargetMode="External"/><Relationship Id="rId30" Type="http://schemas.openxmlformats.org/officeDocument/2006/relationships/hyperlink" Target="http://www.ncbi.nlm.nih.gov/clinvar/variation/48342/" TargetMode="External"/><Relationship Id="rId33" Type="http://schemas.openxmlformats.org/officeDocument/2006/relationships/image" Target="media/image26.png"/><Relationship Id="rId32" Type="http://schemas.openxmlformats.org/officeDocument/2006/relationships/hyperlink" Target="http://www.ncbi.nlm.nih.gov/clinvar/variation/48342/" TargetMode="External"/><Relationship Id="rId35" Type="http://schemas.openxmlformats.org/officeDocument/2006/relationships/hyperlink" Target="http://www.ncbi.nlm.nih.gov/variation/tools/1000genomes/?chr=16&amp;from=89613145&amp;to=89613145&amp;gts=rs61755320&amp;mk=89613145:89613145%7Crs61755320" TargetMode="External"/><Relationship Id="rId34" Type="http://schemas.openxmlformats.org/officeDocument/2006/relationships/hyperlink" Target="http://www.ncbi.nlm.nih.gov/variation/tools/1000genomes/?chr=7&amp;from=55249071&amp;to=55249071&amp;gts=rs121434569&amp;mk=55249071:55249071%7Crs121434569" TargetMode="External"/><Relationship Id="rId37" Type="http://schemas.openxmlformats.org/officeDocument/2006/relationships/hyperlink" Target="http://useast.ensembl.org/Homo_sapiens/Transcript/Summary?db=core;source=dbSNP;t=ENST00000268704.6;v=rs61755320;vdb=variation;vf=12256745" TargetMode="External"/><Relationship Id="rId36" Type="http://schemas.openxmlformats.org/officeDocument/2006/relationships/hyperlink" Target="http://useast.ensembl.org/Homo_sapiens/Transcript/Summary?db=core;t=ENST00000566221;tl=MoxioTNLCoDEazEy-1744945" TargetMode="External"/><Relationship Id="rId39" Type="http://schemas.openxmlformats.org/officeDocument/2006/relationships/hyperlink" Target="http://useast.ensembl.org/Homo_sapiens/Transcript/Summary?db=core;source=dbSNP;t=ENST00000566221.5;v=rs61755320;vdb=variation;vf=12256745" TargetMode="External"/><Relationship Id="rId38" Type="http://schemas.openxmlformats.org/officeDocument/2006/relationships/hyperlink" Target="http://useast.ensembl.org/Homo_sapiens/Transcript/Summary?db=core;source=dbSNP;t=ENST00000268704.6;v=rs61755320;vdb=variation;vf=12256745" TargetMode="External"/><Relationship Id="rId62" Type="http://schemas.openxmlformats.org/officeDocument/2006/relationships/image" Target="media/image13.png"/><Relationship Id="rId61" Type="http://schemas.openxmlformats.org/officeDocument/2006/relationships/image" Target="media/image17.png"/><Relationship Id="rId20" Type="http://schemas.openxmlformats.org/officeDocument/2006/relationships/image" Target="media/image20.png"/><Relationship Id="rId64" Type="http://schemas.openxmlformats.org/officeDocument/2006/relationships/image" Target="media/image29.png"/><Relationship Id="rId63" Type="http://schemas.openxmlformats.org/officeDocument/2006/relationships/image" Target="media/image34.png"/><Relationship Id="rId22" Type="http://schemas.openxmlformats.org/officeDocument/2006/relationships/hyperlink" Target="http://www.ncbi.nlm.nih.gov/clinvar/variation/11014/" TargetMode="External"/><Relationship Id="rId21" Type="http://schemas.openxmlformats.org/officeDocument/2006/relationships/hyperlink" Target="http://www.ncbi.nlm.nih.gov/clinvar/variation/11014/" TargetMode="External"/><Relationship Id="rId24" Type="http://schemas.openxmlformats.org/officeDocument/2006/relationships/hyperlink" Target="http://www.ncbi.nlm.nih.gov/clinvar/variation/11014/" TargetMode="External"/><Relationship Id="rId23" Type="http://schemas.openxmlformats.org/officeDocument/2006/relationships/hyperlink" Target="http://www.ncbi.nlm.nih.gov/clinvar/variation/11014/" TargetMode="External"/><Relationship Id="rId60" Type="http://schemas.openxmlformats.org/officeDocument/2006/relationships/hyperlink" Target="http://www.ncbi.nlm.nih.gov/clinvar/variation/29592/" TargetMode="External"/><Relationship Id="rId26" Type="http://schemas.openxmlformats.org/officeDocument/2006/relationships/hyperlink" Target="http://www.ncbi.nlm.nih.gov/clinvar/variation/11014/" TargetMode="External"/><Relationship Id="rId25" Type="http://schemas.openxmlformats.org/officeDocument/2006/relationships/hyperlink" Target="http://www.ncbi.nlm.nih.gov/clinvar/variation/11014/" TargetMode="External"/><Relationship Id="rId28" Type="http://schemas.openxmlformats.org/officeDocument/2006/relationships/hyperlink" Target="http://www.ncbi.nlm.nih.gov/clinvar/variation/48342/" TargetMode="External"/><Relationship Id="rId27" Type="http://schemas.openxmlformats.org/officeDocument/2006/relationships/hyperlink" Target="http://www.ncbi.nlm.nih.gov/clinvar/variation/48342/" TargetMode="External"/><Relationship Id="rId29" Type="http://schemas.openxmlformats.org/officeDocument/2006/relationships/hyperlink" Target="http://www.ncbi.nlm.nih.gov/clinvar/variation/48342/" TargetMode="External"/><Relationship Id="rId51" Type="http://schemas.openxmlformats.org/officeDocument/2006/relationships/hyperlink" Target="http://www.ncbi.nlm.nih.gov/clinvar/variation/95115/#clinical-assertions" TargetMode="External"/><Relationship Id="rId50" Type="http://schemas.openxmlformats.org/officeDocument/2006/relationships/hyperlink" Target="http://omim.org/entry/613072?search=LOXHD1&amp;highlight=loxhd1" TargetMode="External"/><Relationship Id="rId53" Type="http://schemas.openxmlformats.org/officeDocument/2006/relationships/image" Target="media/image37.png"/><Relationship Id="rId52" Type="http://schemas.openxmlformats.org/officeDocument/2006/relationships/hyperlink" Target="http://omim.org/entry/161650?search=NEB&amp;highlight=neb" TargetMode="External"/><Relationship Id="rId11" Type="http://schemas.openxmlformats.org/officeDocument/2006/relationships/hyperlink" Target="http://exac.broadinstitute.org/variant/7-107329499-T-C" TargetMode="External"/><Relationship Id="rId55" Type="http://schemas.openxmlformats.org/officeDocument/2006/relationships/image" Target="media/image19.png"/><Relationship Id="rId10" Type="http://schemas.openxmlformats.org/officeDocument/2006/relationships/image" Target="media/image39.png"/><Relationship Id="rId54" Type="http://schemas.openxmlformats.org/officeDocument/2006/relationships/hyperlink" Target="http://www.ncbi.nlm.nih.gov/clinvar/variation/179307/" TargetMode="External"/><Relationship Id="rId13" Type="http://schemas.openxmlformats.org/officeDocument/2006/relationships/image" Target="media/image27.png"/><Relationship Id="rId57" Type="http://schemas.openxmlformats.org/officeDocument/2006/relationships/hyperlink" Target="http://www.ncbi.nlm.nih.gov/clinvar/variation/43677/" TargetMode="External"/><Relationship Id="rId12" Type="http://schemas.openxmlformats.org/officeDocument/2006/relationships/hyperlink" Target="http://exac.broadinstitute.org/variant/14-23884860-C-T" TargetMode="External"/><Relationship Id="rId56" Type="http://schemas.openxmlformats.org/officeDocument/2006/relationships/image" Target="media/image33.png"/><Relationship Id="rId15" Type="http://schemas.openxmlformats.org/officeDocument/2006/relationships/hyperlink" Target="http://exac.broadinstitute.org/variant/X-69247856-C-T" TargetMode="External"/><Relationship Id="rId59" Type="http://schemas.openxmlformats.org/officeDocument/2006/relationships/hyperlink" Target="http://www.ncbi.nlm.nih.gov/clinvar/variation/125965/#clinical-assertions" TargetMode="External"/><Relationship Id="rId14" Type="http://schemas.openxmlformats.org/officeDocument/2006/relationships/hyperlink" Target="http://exac.broadinstitute.org/variant/1-45800156-C-T" TargetMode="External"/><Relationship Id="rId58" Type="http://schemas.openxmlformats.org/officeDocument/2006/relationships/hyperlink" Target="http://www.ncbi.nlm.nih.gov/clinvar/variation/209219/" TargetMode="External"/><Relationship Id="rId17" Type="http://schemas.openxmlformats.org/officeDocument/2006/relationships/hyperlink" Target="http://exac.broadinstitute.org/variant/17-72305484-G-A" TargetMode="External"/><Relationship Id="rId16" Type="http://schemas.openxmlformats.org/officeDocument/2006/relationships/hyperlink" Target="http://exac.broadinstitute.org/region/5-13810280-13810320" TargetMode="External"/><Relationship Id="rId19" Type="http://schemas.openxmlformats.org/officeDocument/2006/relationships/image" Target="media/image21.png"/><Relationship Id="rId18" Type="http://schemas.openxmlformats.org/officeDocument/2006/relationships/image" Target="media/image24.png"/></Relationships>
</file>