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122BC" w14:textId="77777777" w:rsidR="00CA64BB" w:rsidRDefault="00041294">
      <w:pPr>
        <w:rPr>
          <w:sz w:val="30"/>
          <w:szCs w:val="30"/>
        </w:rPr>
      </w:pPr>
      <w:r>
        <w:rPr>
          <w:b/>
          <w:sz w:val="30"/>
          <w:szCs w:val="30"/>
          <w:u w:val="single"/>
        </w:rPr>
        <w:t xml:space="preserve">Application for Gene Curation Expert Panel Status </w:t>
      </w:r>
      <w:r>
        <w:rPr>
          <w:noProof/>
        </w:rPr>
        <w:drawing>
          <wp:anchor distT="114300" distB="114300" distL="114300" distR="114300" simplePos="0" relativeHeight="251658240" behindDoc="0" locked="0" layoutInCell="1" hidden="0" allowOverlap="1" wp14:anchorId="1E09B4C1" wp14:editId="756802C3">
            <wp:simplePos x="0" y="0"/>
            <wp:positionH relativeFrom="column">
              <wp:posOffset>19051</wp:posOffset>
            </wp:positionH>
            <wp:positionV relativeFrom="paragraph">
              <wp:posOffset>114300</wp:posOffset>
            </wp:positionV>
            <wp:extent cx="1064588" cy="893592"/>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64588" cy="893592"/>
                    </a:xfrm>
                    <a:prstGeom prst="rect">
                      <a:avLst/>
                    </a:prstGeom>
                    <a:ln/>
                  </pic:spPr>
                </pic:pic>
              </a:graphicData>
            </a:graphic>
          </wp:anchor>
        </w:drawing>
      </w:r>
    </w:p>
    <w:p w14:paraId="74EE7663" w14:textId="77777777" w:rsidR="00CA64BB" w:rsidRDefault="00CA64BB">
      <w:pPr>
        <w:rPr>
          <w:sz w:val="28"/>
          <w:szCs w:val="28"/>
        </w:rPr>
      </w:pPr>
    </w:p>
    <w:p w14:paraId="7B40A9F9" w14:textId="77777777" w:rsidR="00CA64BB" w:rsidRDefault="00CA64BB">
      <w:pPr>
        <w:ind w:left="720"/>
        <w:rPr>
          <w:b/>
          <w:sz w:val="28"/>
          <w:szCs w:val="28"/>
          <w:u w:val="single"/>
        </w:rPr>
      </w:pPr>
    </w:p>
    <w:p w14:paraId="7AC5B8F4" w14:textId="77777777" w:rsidR="00CA64BB" w:rsidRDefault="00CA64BB">
      <w:pPr>
        <w:ind w:left="720"/>
        <w:rPr>
          <w:b/>
          <w:sz w:val="28"/>
          <w:szCs w:val="28"/>
          <w:u w:val="single"/>
        </w:rPr>
      </w:pPr>
    </w:p>
    <w:p w14:paraId="0E556074" w14:textId="77777777" w:rsidR="00CA64BB" w:rsidRDefault="00CA64BB">
      <w:pPr>
        <w:rPr>
          <w:b/>
          <w:sz w:val="28"/>
          <w:szCs w:val="28"/>
          <w:u w:val="single"/>
        </w:rPr>
      </w:pPr>
    </w:p>
    <w:p w14:paraId="7C6206B2" w14:textId="77777777" w:rsidR="00CA64BB" w:rsidRDefault="00041294">
      <w:pPr>
        <w:rPr>
          <w:b/>
          <w:sz w:val="26"/>
          <w:szCs w:val="26"/>
        </w:rPr>
      </w:pPr>
      <w:r>
        <w:rPr>
          <w:b/>
          <w:sz w:val="30"/>
          <w:szCs w:val="30"/>
          <w:u w:val="single"/>
        </w:rPr>
        <w:t>Submitter Information:</w:t>
      </w:r>
    </w:p>
    <w:p w14:paraId="57A7E295" w14:textId="77777777" w:rsidR="00CA64BB" w:rsidRDefault="00CA64BB">
      <w:pPr>
        <w:rPr>
          <w:b/>
          <w:sz w:val="24"/>
          <w:szCs w:val="24"/>
        </w:rPr>
      </w:pPr>
    </w:p>
    <w:p w14:paraId="5EAC5B26" w14:textId="77777777" w:rsidR="00CA64BB" w:rsidRDefault="00041294">
      <w:pPr>
        <w:rPr>
          <w:b/>
          <w:sz w:val="24"/>
          <w:szCs w:val="24"/>
        </w:rPr>
      </w:pPr>
      <w:r>
        <w:rPr>
          <w:b/>
          <w:sz w:val="24"/>
          <w:szCs w:val="24"/>
        </w:rPr>
        <w:t>Full Name of Submitting Source:</w:t>
      </w:r>
    </w:p>
    <w:p w14:paraId="1531A5A9" w14:textId="77777777" w:rsidR="00CA64BB" w:rsidRDefault="00CA64BB">
      <w:pPr>
        <w:rPr>
          <w:b/>
          <w:sz w:val="24"/>
          <w:szCs w:val="24"/>
        </w:rPr>
      </w:pPr>
    </w:p>
    <w:p w14:paraId="2CAD0A9B" w14:textId="77777777" w:rsidR="00CA64BB" w:rsidRDefault="00041294">
      <w:pPr>
        <w:rPr>
          <w:sz w:val="24"/>
          <w:szCs w:val="24"/>
        </w:rPr>
      </w:pPr>
      <w:r>
        <w:rPr>
          <w:b/>
          <w:sz w:val="24"/>
          <w:szCs w:val="24"/>
        </w:rPr>
        <w:t>Short name or acronym for ClinGen website data display:</w:t>
      </w:r>
    </w:p>
    <w:p w14:paraId="057C975B" w14:textId="77777777" w:rsidR="00CA64BB" w:rsidRDefault="00CA64BB">
      <w:pPr>
        <w:rPr>
          <w:sz w:val="24"/>
          <w:szCs w:val="24"/>
        </w:rPr>
      </w:pPr>
    </w:p>
    <w:p w14:paraId="17C736A2" w14:textId="77777777" w:rsidR="00CA64BB" w:rsidRDefault="00041294">
      <w:pPr>
        <w:rPr>
          <w:b/>
          <w:sz w:val="24"/>
          <w:szCs w:val="24"/>
        </w:rPr>
      </w:pPr>
      <w:r>
        <w:rPr>
          <w:b/>
          <w:sz w:val="24"/>
          <w:szCs w:val="24"/>
        </w:rPr>
        <w:t>Expert Panel Member responsible for submission:</w:t>
      </w:r>
    </w:p>
    <w:p w14:paraId="50879DA6" w14:textId="77777777" w:rsidR="00CA64BB" w:rsidRDefault="00CA64BB">
      <w:pPr>
        <w:rPr>
          <w:b/>
          <w:sz w:val="24"/>
          <w:szCs w:val="24"/>
        </w:rPr>
      </w:pPr>
    </w:p>
    <w:p w14:paraId="7DB7B700" w14:textId="77777777" w:rsidR="00CA64BB" w:rsidRDefault="00041294">
      <w:pPr>
        <w:rPr>
          <w:b/>
          <w:sz w:val="24"/>
          <w:szCs w:val="24"/>
        </w:rPr>
      </w:pPr>
      <w:r>
        <w:rPr>
          <w:b/>
          <w:sz w:val="24"/>
          <w:szCs w:val="24"/>
        </w:rPr>
        <w:t>Email address:</w:t>
      </w:r>
    </w:p>
    <w:p w14:paraId="0BF48911" w14:textId="77777777" w:rsidR="00CA64BB" w:rsidRDefault="00CA64BB">
      <w:pPr>
        <w:rPr>
          <w:b/>
          <w:sz w:val="24"/>
          <w:szCs w:val="24"/>
        </w:rPr>
      </w:pPr>
    </w:p>
    <w:p w14:paraId="3F3B13A3" w14:textId="77777777" w:rsidR="00CA64BB" w:rsidRDefault="00041294">
      <w:pPr>
        <w:rPr>
          <w:b/>
          <w:sz w:val="24"/>
          <w:szCs w:val="24"/>
        </w:rPr>
      </w:pPr>
      <w:r>
        <w:rPr>
          <w:b/>
          <w:sz w:val="24"/>
          <w:szCs w:val="24"/>
        </w:rPr>
        <w:t>Phone:</w:t>
      </w:r>
    </w:p>
    <w:p w14:paraId="586D3279" w14:textId="77777777" w:rsidR="00CA64BB" w:rsidRDefault="00CA64BB">
      <w:pPr>
        <w:rPr>
          <w:b/>
          <w:sz w:val="24"/>
          <w:szCs w:val="24"/>
        </w:rPr>
      </w:pPr>
    </w:p>
    <w:p w14:paraId="70363920" w14:textId="77777777" w:rsidR="00CA64BB" w:rsidRDefault="00041294">
      <w:pPr>
        <w:rPr>
          <w:b/>
          <w:sz w:val="24"/>
          <w:szCs w:val="24"/>
        </w:rPr>
      </w:pPr>
      <w:r>
        <w:rPr>
          <w:b/>
          <w:sz w:val="24"/>
          <w:szCs w:val="24"/>
        </w:rPr>
        <w:t>Expert Panel Coordinator name:</w:t>
      </w:r>
    </w:p>
    <w:p w14:paraId="6B3A736A" w14:textId="77777777" w:rsidR="00CA64BB" w:rsidRDefault="00CA64BB">
      <w:pPr>
        <w:rPr>
          <w:b/>
          <w:sz w:val="24"/>
          <w:szCs w:val="24"/>
        </w:rPr>
      </w:pPr>
    </w:p>
    <w:p w14:paraId="3C6A8DD6" w14:textId="77777777" w:rsidR="00CA64BB" w:rsidRDefault="00041294">
      <w:pPr>
        <w:rPr>
          <w:b/>
          <w:sz w:val="24"/>
          <w:szCs w:val="24"/>
        </w:rPr>
      </w:pPr>
      <w:r>
        <w:rPr>
          <w:b/>
          <w:sz w:val="24"/>
          <w:szCs w:val="24"/>
        </w:rPr>
        <w:t xml:space="preserve">Expert Panel Coordinator email: </w:t>
      </w:r>
    </w:p>
    <w:p w14:paraId="5ED02CF9" w14:textId="77777777" w:rsidR="00CA64BB" w:rsidRDefault="00CA64BB">
      <w:pPr>
        <w:rPr>
          <w:b/>
          <w:sz w:val="24"/>
          <w:szCs w:val="24"/>
        </w:rPr>
      </w:pPr>
    </w:p>
    <w:p w14:paraId="735A2B50" w14:textId="77777777" w:rsidR="00CA64BB" w:rsidRDefault="00CA64BB">
      <w:pPr>
        <w:rPr>
          <w:b/>
          <w:sz w:val="24"/>
          <w:szCs w:val="24"/>
        </w:rPr>
      </w:pPr>
    </w:p>
    <w:p w14:paraId="653C9A9D" w14:textId="77777777" w:rsidR="00CA64BB" w:rsidRDefault="00041294">
      <w:pPr>
        <w:rPr>
          <w:sz w:val="24"/>
          <w:szCs w:val="24"/>
        </w:rPr>
      </w:pPr>
      <w:r>
        <w:rPr>
          <w:b/>
          <w:sz w:val="24"/>
          <w:szCs w:val="24"/>
        </w:rPr>
        <w:t xml:space="preserve">Gene Curation Expert Panel (GCEP) applicants </w:t>
      </w:r>
      <w:r>
        <w:rPr>
          <w:sz w:val="24"/>
          <w:szCs w:val="24"/>
        </w:rPr>
        <w:t>should compose their Expert Panel and complete their application in a stepwise manner, in accordance with the timeline shown below.  Groups must submit their Step 1 application to the CDWG Oversight Committee for approval prior to initiating Step 2.</w:t>
      </w:r>
      <w:r>
        <w:rPr>
          <w:noProof/>
        </w:rPr>
        <w:drawing>
          <wp:anchor distT="114300" distB="114300" distL="114300" distR="114300" simplePos="0" relativeHeight="251659264" behindDoc="0" locked="0" layoutInCell="1" hidden="0" allowOverlap="1" wp14:anchorId="323EEAF3" wp14:editId="32C84CB6">
            <wp:simplePos x="0" y="0"/>
            <wp:positionH relativeFrom="column">
              <wp:posOffset>19051</wp:posOffset>
            </wp:positionH>
            <wp:positionV relativeFrom="paragraph">
              <wp:posOffset>895350</wp:posOffset>
            </wp:positionV>
            <wp:extent cx="5138738" cy="2627015"/>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138738" cy="2627015"/>
                    </a:xfrm>
                    <a:prstGeom prst="rect">
                      <a:avLst/>
                    </a:prstGeom>
                    <a:ln/>
                  </pic:spPr>
                </pic:pic>
              </a:graphicData>
            </a:graphic>
          </wp:anchor>
        </w:drawing>
      </w:r>
    </w:p>
    <w:p w14:paraId="6104714B" w14:textId="77777777" w:rsidR="00CA64BB" w:rsidRDefault="00CA64BB">
      <w:pPr>
        <w:rPr>
          <w:sz w:val="24"/>
          <w:szCs w:val="24"/>
        </w:rPr>
      </w:pPr>
    </w:p>
    <w:p w14:paraId="027B388B" w14:textId="77777777" w:rsidR="00CA64BB" w:rsidRDefault="00CA64BB">
      <w:pPr>
        <w:rPr>
          <w:sz w:val="24"/>
          <w:szCs w:val="24"/>
        </w:rPr>
      </w:pPr>
    </w:p>
    <w:p w14:paraId="4C34EE5C" w14:textId="77777777" w:rsidR="00CA64BB" w:rsidRDefault="00CA64BB">
      <w:pPr>
        <w:rPr>
          <w:sz w:val="28"/>
          <w:szCs w:val="28"/>
        </w:rPr>
      </w:pPr>
    </w:p>
    <w:p w14:paraId="25A90C4D" w14:textId="77777777" w:rsidR="00CA64BB" w:rsidRDefault="00CA64BB">
      <w:pPr>
        <w:rPr>
          <w:sz w:val="28"/>
          <w:szCs w:val="28"/>
        </w:rPr>
      </w:pPr>
    </w:p>
    <w:p w14:paraId="6149BE63" w14:textId="77777777" w:rsidR="00CA64BB" w:rsidRDefault="00CA64BB">
      <w:pPr>
        <w:rPr>
          <w:sz w:val="28"/>
          <w:szCs w:val="28"/>
        </w:rPr>
      </w:pPr>
    </w:p>
    <w:p w14:paraId="6519C2B1" w14:textId="77777777" w:rsidR="00CA64BB" w:rsidRDefault="00CA64BB">
      <w:pPr>
        <w:rPr>
          <w:sz w:val="28"/>
          <w:szCs w:val="28"/>
        </w:rPr>
      </w:pPr>
    </w:p>
    <w:p w14:paraId="284EDB44" w14:textId="77777777" w:rsidR="00CA64BB" w:rsidRDefault="00CA64BB">
      <w:pPr>
        <w:rPr>
          <w:sz w:val="28"/>
          <w:szCs w:val="28"/>
        </w:rPr>
      </w:pPr>
    </w:p>
    <w:p w14:paraId="743E86CF" w14:textId="77777777" w:rsidR="00CA64BB" w:rsidRDefault="00CA64BB">
      <w:pPr>
        <w:rPr>
          <w:sz w:val="28"/>
          <w:szCs w:val="28"/>
        </w:rPr>
      </w:pPr>
    </w:p>
    <w:p w14:paraId="1DC69B80" w14:textId="77777777" w:rsidR="00CA64BB" w:rsidRDefault="00CA64BB">
      <w:pPr>
        <w:rPr>
          <w:sz w:val="28"/>
          <w:szCs w:val="28"/>
        </w:rPr>
      </w:pPr>
    </w:p>
    <w:p w14:paraId="67485158" w14:textId="77777777" w:rsidR="00CA64BB" w:rsidRDefault="00CA64BB">
      <w:pPr>
        <w:rPr>
          <w:sz w:val="28"/>
          <w:szCs w:val="28"/>
        </w:rPr>
      </w:pPr>
    </w:p>
    <w:p w14:paraId="5C65809F" w14:textId="77777777" w:rsidR="00CA64BB" w:rsidRDefault="00CA64BB">
      <w:pPr>
        <w:rPr>
          <w:sz w:val="28"/>
          <w:szCs w:val="28"/>
        </w:rPr>
      </w:pPr>
    </w:p>
    <w:p w14:paraId="3D0443EE" w14:textId="77777777" w:rsidR="00CA64BB" w:rsidRDefault="00CA64BB">
      <w:pPr>
        <w:rPr>
          <w:sz w:val="28"/>
          <w:szCs w:val="28"/>
        </w:rPr>
      </w:pPr>
    </w:p>
    <w:p w14:paraId="67AED813" w14:textId="77777777" w:rsidR="00CA64BB" w:rsidRDefault="00CA64BB">
      <w:pPr>
        <w:rPr>
          <w:sz w:val="28"/>
          <w:szCs w:val="28"/>
        </w:rPr>
      </w:pPr>
    </w:p>
    <w:p w14:paraId="57DDCD8F" w14:textId="77777777" w:rsidR="00233B36" w:rsidRDefault="00233B36">
      <w:pPr>
        <w:rPr>
          <w:b/>
          <w:sz w:val="30"/>
          <w:szCs w:val="30"/>
          <w:u w:val="single"/>
        </w:rPr>
      </w:pPr>
    </w:p>
    <w:p w14:paraId="39A45035" w14:textId="4F785EE8" w:rsidR="00CA64BB" w:rsidRDefault="00041294">
      <w:pPr>
        <w:rPr>
          <w:b/>
          <w:sz w:val="30"/>
          <w:szCs w:val="30"/>
        </w:rPr>
      </w:pPr>
      <w:r>
        <w:rPr>
          <w:b/>
          <w:sz w:val="30"/>
          <w:szCs w:val="30"/>
          <w:u w:val="single"/>
        </w:rPr>
        <w:lastRenderedPageBreak/>
        <w:t>Expert Panel Submission Details</w:t>
      </w:r>
    </w:p>
    <w:p w14:paraId="6FA5CC08" w14:textId="77777777" w:rsidR="00CA64BB" w:rsidRDefault="00CA64BB">
      <w:pPr>
        <w:rPr>
          <w:b/>
          <w:sz w:val="28"/>
          <w:szCs w:val="28"/>
        </w:rPr>
      </w:pPr>
    </w:p>
    <w:p w14:paraId="46913363" w14:textId="77777777" w:rsidR="00CA64BB" w:rsidRDefault="00041294" w:rsidP="002151E1">
      <w:pPr>
        <w:numPr>
          <w:ilvl w:val="0"/>
          <w:numId w:val="4"/>
        </w:numPr>
        <w:ind w:left="540" w:hanging="540"/>
        <w:rPr>
          <w:b/>
          <w:sz w:val="28"/>
          <w:szCs w:val="28"/>
        </w:rPr>
      </w:pPr>
      <w:r>
        <w:rPr>
          <w:b/>
          <w:sz w:val="28"/>
          <w:szCs w:val="28"/>
        </w:rPr>
        <w:t>Composition of Expert Panel</w:t>
      </w:r>
    </w:p>
    <w:p w14:paraId="4B6D26C5" w14:textId="77777777" w:rsidR="00CA64BB" w:rsidRDefault="00041294">
      <w:pPr>
        <w:rPr>
          <w:sz w:val="24"/>
          <w:szCs w:val="24"/>
        </w:rPr>
      </w:pPr>
      <w:r>
        <w:rPr>
          <w:sz w:val="24"/>
          <w:szCs w:val="24"/>
        </w:rPr>
        <w:t>Expert Panels are expected to represent the diversity of expertise in the field, including all major areas of expertise (clinical, diagnostic laboratory, and basic research).  Membership should include representation from three or more institutions and will encompass disease/gene expert members as well as biocurators. Biocurators do not have to be gene/disease experts and will be primarily responsible for assembling the available evidence for subsequent expert member review. For role, suggested examples include: primary biocurator, expert reviewer, etc.</w:t>
      </w:r>
    </w:p>
    <w:p w14:paraId="35752A2F" w14:textId="77777777" w:rsidR="00CA64BB" w:rsidRDefault="00CA64BB">
      <w:pPr>
        <w:rPr>
          <w:sz w:val="24"/>
          <w:szCs w:val="24"/>
        </w:rPr>
      </w:pPr>
    </w:p>
    <w:p w14:paraId="6AE02603" w14:textId="77777777" w:rsidR="00CA64BB" w:rsidRDefault="00CA64BB">
      <w:pPr>
        <w:rPr>
          <w:sz w:val="24"/>
          <w:szCs w:val="24"/>
        </w:rPr>
      </w:pPr>
    </w:p>
    <w:tbl>
      <w:tblPr>
        <w:tblStyle w:val="a"/>
        <w:tblW w:w="105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8"/>
        <w:gridCol w:w="2628"/>
        <w:gridCol w:w="2629"/>
        <w:gridCol w:w="2629"/>
      </w:tblGrid>
      <w:tr w:rsidR="00CA64BB" w14:paraId="2BD6E610" w14:textId="77777777">
        <w:trPr>
          <w:trHeight w:val="440"/>
        </w:trPr>
        <w:tc>
          <w:tcPr>
            <w:tcW w:w="10512" w:type="dxa"/>
            <w:gridSpan w:val="4"/>
            <w:shd w:val="clear" w:color="auto" w:fill="999999"/>
            <w:tcMar>
              <w:top w:w="100" w:type="dxa"/>
              <w:left w:w="100" w:type="dxa"/>
              <w:bottom w:w="100" w:type="dxa"/>
              <w:right w:w="100" w:type="dxa"/>
            </w:tcMar>
          </w:tcPr>
          <w:p w14:paraId="341F323C" w14:textId="77777777" w:rsidR="00CA64BB" w:rsidRDefault="00041294">
            <w:pPr>
              <w:widowControl w:val="0"/>
              <w:pBdr>
                <w:top w:val="nil"/>
                <w:left w:val="nil"/>
                <w:bottom w:val="nil"/>
                <w:right w:val="nil"/>
                <w:between w:val="nil"/>
              </w:pBdr>
              <w:spacing w:line="240" w:lineRule="auto"/>
              <w:jc w:val="center"/>
              <w:rPr>
                <w:b/>
                <w:color w:val="FFFFFF"/>
                <w:sz w:val="28"/>
                <w:szCs w:val="28"/>
              </w:rPr>
            </w:pPr>
            <w:r>
              <w:rPr>
                <w:b/>
                <w:color w:val="FFFFFF"/>
                <w:sz w:val="28"/>
                <w:szCs w:val="28"/>
              </w:rPr>
              <w:t>Member List</w:t>
            </w:r>
          </w:p>
        </w:tc>
      </w:tr>
      <w:tr w:rsidR="00CA64BB" w14:paraId="784DB886" w14:textId="77777777">
        <w:tc>
          <w:tcPr>
            <w:tcW w:w="2628" w:type="dxa"/>
            <w:shd w:val="clear" w:color="auto" w:fill="auto"/>
            <w:tcMar>
              <w:top w:w="100" w:type="dxa"/>
              <w:left w:w="100" w:type="dxa"/>
              <w:bottom w:w="100" w:type="dxa"/>
              <w:right w:w="100" w:type="dxa"/>
            </w:tcMar>
          </w:tcPr>
          <w:p w14:paraId="6E44CB7A" w14:textId="77777777" w:rsidR="00CA64BB" w:rsidRDefault="00041294">
            <w:pPr>
              <w:widowControl w:val="0"/>
              <w:pBdr>
                <w:top w:val="nil"/>
                <w:left w:val="nil"/>
                <w:bottom w:val="nil"/>
                <w:right w:val="nil"/>
                <w:between w:val="nil"/>
              </w:pBdr>
              <w:spacing w:line="240" w:lineRule="auto"/>
              <w:rPr>
                <w:b/>
                <w:sz w:val="20"/>
                <w:szCs w:val="20"/>
              </w:rPr>
            </w:pPr>
            <w:r>
              <w:rPr>
                <w:b/>
                <w:sz w:val="20"/>
                <w:szCs w:val="20"/>
              </w:rPr>
              <w:t>Name</w:t>
            </w:r>
          </w:p>
        </w:tc>
        <w:tc>
          <w:tcPr>
            <w:tcW w:w="2628" w:type="dxa"/>
            <w:shd w:val="clear" w:color="auto" w:fill="auto"/>
            <w:tcMar>
              <w:top w:w="100" w:type="dxa"/>
              <w:left w:w="100" w:type="dxa"/>
              <w:bottom w:w="100" w:type="dxa"/>
              <w:right w:w="100" w:type="dxa"/>
            </w:tcMar>
          </w:tcPr>
          <w:p w14:paraId="603EF517" w14:textId="77777777" w:rsidR="00CA64BB" w:rsidRDefault="00041294">
            <w:pPr>
              <w:widowControl w:val="0"/>
              <w:pBdr>
                <w:top w:val="nil"/>
                <w:left w:val="nil"/>
                <w:bottom w:val="nil"/>
                <w:right w:val="nil"/>
                <w:between w:val="nil"/>
              </w:pBdr>
              <w:spacing w:line="240" w:lineRule="auto"/>
              <w:rPr>
                <w:b/>
                <w:sz w:val="20"/>
                <w:szCs w:val="20"/>
              </w:rPr>
            </w:pPr>
            <w:r>
              <w:rPr>
                <w:b/>
                <w:sz w:val="20"/>
                <w:szCs w:val="20"/>
              </w:rPr>
              <w:t>Institution</w:t>
            </w:r>
          </w:p>
        </w:tc>
        <w:tc>
          <w:tcPr>
            <w:tcW w:w="2628" w:type="dxa"/>
            <w:shd w:val="clear" w:color="auto" w:fill="auto"/>
            <w:tcMar>
              <w:top w:w="100" w:type="dxa"/>
              <w:left w:w="100" w:type="dxa"/>
              <w:bottom w:w="100" w:type="dxa"/>
              <w:right w:w="100" w:type="dxa"/>
            </w:tcMar>
          </w:tcPr>
          <w:p w14:paraId="6A4D513D" w14:textId="77777777" w:rsidR="00CA64BB" w:rsidRDefault="00041294">
            <w:pPr>
              <w:widowControl w:val="0"/>
              <w:pBdr>
                <w:top w:val="nil"/>
                <w:left w:val="nil"/>
                <w:bottom w:val="nil"/>
                <w:right w:val="nil"/>
                <w:between w:val="nil"/>
              </w:pBdr>
              <w:spacing w:line="240" w:lineRule="auto"/>
              <w:rPr>
                <w:b/>
                <w:sz w:val="20"/>
                <w:szCs w:val="20"/>
              </w:rPr>
            </w:pPr>
            <w:r>
              <w:rPr>
                <w:b/>
                <w:sz w:val="20"/>
                <w:szCs w:val="20"/>
              </w:rPr>
              <w:t>Area and Type of Expertise</w:t>
            </w:r>
          </w:p>
        </w:tc>
        <w:tc>
          <w:tcPr>
            <w:tcW w:w="2628" w:type="dxa"/>
            <w:shd w:val="clear" w:color="auto" w:fill="auto"/>
            <w:tcMar>
              <w:top w:w="100" w:type="dxa"/>
              <w:left w:w="100" w:type="dxa"/>
              <w:bottom w:w="100" w:type="dxa"/>
              <w:right w:w="100" w:type="dxa"/>
            </w:tcMar>
          </w:tcPr>
          <w:p w14:paraId="333281DA" w14:textId="77777777" w:rsidR="00CA64BB" w:rsidRDefault="00041294">
            <w:pPr>
              <w:widowControl w:val="0"/>
              <w:pBdr>
                <w:top w:val="nil"/>
                <w:left w:val="nil"/>
                <w:bottom w:val="nil"/>
                <w:right w:val="nil"/>
                <w:between w:val="nil"/>
              </w:pBdr>
              <w:spacing w:line="240" w:lineRule="auto"/>
              <w:rPr>
                <w:b/>
                <w:sz w:val="20"/>
                <w:szCs w:val="20"/>
              </w:rPr>
            </w:pPr>
            <w:r>
              <w:rPr>
                <w:b/>
                <w:sz w:val="20"/>
                <w:szCs w:val="20"/>
              </w:rPr>
              <w:t>Role</w:t>
            </w:r>
          </w:p>
          <w:p w14:paraId="33AC693B" w14:textId="77777777" w:rsidR="00CA64BB" w:rsidRDefault="00041294">
            <w:pPr>
              <w:widowControl w:val="0"/>
              <w:pBdr>
                <w:top w:val="nil"/>
                <w:left w:val="nil"/>
                <w:bottom w:val="nil"/>
                <w:right w:val="nil"/>
                <w:between w:val="nil"/>
              </w:pBdr>
              <w:spacing w:line="240" w:lineRule="auto"/>
              <w:rPr>
                <w:b/>
                <w:sz w:val="20"/>
                <w:szCs w:val="20"/>
              </w:rPr>
            </w:pPr>
            <w:r>
              <w:rPr>
                <w:b/>
                <w:sz w:val="20"/>
                <w:szCs w:val="20"/>
              </w:rPr>
              <w:t xml:space="preserve">(Coordinator, Expert, Biocurator, </w:t>
            </w:r>
            <w:proofErr w:type="spellStart"/>
            <w:r>
              <w:rPr>
                <w:b/>
                <w:sz w:val="20"/>
                <w:szCs w:val="20"/>
              </w:rPr>
              <w:t>etc</w:t>
            </w:r>
            <w:proofErr w:type="spellEnd"/>
            <w:r>
              <w:rPr>
                <w:b/>
                <w:sz w:val="20"/>
                <w:szCs w:val="20"/>
              </w:rPr>
              <w:t>)</w:t>
            </w:r>
          </w:p>
        </w:tc>
      </w:tr>
      <w:tr w:rsidR="00CA64BB" w14:paraId="0D114A29" w14:textId="77777777">
        <w:tc>
          <w:tcPr>
            <w:tcW w:w="2628" w:type="dxa"/>
            <w:shd w:val="clear" w:color="auto" w:fill="auto"/>
            <w:tcMar>
              <w:top w:w="100" w:type="dxa"/>
              <w:left w:w="100" w:type="dxa"/>
              <w:bottom w:w="100" w:type="dxa"/>
              <w:right w:w="100" w:type="dxa"/>
            </w:tcMar>
          </w:tcPr>
          <w:p w14:paraId="58ACE071" w14:textId="77777777" w:rsidR="00CA64BB" w:rsidRDefault="00CA64BB">
            <w:pPr>
              <w:widowControl w:val="0"/>
              <w:pBdr>
                <w:top w:val="nil"/>
                <w:left w:val="nil"/>
                <w:bottom w:val="nil"/>
                <w:right w:val="nil"/>
                <w:between w:val="nil"/>
              </w:pBdr>
              <w:spacing w:line="240" w:lineRule="auto"/>
              <w:rPr>
                <w:sz w:val="24"/>
                <w:szCs w:val="24"/>
              </w:rPr>
            </w:pPr>
          </w:p>
        </w:tc>
        <w:tc>
          <w:tcPr>
            <w:tcW w:w="2628" w:type="dxa"/>
            <w:shd w:val="clear" w:color="auto" w:fill="auto"/>
            <w:tcMar>
              <w:top w:w="100" w:type="dxa"/>
              <w:left w:w="100" w:type="dxa"/>
              <w:bottom w:w="100" w:type="dxa"/>
              <w:right w:w="100" w:type="dxa"/>
            </w:tcMar>
          </w:tcPr>
          <w:p w14:paraId="7B2B4150" w14:textId="77777777" w:rsidR="00CA64BB" w:rsidRDefault="00CA64BB">
            <w:pPr>
              <w:widowControl w:val="0"/>
              <w:pBdr>
                <w:top w:val="nil"/>
                <w:left w:val="nil"/>
                <w:bottom w:val="nil"/>
                <w:right w:val="nil"/>
                <w:between w:val="nil"/>
              </w:pBdr>
              <w:spacing w:line="240" w:lineRule="auto"/>
              <w:rPr>
                <w:sz w:val="24"/>
                <w:szCs w:val="24"/>
              </w:rPr>
            </w:pPr>
          </w:p>
        </w:tc>
        <w:tc>
          <w:tcPr>
            <w:tcW w:w="2628" w:type="dxa"/>
            <w:shd w:val="clear" w:color="auto" w:fill="auto"/>
            <w:tcMar>
              <w:top w:w="100" w:type="dxa"/>
              <w:left w:w="100" w:type="dxa"/>
              <w:bottom w:w="100" w:type="dxa"/>
              <w:right w:w="100" w:type="dxa"/>
            </w:tcMar>
          </w:tcPr>
          <w:p w14:paraId="45759A57" w14:textId="77777777" w:rsidR="00CA64BB" w:rsidRDefault="00CA64BB">
            <w:pPr>
              <w:widowControl w:val="0"/>
              <w:pBdr>
                <w:top w:val="nil"/>
                <w:left w:val="nil"/>
                <w:bottom w:val="nil"/>
                <w:right w:val="nil"/>
                <w:between w:val="nil"/>
              </w:pBdr>
              <w:spacing w:line="240" w:lineRule="auto"/>
              <w:rPr>
                <w:sz w:val="24"/>
                <w:szCs w:val="24"/>
              </w:rPr>
            </w:pPr>
          </w:p>
        </w:tc>
        <w:tc>
          <w:tcPr>
            <w:tcW w:w="2628" w:type="dxa"/>
            <w:shd w:val="clear" w:color="auto" w:fill="auto"/>
            <w:tcMar>
              <w:top w:w="100" w:type="dxa"/>
              <w:left w:w="100" w:type="dxa"/>
              <w:bottom w:w="100" w:type="dxa"/>
              <w:right w:w="100" w:type="dxa"/>
            </w:tcMar>
          </w:tcPr>
          <w:p w14:paraId="4BAED43F" w14:textId="77777777" w:rsidR="00CA64BB" w:rsidRDefault="00CA64BB">
            <w:pPr>
              <w:widowControl w:val="0"/>
              <w:pBdr>
                <w:top w:val="nil"/>
                <w:left w:val="nil"/>
                <w:bottom w:val="nil"/>
                <w:right w:val="nil"/>
                <w:between w:val="nil"/>
              </w:pBdr>
              <w:spacing w:line="240" w:lineRule="auto"/>
              <w:rPr>
                <w:sz w:val="24"/>
                <w:szCs w:val="24"/>
              </w:rPr>
            </w:pPr>
          </w:p>
        </w:tc>
      </w:tr>
      <w:tr w:rsidR="00CA64BB" w14:paraId="28435DDB" w14:textId="77777777">
        <w:tc>
          <w:tcPr>
            <w:tcW w:w="2628" w:type="dxa"/>
            <w:shd w:val="clear" w:color="auto" w:fill="auto"/>
            <w:tcMar>
              <w:top w:w="100" w:type="dxa"/>
              <w:left w:w="100" w:type="dxa"/>
              <w:bottom w:w="100" w:type="dxa"/>
              <w:right w:w="100" w:type="dxa"/>
            </w:tcMar>
          </w:tcPr>
          <w:p w14:paraId="6B56AF21" w14:textId="77777777" w:rsidR="00CA64BB" w:rsidRDefault="00CA64BB">
            <w:pPr>
              <w:widowControl w:val="0"/>
              <w:pBdr>
                <w:top w:val="nil"/>
                <w:left w:val="nil"/>
                <w:bottom w:val="nil"/>
                <w:right w:val="nil"/>
                <w:between w:val="nil"/>
              </w:pBdr>
              <w:spacing w:line="240" w:lineRule="auto"/>
              <w:rPr>
                <w:sz w:val="24"/>
                <w:szCs w:val="24"/>
              </w:rPr>
            </w:pPr>
          </w:p>
        </w:tc>
        <w:tc>
          <w:tcPr>
            <w:tcW w:w="2628" w:type="dxa"/>
            <w:shd w:val="clear" w:color="auto" w:fill="auto"/>
            <w:tcMar>
              <w:top w:w="100" w:type="dxa"/>
              <w:left w:w="100" w:type="dxa"/>
              <w:bottom w:w="100" w:type="dxa"/>
              <w:right w:w="100" w:type="dxa"/>
            </w:tcMar>
          </w:tcPr>
          <w:p w14:paraId="77897394" w14:textId="77777777" w:rsidR="00CA64BB" w:rsidRDefault="00CA64BB">
            <w:pPr>
              <w:widowControl w:val="0"/>
              <w:pBdr>
                <w:top w:val="nil"/>
                <w:left w:val="nil"/>
                <w:bottom w:val="nil"/>
                <w:right w:val="nil"/>
                <w:between w:val="nil"/>
              </w:pBdr>
              <w:spacing w:line="240" w:lineRule="auto"/>
              <w:rPr>
                <w:sz w:val="24"/>
                <w:szCs w:val="24"/>
              </w:rPr>
            </w:pPr>
          </w:p>
        </w:tc>
        <w:tc>
          <w:tcPr>
            <w:tcW w:w="2628" w:type="dxa"/>
            <w:shd w:val="clear" w:color="auto" w:fill="auto"/>
            <w:tcMar>
              <w:top w:w="100" w:type="dxa"/>
              <w:left w:w="100" w:type="dxa"/>
              <w:bottom w:w="100" w:type="dxa"/>
              <w:right w:w="100" w:type="dxa"/>
            </w:tcMar>
          </w:tcPr>
          <w:p w14:paraId="6F23F8DD" w14:textId="77777777" w:rsidR="00CA64BB" w:rsidRDefault="00CA64BB">
            <w:pPr>
              <w:widowControl w:val="0"/>
              <w:pBdr>
                <w:top w:val="nil"/>
                <w:left w:val="nil"/>
                <w:bottom w:val="nil"/>
                <w:right w:val="nil"/>
                <w:between w:val="nil"/>
              </w:pBdr>
              <w:spacing w:line="240" w:lineRule="auto"/>
              <w:rPr>
                <w:sz w:val="24"/>
                <w:szCs w:val="24"/>
              </w:rPr>
            </w:pPr>
          </w:p>
        </w:tc>
        <w:tc>
          <w:tcPr>
            <w:tcW w:w="2628" w:type="dxa"/>
            <w:shd w:val="clear" w:color="auto" w:fill="auto"/>
            <w:tcMar>
              <w:top w:w="100" w:type="dxa"/>
              <w:left w:w="100" w:type="dxa"/>
              <w:bottom w:w="100" w:type="dxa"/>
              <w:right w:w="100" w:type="dxa"/>
            </w:tcMar>
          </w:tcPr>
          <w:p w14:paraId="520F191D" w14:textId="77777777" w:rsidR="00CA64BB" w:rsidRDefault="00CA64BB">
            <w:pPr>
              <w:widowControl w:val="0"/>
              <w:pBdr>
                <w:top w:val="nil"/>
                <w:left w:val="nil"/>
                <w:bottom w:val="nil"/>
                <w:right w:val="nil"/>
                <w:between w:val="nil"/>
              </w:pBdr>
              <w:spacing w:line="240" w:lineRule="auto"/>
              <w:rPr>
                <w:sz w:val="24"/>
                <w:szCs w:val="24"/>
              </w:rPr>
            </w:pPr>
          </w:p>
        </w:tc>
      </w:tr>
      <w:tr w:rsidR="00CA64BB" w14:paraId="4725F0D0" w14:textId="77777777">
        <w:tc>
          <w:tcPr>
            <w:tcW w:w="2628" w:type="dxa"/>
            <w:shd w:val="clear" w:color="auto" w:fill="auto"/>
            <w:tcMar>
              <w:top w:w="100" w:type="dxa"/>
              <w:left w:w="100" w:type="dxa"/>
              <w:bottom w:w="100" w:type="dxa"/>
              <w:right w:w="100" w:type="dxa"/>
            </w:tcMar>
          </w:tcPr>
          <w:p w14:paraId="3B7458C0" w14:textId="77777777" w:rsidR="00CA64BB" w:rsidRDefault="00CA64BB">
            <w:pPr>
              <w:widowControl w:val="0"/>
              <w:pBdr>
                <w:top w:val="nil"/>
                <w:left w:val="nil"/>
                <w:bottom w:val="nil"/>
                <w:right w:val="nil"/>
                <w:between w:val="nil"/>
              </w:pBdr>
              <w:spacing w:line="240" w:lineRule="auto"/>
              <w:rPr>
                <w:sz w:val="24"/>
                <w:szCs w:val="24"/>
              </w:rPr>
            </w:pPr>
          </w:p>
        </w:tc>
        <w:tc>
          <w:tcPr>
            <w:tcW w:w="2628" w:type="dxa"/>
            <w:shd w:val="clear" w:color="auto" w:fill="auto"/>
            <w:tcMar>
              <w:top w:w="100" w:type="dxa"/>
              <w:left w:w="100" w:type="dxa"/>
              <w:bottom w:w="100" w:type="dxa"/>
              <w:right w:w="100" w:type="dxa"/>
            </w:tcMar>
          </w:tcPr>
          <w:p w14:paraId="797D8E72" w14:textId="77777777" w:rsidR="00CA64BB" w:rsidRDefault="00CA64BB">
            <w:pPr>
              <w:widowControl w:val="0"/>
              <w:pBdr>
                <w:top w:val="nil"/>
                <w:left w:val="nil"/>
                <w:bottom w:val="nil"/>
                <w:right w:val="nil"/>
                <w:between w:val="nil"/>
              </w:pBdr>
              <w:spacing w:line="240" w:lineRule="auto"/>
              <w:rPr>
                <w:sz w:val="24"/>
                <w:szCs w:val="24"/>
              </w:rPr>
            </w:pPr>
          </w:p>
        </w:tc>
        <w:tc>
          <w:tcPr>
            <w:tcW w:w="2628" w:type="dxa"/>
            <w:shd w:val="clear" w:color="auto" w:fill="auto"/>
            <w:tcMar>
              <w:top w:w="100" w:type="dxa"/>
              <w:left w:w="100" w:type="dxa"/>
              <w:bottom w:w="100" w:type="dxa"/>
              <w:right w:w="100" w:type="dxa"/>
            </w:tcMar>
          </w:tcPr>
          <w:p w14:paraId="60CE9D4E" w14:textId="77777777" w:rsidR="00CA64BB" w:rsidRDefault="00CA64BB">
            <w:pPr>
              <w:widowControl w:val="0"/>
              <w:pBdr>
                <w:top w:val="nil"/>
                <w:left w:val="nil"/>
                <w:bottom w:val="nil"/>
                <w:right w:val="nil"/>
                <w:between w:val="nil"/>
              </w:pBdr>
              <w:spacing w:line="240" w:lineRule="auto"/>
              <w:rPr>
                <w:sz w:val="24"/>
                <w:szCs w:val="24"/>
              </w:rPr>
            </w:pPr>
          </w:p>
        </w:tc>
        <w:tc>
          <w:tcPr>
            <w:tcW w:w="2628" w:type="dxa"/>
            <w:shd w:val="clear" w:color="auto" w:fill="auto"/>
            <w:tcMar>
              <w:top w:w="100" w:type="dxa"/>
              <w:left w:w="100" w:type="dxa"/>
              <w:bottom w:w="100" w:type="dxa"/>
              <w:right w:w="100" w:type="dxa"/>
            </w:tcMar>
          </w:tcPr>
          <w:p w14:paraId="717596C5" w14:textId="77777777" w:rsidR="00CA64BB" w:rsidRDefault="00CA64BB">
            <w:pPr>
              <w:widowControl w:val="0"/>
              <w:pBdr>
                <w:top w:val="nil"/>
                <w:left w:val="nil"/>
                <w:bottom w:val="nil"/>
                <w:right w:val="nil"/>
                <w:between w:val="nil"/>
              </w:pBdr>
              <w:spacing w:line="240" w:lineRule="auto"/>
              <w:rPr>
                <w:sz w:val="24"/>
                <w:szCs w:val="24"/>
              </w:rPr>
            </w:pPr>
          </w:p>
        </w:tc>
      </w:tr>
      <w:tr w:rsidR="00CA64BB" w14:paraId="3B6C8DAA" w14:textId="77777777">
        <w:tc>
          <w:tcPr>
            <w:tcW w:w="2628" w:type="dxa"/>
            <w:shd w:val="clear" w:color="auto" w:fill="auto"/>
            <w:tcMar>
              <w:top w:w="100" w:type="dxa"/>
              <w:left w:w="100" w:type="dxa"/>
              <w:bottom w:w="100" w:type="dxa"/>
              <w:right w:w="100" w:type="dxa"/>
            </w:tcMar>
          </w:tcPr>
          <w:p w14:paraId="15942F1C" w14:textId="77777777" w:rsidR="00CA64BB" w:rsidRDefault="00CA64BB">
            <w:pPr>
              <w:widowControl w:val="0"/>
              <w:pBdr>
                <w:top w:val="nil"/>
                <w:left w:val="nil"/>
                <w:bottom w:val="nil"/>
                <w:right w:val="nil"/>
                <w:between w:val="nil"/>
              </w:pBdr>
              <w:spacing w:line="240" w:lineRule="auto"/>
              <w:rPr>
                <w:sz w:val="24"/>
                <w:szCs w:val="24"/>
              </w:rPr>
            </w:pPr>
          </w:p>
        </w:tc>
        <w:tc>
          <w:tcPr>
            <w:tcW w:w="2628" w:type="dxa"/>
            <w:shd w:val="clear" w:color="auto" w:fill="auto"/>
            <w:tcMar>
              <w:top w:w="100" w:type="dxa"/>
              <w:left w:w="100" w:type="dxa"/>
              <w:bottom w:w="100" w:type="dxa"/>
              <w:right w:w="100" w:type="dxa"/>
            </w:tcMar>
          </w:tcPr>
          <w:p w14:paraId="70E00CF3" w14:textId="77777777" w:rsidR="00CA64BB" w:rsidRDefault="00CA64BB">
            <w:pPr>
              <w:widowControl w:val="0"/>
              <w:pBdr>
                <w:top w:val="nil"/>
                <w:left w:val="nil"/>
                <w:bottom w:val="nil"/>
                <w:right w:val="nil"/>
                <w:between w:val="nil"/>
              </w:pBdr>
              <w:spacing w:line="240" w:lineRule="auto"/>
              <w:rPr>
                <w:sz w:val="24"/>
                <w:szCs w:val="24"/>
              </w:rPr>
            </w:pPr>
          </w:p>
        </w:tc>
        <w:tc>
          <w:tcPr>
            <w:tcW w:w="2628" w:type="dxa"/>
            <w:shd w:val="clear" w:color="auto" w:fill="auto"/>
            <w:tcMar>
              <w:top w:w="100" w:type="dxa"/>
              <w:left w:w="100" w:type="dxa"/>
              <w:bottom w:w="100" w:type="dxa"/>
              <w:right w:w="100" w:type="dxa"/>
            </w:tcMar>
          </w:tcPr>
          <w:p w14:paraId="5E5DC6ED" w14:textId="77777777" w:rsidR="00CA64BB" w:rsidRDefault="00CA64BB">
            <w:pPr>
              <w:widowControl w:val="0"/>
              <w:pBdr>
                <w:top w:val="nil"/>
                <w:left w:val="nil"/>
                <w:bottom w:val="nil"/>
                <w:right w:val="nil"/>
                <w:between w:val="nil"/>
              </w:pBdr>
              <w:spacing w:line="240" w:lineRule="auto"/>
              <w:rPr>
                <w:sz w:val="24"/>
                <w:szCs w:val="24"/>
              </w:rPr>
            </w:pPr>
          </w:p>
        </w:tc>
        <w:tc>
          <w:tcPr>
            <w:tcW w:w="2628" w:type="dxa"/>
            <w:shd w:val="clear" w:color="auto" w:fill="auto"/>
            <w:tcMar>
              <w:top w:w="100" w:type="dxa"/>
              <w:left w:w="100" w:type="dxa"/>
              <w:bottom w:w="100" w:type="dxa"/>
              <w:right w:w="100" w:type="dxa"/>
            </w:tcMar>
          </w:tcPr>
          <w:p w14:paraId="4EA56DA7" w14:textId="77777777" w:rsidR="00CA64BB" w:rsidRDefault="00CA64BB">
            <w:pPr>
              <w:widowControl w:val="0"/>
              <w:pBdr>
                <w:top w:val="nil"/>
                <w:left w:val="nil"/>
                <w:bottom w:val="nil"/>
                <w:right w:val="nil"/>
                <w:between w:val="nil"/>
              </w:pBdr>
              <w:spacing w:line="240" w:lineRule="auto"/>
              <w:rPr>
                <w:sz w:val="24"/>
                <w:szCs w:val="24"/>
              </w:rPr>
            </w:pPr>
          </w:p>
        </w:tc>
      </w:tr>
      <w:tr w:rsidR="00CA64BB" w14:paraId="35D43831" w14:textId="77777777">
        <w:tc>
          <w:tcPr>
            <w:tcW w:w="2628" w:type="dxa"/>
            <w:shd w:val="clear" w:color="auto" w:fill="auto"/>
            <w:tcMar>
              <w:top w:w="100" w:type="dxa"/>
              <w:left w:w="100" w:type="dxa"/>
              <w:bottom w:w="100" w:type="dxa"/>
              <w:right w:w="100" w:type="dxa"/>
            </w:tcMar>
          </w:tcPr>
          <w:p w14:paraId="4E837F1C" w14:textId="77777777" w:rsidR="00CA64BB" w:rsidRDefault="00CA64BB">
            <w:pPr>
              <w:widowControl w:val="0"/>
              <w:pBdr>
                <w:top w:val="nil"/>
                <w:left w:val="nil"/>
                <w:bottom w:val="nil"/>
                <w:right w:val="nil"/>
                <w:between w:val="nil"/>
              </w:pBdr>
              <w:spacing w:line="240" w:lineRule="auto"/>
              <w:rPr>
                <w:sz w:val="24"/>
                <w:szCs w:val="24"/>
              </w:rPr>
            </w:pPr>
          </w:p>
        </w:tc>
        <w:tc>
          <w:tcPr>
            <w:tcW w:w="2628" w:type="dxa"/>
            <w:shd w:val="clear" w:color="auto" w:fill="auto"/>
            <w:tcMar>
              <w:top w:w="100" w:type="dxa"/>
              <w:left w:w="100" w:type="dxa"/>
              <w:bottom w:w="100" w:type="dxa"/>
              <w:right w:w="100" w:type="dxa"/>
            </w:tcMar>
          </w:tcPr>
          <w:p w14:paraId="25B03289" w14:textId="77777777" w:rsidR="00CA64BB" w:rsidRDefault="00CA64BB">
            <w:pPr>
              <w:widowControl w:val="0"/>
              <w:pBdr>
                <w:top w:val="nil"/>
                <w:left w:val="nil"/>
                <w:bottom w:val="nil"/>
                <w:right w:val="nil"/>
                <w:between w:val="nil"/>
              </w:pBdr>
              <w:spacing w:line="240" w:lineRule="auto"/>
              <w:rPr>
                <w:sz w:val="24"/>
                <w:szCs w:val="24"/>
              </w:rPr>
            </w:pPr>
          </w:p>
        </w:tc>
        <w:tc>
          <w:tcPr>
            <w:tcW w:w="2628" w:type="dxa"/>
            <w:shd w:val="clear" w:color="auto" w:fill="auto"/>
            <w:tcMar>
              <w:top w:w="100" w:type="dxa"/>
              <w:left w:w="100" w:type="dxa"/>
              <w:bottom w:w="100" w:type="dxa"/>
              <w:right w:w="100" w:type="dxa"/>
            </w:tcMar>
          </w:tcPr>
          <w:p w14:paraId="738F71AE" w14:textId="77777777" w:rsidR="00CA64BB" w:rsidRDefault="00CA64BB">
            <w:pPr>
              <w:widowControl w:val="0"/>
              <w:pBdr>
                <w:top w:val="nil"/>
                <w:left w:val="nil"/>
                <w:bottom w:val="nil"/>
                <w:right w:val="nil"/>
                <w:between w:val="nil"/>
              </w:pBdr>
              <w:spacing w:line="240" w:lineRule="auto"/>
              <w:rPr>
                <w:sz w:val="24"/>
                <w:szCs w:val="24"/>
              </w:rPr>
            </w:pPr>
          </w:p>
        </w:tc>
        <w:tc>
          <w:tcPr>
            <w:tcW w:w="2628" w:type="dxa"/>
            <w:shd w:val="clear" w:color="auto" w:fill="auto"/>
            <w:tcMar>
              <w:top w:w="100" w:type="dxa"/>
              <w:left w:w="100" w:type="dxa"/>
              <w:bottom w:w="100" w:type="dxa"/>
              <w:right w:w="100" w:type="dxa"/>
            </w:tcMar>
          </w:tcPr>
          <w:p w14:paraId="61091E17" w14:textId="77777777" w:rsidR="00CA64BB" w:rsidRDefault="00CA64BB">
            <w:pPr>
              <w:widowControl w:val="0"/>
              <w:pBdr>
                <w:top w:val="nil"/>
                <w:left w:val="nil"/>
                <w:bottom w:val="nil"/>
                <w:right w:val="nil"/>
                <w:between w:val="nil"/>
              </w:pBdr>
              <w:spacing w:line="240" w:lineRule="auto"/>
              <w:rPr>
                <w:sz w:val="24"/>
                <w:szCs w:val="24"/>
              </w:rPr>
            </w:pPr>
          </w:p>
        </w:tc>
      </w:tr>
      <w:tr w:rsidR="00CA64BB" w14:paraId="779C0DCE" w14:textId="77777777">
        <w:tc>
          <w:tcPr>
            <w:tcW w:w="2628" w:type="dxa"/>
            <w:shd w:val="clear" w:color="auto" w:fill="auto"/>
            <w:tcMar>
              <w:top w:w="100" w:type="dxa"/>
              <w:left w:w="100" w:type="dxa"/>
              <w:bottom w:w="100" w:type="dxa"/>
              <w:right w:w="100" w:type="dxa"/>
            </w:tcMar>
          </w:tcPr>
          <w:p w14:paraId="297C6F7E" w14:textId="77777777" w:rsidR="00CA64BB" w:rsidRDefault="00CA64BB">
            <w:pPr>
              <w:widowControl w:val="0"/>
              <w:pBdr>
                <w:top w:val="nil"/>
                <w:left w:val="nil"/>
                <w:bottom w:val="nil"/>
                <w:right w:val="nil"/>
                <w:between w:val="nil"/>
              </w:pBdr>
              <w:spacing w:line="240" w:lineRule="auto"/>
              <w:rPr>
                <w:sz w:val="24"/>
                <w:szCs w:val="24"/>
              </w:rPr>
            </w:pPr>
          </w:p>
        </w:tc>
        <w:tc>
          <w:tcPr>
            <w:tcW w:w="2628" w:type="dxa"/>
            <w:shd w:val="clear" w:color="auto" w:fill="auto"/>
            <w:tcMar>
              <w:top w:w="100" w:type="dxa"/>
              <w:left w:w="100" w:type="dxa"/>
              <w:bottom w:w="100" w:type="dxa"/>
              <w:right w:w="100" w:type="dxa"/>
            </w:tcMar>
          </w:tcPr>
          <w:p w14:paraId="25CDF763" w14:textId="77777777" w:rsidR="00CA64BB" w:rsidRDefault="00CA64BB">
            <w:pPr>
              <w:widowControl w:val="0"/>
              <w:pBdr>
                <w:top w:val="nil"/>
                <w:left w:val="nil"/>
                <w:bottom w:val="nil"/>
                <w:right w:val="nil"/>
                <w:between w:val="nil"/>
              </w:pBdr>
              <w:spacing w:line="240" w:lineRule="auto"/>
              <w:rPr>
                <w:sz w:val="24"/>
                <w:szCs w:val="24"/>
              </w:rPr>
            </w:pPr>
          </w:p>
        </w:tc>
        <w:tc>
          <w:tcPr>
            <w:tcW w:w="2628" w:type="dxa"/>
            <w:shd w:val="clear" w:color="auto" w:fill="auto"/>
            <w:tcMar>
              <w:top w:w="100" w:type="dxa"/>
              <w:left w:w="100" w:type="dxa"/>
              <w:bottom w:w="100" w:type="dxa"/>
              <w:right w:w="100" w:type="dxa"/>
            </w:tcMar>
          </w:tcPr>
          <w:p w14:paraId="699856CC" w14:textId="77777777" w:rsidR="00CA64BB" w:rsidRDefault="00CA64BB">
            <w:pPr>
              <w:widowControl w:val="0"/>
              <w:pBdr>
                <w:top w:val="nil"/>
                <w:left w:val="nil"/>
                <w:bottom w:val="nil"/>
                <w:right w:val="nil"/>
                <w:between w:val="nil"/>
              </w:pBdr>
              <w:spacing w:line="240" w:lineRule="auto"/>
              <w:rPr>
                <w:sz w:val="24"/>
                <w:szCs w:val="24"/>
              </w:rPr>
            </w:pPr>
          </w:p>
        </w:tc>
        <w:tc>
          <w:tcPr>
            <w:tcW w:w="2628" w:type="dxa"/>
            <w:shd w:val="clear" w:color="auto" w:fill="auto"/>
            <w:tcMar>
              <w:top w:w="100" w:type="dxa"/>
              <w:left w:w="100" w:type="dxa"/>
              <w:bottom w:w="100" w:type="dxa"/>
              <w:right w:w="100" w:type="dxa"/>
            </w:tcMar>
          </w:tcPr>
          <w:p w14:paraId="1446B50A" w14:textId="77777777" w:rsidR="00CA64BB" w:rsidRDefault="00CA64BB">
            <w:pPr>
              <w:widowControl w:val="0"/>
              <w:pBdr>
                <w:top w:val="nil"/>
                <w:left w:val="nil"/>
                <w:bottom w:val="nil"/>
                <w:right w:val="nil"/>
                <w:between w:val="nil"/>
              </w:pBdr>
              <w:spacing w:line="240" w:lineRule="auto"/>
              <w:rPr>
                <w:sz w:val="24"/>
                <w:szCs w:val="24"/>
              </w:rPr>
            </w:pPr>
          </w:p>
        </w:tc>
      </w:tr>
      <w:tr w:rsidR="00CA64BB" w14:paraId="2B59781D" w14:textId="77777777">
        <w:tc>
          <w:tcPr>
            <w:tcW w:w="2628" w:type="dxa"/>
            <w:shd w:val="clear" w:color="auto" w:fill="auto"/>
            <w:tcMar>
              <w:top w:w="100" w:type="dxa"/>
              <w:left w:w="100" w:type="dxa"/>
              <w:bottom w:w="100" w:type="dxa"/>
              <w:right w:w="100" w:type="dxa"/>
            </w:tcMar>
          </w:tcPr>
          <w:p w14:paraId="38CA9B7C" w14:textId="77777777" w:rsidR="00CA64BB" w:rsidRDefault="00CA64BB">
            <w:pPr>
              <w:widowControl w:val="0"/>
              <w:pBdr>
                <w:top w:val="nil"/>
                <w:left w:val="nil"/>
                <w:bottom w:val="nil"/>
                <w:right w:val="nil"/>
                <w:between w:val="nil"/>
              </w:pBdr>
              <w:spacing w:line="240" w:lineRule="auto"/>
              <w:rPr>
                <w:sz w:val="24"/>
                <w:szCs w:val="24"/>
              </w:rPr>
            </w:pPr>
          </w:p>
        </w:tc>
        <w:tc>
          <w:tcPr>
            <w:tcW w:w="2628" w:type="dxa"/>
            <w:shd w:val="clear" w:color="auto" w:fill="auto"/>
            <w:tcMar>
              <w:top w:w="100" w:type="dxa"/>
              <w:left w:w="100" w:type="dxa"/>
              <w:bottom w:w="100" w:type="dxa"/>
              <w:right w:w="100" w:type="dxa"/>
            </w:tcMar>
          </w:tcPr>
          <w:p w14:paraId="4FBBC36E" w14:textId="77777777" w:rsidR="00CA64BB" w:rsidRDefault="00CA64BB">
            <w:pPr>
              <w:widowControl w:val="0"/>
              <w:pBdr>
                <w:top w:val="nil"/>
                <w:left w:val="nil"/>
                <w:bottom w:val="nil"/>
                <w:right w:val="nil"/>
                <w:between w:val="nil"/>
              </w:pBdr>
              <w:spacing w:line="240" w:lineRule="auto"/>
              <w:rPr>
                <w:sz w:val="24"/>
                <w:szCs w:val="24"/>
              </w:rPr>
            </w:pPr>
          </w:p>
        </w:tc>
        <w:tc>
          <w:tcPr>
            <w:tcW w:w="2628" w:type="dxa"/>
            <w:shd w:val="clear" w:color="auto" w:fill="auto"/>
            <w:tcMar>
              <w:top w:w="100" w:type="dxa"/>
              <w:left w:w="100" w:type="dxa"/>
              <w:bottom w:w="100" w:type="dxa"/>
              <w:right w:w="100" w:type="dxa"/>
            </w:tcMar>
          </w:tcPr>
          <w:p w14:paraId="71453590" w14:textId="77777777" w:rsidR="00CA64BB" w:rsidRDefault="00CA64BB">
            <w:pPr>
              <w:widowControl w:val="0"/>
              <w:pBdr>
                <w:top w:val="nil"/>
                <w:left w:val="nil"/>
                <w:bottom w:val="nil"/>
                <w:right w:val="nil"/>
                <w:between w:val="nil"/>
              </w:pBdr>
              <w:spacing w:line="240" w:lineRule="auto"/>
              <w:rPr>
                <w:sz w:val="24"/>
                <w:szCs w:val="24"/>
              </w:rPr>
            </w:pPr>
          </w:p>
        </w:tc>
        <w:tc>
          <w:tcPr>
            <w:tcW w:w="2628" w:type="dxa"/>
            <w:shd w:val="clear" w:color="auto" w:fill="auto"/>
            <w:tcMar>
              <w:top w:w="100" w:type="dxa"/>
              <w:left w:w="100" w:type="dxa"/>
              <w:bottom w:w="100" w:type="dxa"/>
              <w:right w:w="100" w:type="dxa"/>
            </w:tcMar>
          </w:tcPr>
          <w:p w14:paraId="0724D704" w14:textId="77777777" w:rsidR="00CA64BB" w:rsidRDefault="00CA64BB">
            <w:pPr>
              <w:widowControl w:val="0"/>
              <w:pBdr>
                <w:top w:val="nil"/>
                <w:left w:val="nil"/>
                <w:bottom w:val="nil"/>
                <w:right w:val="nil"/>
                <w:between w:val="nil"/>
              </w:pBdr>
              <w:spacing w:line="240" w:lineRule="auto"/>
              <w:rPr>
                <w:sz w:val="24"/>
                <w:szCs w:val="24"/>
              </w:rPr>
            </w:pPr>
          </w:p>
        </w:tc>
      </w:tr>
      <w:tr w:rsidR="00CA64BB" w14:paraId="4F806822" w14:textId="77777777">
        <w:tc>
          <w:tcPr>
            <w:tcW w:w="2628" w:type="dxa"/>
            <w:shd w:val="clear" w:color="auto" w:fill="auto"/>
            <w:tcMar>
              <w:top w:w="100" w:type="dxa"/>
              <w:left w:w="100" w:type="dxa"/>
              <w:bottom w:w="100" w:type="dxa"/>
              <w:right w:w="100" w:type="dxa"/>
            </w:tcMar>
          </w:tcPr>
          <w:p w14:paraId="2261CB33" w14:textId="77777777" w:rsidR="00CA64BB" w:rsidRDefault="00CA64BB">
            <w:pPr>
              <w:widowControl w:val="0"/>
              <w:pBdr>
                <w:top w:val="nil"/>
                <w:left w:val="nil"/>
                <w:bottom w:val="nil"/>
                <w:right w:val="nil"/>
                <w:between w:val="nil"/>
              </w:pBdr>
              <w:spacing w:line="240" w:lineRule="auto"/>
              <w:rPr>
                <w:sz w:val="24"/>
                <w:szCs w:val="24"/>
              </w:rPr>
            </w:pPr>
          </w:p>
        </w:tc>
        <w:tc>
          <w:tcPr>
            <w:tcW w:w="2628" w:type="dxa"/>
            <w:shd w:val="clear" w:color="auto" w:fill="auto"/>
            <w:tcMar>
              <w:top w:w="100" w:type="dxa"/>
              <w:left w:w="100" w:type="dxa"/>
              <w:bottom w:w="100" w:type="dxa"/>
              <w:right w:w="100" w:type="dxa"/>
            </w:tcMar>
          </w:tcPr>
          <w:p w14:paraId="1CBD3520" w14:textId="77777777" w:rsidR="00CA64BB" w:rsidRDefault="00CA64BB">
            <w:pPr>
              <w:widowControl w:val="0"/>
              <w:pBdr>
                <w:top w:val="nil"/>
                <w:left w:val="nil"/>
                <w:bottom w:val="nil"/>
                <w:right w:val="nil"/>
                <w:between w:val="nil"/>
              </w:pBdr>
              <w:spacing w:line="240" w:lineRule="auto"/>
              <w:rPr>
                <w:sz w:val="24"/>
                <w:szCs w:val="24"/>
              </w:rPr>
            </w:pPr>
          </w:p>
        </w:tc>
        <w:tc>
          <w:tcPr>
            <w:tcW w:w="2628" w:type="dxa"/>
            <w:shd w:val="clear" w:color="auto" w:fill="auto"/>
            <w:tcMar>
              <w:top w:w="100" w:type="dxa"/>
              <w:left w:w="100" w:type="dxa"/>
              <w:bottom w:w="100" w:type="dxa"/>
              <w:right w:w="100" w:type="dxa"/>
            </w:tcMar>
          </w:tcPr>
          <w:p w14:paraId="21ABDF0C" w14:textId="77777777" w:rsidR="00CA64BB" w:rsidRDefault="00CA64BB">
            <w:pPr>
              <w:widowControl w:val="0"/>
              <w:pBdr>
                <w:top w:val="nil"/>
                <w:left w:val="nil"/>
                <w:bottom w:val="nil"/>
                <w:right w:val="nil"/>
                <w:between w:val="nil"/>
              </w:pBdr>
              <w:spacing w:line="240" w:lineRule="auto"/>
              <w:rPr>
                <w:sz w:val="24"/>
                <w:szCs w:val="24"/>
              </w:rPr>
            </w:pPr>
          </w:p>
        </w:tc>
        <w:tc>
          <w:tcPr>
            <w:tcW w:w="2628" w:type="dxa"/>
            <w:shd w:val="clear" w:color="auto" w:fill="auto"/>
            <w:tcMar>
              <w:top w:w="100" w:type="dxa"/>
              <w:left w:w="100" w:type="dxa"/>
              <w:bottom w:w="100" w:type="dxa"/>
              <w:right w:w="100" w:type="dxa"/>
            </w:tcMar>
          </w:tcPr>
          <w:p w14:paraId="5998A1B4" w14:textId="77777777" w:rsidR="00CA64BB" w:rsidRDefault="00CA64BB">
            <w:pPr>
              <w:widowControl w:val="0"/>
              <w:pBdr>
                <w:top w:val="nil"/>
                <w:left w:val="nil"/>
                <w:bottom w:val="nil"/>
                <w:right w:val="nil"/>
                <w:between w:val="nil"/>
              </w:pBdr>
              <w:spacing w:line="240" w:lineRule="auto"/>
              <w:rPr>
                <w:sz w:val="24"/>
                <w:szCs w:val="24"/>
              </w:rPr>
            </w:pPr>
          </w:p>
        </w:tc>
      </w:tr>
      <w:tr w:rsidR="00CA64BB" w14:paraId="6C98EEC7" w14:textId="77777777">
        <w:tc>
          <w:tcPr>
            <w:tcW w:w="2628" w:type="dxa"/>
            <w:shd w:val="clear" w:color="auto" w:fill="auto"/>
            <w:tcMar>
              <w:top w:w="100" w:type="dxa"/>
              <w:left w:w="100" w:type="dxa"/>
              <w:bottom w:w="100" w:type="dxa"/>
              <w:right w:w="100" w:type="dxa"/>
            </w:tcMar>
          </w:tcPr>
          <w:p w14:paraId="0C27AFDB" w14:textId="77777777" w:rsidR="00CA64BB" w:rsidRDefault="00CA64BB">
            <w:pPr>
              <w:widowControl w:val="0"/>
              <w:pBdr>
                <w:top w:val="nil"/>
                <w:left w:val="nil"/>
                <w:bottom w:val="nil"/>
                <w:right w:val="nil"/>
                <w:between w:val="nil"/>
              </w:pBdr>
              <w:spacing w:line="240" w:lineRule="auto"/>
              <w:rPr>
                <w:sz w:val="24"/>
                <w:szCs w:val="24"/>
              </w:rPr>
            </w:pPr>
          </w:p>
        </w:tc>
        <w:tc>
          <w:tcPr>
            <w:tcW w:w="2628" w:type="dxa"/>
            <w:shd w:val="clear" w:color="auto" w:fill="auto"/>
            <w:tcMar>
              <w:top w:w="100" w:type="dxa"/>
              <w:left w:w="100" w:type="dxa"/>
              <w:bottom w:w="100" w:type="dxa"/>
              <w:right w:w="100" w:type="dxa"/>
            </w:tcMar>
          </w:tcPr>
          <w:p w14:paraId="69920D51" w14:textId="77777777" w:rsidR="00CA64BB" w:rsidRDefault="00CA64BB">
            <w:pPr>
              <w:widowControl w:val="0"/>
              <w:pBdr>
                <w:top w:val="nil"/>
                <w:left w:val="nil"/>
                <w:bottom w:val="nil"/>
                <w:right w:val="nil"/>
                <w:between w:val="nil"/>
              </w:pBdr>
              <w:spacing w:line="240" w:lineRule="auto"/>
              <w:rPr>
                <w:sz w:val="24"/>
                <w:szCs w:val="24"/>
              </w:rPr>
            </w:pPr>
          </w:p>
        </w:tc>
        <w:tc>
          <w:tcPr>
            <w:tcW w:w="2628" w:type="dxa"/>
            <w:shd w:val="clear" w:color="auto" w:fill="auto"/>
            <w:tcMar>
              <w:top w:w="100" w:type="dxa"/>
              <w:left w:w="100" w:type="dxa"/>
              <w:bottom w:w="100" w:type="dxa"/>
              <w:right w:w="100" w:type="dxa"/>
            </w:tcMar>
          </w:tcPr>
          <w:p w14:paraId="2315D570" w14:textId="77777777" w:rsidR="00CA64BB" w:rsidRDefault="00CA64BB">
            <w:pPr>
              <w:widowControl w:val="0"/>
              <w:pBdr>
                <w:top w:val="nil"/>
                <w:left w:val="nil"/>
                <w:bottom w:val="nil"/>
                <w:right w:val="nil"/>
                <w:between w:val="nil"/>
              </w:pBdr>
              <w:spacing w:line="240" w:lineRule="auto"/>
              <w:rPr>
                <w:sz w:val="24"/>
                <w:szCs w:val="24"/>
              </w:rPr>
            </w:pPr>
          </w:p>
        </w:tc>
        <w:tc>
          <w:tcPr>
            <w:tcW w:w="2628" w:type="dxa"/>
            <w:shd w:val="clear" w:color="auto" w:fill="auto"/>
            <w:tcMar>
              <w:top w:w="100" w:type="dxa"/>
              <w:left w:w="100" w:type="dxa"/>
              <w:bottom w:w="100" w:type="dxa"/>
              <w:right w:w="100" w:type="dxa"/>
            </w:tcMar>
          </w:tcPr>
          <w:p w14:paraId="17A9EA94" w14:textId="77777777" w:rsidR="00CA64BB" w:rsidRDefault="00CA64BB">
            <w:pPr>
              <w:widowControl w:val="0"/>
              <w:pBdr>
                <w:top w:val="nil"/>
                <w:left w:val="nil"/>
                <w:bottom w:val="nil"/>
                <w:right w:val="nil"/>
                <w:between w:val="nil"/>
              </w:pBdr>
              <w:spacing w:line="240" w:lineRule="auto"/>
              <w:rPr>
                <w:sz w:val="24"/>
                <w:szCs w:val="24"/>
              </w:rPr>
            </w:pPr>
          </w:p>
        </w:tc>
      </w:tr>
      <w:tr w:rsidR="00CA64BB" w14:paraId="6D701CFE" w14:textId="77777777">
        <w:tc>
          <w:tcPr>
            <w:tcW w:w="2628" w:type="dxa"/>
            <w:shd w:val="clear" w:color="auto" w:fill="auto"/>
            <w:tcMar>
              <w:top w:w="100" w:type="dxa"/>
              <w:left w:w="100" w:type="dxa"/>
              <w:bottom w:w="100" w:type="dxa"/>
              <w:right w:w="100" w:type="dxa"/>
            </w:tcMar>
          </w:tcPr>
          <w:p w14:paraId="420D3F47" w14:textId="77777777" w:rsidR="00CA64BB" w:rsidRDefault="00CA64BB">
            <w:pPr>
              <w:widowControl w:val="0"/>
              <w:pBdr>
                <w:top w:val="nil"/>
                <w:left w:val="nil"/>
                <w:bottom w:val="nil"/>
                <w:right w:val="nil"/>
                <w:between w:val="nil"/>
              </w:pBdr>
              <w:spacing w:line="240" w:lineRule="auto"/>
              <w:rPr>
                <w:sz w:val="24"/>
                <w:szCs w:val="24"/>
              </w:rPr>
            </w:pPr>
          </w:p>
        </w:tc>
        <w:tc>
          <w:tcPr>
            <w:tcW w:w="2628" w:type="dxa"/>
            <w:shd w:val="clear" w:color="auto" w:fill="auto"/>
            <w:tcMar>
              <w:top w:w="100" w:type="dxa"/>
              <w:left w:w="100" w:type="dxa"/>
              <w:bottom w:w="100" w:type="dxa"/>
              <w:right w:w="100" w:type="dxa"/>
            </w:tcMar>
          </w:tcPr>
          <w:p w14:paraId="114171B8" w14:textId="77777777" w:rsidR="00CA64BB" w:rsidRDefault="00CA64BB">
            <w:pPr>
              <w:widowControl w:val="0"/>
              <w:pBdr>
                <w:top w:val="nil"/>
                <w:left w:val="nil"/>
                <w:bottom w:val="nil"/>
                <w:right w:val="nil"/>
                <w:between w:val="nil"/>
              </w:pBdr>
              <w:spacing w:line="240" w:lineRule="auto"/>
              <w:rPr>
                <w:sz w:val="24"/>
                <w:szCs w:val="24"/>
              </w:rPr>
            </w:pPr>
          </w:p>
        </w:tc>
        <w:tc>
          <w:tcPr>
            <w:tcW w:w="2628" w:type="dxa"/>
            <w:shd w:val="clear" w:color="auto" w:fill="auto"/>
            <w:tcMar>
              <w:top w:w="100" w:type="dxa"/>
              <w:left w:w="100" w:type="dxa"/>
              <w:bottom w:w="100" w:type="dxa"/>
              <w:right w:w="100" w:type="dxa"/>
            </w:tcMar>
          </w:tcPr>
          <w:p w14:paraId="16B45B0A" w14:textId="77777777" w:rsidR="00CA64BB" w:rsidRDefault="00CA64BB">
            <w:pPr>
              <w:widowControl w:val="0"/>
              <w:pBdr>
                <w:top w:val="nil"/>
                <w:left w:val="nil"/>
                <w:bottom w:val="nil"/>
                <w:right w:val="nil"/>
                <w:between w:val="nil"/>
              </w:pBdr>
              <w:spacing w:line="240" w:lineRule="auto"/>
              <w:rPr>
                <w:sz w:val="24"/>
                <w:szCs w:val="24"/>
              </w:rPr>
            </w:pPr>
          </w:p>
        </w:tc>
        <w:tc>
          <w:tcPr>
            <w:tcW w:w="2628" w:type="dxa"/>
            <w:shd w:val="clear" w:color="auto" w:fill="auto"/>
            <w:tcMar>
              <w:top w:w="100" w:type="dxa"/>
              <w:left w:w="100" w:type="dxa"/>
              <w:bottom w:w="100" w:type="dxa"/>
              <w:right w:w="100" w:type="dxa"/>
            </w:tcMar>
          </w:tcPr>
          <w:p w14:paraId="20155525" w14:textId="77777777" w:rsidR="00CA64BB" w:rsidRDefault="00CA64BB">
            <w:pPr>
              <w:widowControl w:val="0"/>
              <w:pBdr>
                <w:top w:val="nil"/>
                <w:left w:val="nil"/>
                <w:bottom w:val="nil"/>
                <w:right w:val="nil"/>
                <w:between w:val="nil"/>
              </w:pBdr>
              <w:spacing w:line="240" w:lineRule="auto"/>
              <w:rPr>
                <w:sz w:val="24"/>
                <w:szCs w:val="24"/>
              </w:rPr>
            </w:pPr>
          </w:p>
        </w:tc>
      </w:tr>
      <w:tr w:rsidR="00CA64BB" w14:paraId="5FC57099" w14:textId="77777777">
        <w:tc>
          <w:tcPr>
            <w:tcW w:w="2628" w:type="dxa"/>
            <w:shd w:val="clear" w:color="auto" w:fill="auto"/>
            <w:tcMar>
              <w:top w:w="100" w:type="dxa"/>
              <w:left w:w="100" w:type="dxa"/>
              <w:bottom w:w="100" w:type="dxa"/>
              <w:right w:w="100" w:type="dxa"/>
            </w:tcMar>
          </w:tcPr>
          <w:p w14:paraId="01153117" w14:textId="77777777" w:rsidR="00CA64BB" w:rsidRDefault="00CA64BB">
            <w:pPr>
              <w:widowControl w:val="0"/>
              <w:pBdr>
                <w:top w:val="nil"/>
                <w:left w:val="nil"/>
                <w:bottom w:val="nil"/>
                <w:right w:val="nil"/>
                <w:between w:val="nil"/>
              </w:pBdr>
              <w:spacing w:line="240" w:lineRule="auto"/>
              <w:rPr>
                <w:sz w:val="24"/>
                <w:szCs w:val="24"/>
              </w:rPr>
            </w:pPr>
          </w:p>
        </w:tc>
        <w:tc>
          <w:tcPr>
            <w:tcW w:w="2628" w:type="dxa"/>
            <w:shd w:val="clear" w:color="auto" w:fill="auto"/>
            <w:tcMar>
              <w:top w:w="100" w:type="dxa"/>
              <w:left w:w="100" w:type="dxa"/>
              <w:bottom w:w="100" w:type="dxa"/>
              <w:right w:w="100" w:type="dxa"/>
            </w:tcMar>
          </w:tcPr>
          <w:p w14:paraId="2508F9BA" w14:textId="77777777" w:rsidR="00CA64BB" w:rsidRDefault="00CA64BB">
            <w:pPr>
              <w:widowControl w:val="0"/>
              <w:pBdr>
                <w:top w:val="nil"/>
                <w:left w:val="nil"/>
                <w:bottom w:val="nil"/>
                <w:right w:val="nil"/>
                <w:between w:val="nil"/>
              </w:pBdr>
              <w:spacing w:line="240" w:lineRule="auto"/>
              <w:rPr>
                <w:sz w:val="24"/>
                <w:szCs w:val="24"/>
              </w:rPr>
            </w:pPr>
          </w:p>
        </w:tc>
        <w:tc>
          <w:tcPr>
            <w:tcW w:w="2628" w:type="dxa"/>
            <w:shd w:val="clear" w:color="auto" w:fill="auto"/>
            <w:tcMar>
              <w:top w:w="100" w:type="dxa"/>
              <w:left w:w="100" w:type="dxa"/>
              <w:bottom w:w="100" w:type="dxa"/>
              <w:right w:w="100" w:type="dxa"/>
            </w:tcMar>
          </w:tcPr>
          <w:p w14:paraId="64611B27" w14:textId="77777777" w:rsidR="00CA64BB" w:rsidRDefault="00CA64BB">
            <w:pPr>
              <w:widowControl w:val="0"/>
              <w:pBdr>
                <w:top w:val="nil"/>
                <w:left w:val="nil"/>
                <w:bottom w:val="nil"/>
                <w:right w:val="nil"/>
                <w:between w:val="nil"/>
              </w:pBdr>
              <w:spacing w:line="240" w:lineRule="auto"/>
              <w:rPr>
                <w:sz w:val="24"/>
                <w:szCs w:val="24"/>
              </w:rPr>
            </w:pPr>
          </w:p>
        </w:tc>
        <w:tc>
          <w:tcPr>
            <w:tcW w:w="2628" w:type="dxa"/>
            <w:shd w:val="clear" w:color="auto" w:fill="auto"/>
            <w:tcMar>
              <w:top w:w="100" w:type="dxa"/>
              <w:left w:w="100" w:type="dxa"/>
              <w:bottom w:w="100" w:type="dxa"/>
              <w:right w:w="100" w:type="dxa"/>
            </w:tcMar>
          </w:tcPr>
          <w:p w14:paraId="7C5B908D" w14:textId="77777777" w:rsidR="00CA64BB" w:rsidRDefault="00CA64BB">
            <w:pPr>
              <w:widowControl w:val="0"/>
              <w:pBdr>
                <w:top w:val="nil"/>
                <w:left w:val="nil"/>
                <w:bottom w:val="nil"/>
                <w:right w:val="nil"/>
                <w:between w:val="nil"/>
              </w:pBdr>
              <w:spacing w:line="240" w:lineRule="auto"/>
              <w:rPr>
                <w:sz w:val="24"/>
                <w:szCs w:val="24"/>
              </w:rPr>
            </w:pPr>
          </w:p>
        </w:tc>
      </w:tr>
      <w:tr w:rsidR="00CA64BB" w14:paraId="2F2322F2" w14:textId="77777777">
        <w:tc>
          <w:tcPr>
            <w:tcW w:w="2628" w:type="dxa"/>
            <w:shd w:val="clear" w:color="auto" w:fill="auto"/>
            <w:tcMar>
              <w:top w:w="100" w:type="dxa"/>
              <w:left w:w="100" w:type="dxa"/>
              <w:bottom w:w="100" w:type="dxa"/>
              <w:right w:w="100" w:type="dxa"/>
            </w:tcMar>
          </w:tcPr>
          <w:p w14:paraId="347D95B1" w14:textId="77777777" w:rsidR="00CA64BB" w:rsidRDefault="00CA64BB">
            <w:pPr>
              <w:widowControl w:val="0"/>
              <w:pBdr>
                <w:top w:val="nil"/>
                <w:left w:val="nil"/>
                <w:bottom w:val="nil"/>
                <w:right w:val="nil"/>
                <w:between w:val="nil"/>
              </w:pBdr>
              <w:spacing w:line="240" w:lineRule="auto"/>
              <w:rPr>
                <w:sz w:val="24"/>
                <w:szCs w:val="24"/>
              </w:rPr>
            </w:pPr>
          </w:p>
        </w:tc>
        <w:tc>
          <w:tcPr>
            <w:tcW w:w="2628" w:type="dxa"/>
            <w:shd w:val="clear" w:color="auto" w:fill="auto"/>
            <w:tcMar>
              <w:top w:w="100" w:type="dxa"/>
              <w:left w:w="100" w:type="dxa"/>
              <w:bottom w:w="100" w:type="dxa"/>
              <w:right w:w="100" w:type="dxa"/>
            </w:tcMar>
          </w:tcPr>
          <w:p w14:paraId="50E487A8" w14:textId="77777777" w:rsidR="00CA64BB" w:rsidRDefault="00CA64BB">
            <w:pPr>
              <w:widowControl w:val="0"/>
              <w:pBdr>
                <w:top w:val="nil"/>
                <w:left w:val="nil"/>
                <w:bottom w:val="nil"/>
                <w:right w:val="nil"/>
                <w:between w:val="nil"/>
              </w:pBdr>
              <w:spacing w:line="240" w:lineRule="auto"/>
              <w:rPr>
                <w:sz w:val="24"/>
                <w:szCs w:val="24"/>
              </w:rPr>
            </w:pPr>
          </w:p>
        </w:tc>
        <w:tc>
          <w:tcPr>
            <w:tcW w:w="2628" w:type="dxa"/>
            <w:shd w:val="clear" w:color="auto" w:fill="auto"/>
            <w:tcMar>
              <w:top w:w="100" w:type="dxa"/>
              <w:left w:w="100" w:type="dxa"/>
              <w:bottom w:w="100" w:type="dxa"/>
              <w:right w:w="100" w:type="dxa"/>
            </w:tcMar>
          </w:tcPr>
          <w:p w14:paraId="6A35287F" w14:textId="77777777" w:rsidR="00CA64BB" w:rsidRDefault="00CA64BB">
            <w:pPr>
              <w:widowControl w:val="0"/>
              <w:pBdr>
                <w:top w:val="nil"/>
                <w:left w:val="nil"/>
                <w:bottom w:val="nil"/>
                <w:right w:val="nil"/>
                <w:between w:val="nil"/>
              </w:pBdr>
              <w:spacing w:line="240" w:lineRule="auto"/>
              <w:rPr>
                <w:sz w:val="24"/>
                <w:szCs w:val="24"/>
              </w:rPr>
            </w:pPr>
          </w:p>
        </w:tc>
        <w:tc>
          <w:tcPr>
            <w:tcW w:w="2628" w:type="dxa"/>
            <w:shd w:val="clear" w:color="auto" w:fill="auto"/>
            <w:tcMar>
              <w:top w:w="100" w:type="dxa"/>
              <w:left w:w="100" w:type="dxa"/>
              <w:bottom w:w="100" w:type="dxa"/>
              <w:right w:w="100" w:type="dxa"/>
            </w:tcMar>
          </w:tcPr>
          <w:p w14:paraId="145F82A1" w14:textId="77777777" w:rsidR="00CA64BB" w:rsidRDefault="00CA64BB">
            <w:pPr>
              <w:widowControl w:val="0"/>
              <w:pBdr>
                <w:top w:val="nil"/>
                <w:left w:val="nil"/>
                <w:bottom w:val="nil"/>
                <w:right w:val="nil"/>
                <w:between w:val="nil"/>
              </w:pBdr>
              <w:spacing w:line="240" w:lineRule="auto"/>
              <w:rPr>
                <w:sz w:val="24"/>
                <w:szCs w:val="24"/>
              </w:rPr>
            </w:pPr>
          </w:p>
        </w:tc>
      </w:tr>
      <w:tr w:rsidR="00CA64BB" w14:paraId="1212DE5F" w14:textId="77777777">
        <w:tc>
          <w:tcPr>
            <w:tcW w:w="2628" w:type="dxa"/>
            <w:shd w:val="clear" w:color="auto" w:fill="auto"/>
            <w:tcMar>
              <w:top w:w="100" w:type="dxa"/>
              <w:left w:w="100" w:type="dxa"/>
              <w:bottom w:w="100" w:type="dxa"/>
              <w:right w:w="100" w:type="dxa"/>
            </w:tcMar>
          </w:tcPr>
          <w:p w14:paraId="72006A30" w14:textId="77777777" w:rsidR="00CA64BB" w:rsidRDefault="00CA64BB">
            <w:pPr>
              <w:widowControl w:val="0"/>
              <w:pBdr>
                <w:top w:val="nil"/>
                <w:left w:val="nil"/>
                <w:bottom w:val="nil"/>
                <w:right w:val="nil"/>
                <w:between w:val="nil"/>
              </w:pBdr>
              <w:spacing w:line="240" w:lineRule="auto"/>
              <w:rPr>
                <w:sz w:val="24"/>
                <w:szCs w:val="24"/>
              </w:rPr>
            </w:pPr>
          </w:p>
        </w:tc>
        <w:tc>
          <w:tcPr>
            <w:tcW w:w="2628" w:type="dxa"/>
            <w:shd w:val="clear" w:color="auto" w:fill="auto"/>
            <w:tcMar>
              <w:top w:w="100" w:type="dxa"/>
              <w:left w:w="100" w:type="dxa"/>
              <w:bottom w:w="100" w:type="dxa"/>
              <w:right w:w="100" w:type="dxa"/>
            </w:tcMar>
          </w:tcPr>
          <w:p w14:paraId="14F6B032" w14:textId="77777777" w:rsidR="00CA64BB" w:rsidRDefault="00CA64BB">
            <w:pPr>
              <w:widowControl w:val="0"/>
              <w:pBdr>
                <w:top w:val="nil"/>
                <w:left w:val="nil"/>
                <w:bottom w:val="nil"/>
                <w:right w:val="nil"/>
                <w:between w:val="nil"/>
              </w:pBdr>
              <w:spacing w:line="240" w:lineRule="auto"/>
              <w:rPr>
                <w:sz w:val="24"/>
                <w:szCs w:val="24"/>
              </w:rPr>
            </w:pPr>
          </w:p>
        </w:tc>
        <w:tc>
          <w:tcPr>
            <w:tcW w:w="2628" w:type="dxa"/>
            <w:shd w:val="clear" w:color="auto" w:fill="auto"/>
            <w:tcMar>
              <w:top w:w="100" w:type="dxa"/>
              <w:left w:w="100" w:type="dxa"/>
              <w:bottom w:w="100" w:type="dxa"/>
              <w:right w:w="100" w:type="dxa"/>
            </w:tcMar>
          </w:tcPr>
          <w:p w14:paraId="56D23246" w14:textId="77777777" w:rsidR="00CA64BB" w:rsidRDefault="00CA64BB">
            <w:pPr>
              <w:widowControl w:val="0"/>
              <w:pBdr>
                <w:top w:val="nil"/>
                <w:left w:val="nil"/>
                <w:bottom w:val="nil"/>
                <w:right w:val="nil"/>
                <w:between w:val="nil"/>
              </w:pBdr>
              <w:spacing w:line="240" w:lineRule="auto"/>
              <w:rPr>
                <w:sz w:val="24"/>
                <w:szCs w:val="24"/>
              </w:rPr>
            </w:pPr>
          </w:p>
        </w:tc>
        <w:tc>
          <w:tcPr>
            <w:tcW w:w="2628" w:type="dxa"/>
            <w:shd w:val="clear" w:color="auto" w:fill="auto"/>
            <w:tcMar>
              <w:top w:w="100" w:type="dxa"/>
              <w:left w:w="100" w:type="dxa"/>
              <w:bottom w:w="100" w:type="dxa"/>
              <w:right w:w="100" w:type="dxa"/>
            </w:tcMar>
          </w:tcPr>
          <w:p w14:paraId="58DF858A" w14:textId="77777777" w:rsidR="00CA64BB" w:rsidRDefault="00CA64BB">
            <w:pPr>
              <w:widowControl w:val="0"/>
              <w:pBdr>
                <w:top w:val="nil"/>
                <w:left w:val="nil"/>
                <w:bottom w:val="nil"/>
                <w:right w:val="nil"/>
                <w:between w:val="nil"/>
              </w:pBdr>
              <w:spacing w:line="240" w:lineRule="auto"/>
              <w:rPr>
                <w:sz w:val="24"/>
                <w:szCs w:val="24"/>
              </w:rPr>
            </w:pPr>
          </w:p>
        </w:tc>
      </w:tr>
      <w:tr w:rsidR="00CA64BB" w14:paraId="6D6CEAAD" w14:textId="77777777">
        <w:tc>
          <w:tcPr>
            <w:tcW w:w="2628" w:type="dxa"/>
            <w:shd w:val="clear" w:color="auto" w:fill="auto"/>
            <w:tcMar>
              <w:top w:w="100" w:type="dxa"/>
              <w:left w:w="100" w:type="dxa"/>
              <w:bottom w:w="100" w:type="dxa"/>
              <w:right w:w="100" w:type="dxa"/>
            </w:tcMar>
          </w:tcPr>
          <w:p w14:paraId="78E990D0" w14:textId="77777777" w:rsidR="00CA64BB" w:rsidRDefault="00CA64BB">
            <w:pPr>
              <w:widowControl w:val="0"/>
              <w:pBdr>
                <w:top w:val="nil"/>
                <w:left w:val="nil"/>
                <w:bottom w:val="nil"/>
                <w:right w:val="nil"/>
                <w:between w:val="nil"/>
              </w:pBdr>
              <w:spacing w:line="240" w:lineRule="auto"/>
              <w:rPr>
                <w:sz w:val="24"/>
                <w:szCs w:val="24"/>
              </w:rPr>
            </w:pPr>
          </w:p>
        </w:tc>
        <w:tc>
          <w:tcPr>
            <w:tcW w:w="2628" w:type="dxa"/>
            <w:shd w:val="clear" w:color="auto" w:fill="auto"/>
            <w:tcMar>
              <w:top w:w="100" w:type="dxa"/>
              <w:left w:w="100" w:type="dxa"/>
              <w:bottom w:w="100" w:type="dxa"/>
              <w:right w:w="100" w:type="dxa"/>
            </w:tcMar>
          </w:tcPr>
          <w:p w14:paraId="33658582" w14:textId="77777777" w:rsidR="00CA64BB" w:rsidRDefault="00CA64BB">
            <w:pPr>
              <w:widowControl w:val="0"/>
              <w:pBdr>
                <w:top w:val="nil"/>
                <w:left w:val="nil"/>
                <w:bottom w:val="nil"/>
                <w:right w:val="nil"/>
                <w:between w:val="nil"/>
              </w:pBdr>
              <w:spacing w:line="240" w:lineRule="auto"/>
              <w:rPr>
                <w:sz w:val="24"/>
                <w:szCs w:val="24"/>
              </w:rPr>
            </w:pPr>
          </w:p>
        </w:tc>
        <w:tc>
          <w:tcPr>
            <w:tcW w:w="2628" w:type="dxa"/>
            <w:shd w:val="clear" w:color="auto" w:fill="auto"/>
            <w:tcMar>
              <w:top w:w="100" w:type="dxa"/>
              <w:left w:w="100" w:type="dxa"/>
              <w:bottom w:w="100" w:type="dxa"/>
              <w:right w:w="100" w:type="dxa"/>
            </w:tcMar>
          </w:tcPr>
          <w:p w14:paraId="58BF8F23" w14:textId="77777777" w:rsidR="00CA64BB" w:rsidRDefault="00CA64BB">
            <w:pPr>
              <w:widowControl w:val="0"/>
              <w:pBdr>
                <w:top w:val="nil"/>
                <w:left w:val="nil"/>
                <w:bottom w:val="nil"/>
                <w:right w:val="nil"/>
                <w:between w:val="nil"/>
              </w:pBdr>
              <w:spacing w:line="240" w:lineRule="auto"/>
              <w:rPr>
                <w:sz w:val="24"/>
                <w:szCs w:val="24"/>
              </w:rPr>
            </w:pPr>
          </w:p>
        </w:tc>
        <w:tc>
          <w:tcPr>
            <w:tcW w:w="2628" w:type="dxa"/>
            <w:shd w:val="clear" w:color="auto" w:fill="auto"/>
            <w:tcMar>
              <w:top w:w="100" w:type="dxa"/>
              <w:left w:w="100" w:type="dxa"/>
              <w:bottom w:w="100" w:type="dxa"/>
              <w:right w:w="100" w:type="dxa"/>
            </w:tcMar>
          </w:tcPr>
          <w:p w14:paraId="47E3136C" w14:textId="77777777" w:rsidR="00CA64BB" w:rsidRDefault="00CA64BB">
            <w:pPr>
              <w:widowControl w:val="0"/>
              <w:pBdr>
                <w:top w:val="nil"/>
                <w:left w:val="nil"/>
                <w:bottom w:val="nil"/>
                <w:right w:val="nil"/>
                <w:between w:val="nil"/>
              </w:pBdr>
              <w:spacing w:line="240" w:lineRule="auto"/>
              <w:rPr>
                <w:sz w:val="24"/>
                <w:szCs w:val="24"/>
              </w:rPr>
            </w:pPr>
          </w:p>
        </w:tc>
      </w:tr>
      <w:tr w:rsidR="00CA64BB" w14:paraId="5543F9CF" w14:textId="77777777">
        <w:tc>
          <w:tcPr>
            <w:tcW w:w="2628" w:type="dxa"/>
            <w:shd w:val="clear" w:color="auto" w:fill="auto"/>
            <w:tcMar>
              <w:top w:w="100" w:type="dxa"/>
              <w:left w:w="100" w:type="dxa"/>
              <w:bottom w:w="100" w:type="dxa"/>
              <w:right w:w="100" w:type="dxa"/>
            </w:tcMar>
          </w:tcPr>
          <w:p w14:paraId="0673E3E4" w14:textId="77777777" w:rsidR="00CA64BB" w:rsidRDefault="00CA64BB">
            <w:pPr>
              <w:widowControl w:val="0"/>
              <w:pBdr>
                <w:top w:val="nil"/>
                <w:left w:val="nil"/>
                <w:bottom w:val="nil"/>
                <w:right w:val="nil"/>
                <w:between w:val="nil"/>
              </w:pBdr>
              <w:spacing w:line="240" w:lineRule="auto"/>
              <w:rPr>
                <w:sz w:val="24"/>
                <w:szCs w:val="24"/>
              </w:rPr>
            </w:pPr>
          </w:p>
        </w:tc>
        <w:tc>
          <w:tcPr>
            <w:tcW w:w="2628" w:type="dxa"/>
            <w:shd w:val="clear" w:color="auto" w:fill="auto"/>
            <w:tcMar>
              <w:top w:w="100" w:type="dxa"/>
              <w:left w:w="100" w:type="dxa"/>
              <w:bottom w:w="100" w:type="dxa"/>
              <w:right w:w="100" w:type="dxa"/>
            </w:tcMar>
          </w:tcPr>
          <w:p w14:paraId="26FA4AD1" w14:textId="77777777" w:rsidR="00CA64BB" w:rsidRDefault="00CA64BB">
            <w:pPr>
              <w:widowControl w:val="0"/>
              <w:pBdr>
                <w:top w:val="nil"/>
                <w:left w:val="nil"/>
                <w:bottom w:val="nil"/>
                <w:right w:val="nil"/>
                <w:between w:val="nil"/>
              </w:pBdr>
              <w:spacing w:line="240" w:lineRule="auto"/>
              <w:rPr>
                <w:sz w:val="24"/>
                <w:szCs w:val="24"/>
              </w:rPr>
            </w:pPr>
          </w:p>
        </w:tc>
        <w:tc>
          <w:tcPr>
            <w:tcW w:w="2628" w:type="dxa"/>
            <w:shd w:val="clear" w:color="auto" w:fill="auto"/>
            <w:tcMar>
              <w:top w:w="100" w:type="dxa"/>
              <w:left w:w="100" w:type="dxa"/>
              <w:bottom w:w="100" w:type="dxa"/>
              <w:right w:w="100" w:type="dxa"/>
            </w:tcMar>
          </w:tcPr>
          <w:p w14:paraId="6B14F51C" w14:textId="77777777" w:rsidR="00CA64BB" w:rsidRDefault="00CA64BB">
            <w:pPr>
              <w:widowControl w:val="0"/>
              <w:pBdr>
                <w:top w:val="nil"/>
                <w:left w:val="nil"/>
                <w:bottom w:val="nil"/>
                <w:right w:val="nil"/>
                <w:between w:val="nil"/>
              </w:pBdr>
              <w:spacing w:line="240" w:lineRule="auto"/>
              <w:rPr>
                <w:sz w:val="24"/>
                <w:szCs w:val="24"/>
              </w:rPr>
            </w:pPr>
          </w:p>
        </w:tc>
        <w:tc>
          <w:tcPr>
            <w:tcW w:w="2628" w:type="dxa"/>
            <w:shd w:val="clear" w:color="auto" w:fill="auto"/>
            <w:tcMar>
              <w:top w:w="100" w:type="dxa"/>
              <w:left w:w="100" w:type="dxa"/>
              <w:bottom w:w="100" w:type="dxa"/>
              <w:right w:w="100" w:type="dxa"/>
            </w:tcMar>
          </w:tcPr>
          <w:p w14:paraId="1E0C346D" w14:textId="77777777" w:rsidR="00CA64BB" w:rsidRDefault="00CA64BB">
            <w:pPr>
              <w:widowControl w:val="0"/>
              <w:pBdr>
                <w:top w:val="nil"/>
                <w:left w:val="nil"/>
                <w:bottom w:val="nil"/>
                <w:right w:val="nil"/>
                <w:between w:val="nil"/>
              </w:pBdr>
              <w:spacing w:line="240" w:lineRule="auto"/>
              <w:rPr>
                <w:sz w:val="24"/>
                <w:szCs w:val="24"/>
              </w:rPr>
            </w:pPr>
          </w:p>
        </w:tc>
      </w:tr>
    </w:tbl>
    <w:p w14:paraId="2BD36D97" w14:textId="77777777" w:rsidR="00CA64BB" w:rsidRDefault="00041294">
      <w:pPr>
        <w:numPr>
          <w:ilvl w:val="0"/>
          <w:numId w:val="2"/>
        </w:numPr>
        <w:ind w:left="360"/>
        <w:rPr>
          <w:b/>
          <w:sz w:val="28"/>
          <w:szCs w:val="28"/>
        </w:rPr>
      </w:pPr>
      <w:r>
        <w:br w:type="page"/>
      </w:r>
    </w:p>
    <w:p w14:paraId="69200934" w14:textId="3E2430FB" w:rsidR="00CA64BB" w:rsidRPr="002151E1" w:rsidRDefault="00041294" w:rsidP="002151E1">
      <w:pPr>
        <w:pStyle w:val="ListParagraph"/>
        <w:numPr>
          <w:ilvl w:val="0"/>
          <w:numId w:val="2"/>
        </w:numPr>
        <w:ind w:left="540" w:hanging="540"/>
        <w:rPr>
          <w:b/>
          <w:sz w:val="28"/>
          <w:szCs w:val="28"/>
        </w:rPr>
      </w:pPr>
      <w:r w:rsidRPr="002151E1">
        <w:rPr>
          <w:b/>
          <w:sz w:val="28"/>
          <w:szCs w:val="28"/>
        </w:rPr>
        <w:lastRenderedPageBreak/>
        <w:t>Scope of Work</w:t>
      </w:r>
    </w:p>
    <w:p w14:paraId="0D0DF772" w14:textId="77777777" w:rsidR="00CA64BB" w:rsidRDefault="00041294">
      <w:pPr>
        <w:rPr>
          <w:sz w:val="24"/>
          <w:szCs w:val="24"/>
        </w:rPr>
      </w:pPr>
      <w:r>
        <w:rPr>
          <w:sz w:val="24"/>
          <w:szCs w:val="24"/>
        </w:rPr>
        <w:t>Describe the scope of work of the Expert Panel: disease area(s) of focus and gene list being addressed.</w:t>
      </w:r>
    </w:p>
    <w:p w14:paraId="6BDA84F0" w14:textId="77777777" w:rsidR="00CA64BB" w:rsidRDefault="00CA64BB">
      <w:pPr>
        <w:rPr>
          <w:sz w:val="24"/>
          <w:szCs w:val="24"/>
        </w:rPr>
      </w:pPr>
    </w:p>
    <w:p w14:paraId="392AD1B1" w14:textId="77777777" w:rsidR="00CA64BB" w:rsidRDefault="00041294">
      <w:pPr>
        <w:rPr>
          <w:i/>
          <w:sz w:val="24"/>
          <w:szCs w:val="24"/>
        </w:rPr>
      </w:pPr>
      <w:r>
        <w:rPr>
          <w:i/>
          <w:sz w:val="24"/>
          <w:szCs w:val="24"/>
        </w:rPr>
        <w:t xml:space="preserve">It is expected that the expert panel will </w:t>
      </w:r>
      <w:r>
        <w:rPr>
          <w:i/>
          <w:sz w:val="24"/>
          <w:szCs w:val="24"/>
          <w:u w:val="single"/>
        </w:rPr>
        <w:t xml:space="preserve">utilize </w:t>
      </w:r>
      <w:hyperlink r:id="rId9">
        <w:r>
          <w:rPr>
            <w:i/>
            <w:color w:val="1155CC"/>
            <w:sz w:val="24"/>
            <w:szCs w:val="24"/>
            <w:u w:val="single"/>
          </w:rPr>
          <w:t>Cli</w:t>
        </w:r>
        <w:r>
          <w:rPr>
            <w:i/>
            <w:color w:val="1155CC"/>
            <w:sz w:val="24"/>
            <w:szCs w:val="24"/>
            <w:u w:val="single"/>
          </w:rPr>
          <w:t>n</w:t>
        </w:r>
        <w:r>
          <w:rPr>
            <w:i/>
            <w:color w:val="1155CC"/>
            <w:sz w:val="24"/>
            <w:szCs w:val="24"/>
            <w:u w:val="single"/>
          </w:rPr>
          <w:t>Gen Lumping and Splitting guidance</w:t>
        </w:r>
      </w:hyperlink>
      <w:r>
        <w:rPr>
          <w:i/>
          <w:sz w:val="24"/>
          <w:szCs w:val="24"/>
          <w:u w:val="single"/>
        </w:rPr>
        <w:t xml:space="preserve"> during pre-curation </w:t>
      </w:r>
      <w:r w:rsidRPr="00C55633">
        <w:rPr>
          <w:i/>
          <w:sz w:val="24"/>
          <w:szCs w:val="24"/>
        </w:rPr>
        <w:t xml:space="preserve">and should use the </w:t>
      </w:r>
      <w:hyperlink r:id="rId10">
        <w:r w:rsidRPr="00C55633">
          <w:rPr>
            <w:i/>
            <w:color w:val="1155CC"/>
            <w:sz w:val="24"/>
            <w:szCs w:val="24"/>
            <w:u w:val="single"/>
          </w:rPr>
          <w:t>Gene Tr</w:t>
        </w:r>
        <w:r w:rsidRPr="00C55633">
          <w:rPr>
            <w:i/>
            <w:color w:val="1155CC"/>
            <w:sz w:val="24"/>
            <w:szCs w:val="24"/>
            <w:u w:val="single"/>
          </w:rPr>
          <w:t>a</w:t>
        </w:r>
        <w:r w:rsidRPr="00C55633">
          <w:rPr>
            <w:i/>
            <w:color w:val="1155CC"/>
            <w:sz w:val="24"/>
            <w:szCs w:val="24"/>
            <w:u w:val="single"/>
          </w:rPr>
          <w:t xml:space="preserve">cker </w:t>
        </w:r>
      </w:hyperlink>
      <w:r w:rsidRPr="00C55633">
        <w:rPr>
          <w:i/>
          <w:sz w:val="24"/>
          <w:szCs w:val="24"/>
        </w:rPr>
        <w:t xml:space="preserve">to enter their precuration information. Focus should be on the canonical disease, and splitting into multiple phenotypes should be avoided. The </w:t>
      </w:r>
      <w:proofErr w:type="spellStart"/>
      <w:r w:rsidRPr="00C55633">
        <w:rPr>
          <w:i/>
          <w:sz w:val="24"/>
          <w:szCs w:val="24"/>
        </w:rPr>
        <w:t>precurations</w:t>
      </w:r>
      <w:proofErr w:type="spellEnd"/>
      <w:r w:rsidRPr="00C55633">
        <w:rPr>
          <w:i/>
          <w:sz w:val="24"/>
          <w:szCs w:val="24"/>
        </w:rPr>
        <w:t xml:space="preserve"> will be published to the clinicalgenome.org website</w:t>
      </w:r>
      <w:r w:rsidRPr="00673950">
        <w:rPr>
          <w:i/>
          <w:sz w:val="24"/>
          <w:szCs w:val="24"/>
        </w:rPr>
        <w:t>.</w:t>
      </w:r>
    </w:p>
    <w:p w14:paraId="3ABB395C" w14:textId="77777777" w:rsidR="00CA64BB" w:rsidRDefault="00CA64BB">
      <w:pPr>
        <w:rPr>
          <w:sz w:val="24"/>
          <w:szCs w:val="24"/>
        </w:rPr>
      </w:pPr>
    </w:p>
    <w:p w14:paraId="3B9451E5" w14:textId="77777777" w:rsidR="00CA64BB" w:rsidRDefault="00041294">
      <w:pPr>
        <w:rPr>
          <w:sz w:val="24"/>
          <w:szCs w:val="24"/>
        </w:rPr>
      </w:pPr>
      <w:r>
        <w:rPr>
          <w:i/>
          <w:color w:val="B7B7B7"/>
          <w:sz w:val="24"/>
          <w:szCs w:val="24"/>
        </w:rPr>
        <w:t>Enter Text:</w:t>
      </w:r>
    </w:p>
    <w:p w14:paraId="44167F01" w14:textId="77777777" w:rsidR="00CA64BB" w:rsidRDefault="00041294">
      <w:pPr>
        <w:rPr>
          <w:sz w:val="24"/>
          <w:szCs w:val="24"/>
        </w:rPr>
      </w:pPr>
      <w:r>
        <w:br w:type="page"/>
      </w:r>
    </w:p>
    <w:p w14:paraId="2E1327C6" w14:textId="77777777" w:rsidR="00CA64BB" w:rsidRDefault="00041294" w:rsidP="002151E1">
      <w:pPr>
        <w:numPr>
          <w:ilvl w:val="0"/>
          <w:numId w:val="2"/>
        </w:numPr>
        <w:ind w:left="540" w:hanging="540"/>
        <w:rPr>
          <w:b/>
          <w:sz w:val="28"/>
          <w:szCs w:val="28"/>
        </w:rPr>
      </w:pPr>
      <w:r>
        <w:rPr>
          <w:b/>
          <w:sz w:val="28"/>
          <w:szCs w:val="28"/>
        </w:rPr>
        <w:lastRenderedPageBreak/>
        <w:t>Conflict of Interest (COI) Management</w:t>
      </w:r>
    </w:p>
    <w:p w14:paraId="2FE9ABAD" w14:textId="77777777" w:rsidR="00CA64BB" w:rsidRDefault="00041294">
      <w:pPr>
        <w:rPr>
          <w:sz w:val="24"/>
          <w:szCs w:val="24"/>
        </w:rPr>
      </w:pPr>
      <w:r>
        <w:rPr>
          <w:sz w:val="24"/>
          <w:szCs w:val="24"/>
        </w:rPr>
        <w:t xml:space="preserve">Expert Panels are expected to represent the diversity of expertise in the field and should be composed of a sufficient number of eligible expert reviewers to address academic and financial conflicts of interest that may arise. </w:t>
      </w:r>
    </w:p>
    <w:p w14:paraId="326BD009" w14:textId="77777777" w:rsidR="00CA64BB" w:rsidRDefault="00041294">
      <w:pPr>
        <w:numPr>
          <w:ilvl w:val="0"/>
          <w:numId w:val="1"/>
        </w:numPr>
        <w:rPr>
          <w:sz w:val="24"/>
          <w:szCs w:val="24"/>
        </w:rPr>
      </w:pPr>
      <w:r>
        <w:rPr>
          <w:sz w:val="24"/>
          <w:szCs w:val="24"/>
        </w:rPr>
        <w:t>Academic COI: Authors of literature about relevant variants may serve on the Expert Panel and are welcome to voice their opinion, but should not be the major arbiter of a variant classification when there is limited data available and it was provided by that individual or the individual’s lab group.</w:t>
      </w:r>
    </w:p>
    <w:p w14:paraId="6D18A7FB" w14:textId="77777777" w:rsidR="00CA64BB" w:rsidRDefault="00041294">
      <w:pPr>
        <w:numPr>
          <w:ilvl w:val="0"/>
          <w:numId w:val="1"/>
        </w:numPr>
        <w:rPr>
          <w:sz w:val="24"/>
          <w:szCs w:val="24"/>
        </w:rPr>
      </w:pPr>
      <w:r>
        <w:rPr>
          <w:sz w:val="24"/>
          <w:szCs w:val="24"/>
        </w:rPr>
        <w:t xml:space="preserve">Financial COI: Commercial entities may participate on the Expert Panel, but should not be the major arbiter of a variant classification when there is limited data available and it was provided by that entity. </w:t>
      </w:r>
    </w:p>
    <w:p w14:paraId="65F149A8" w14:textId="77777777" w:rsidR="00CA64BB" w:rsidRDefault="00041294">
      <w:pPr>
        <w:numPr>
          <w:ilvl w:val="0"/>
          <w:numId w:val="1"/>
        </w:numPr>
        <w:rPr>
          <w:sz w:val="24"/>
          <w:szCs w:val="24"/>
        </w:rPr>
      </w:pPr>
      <w:r>
        <w:rPr>
          <w:sz w:val="24"/>
          <w:szCs w:val="24"/>
        </w:rPr>
        <w:t xml:space="preserve">No special measures are needed if there is group consensus on a variant classification; however, if a vote is needed, those with relevant conflicts of interest should recuse themselves. </w:t>
      </w:r>
    </w:p>
    <w:p w14:paraId="74A3AD6F" w14:textId="77777777" w:rsidR="00CA64BB" w:rsidRDefault="00041294">
      <w:pPr>
        <w:numPr>
          <w:ilvl w:val="0"/>
          <w:numId w:val="1"/>
        </w:numPr>
        <w:rPr>
          <w:sz w:val="24"/>
          <w:szCs w:val="24"/>
        </w:rPr>
      </w:pPr>
      <w:r>
        <w:rPr>
          <w:sz w:val="24"/>
          <w:szCs w:val="24"/>
        </w:rPr>
        <w:t>All conflicts will be declared publicly on the clinicalgenome.org website and reported in publications as appropriate.</w:t>
      </w:r>
    </w:p>
    <w:p w14:paraId="464181BF" w14:textId="77777777" w:rsidR="00CA64BB" w:rsidRDefault="00CA64BB">
      <w:pPr>
        <w:rPr>
          <w:sz w:val="28"/>
          <w:szCs w:val="28"/>
        </w:rPr>
      </w:pPr>
    </w:p>
    <w:p w14:paraId="5A1B5121" w14:textId="77777777" w:rsidR="00CA64BB" w:rsidRDefault="00CA64BB">
      <w:pPr>
        <w:rPr>
          <w:sz w:val="28"/>
          <w:szCs w:val="28"/>
        </w:rPr>
      </w:pPr>
    </w:p>
    <w:p w14:paraId="65044989" w14:textId="0FC8C541" w:rsidR="00CA64BB" w:rsidRDefault="00532336">
      <w:pPr>
        <w:rPr>
          <w:sz w:val="24"/>
          <w:szCs w:val="24"/>
        </w:rPr>
      </w:pPr>
      <w:sdt>
        <w:sdtPr>
          <w:rPr>
            <w:sz w:val="24"/>
            <w:szCs w:val="24"/>
          </w:rPr>
          <w:id w:val="-1975288860"/>
          <w14:checkbox>
            <w14:checked w14:val="0"/>
            <w14:checkedState w14:val="2612" w14:font="MS Gothic"/>
            <w14:uncheckedState w14:val="2610" w14:font="MS Gothic"/>
          </w14:checkbox>
        </w:sdtPr>
        <w:sdtEndPr/>
        <w:sdtContent>
          <w:r w:rsidR="00E334E0">
            <w:rPr>
              <w:rFonts w:ascii="MS Gothic" w:eastAsia="MS Gothic" w:hAnsi="MS Gothic" w:hint="eastAsia"/>
              <w:sz w:val="24"/>
              <w:szCs w:val="24"/>
            </w:rPr>
            <w:t>☐</w:t>
          </w:r>
        </w:sdtContent>
      </w:sdt>
      <w:r w:rsidR="00673950" w:rsidRPr="00C55633">
        <w:rPr>
          <w:sz w:val="24"/>
          <w:szCs w:val="24"/>
        </w:rPr>
        <w:t xml:space="preserve">  COI</w:t>
      </w:r>
      <w:r w:rsidR="00673950" w:rsidRPr="004C4B2A">
        <w:t xml:space="preserve"> </w:t>
      </w:r>
      <w:r w:rsidR="00041294">
        <w:rPr>
          <w:sz w:val="24"/>
          <w:szCs w:val="24"/>
        </w:rPr>
        <w:t xml:space="preserve">was discussed on a GCEP call (date: </w:t>
      </w:r>
      <w:r w:rsidR="00041294">
        <w:rPr>
          <w:color w:val="B7B7B7"/>
          <w:sz w:val="24"/>
          <w:szCs w:val="24"/>
        </w:rPr>
        <w:t>enter here</w:t>
      </w:r>
      <w:r w:rsidR="00041294">
        <w:rPr>
          <w:sz w:val="24"/>
          <w:szCs w:val="24"/>
        </w:rPr>
        <w:t>)</w:t>
      </w:r>
    </w:p>
    <w:p w14:paraId="7085F1D8" w14:textId="77777777" w:rsidR="00CA64BB" w:rsidRDefault="00CA64BB">
      <w:pPr>
        <w:rPr>
          <w:sz w:val="24"/>
          <w:szCs w:val="24"/>
        </w:rPr>
      </w:pPr>
    </w:p>
    <w:p w14:paraId="5D9BECF1" w14:textId="759278CA" w:rsidR="00CA64BB" w:rsidRDefault="00532336">
      <w:pPr>
        <w:rPr>
          <w:sz w:val="28"/>
          <w:szCs w:val="28"/>
        </w:rPr>
      </w:pPr>
      <w:sdt>
        <w:sdtPr>
          <w:rPr>
            <w:sz w:val="24"/>
            <w:szCs w:val="24"/>
          </w:rPr>
          <w:id w:val="-1881083771"/>
          <w14:checkbox>
            <w14:checked w14:val="0"/>
            <w14:checkedState w14:val="2612" w14:font="MS Gothic"/>
            <w14:uncheckedState w14:val="2610" w14:font="MS Gothic"/>
          </w14:checkbox>
        </w:sdtPr>
        <w:sdtEndPr/>
        <w:sdtContent>
          <w:r w:rsidR="00673950" w:rsidRPr="00043610">
            <w:rPr>
              <w:rFonts w:ascii="MS Gothic" w:eastAsia="MS Gothic" w:hAnsi="MS Gothic" w:hint="eastAsia"/>
              <w:sz w:val="24"/>
              <w:szCs w:val="24"/>
            </w:rPr>
            <w:t>☐</w:t>
          </w:r>
        </w:sdtContent>
      </w:sdt>
      <w:r w:rsidR="00673950" w:rsidRPr="00043610">
        <w:rPr>
          <w:sz w:val="24"/>
          <w:szCs w:val="24"/>
        </w:rPr>
        <w:t xml:space="preserve">  </w:t>
      </w:r>
      <w:r w:rsidR="00041294">
        <w:rPr>
          <w:sz w:val="28"/>
          <w:szCs w:val="28"/>
        </w:rPr>
        <w:t>All members of the GCEP have completed and submitted a ClinGen COI survey</w:t>
      </w:r>
    </w:p>
    <w:p w14:paraId="41DDD4F5" w14:textId="77777777" w:rsidR="00CA64BB" w:rsidRDefault="00CA64BB">
      <w:pPr>
        <w:rPr>
          <w:sz w:val="28"/>
          <w:szCs w:val="28"/>
        </w:rPr>
      </w:pPr>
    </w:p>
    <w:p w14:paraId="763F9B0F" w14:textId="77777777" w:rsidR="00CA64BB" w:rsidRDefault="00041294">
      <w:pPr>
        <w:rPr>
          <w:b/>
          <w:sz w:val="24"/>
          <w:szCs w:val="24"/>
        </w:rPr>
      </w:pPr>
      <w:r>
        <w:rPr>
          <w:b/>
          <w:sz w:val="24"/>
          <w:szCs w:val="24"/>
        </w:rPr>
        <w:t>Describe any other specific processes for managing potential conflicts of interest, if any:</w:t>
      </w:r>
    </w:p>
    <w:p w14:paraId="012C8969" w14:textId="77777777" w:rsidR="00CA64BB" w:rsidRDefault="00CA64BB">
      <w:pPr>
        <w:rPr>
          <w:sz w:val="28"/>
          <w:szCs w:val="28"/>
        </w:rPr>
      </w:pPr>
    </w:p>
    <w:p w14:paraId="24A03778" w14:textId="77777777" w:rsidR="00CA64BB" w:rsidRDefault="00041294" w:rsidP="002151E1">
      <w:pPr>
        <w:numPr>
          <w:ilvl w:val="0"/>
          <w:numId w:val="2"/>
        </w:numPr>
        <w:ind w:left="360"/>
        <w:rPr>
          <w:b/>
          <w:sz w:val="30"/>
          <w:szCs w:val="30"/>
        </w:rPr>
      </w:pPr>
      <w:r>
        <w:br w:type="page"/>
      </w:r>
    </w:p>
    <w:p w14:paraId="317CC486" w14:textId="2CC4BAD5" w:rsidR="00CA64BB" w:rsidRPr="00C55633" w:rsidRDefault="00041294" w:rsidP="002151E1">
      <w:pPr>
        <w:pStyle w:val="ListParagraph"/>
        <w:numPr>
          <w:ilvl w:val="0"/>
          <w:numId w:val="5"/>
        </w:numPr>
        <w:ind w:left="540" w:hanging="540"/>
        <w:rPr>
          <w:b/>
          <w:sz w:val="30"/>
          <w:szCs w:val="30"/>
        </w:rPr>
      </w:pPr>
      <w:r w:rsidRPr="00C55633">
        <w:rPr>
          <w:b/>
          <w:sz w:val="30"/>
          <w:szCs w:val="30"/>
        </w:rPr>
        <w:lastRenderedPageBreak/>
        <w:t>Attestation Document</w:t>
      </w:r>
    </w:p>
    <w:p w14:paraId="1A8C0410" w14:textId="77777777" w:rsidR="00CA64BB" w:rsidRDefault="00041294">
      <w:pPr>
        <w:rPr>
          <w:sz w:val="24"/>
          <w:szCs w:val="24"/>
        </w:rPr>
      </w:pPr>
      <w:r>
        <w:rPr>
          <w:b/>
          <w:i/>
          <w:sz w:val="24"/>
          <w:szCs w:val="24"/>
        </w:rPr>
        <w:t xml:space="preserve">The Gene Curation Expert Panel (GCEP) leaders(s) will complete the checkbox attestations document below on behalf of the GCEP. </w:t>
      </w:r>
    </w:p>
    <w:p w14:paraId="08849E90" w14:textId="77777777" w:rsidR="00CA64BB" w:rsidRDefault="00CA64BB">
      <w:pPr>
        <w:rPr>
          <w:sz w:val="24"/>
          <w:szCs w:val="24"/>
        </w:rPr>
      </w:pPr>
    </w:p>
    <w:p w14:paraId="62C3B3BE" w14:textId="7E5F6F1B" w:rsidR="00CA64BB" w:rsidRPr="00C55633" w:rsidRDefault="00532336">
      <w:pPr>
        <w:rPr>
          <w:sz w:val="24"/>
          <w:szCs w:val="24"/>
        </w:rPr>
      </w:pPr>
      <w:sdt>
        <w:sdtPr>
          <w:rPr>
            <w:sz w:val="24"/>
            <w:szCs w:val="24"/>
          </w:rPr>
          <w:id w:val="229735698"/>
          <w14:checkbox>
            <w14:checked w14:val="0"/>
            <w14:checkedState w14:val="2612" w14:font="MS Gothic"/>
            <w14:uncheckedState w14:val="2610" w14:font="MS Gothic"/>
          </w14:checkbox>
        </w:sdtPr>
        <w:sdtEndPr/>
        <w:sdtContent>
          <w:r w:rsidR="00E334E0">
            <w:rPr>
              <w:rFonts w:ascii="MS Gothic" w:eastAsia="MS Gothic" w:hAnsi="MS Gothic" w:hint="eastAsia"/>
              <w:sz w:val="24"/>
              <w:szCs w:val="24"/>
            </w:rPr>
            <w:t>☐</w:t>
          </w:r>
        </w:sdtContent>
      </w:sdt>
      <w:r w:rsidR="00673950" w:rsidRPr="00043610">
        <w:rPr>
          <w:sz w:val="24"/>
          <w:szCs w:val="24"/>
        </w:rPr>
        <w:t xml:space="preserve">  </w:t>
      </w:r>
      <w:r w:rsidR="00041294" w:rsidRPr="00C55633">
        <w:rPr>
          <w:sz w:val="24"/>
          <w:szCs w:val="24"/>
        </w:rPr>
        <w:t xml:space="preserve"> This GCEP will utilize the ClinGen </w:t>
      </w:r>
      <w:hyperlink r:id="rId11">
        <w:r w:rsidR="00041294" w:rsidRPr="00C55633">
          <w:rPr>
            <w:color w:val="1155CC"/>
            <w:sz w:val="24"/>
            <w:szCs w:val="24"/>
            <w:u w:val="single"/>
          </w:rPr>
          <w:t>Ge</w:t>
        </w:r>
        <w:r w:rsidR="00041294" w:rsidRPr="00C55633">
          <w:rPr>
            <w:color w:val="1155CC"/>
            <w:sz w:val="24"/>
            <w:szCs w:val="24"/>
            <w:u w:val="single"/>
          </w:rPr>
          <w:t>n</w:t>
        </w:r>
        <w:r w:rsidR="00041294" w:rsidRPr="00C55633">
          <w:rPr>
            <w:color w:val="1155CC"/>
            <w:sz w:val="24"/>
            <w:szCs w:val="24"/>
            <w:u w:val="single"/>
          </w:rPr>
          <w:t>e Tracker</w:t>
        </w:r>
      </w:hyperlink>
      <w:r w:rsidR="00041294" w:rsidRPr="00C55633">
        <w:rPr>
          <w:sz w:val="24"/>
          <w:szCs w:val="24"/>
        </w:rPr>
        <w:t xml:space="preserve"> for documentation of all precuration information, consistent with the current </w:t>
      </w:r>
      <w:hyperlink r:id="rId12">
        <w:r w:rsidR="00041294" w:rsidRPr="00C55633">
          <w:rPr>
            <w:color w:val="1155CC"/>
            <w:sz w:val="24"/>
            <w:szCs w:val="24"/>
            <w:u w:val="single"/>
          </w:rPr>
          <w:t>Lumping and</w:t>
        </w:r>
        <w:r w:rsidR="00041294" w:rsidRPr="00C55633">
          <w:rPr>
            <w:color w:val="1155CC"/>
            <w:sz w:val="24"/>
            <w:szCs w:val="24"/>
            <w:u w:val="single"/>
          </w:rPr>
          <w:t xml:space="preserve"> </w:t>
        </w:r>
        <w:r w:rsidR="00041294" w:rsidRPr="00C55633">
          <w:rPr>
            <w:color w:val="1155CC"/>
            <w:sz w:val="24"/>
            <w:szCs w:val="24"/>
            <w:u w:val="single"/>
          </w:rPr>
          <w:t>Splitting working group guidance</w:t>
        </w:r>
      </w:hyperlink>
      <w:r w:rsidR="00041294" w:rsidRPr="00C55633">
        <w:rPr>
          <w:sz w:val="24"/>
          <w:szCs w:val="24"/>
        </w:rPr>
        <w:t>, for gene-disease relationships.</w:t>
      </w:r>
    </w:p>
    <w:p w14:paraId="08D375C7" w14:textId="77777777" w:rsidR="00CA64BB" w:rsidRDefault="00CA64BB">
      <w:pPr>
        <w:rPr>
          <w:sz w:val="24"/>
          <w:szCs w:val="24"/>
        </w:rPr>
      </w:pPr>
    </w:p>
    <w:p w14:paraId="335A04BF" w14:textId="4758CC5E" w:rsidR="00CA64BB" w:rsidRDefault="00532336">
      <w:pPr>
        <w:rPr>
          <w:sz w:val="24"/>
          <w:szCs w:val="24"/>
        </w:rPr>
      </w:pPr>
      <w:sdt>
        <w:sdtPr>
          <w:rPr>
            <w:sz w:val="24"/>
            <w:szCs w:val="24"/>
          </w:rPr>
          <w:id w:val="-175882420"/>
          <w14:checkbox>
            <w14:checked w14:val="0"/>
            <w14:checkedState w14:val="2612" w14:font="MS Gothic"/>
            <w14:uncheckedState w14:val="2610" w14:font="MS Gothic"/>
          </w14:checkbox>
        </w:sdtPr>
        <w:sdtEndPr/>
        <w:sdtContent>
          <w:r w:rsidR="00E334E0">
            <w:rPr>
              <w:rFonts w:ascii="MS Gothic" w:eastAsia="MS Gothic" w:hAnsi="MS Gothic" w:hint="eastAsia"/>
              <w:sz w:val="24"/>
              <w:szCs w:val="24"/>
            </w:rPr>
            <w:t>☐</w:t>
          </w:r>
        </w:sdtContent>
      </w:sdt>
      <w:r w:rsidR="00673950" w:rsidRPr="00043610">
        <w:rPr>
          <w:sz w:val="24"/>
          <w:szCs w:val="24"/>
        </w:rPr>
        <w:t xml:space="preserve">  </w:t>
      </w:r>
      <w:r w:rsidR="00041294">
        <w:rPr>
          <w:sz w:val="24"/>
          <w:szCs w:val="24"/>
        </w:rPr>
        <w:t xml:space="preserve"> This GCEP will utilize the ClinGen Gene Curation Interface for documentation of all gene-disease validity classifications.</w:t>
      </w:r>
    </w:p>
    <w:p w14:paraId="1F74E8BB" w14:textId="77777777" w:rsidR="00CA64BB" w:rsidRDefault="00CA64BB">
      <w:pPr>
        <w:rPr>
          <w:sz w:val="24"/>
          <w:szCs w:val="24"/>
        </w:rPr>
      </w:pPr>
    </w:p>
    <w:p w14:paraId="63112380" w14:textId="7D503F94" w:rsidR="00CA64BB" w:rsidRDefault="00532336">
      <w:pPr>
        <w:rPr>
          <w:sz w:val="24"/>
          <w:szCs w:val="24"/>
        </w:rPr>
      </w:pPr>
      <w:sdt>
        <w:sdtPr>
          <w:rPr>
            <w:sz w:val="24"/>
            <w:szCs w:val="24"/>
          </w:rPr>
          <w:id w:val="1212921048"/>
          <w14:checkbox>
            <w14:checked w14:val="0"/>
            <w14:checkedState w14:val="2612" w14:font="MS Gothic"/>
            <w14:uncheckedState w14:val="2610" w14:font="MS Gothic"/>
          </w14:checkbox>
        </w:sdtPr>
        <w:sdtEndPr/>
        <w:sdtContent>
          <w:r w:rsidR="00E334E0">
            <w:rPr>
              <w:rFonts w:ascii="MS Gothic" w:eastAsia="MS Gothic" w:hAnsi="MS Gothic" w:hint="eastAsia"/>
              <w:sz w:val="24"/>
              <w:szCs w:val="24"/>
            </w:rPr>
            <w:t>☐</w:t>
          </w:r>
        </w:sdtContent>
      </w:sdt>
      <w:r w:rsidR="00673950" w:rsidRPr="00043610">
        <w:rPr>
          <w:sz w:val="24"/>
          <w:szCs w:val="24"/>
        </w:rPr>
        <w:t xml:space="preserve">  </w:t>
      </w:r>
      <w:r w:rsidR="00041294">
        <w:rPr>
          <w:sz w:val="24"/>
          <w:szCs w:val="24"/>
        </w:rPr>
        <w:t xml:space="preserve"> All curations completed by this group will be made publicly available through the ClinGen website immediately upon completion.</w:t>
      </w:r>
    </w:p>
    <w:p w14:paraId="238BCFFA" w14:textId="77777777" w:rsidR="00CA64BB" w:rsidRDefault="00CA64BB">
      <w:pPr>
        <w:rPr>
          <w:sz w:val="24"/>
          <w:szCs w:val="24"/>
        </w:rPr>
      </w:pPr>
    </w:p>
    <w:p w14:paraId="45B66191" w14:textId="20F33367" w:rsidR="00CA64BB" w:rsidRDefault="00532336">
      <w:pPr>
        <w:rPr>
          <w:sz w:val="24"/>
          <w:szCs w:val="24"/>
        </w:rPr>
      </w:pPr>
      <w:sdt>
        <w:sdtPr>
          <w:rPr>
            <w:sz w:val="24"/>
            <w:szCs w:val="24"/>
          </w:rPr>
          <w:id w:val="360707053"/>
          <w14:checkbox>
            <w14:checked w14:val="0"/>
            <w14:checkedState w14:val="2612" w14:font="MS Gothic"/>
            <w14:uncheckedState w14:val="2610" w14:font="MS Gothic"/>
          </w14:checkbox>
        </w:sdtPr>
        <w:sdtEndPr/>
        <w:sdtContent>
          <w:r w:rsidR="00E334E0">
            <w:rPr>
              <w:rFonts w:ascii="MS Gothic" w:eastAsia="MS Gothic" w:hAnsi="MS Gothic" w:hint="eastAsia"/>
              <w:sz w:val="24"/>
              <w:szCs w:val="24"/>
            </w:rPr>
            <w:t>☐</w:t>
          </w:r>
        </w:sdtContent>
      </w:sdt>
      <w:r w:rsidR="00673950" w:rsidRPr="00043610">
        <w:rPr>
          <w:sz w:val="24"/>
          <w:szCs w:val="24"/>
        </w:rPr>
        <w:t xml:space="preserve">  </w:t>
      </w:r>
      <w:r w:rsidR="00041294">
        <w:rPr>
          <w:sz w:val="24"/>
          <w:szCs w:val="24"/>
        </w:rPr>
        <w:t xml:space="preserve"> </w:t>
      </w:r>
      <w:hyperlink r:id="rId13">
        <w:r w:rsidR="00041294">
          <w:rPr>
            <w:color w:val="1155CC"/>
            <w:sz w:val="24"/>
            <w:szCs w:val="24"/>
            <w:u w:val="single"/>
          </w:rPr>
          <w:t>The ClinGen publicati</w:t>
        </w:r>
        <w:r w:rsidR="00041294">
          <w:rPr>
            <w:color w:val="1155CC"/>
            <w:sz w:val="24"/>
            <w:szCs w:val="24"/>
            <w:u w:val="single"/>
          </w:rPr>
          <w:t>o</w:t>
        </w:r>
        <w:r w:rsidR="00041294">
          <w:rPr>
            <w:color w:val="1155CC"/>
            <w:sz w:val="24"/>
            <w:szCs w:val="24"/>
            <w:u w:val="single"/>
          </w:rPr>
          <w:t>n policy</w:t>
        </w:r>
      </w:hyperlink>
      <w:r w:rsidR="00041294">
        <w:rPr>
          <w:sz w:val="24"/>
          <w:szCs w:val="24"/>
        </w:rPr>
        <w:t xml:space="preserve"> has been reviewed and a manuscript concept sheet will be submitted to the NHGRI and ClinGen Steering Committee before the group prepares a publication for submission.</w:t>
      </w:r>
    </w:p>
    <w:p w14:paraId="00C9D6EA" w14:textId="77777777" w:rsidR="00CA64BB" w:rsidRDefault="00CA64BB">
      <w:pPr>
        <w:rPr>
          <w:sz w:val="24"/>
          <w:szCs w:val="24"/>
        </w:rPr>
      </w:pPr>
    </w:p>
    <w:p w14:paraId="5A467D50" w14:textId="41F9998E" w:rsidR="00CA64BB" w:rsidRDefault="00532336">
      <w:pPr>
        <w:rPr>
          <w:sz w:val="24"/>
          <w:szCs w:val="24"/>
        </w:rPr>
      </w:pPr>
      <w:sdt>
        <w:sdtPr>
          <w:rPr>
            <w:sz w:val="24"/>
            <w:szCs w:val="24"/>
          </w:rPr>
          <w:id w:val="-573744502"/>
          <w14:checkbox>
            <w14:checked w14:val="0"/>
            <w14:checkedState w14:val="2612" w14:font="MS Gothic"/>
            <w14:uncheckedState w14:val="2610" w14:font="MS Gothic"/>
          </w14:checkbox>
        </w:sdtPr>
        <w:sdtEndPr/>
        <w:sdtContent>
          <w:r w:rsidR="00E334E0">
            <w:rPr>
              <w:rFonts w:ascii="MS Gothic" w:eastAsia="MS Gothic" w:hAnsi="MS Gothic" w:hint="eastAsia"/>
              <w:sz w:val="24"/>
              <w:szCs w:val="24"/>
            </w:rPr>
            <w:t>☐</w:t>
          </w:r>
        </w:sdtContent>
      </w:sdt>
      <w:r w:rsidR="00673950" w:rsidRPr="00043610">
        <w:rPr>
          <w:sz w:val="24"/>
          <w:szCs w:val="24"/>
        </w:rPr>
        <w:t xml:space="preserve">  </w:t>
      </w:r>
      <w:r w:rsidR="00041294">
        <w:rPr>
          <w:sz w:val="24"/>
          <w:szCs w:val="24"/>
        </w:rPr>
        <w:t xml:space="preserve"> Draft manuscripts will be submitted to the ClinGen Gene Curation WG for review prior to submission. Email: genecuration@clinicalgenome.org</w:t>
      </w:r>
    </w:p>
    <w:p w14:paraId="5D4249A4" w14:textId="77777777" w:rsidR="00CA64BB" w:rsidRDefault="00CA64BB">
      <w:pPr>
        <w:rPr>
          <w:sz w:val="24"/>
          <w:szCs w:val="24"/>
        </w:rPr>
      </w:pPr>
    </w:p>
    <w:p w14:paraId="53100D3E" w14:textId="4A35F7F1" w:rsidR="00CA64BB" w:rsidRPr="00C55633" w:rsidRDefault="00532336">
      <w:pPr>
        <w:rPr>
          <w:sz w:val="24"/>
          <w:szCs w:val="24"/>
        </w:rPr>
      </w:pPr>
      <w:sdt>
        <w:sdtPr>
          <w:rPr>
            <w:sz w:val="24"/>
            <w:szCs w:val="24"/>
          </w:rPr>
          <w:id w:val="1565918172"/>
          <w14:checkbox>
            <w14:checked w14:val="0"/>
            <w14:checkedState w14:val="2612" w14:font="MS Gothic"/>
            <w14:uncheckedState w14:val="2610" w14:font="MS Gothic"/>
          </w14:checkbox>
        </w:sdtPr>
        <w:sdtEndPr/>
        <w:sdtContent>
          <w:r w:rsidR="00E334E0">
            <w:rPr>
              <w:rFonts w:ascii="MS Gothic" w:eastAsia="MS Gothic" w:hAnsi="MS Gothic" w:hint="eastAsia"/>
              <w:sz w:val="24"/>
              <w:szCs w:val="24"/>
            </w:rPr>
            <w:t>☐</w:t>
          </w:r>
        </w:sdtContent>
      </w:sdt>
      <w:r w:rsidR="00673950" w:rsidRPr="00043610">
        <w:rPr>
          <w:sz w:val="24"/>
          <w:szCs w:val="24"/>
        </w:rPr>
        <w:t xml:space="preserve">  </w:t>
      </w:r>
      <w:r w:rsidR="00041294" w:rsidRPr="00C55633">
        <w:rPr>
          <w:sz w:val="24"/>
          <w:szCs w:val="24"/>
        </w:rPr>
        <w:t xml:space="preserve"> The ClinGen Gene-Disease Validity </w:t>
      </w:r>
      <w:proofErr w:type="spellStart"/>
      <w:r w:rsidR="00041294" w:rsidRPr="00C55633">
        <w:rPr>
          <w:sz w:val="24"/>
          <w:szCs w:val="24"/>
        </w:rPr>
        <w:t>Recuration</w:t>
      </w:r>
      <w:proofErr w:type="spellEnd"/>
      <w:r w:rsidR="00041294" w:rsidRPr="00C55633">
        <w:rPr>
          <w:sz w:val="24"/>
          <w:szCs w:val="24"/>
        </w:rPr>
        <w:t xml:space="preserve"> process has been reviewed, link found</w:t>
      </w:r>
      <w:hyperlink r:id="rId14">
        <w:r w:rsidR="00041294" w:rsidRPr="00C55633">
          <w:rPr>
            <w:color w:val="1155CC"/>
            <w:sz w:val="24"/>
            <w:szCs w:val="24"/>
            <w:u w:val="single"/>
          </w:rPr>
          <w:t xml:space="preserve"> h</w:t>
        </w:r>
        <w:r w:rsidR="00041294" w:rsidRPr="00C55633">
          <w:rPr>
            <w:color w:val="1155CC"/>
            <w:sz w:val="24"/>
            <w:szCs w:val="24"/>
            <w:u w:val="single"/>
          </w:rPr>
          <w:t>e</w:t>
        </w:r>
        <w:r w:rsidR="00041294" w:rsidRPr="00C55633">
          <w:rPr>
            <w:color w:val="1155CC"/>
            <w:sz w:val="24"/>
            <w:szCs w:val="24"/>
            <w:u w:val="single"/>
          </w:rPr>
          <w:t>re</w:t>
        </w:r>
      </w:hyperlink>
      <w:r w:rsidR="00041294" w:rsidRPr="00C55633">
        <w:rPr>
          <w:sz w:val="24"/>
          <w:szCs w:val="24"/>
        </w:rPr>
        <w:t>.</w:t>
      </w:r>
    </w:p>
    <w:p w14:paraId="29D8D63F" w14:textId="77777777" w:rsidR="00CA64BB" w:rsidRDefault="00CA64BB">
      <w:pPr>
        <w:rPr>
          <w:i/>
          <w:sz w:val="24"/>
          <w:szCs w:val="24"/>
        </w:rPr>
      </w:pPr>
    </w:p>
    <w:p w14:paraId="7E9FF6BD" w14:textId="77777777" w:rsidR="00CA64BB" w:rsidRDefault="00041294">
      <w:pPr>
        <w:rPr>
          <w:i/>
          <w:sz w:val="24"/>
          <w:szCs w:val="24"/>
        </w:rPr>
      </w:pPr>
      <w:r>
        <w:rPr>
          <w:i/>
          <w:sz w:val="24"/>
          <w:szCs w:val="24"/>
        </w:rPr>
        <w:t>Three examples of ClinGen-approved curation and review protocols are below (additional details may be requested from the CDWG Oversight Committee).  Check or describe the curation and review protocol that this Expert Panel will use.</w:t>
      </w:r>
    </w:p>
    <w:p w14:paraId="59C9B847" w14:textId="77777777" w:rsidR="00CA64BB" w:rsidRDefault="00CA64BB">
      <w:pPr>
        <w:rPr>
          <w:sz w:val="24"/>
          <w:szCs w:val="24"/>
        </w:rPr>
      </w:pPr>
    </w:p>
    <w:p w14:paraId="2AAF734E" w14:textId="53878C3F" w:rsidR="00CA64BB" w:rsidRDefault="00532336">
      <w:pPr>
        <w:rPr>
          <w:sz w:val="24"/>
          <w:szCs w:val="24"/>
        </w:rPr>
      </w:pPr>
      <w:sdt>
        <w:sdtPr>
          <w:rPr>
            <w:sz w:val="24"/>
            <w:szCs w:val="24"/>
          </w:rPr>
          <w:id w:val="-1024862391"/>
          <w14:checkbox>
            <w14:checked w14:val="0"/>
            <w14:checkedState w14:val="2612" w14:font="MS Gothic"/>
            <w14:uncheckedState w14:val="2610" w14:font="MS Gothic"/>
          </w14:checkbox>
        </w:sdtPr>
        <w:sdtEndPr/>
        <w:sdtContent>
          <w:r w:rsidR="00673950" w:rsidRPr="00043610">
            <w:rPr>
              <w:rFonts w:ascii="MS Gothic" w:eastAsia="MS Gothic" w:hAnsi="MS Gothic" w:hint="eastAsia"/>
              <w:sz w:val="24"/>
              <w:szCs w:val="24"/>
            </w:rPr>
            <w:t>☐</w:t>
          </w:r>
        </w:sdtContent>
      </w:sdt>
      <w:r w:rsidR="00673950" w:rsidRPr="00043610">
        <w:rPr>
          <w:sz w:val="24"/>
          <w:szCs w:val="24"/>
        </w:rPr>
        <w:t xml:space="preserve">  </w:t>
      </w:r>
      <w:r w:rsidR="00041294">
        <w:rPr>
          <w:sz w:val="24"/>
          <w:szCs w:val="24"/>
        </w:rPr>
        <w:t>Single biocurator curation with comprehensive GCEP review (presentation of all data on calls with GCEP votes). Note: definitive genes may be expedited with brief summaries.</w:t>
      </w:r>
    </w:p>
    <w:p w14:paraId="27E74650" w14:textId="77777777" w:rsidR="00CA64BB" w:rsidRDefault="00CA64BB">
      <w:pPr>
        <w:rPr>
          <w:sz w:val="24"/>
          <w:szCs w:val="24"/>
        </w:rPr>
      </w:pPr>
    </w:p>
    <w:p w14:paraId="6E812FC5" w14:textId="5E6DCF13" w:rsidR="00CA64BB" w:rsidRDefault="00532336">
      <w:pPr>
        <w:rPr>
          <w:sz w:val="24"/>
          <w:szCs w:val="24"/>
        </w:rPr>
      </w:pPr>
      <w:sdt>
        <w:sdtPr>
          <w:rPr>
            <w:sz w:val="24"/>
            <w:szCs w:val="24"/>
          </w:rPr>
          <w:id w:val="-1448158109"/>
          <w14:checkbox>
            <w14:checked w14:val="0"/>
            <w14:checkedState w14:val="2612" w14:font="MS Gothic"/>
            <w14:uncheckedState w14:val="2610" w14:font="MS Gothic"/>
          </w14:checkbox>
        </w:sdtPr>
        <w:sdtEndPr/>
        <w:sdtContent>
          <w:r w:rsidR="00673950" w:rsidRPr="00043610">
            <w:rPr>
              <w:rFonts w:ascii="MS Gothic" w:eastAsia="MS Gothic" w:hAnsi="MS Gothic" w:hint="eastAsia"/>
              <w:sz w:val="24"/>
              <w:szCs w:val="24"/>
            </w:rPr>
            <w:t>☐</w:t>
          </w:r>
        </w:sdtContent>
      </w:sdt>
      <w:r w:rsidR="00673950" w:rsidRPr="00043610">
        <w:rPr>
          <w:sz w:val="24"/>
          <w:szCs w:val="24"/>
        </w:rPr>
        <w:t xml:space="preserve">  </w:t>
      </w:r>
      <w:r w:rsidR="00041294">
        <w:rPr>
          <w:sz w:val="24"/>
          <w:szCs w:val="24"/>
        </w:rPr>
        <w:t>Paired review (biocurator &amp; domain expert) with expedited GCEP review. Expert works closely with a curator on the initial summation of the information for expedited GCEP review (brief summary on a call with GCEP voting and/or electronic voting by GCEP). Definitive genes can move directly from biocurator to expedited GCEP review.</w:t>
      </w:r>
    </w:p>
    <w:p w14:paraId="6D12880F" w14:textId="77777777" w:rsidR="00CA64BB" w:rsidRDefault="00CA64BB">
      <w:pPr>
        <w:rPr>
          <w:sz w:val="24"/>
          <w:szCs w:val="24"/>
        </w:rPr>
      </w:pPr>
    </w:p>
    <w:p w14:paraId="7AFA8C13" w14:textId="35ADFB3F" w:rsidR="00CA64BB" w:rsidRDefault="00532336">
      <w:pPr>
        <w:rPr>
          <w:sz w:val="24"/>
          <w:szCs w:val="24"/>
        </w:rPr>
      </w:pPr>
      <w:sdt>
        <w:sdtPr>
          <w:rPr>
            <w:sz w:val="24"/>
            <w:szCs w:val="24"/>
          </w:rPr>
          <w:id w:val="-1094696250"/>
          <w14:checkbox>
            <w14:checked w14:val="0"/>
            <w14:checkedState w14:val="2612" w14:font="MS Gothic"/>
            <w14:uncheckedState w14:val="2610" w14:font="MS Gothic"/>
          </w14:checkbox>
        </w:sdtPr>
        <w:sdtEndPr/>
        <w:sdtContent>
          <w:r w:rsidR="00673950" w:rsidRPr="00043610">
            <w:rPr>
              <w:rFonts w:ascii="MS Gothic" w:eastAsia="MS Gothic" w:hAnsi="MS Gothic" w:hint="eastAsia"/>
              <w:sz w:val="24"/>
              <w:szCs w:val="24"/>
            </w:rPr>
            <w:t>☐</w:t>
          </w:r>
        </w:sdtContent>
      </w:sdt>
      <w:r w:rsidR="00673950" w:rsidRPr="00043610">
        <w:rPr>
          <w:sz w:val="24"/>
          <w:szCs w:val="24"/>
        </w:rPr>
        <w:t xml:space="preserve">  </w:t>
      </w:r>
      <w:r w:rsidR="00041294">
        <w:rPr>
          <w:sz w:val="24"/>
          <w:szCs w:val="24"/>
        </w:rPr>
        <w:t xml:space="preserve"> Dual biocurator review with expedited GCEP review for concordant genes and full review for discordant genes.</w:t>
      </w:r>
    </w:p>
    <w:p w14:paraId="78DCB301" w14:textId="77777777" w:rsidR="00CA64BB" w:rsidRDefault="00CA64BB">
      <w:pPr>
        <w:rPr>
          <w:sz w:val="24"/>
          <w:szCs w:val="24"/>
        </w:rPr>
      </w:pPr>
    </w:p>
    <w:p w14:paraId="45CC222D" w14:textId="1A710D22" w:rsidR="00CA64BB" w:rsidRDefault="00532336">
      <w:pPr>
        <w:rPr>
          <w:i/>
          <w:color w:val="999999"/>
          <w:sz w:val="24"/>
          <w:szCs w:val="24"/>
        </w:rPr>
      </w:pPr>
      <w:sdt>
        <w:sdtPr>
          <w:rPr>
            <w:sz w:val="24"/>
            <w:szCs w:val="24"/>
          </w:rPr>
          <w:id w:val="-1471123634"/>
          <w14:checkbox>
            <w14:checked w14:val="0"/>
            <w14:checkedState w14:val="2612" w14:font="MS Gothic"/>
            <w14:uncheckedState w14:val="2610" w14:font="MS Gothic"/>
          </w14:checkbox>
        </w:sdtPr>
        <w:sdtEndPr/>
        <w:sdtContent>
          <w:r w:rsidR="00E334E0">
            <w:rPr>
              <w:rFonts w:ascii="MS Gothic" w:eastAsia="MS Gothic" w:hAnsi="MS Gothic" w:hint="eastAsia"/>
              <w:sz w:val="24"/>
              <w:szCs w:val="24"/>
            </w:rPr>
            <w:t>☐</w:t>
          </w:r>
        </w:sdtContent>
      </w:sdt>
      <w:r w:rsidR="00673950" w:rsidRPr="00043610">
        <w:rPr>
          <w:sz w:val="24"/>
          <w:szCs w:val="24"/>
        </w:rPr>
        <w:t xml:space="preserve">  </w:t>
      </w:r>
      <w:r w:rsidR="00041294">
        <w:rPr>
          <w:sz w:val="24"/>
          <w:szCs w:val="24"/>
        </w:rPr>
        <w:t xml:space="preserve"> Other: </w:t>
      </w:r>
      <w:r w:rsidR="00041294">
        <w:rPr>
          <w:i/>
          <w:color w:val="999999"/>
          <w:sz w:val="24"/>
          <w:szCs w:val="24"/>
        </w:rPr>
        <w:t>Describe method here</w:t>
      </w:r>
    </w:p>
    <w:p w14:paraId="4347F915" w14:textId="77777777" w:rsidR="00CA64BB" w:rsidRDefault="00CA64BB">
      <w:pPr>
        <w:rPr>
          <w:sz w:val="24"/>
          <w:szCs w:val="24"/>
        </w:rPr>
      </w:pPr>
    </w:p>
    <w:p w14:paraId="3B2B6136" w14:textId="77777777" w:rsidR="00CA64BB" w:rsidRDefault="00CA64BB">
      <w:pPr>
        <w:rPr>
          <w:i/>
          <w:sz w:val="24"/>
          <w:szCs w:val="24"/>
        </w:rPr>
      </w:pPr>
    </w:p>
    <w:p w14:paraId="68C74931" w14:textId="1DADEBAD" w:rsidR="00CA64BB" w:rsidRDefault="00041294">
      <w:pPr>
        <w:rPr>
          <w:sz w:val="24"/>
          <w:szCs w:val="24"/>
          <w:highlight w:val="yellow"/>
        </w:rPr>
      </w:pPr>
      <w:r>
        <w:br w:type="page"/>
      </w:r>
      <w:r>
        <w:rPr>
          <w:i/>
          <w:sz w:val="24"/>
          <w:szCs w:val="24"/>
        </w:rPr>
        <w:lastRenderedPageBreak/>
        <w:t xml:space="preserve">Biocurators are expected to become familiar with the ClinGen training materials located on the clinicalgenome.org website. </w:t>
      </w:r>
      <w:r w:rsidRPr="00C55633">
        <w:rPr>
          <w:i/>
          <w:sz w:val="24"/>
          <w:szCs w:val="24"/>
        </w:rPr>
        <w:t>Biocurators are requested to join the mailing list for ClinGen Biocurator Working Group WG, and expected to attend those calls that focus on gene curation SOP and/or framework updates.</w:t>
      </w:r>
    </w:p>
    <w:p w14:paraId="404FBDD5" w14:textId="77777777" w:rsidR="00CA64BB" w:rsidRDefault="00CA64BB">
      <w:pPr>
        <w:rPr>
          <w:sz w:val="24"/>
          <w:szCs w:val="24"/>
        </w:rPr>
      </w:pPr>
    </w:p>
    <w:p w14:paraId="4E3276D6" w14:textId="60EBFFF1" w:rsidR="00CA64BB" w:rsidRDefault="00532336">
      <w:pPr>
        <w:rPr>
          <w:sz w:val="24"/>
          <w:szCs w:val="24"/>
        </w:rPr>
      </w:pPr>
      <w:sdt>
        <w:sdtPr>
          <w:rPr>
            <w:sz w:val="24"/>
            <w:szCs w:val="24"/>
          </w:rPr>
          <w:id w:val="148556857"/>
          <w14:checkbox>
            <w14:checked w14:val="0"/>
            <w14:checkedState w14:val="2612" w14:font="MS Gothic"/>
            <w14:uncheckedState w14:val="2610" w14:font="MS Gothic"/>
          </w14:checkbox>
        </w:sdtPr>
        <w:sdtEndPr/>
        <w:sdtContent>
          <w:r w:rsidR="00E334E0">
            <w:rPr>
              <w:rFonts w:ascii="MS Gothic" w:eastAsia="MS Gothic" w:hAnsi="MS Gothic" w:hint="eastAsia"/>
              <w:sz w:val="24"/>
              <w:szCs w:val="24"/>
            </w:rPr>
            <w:t>☐</w:t>
          </w:r>
        </w:sdtContent>
      </w:sdt>
      <w:r w:rsidR="00673950" w:rsidRPr="00043610">
        <w:rPr>
          <w:sz w:val="24"/>
          <w:szCs w:val="24"/>
        </w:rPr>
        <w:t xml:space="preserve">  </w:t>
      </w:r>
      <w:r w:rsidR="00041294">
        <w:rPr>
          <w:sz w:val="24"/>
          <w:szCs w:val="24"/>
        </w:rPr>
        <w:t xml:space="preserve"> Biocurator have received all appropriate training.  </w:t>
      </w:r>
    </w:p>
    <w:p w14:paraId="0105BD26" w14:textId="77777777" w:rsidR="00CA64BB" w:rsidRDefault="00CA64BB">
      <w:pPr>
        <w:rPr>
          <w:sz w:val="24"/>
          <w:szCs w:val="24"/>
        </w:rPr>
      </w:pPr>
    </w:p>
    <w:p w14:paraId="54360045" w14:textId="7FBD1F22" w:rsidR="00CA64BB" w:rsidRDefault="00532336">
      <w:pPr>
        <w:rPr>
          <w:sz w:val="24"/>
          <w:szCs w:val="24"/>
        </w:rPr>
      </w:pPr>
      <w:sdt>
        <w:sdtPr>
          <w:rPr>
            <w:sz w:val="24"/>
            <w:szCs w:val="24"/>
          </w:rPr>
          <w:id w:val="-769013473"/>
          <w14:checkbox>
            <w14:checked w14:val="0"/>
            <w14:checkedState w14:val="2612" w14:font="MS Gothic"/>
            <w14:uncheckedState w14:val="2610" w14:font="MS Gothic"/>
          </w14:checkbox>
        </w:sdtPr>
        <w:sdtEndPr/>
        <w:sdtContent>
          <w:r w:rsidR="00E334E0">
            <w:rPr>
              <w:rFonts w:ascii="MS Gothic" w:eastAsia="MS Gothic" w:hAnsi="MS Gothic" w:hint="eastAsia"/>
              <w:sz w:val="24"/>
              <w:szCs w:val="24"/>
            </w:rPr>
            <w:t>☐</w:t>
          </w:r>
        </w:sdtContent>
      </w:sdt>
      <w:r w:rsidR="00673950" w:rsidRPr="00043610">
        <w:rPr>
          <w:sz w:val="24"/>
          <w:szCs w:val="24"/>
        </w:rPr>
        <w:t xml:space="preserve">  </w:t>
      </w:r>
      <w:r w:rsidR="00041294">
        <w:rPr>
          <w:sz w:val="24"/>
          <w:szCs w:val="24"/>
        </w:rPr>
        <w:t xml:space="preserve"> Biocurators are trained on the use of the Gene Curation Interface (GCI). (date: </w:t>
      </w:r>
      <w:r w:rsidR="00041294">
        <w:rPr>
          <w:color w:val="B7B7B7"/>
          <w:sz w:val="24"/>
          <w:szCs w:val="24"/>
        </w:rPr>
        <w:t>enter here</w:t>
      </w:r>
      <w:r w:rsidR="00041294">
        <w:rPr>
          <w:sz w:val="24"/>
          <w:szCs w:val="24"/>
        </w:rPr>
        <w:t>)</w:t>
      </w:r>
    </w:p>
    <w:p w14:paraId="36B52A04" w14:textId="77777777" w:rsidR="00CA64BB" w:rsidRDefault="00CA64BB">
      <w:pPr>
        <w:rPr>
          <w:sz w:val="24"/>
          <w:szCs w:val="24"/>
        </w:rPr>
      </w:pPr>
    </w:p>
    <w:p w14:paraId="5F199D50" w14:textId="4A853501" w:rsidR="00CA64BB" w:rsidRDefault="00532336">
      <w:pPr>
        <w:rPr>
          <w:sz w:val="24"/>
          <w:szCs w:val="24"/>
        </w:rPr>
      </w:pPr>
      <w:sdt>
        <w:sdtPr>
          <w:rPr>
            <w:sz w:val="24"/>
            <w:szCs w:val="24"/>
          </w:rPr>
          <w:id w:val="578490326"/>
          <w14:checkbox>
            <w14:checked w14:val="0"/>
            <w14:checkedState w14:val="2612" w14:font="MS Gothic"/>
            <w14:uncheckedState w14:val="2610" w14:font="MS Gothic"/>
          </w14:checkbox>
        </w:sdtPr>
        <w:sdtEndPr/>
        <w:sdtContent>
          <w:r w:rsidR="00E334E0">
            <w:rPr>
              <w:rFonts w:ascii="MS Gothic" w:eastAsia="MS Gothic" w:hAnsi="MS Gothic" w:hint="eastAsia"/>
              <w:sz w:val="24"/>
              <w:szCs w:val="24"/>
            </w:rPr>
            <w:t>☐</w:t>
          </w:r>
        </w:sdtContent>
      </w:sdt>
      <w:r w:rsidR="00673950" w:rsidRPr="00043610">
        <w:rPr>
          <w:sz w:val="24"/>
          <w:szCs w:val="24"/>
        </w:rPr>
        <w:t xml:space="preserve">  </w:t>
      </w:r>
      <w:r w:rsidR="00041294">
        <w:rPr>
          <w:sz w:val="24"/>
          <w:szCs w:val="24"/>
        </w:rPr>
        <w:t xml:space="preserve"> Biocurators have joined the Biocurator WG mailing list.</w:t>
      </w:r>
    </w:p>
    <w:p w14:paraId="74B4F94D" w14:textId="77777777" w:rsidR="00CA64BB" w:rsidRDefault="00041294">
      <w:pPr>
        <w:ind w:firstLine="720"/>
        <w:rPr>
          <w:sz w:val="24"/>
          <w:szCs w:val="24"/>
        </w:rPr>
      </w:pPr>
      <w:r>
        <w:rPr>
          <w:sz w:val="24"/>
          <w:szCs w:val="24"/>
        </w:rPr>
        <w:t>The calls occur on the 2nd and 4th Thursdays from 12-1pm.</w:t>
      </w:r>
    </w:p>
    <w:p w14:paraId="5DCCE6BF" w14:textId="77777777" w:rsidR="00CA64BB" w:rsidRDefault="00CA64BB">
      <w:pPr>
        <w:rPr>
          <w:sz w:val="24"/>
          <w:szCs w:val="24"/>
        </w:rPr>
      </w:pPr>
    </w:p>
    <w:p w14:paraId="18BD1D42" w14:textId="77777777" w:rsidR="00CA64BB" w:rsidRDefault="00041294" w:rsidP="002151E1">
      <w:pPr>
        <w:numPr>
          <w:ilvl w:val="0"/>
          <w:numId w:val="5"/>
        </w:numPr>
        <w:ind w:left="540" w:hanging="540"/>
        <w:rPr>
          <w:b/>
          <w:sz w:val="30"/>
          <w:szCs w:val="30"/>
        </w:rPr>
      </w:pPr>
      <w:r>
        <w:rPr>
          <w:b/>
          <w:sz w:val="30"/>
          <w:szCs w:val="30"/>
        </w:rPr>
        <w:t>NHGRI Data Availability</w:t>
      </w:r>
    </w:p>
    <w:p w14:paraId="2A1827B9" w14:textId="77777777" w:rsidR="00CA64BB" w:rsidRDefault="00041294">
      <w:pPr>
        <w:rPr>
          <w:sz w:val="24"/>
          <w:szCs w:val="24"/>
        </w:rPr>
      </w:pPr>
      <w:r>
        <w:rPr>
          <w:i/>
          <w:sz w:val="24"/>
          <w:szCs w:val="24"/>
        </w:rPr>
        <w:t>Curated genes and variants are expected to be approved and posted for the community as soon as possible and should not wait for the publication of a manuscript.</w:t>
      </w:r>
    </w:p>
    <w:p w14:paraId="7BB8A744" w14:textId="77777777" w:rsidR="00CA64BB" w:rsidRDefault="00CA64BB">
      <w:pPr>
        <w:rPr>
          <w:sz w:val="24"/>
          <w:szCs w:val="24"/>
        </w:rPr>
      </w:pPr>
    </w:p>
    <w:p w14:paraId="75F5CB58" w14:textId="61D70A27" w:rsidR="00CA64BB" w:rsidRDefault="00532336">
      <w:pPr>
        <w:rPr>
          <w:sz w:val="24"/>
          <w:szCs w:val="24"/>
          <w:highlight w:val="yellow"/>
        </w:rPr>
      </w:pPr>
      <w:sdt>
        <w:sdtPr>
          <w:rPr>
            <w:sz w:val="24"/>
            <w:szCs w:val="24"/>
          </w:rPr>
          <w:id w:val="-1277179814"/>
          <w14:checkbox>
            <w14:checked w14:val="0"/>
            <w14:checkedState w14:val="2612" w14:font="MS Gothic"/>
            <w14:uncheckedState w14:val="2610" w14:font="MS Gothic"/>
          </w14:checkbox>
        </w:sdtPr>
        <w:sdtEndPr/>
        <w:sdtContent>
          <w:r w:rsidR="00E334E0">
            <w:rPr>
              <w:rFonts w:ascii="MS Gothic" w:eastAsia="MS Gothic" w:hAnsi="MS Gothic" w:hint="eastAsia"/>
              <w:sz w:val="24"/>
              <w:szCs w:val="24"/>
            </w:rPr>
            <w:t>☐</w:t>
          </w:r>
        </w:sdtContent>
      </w:sdt>
      <w:r w:rsidR="00673950" w:rsidRPr="00043610">
        <w:rPr>
          <w:sz w:val="24"/>
          <w:szCs w:val="24"/>
        </w:rPr>
        <w:t xml:space="preserve">  </w:t>
      </w:r>
      <w:r w:rsidR="00041294" w:rsidRPr="00C55633">
        <w:rPr>
          <w:sz w:val="24"/>
          <w:szCs w:val="24"/>
        </w:rPr>
        <w:t>Please check box to confirm your understanding that once a gene is approved in the GCI, the group should utilize the “publish” functionality within the GCI to make the curation publicly available on the ClinGen website (https://clinicalgenome.org/). They should not be held for publication.</w:t>
      </w:r>
    </w:p>
    <w:p w14:paraId="7186E1AE" w14:textId="77777777" w:rsidR="00CA64BB" w:rsidRDefault="00CA64BB">
      <w:pPr>
        <w:rPr>
          <w:sz w:val="24"/>
          <w:szCs w:val="24"/>
        </w:rPr>
      </w:pPr>
    </w:p>
    <w:p w14:paraId="5E8CD402" w14:textId="4EC472C1" w:rsidR="00CA64BB" w:rsidRDefault="00041294">
      <w:pPr>
        <w:spacing w:after="40" w:line="360" w:lineRule="auto"/>
        <w:rPr>
          <w:i/>
          <w:sz w:val="24"/>
          <w:szCs w:val="24"/>
        </w:rPr>
      </w:pPr>
      <w:r>
        <w:rPr>
          <w:i/>
        </w:rPr>
        <w:t>It is expected that, whenever possible, Expert Panel manuscripts will be pre-published (</w:t>
      </w:r>
      <w:proofErr w:type="gramStart"/>
      <w:r>
        <w:rPr>
          <w:i/>
        </w:rPr>
        <w:t>e.g.</w:t>
      </w:r>
      <w:proofErr w:type="gramEnd"/>
      <w:r>
        <w:rPr>
          <w:i/>
        </w:rPr>
        <w:t xml:space="preserve"> medRXiv). If the authors do not anticipate submitting their manuscript to a prepublication resource they must provide a written justification.</w:t>
      </w:r>
    </w:p>
    <w:p w14:paraId="5BAE3E0C" w14:textId="77777777" w:rsidR="00CA64BB" w:rsidRDefault="00CA64BB">
      <w:pPr>
        <w:rPr>
          <w:sz w:val="24"/>
          <w:szCs w:val="24"/>
        </w:rPr>
      </w:pPr>
    </w:p>
    <w:p w14:paraId="468F2CB9" w14:textId="22AD9ACF" w:rsidR="00CA64BB" w:rsidRDefault="00532336">
      <w:pPr>
        <w:rPr>
          <w:sz w:val="24"/>
          <w:szCs w:val="24"/>
        </w:rPr>
      </w:pPr>
      <w:sdt>
        <w:sdtPr>
          <w:rPr>
            <w:sz w:val="24"/>
            <w:szCs w:val="24"/>
          </w:rPr>
          <w:id w:val="-1685889187"/>
          <w14:checkbox>
            <w14:checked w14:val="0"/>
            <w14:checkedState w14:val="2612" w14:font="MS Gothic"/>
            <w14:uncheckedState w14:val="2610" w14:font="MS Gothic"/>
          </w14:checkbox>
        </w:sdtPr>
        <w:sdtEndPr/>
        <w:sdtContent>
          <w:r w:rsidR="00E334E0">
            <w:rPr>
              <w:rFonts w:ascii="MS Gothic" w:eastAsia="MS Gothic" w:hAnsi="MS Gothic" w:hint="eastAsia"/>
              <w:sz w:val="24"/>
              <w:szCs w:val="24"/>
            </w:rPr>
            <w:t>☐</w:t>
          </w:r>
        </w:sdtContent>
      </w:sdt>
      <w:r w:rsidR="00673950" w:rsidRPr="00043610">
        <w:rPr>
          <w:sz w:val="24"/>
          <w:szCs w:val="24"/>
        </w:rPr>
        <w:t xml:space="preserve">  </w:t>
      </w:r>
      <w:r w:rsidR="00041294">
        <w:rPr>
          <w:sz w:val="24"/>
          <w:szCs w:val="24"/>
        </w:rPr>
        <w:t xml:space="preserve"> Please check box to confirm plans to pre-publish or provide justification for not posting pre-print.</w:t>
      </w:r>
    </w:p>
    <w:p w14:paraId="7DB3914A" w14:textId="77777777" w:rsidR="00CA64BB" w:rsidRDefault="00CA64BB">
      <w:pPr>
        <w:rPr>
          <w:sz w:val="24"/>
          <w:szCs w:val="24"/>
        </w:rPr>
      </w:pPr>
    </w:p>
    <w:p w14:paraId="6CD9CD26" w14:textId="77777777" w:rsidR="00CA64BB" w:rsidRDefault="00CA64BB">
      <w:pPr>
        <w:rPr>
          <w:sz w:val="24"/>
          <w:szCs w:val="24"/>
        </w:rPr>
      </w:pPr>
    </w:p>
    <w:p w14:paraId="22BE2249" w14:textId="77777777" w:rsidR="00673950" w:rsidRDefault="00673950">
      <w:pPr>
        <w:rPr>
          <w:b/>
          <w:sz w:val="30"/>
          <w:szCs w:val="30"/>
        </w:rPr>
      </w:pPr>
      <w:r>
        <w:rPr>
          <w:b/>
          <w:sz w:val="30"/>
          <w:szCs w:val="30"/>
        </w:rPr>
        <w:br w:type="page"/>
      </w:r>
    </w:p>
    <w:p w14:paraId="7AA02203" w14:textId="12E628F6" w:rsidR="00CA64BB" w:rsidRDefault="00041294">
      <w:pPr>
        <w:rPr>
          <w:b/>
          <w:sz w:val="36"/>
          <w:szCs w:val="36"/>
        </w:rPr>
      </w:pPr>
      <w:r>
        <w:rPr>
          <w:b/>
          <w:sz w:val="30"/>
          <w:szCs w:val="30"/>
        </w:rPr>
        <w:lastRenderedPageBreak/>
        <w:t xml:space="preserve">Date of Submission: </w:t>
      </w:r>
      <w:r>
        <w:rPr>
          <w:color w:val="B7B7B7"/>
          <w:sz w:val="30"/>
          <w:szCs w:val="30"/>
        </w:rPr>
        <w:t>enter here</w:t>
      </w:r>
    </w:p>
    <w:p w14:paraId="6C45CCFD" w14:textId="0E4D83C2" w:rsidR="00CA64BB" w:rsidRDefault="00041294">
      <w:pPr>
        <w:rPr>
          <w:sz w:val="24"/>
          <w:szCs w:val="24"/>
        </w:rPr>
      </w:pPr>
      <w:r>
        <w:rPr>
          <w:sz w:val="24"/>
          <w:szCs w:val="24"/>
        </w:rPr>
        <w:t xml:space="preserve">After completing Application </w:t>
      </w:r>
      <w:proofErr w:type="gramStart"/>
      <w:r>
        <w:rPr>
          <w:sz w:val="24"/>
          <w:szCs w:val="24"/>
        </w:rPr>
        <w:t>items</w:t>
      </w:r>
      <w:proofErr w:type="gramEnd"/>
      <w:r>
        <w:rPr>
          <w:sz w:val="24"/>
          <w:szCs w:val="24"/>
        </w:rPr>
        <w:t xml:space="preserve"> A-</w:t>
      </w:r>
      <w:r w:rsidR="00E334E0">
        <w:rPr>
          <w:sz w:val="24"/>
          <w:szCs w:val="24"/>
        </w:rPr>
        <w:t>E</w:t>
      </w:r>
      <w:r>
        <w:rPr>
          <w:sz w:val="24"/>
          <w:szCs w:val="24"/>
        </w:rPr>
        <w:t xml:space="preserve">, please submit your draft Expert Panel application to the ClinGen Clinical Domain WG Oversight Committee for review at </w:t>
      </w:r>
      <w:hyperlink r:id="rId15">
        <w:r>
          <w:rPr>
            <w:color w:val="1155CC"/>
            <w:sz w:val="24"/>
            <w:szCs w:val="24"/>
            <w:u w:val="single"/>
          </w:rPr>
          <w:t>cdwg_oversightcommittee@clinicalgenome.org</w:t>
        </w:r>
      </w:hyperlink>
      <w:r>
        <w:rPr>
          <w:sz w:val="24"/>
          <w:szCs w:val="24"/>
        </w:rPr>
        <w:t>.</w:t>
      </w:r>
    </w:p>
    <w:p w14:paraId="4CD60882" w14:textId="77777777" w:rsidR="00CA64BB" w:rsidRDefault="00CA64BB">
      <w:pPr>
        <w:rPr>
          <w:b/>
          <w:sz w:val="30"/>
          <w:szCs w:val="30"/>
        </w:rPr>
      </w:pPr>
    </w:p>
    <w:p w14:paraId="4A115425" w14:textId="77777777" w:rsidR="00CA64BB" w:rsidRDefault="00041294">
      <w:pPr>
        <w:rPr>
          <w:sz w:val="24"/>
          <w:szCs w:val="24"/>
        </w:rPr>
      </w:pPr>
      <w:r>
        <w:rPr>
          <w:b/>
          <w:sz w:val="30"/>
          <w:szCs w:val="30"/>
        </w:rPr>
        <w:t>ClinGen Contacts and Resources</w:t>
      </w:r>
    </w:p>
    <w:p w14:paraId="15D5DF05" w14:textId="77777777" w:rsidR="00CA64BB" w:rsidRDefault="00CA64BB">
      <w:pPr>
        <w:rPr>
          <w:sz w:val="24"/>
          <w:szCs w:val="24"/>
        </w:rPr>
      </w:pPr>
    </w:p>
    <w:tbl>
      <w:tblPr>
        <w:tblStyle w:val="a0"/>
        <w:tblW w:w="10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10"/>
        <w:gridCol w:w="5250"/>
      </w:tblGrid>
      <w:tr w:rsidR="00CA64BB" w14:paraId="441C1E3A" w14:textId="77777777">
        <w:tc>
          <w:tcPr>
            <w:tcW w:w="5010" w:type="dxa"/>
            <w:shd w:val="clear" w:color="auto" w:fill="auto"/>
            <w:tcMar>
              <w:top w:w="100" w:type="dxa"/>
              <w:left w:w="100" w:type="dxa"/>
              <w:bottom w:w="100" w:type="dxa"/>
              <w:right w:w="100" w:type="dxa"/>
            </w:tcMar>
          </w:tcPr>
          <w:p w14:paraId="48D9728C" w14:textId="77777777" w:rsidR="00CA64BB" w:rsidRDefault="00041294">
            <w:pPr>
              <w:widowControl w:val="0"/>
              <w:spacing w:line="240" w:lineRule="auto"/>
              <w:rPr>
                <w:sz w:val="24"/>
                <w:szCs w:val="24"/>
              </w:rPr>
            </w:pPr>
            <w:r>
              <w:rPr>
                <w:sz w:val="24"/>
                <w:szCs w:val="24"/>
              </w:rPr>
              <w:t>Expert Panel Application help</w:t>
            </w:r>
          </w:p>
        </w:tc>
        <w:tc>
          <w:tcPr>
            <w:tcW w:w="5250" w:type="dxa"/>
            <w:shd w:val="clear" w:color="auto" w:fill="auto"/>
            <w:tcMar>
              <w:top w:w="100" w:type="dxa"/>
              <w:left w:w="100" w:type="dxa"/>
              <w:bottom w:w="100" w:type="dxa"/>
              <w:right w:w="100" w:type="dxa"/>
            </w:tcMar>
          </w:tcPr>
          <w:p w14:paraId="590C3362" w14:textId="77777777" w:rsidR="00CA64BB" w:rsidRDefault="00041294">
            <w:pPr>
              <w:widowControl w:val="0"/>
              <w:spacing w:line="240" w:lineRule="auto"/>
              <w:rPr>
                <w:color w:val="0000FF"/>
              </w:rPr>
            </w:pPr>
            <w:r>
              <w:rPr>
                <w:color w:val="0000FF"/>
              </w:rPr>
              <w:t>cdwg_oversightcommittee@clinicalgenome.org</w:t>
            </w:r>
          </w:p>
        </w:tc>
      </w:tr>
      <w:tr w:rsidR="00CA64BB" w14:paraId="4F8E7B1E" w14:textId="77777777">
        <w:tc>
          <w:tcPr>
            <w:tcW w:w="5010" w:type="dxa"/>
            <w:shd w:val="clear" w:color="auto" w:fill="auto"/>
            <w:tcMar>
              <w:top w:w="100" w:type="dxa"/>
              <w:left w:w="100" w:type="dxa"/>
              <w:bottom w:w="100" w:type="dxa"/>
              <w:right w:w="100" w:type="dxa"/>
            </w:tcMar>
          </w:tcPr>
          <w:p w14:paraId="05C078EE" w14:textId="77777777" w:rsidR="00CA64BB" w:rsidRDefault="00041294">
            <w:pPr>
              <w:widowControl w:val="0"/>
              <w:spacing w:line="240" w:lineRule="auto"/>
              <w:rPr>
                <w:sz w:val="24"/>
                <w:szCs w:val="24"/>
              </w:rPr>
            </w:pPr>
            <w:r>
              <w:rPr>
                <w:sz w:val="24"/>
                <w:szCs w:val="24"/>
              </w:rPr>
              <w:t>Gene Curation help</w:t>
            </w:r>
          </w:p>
        </w:tc>
        <w:tc>
          <w:tcPr>
            <w:tcW w:w="5250" w:type="dxa"/>
            <w:shd w:val="clear" w:color="auto" w:fill="auto"/>
            <w:tcMar>
              <w:top w:w="100" w:type="dxa"/>
              <w:left w:w="100" w:type="dxa"/>
              <w:bottom w:w="100" w:type="dxa"/>
              <w:right w:w="100" w:type="dxa"/>
            </w:tcMar>
          </w:tcPr>
          <w:p w14:paraId="43EBFE7B" w14:textId="77777777" w:rsidR="00CA64BB" w:rsidRDefault="00041294">
            <w:pPr>
              <w:widowControl w:val="0"/>
              <w:spacing w:line="240" w:lineRule="auto"/>
              <w:rPr>
                <w:sz w:val="24"/>
                <w:szCs w:val="24"/>
              </w:rPr>
            </w:pPr>
            <w:r>
              <w:rPr>
                <w:color w:val="0000FF"/>
              </w:rPr>
              <w:t>genecuration@clinicalgenome.org</w:t>
            </w:r>
          </w:p>
        </w:tc>
      </w:tr>
      <w:tr w:rsidR="00CA64BB" w14:paraId="2D8B8FB4" w14:textId="77777777">
        <w:tc>
          <w:tcPr>
            <w:tcW w:w="5010" w:type="dxa"/>
            <w:shd w:val="clear" w:color="auto" w:fill="auto"/>
            <w:tcMar>
              <w:top w:w="100" w:type="dxa"/>
              <w:left w:w="100" w:type="dxa"/>
              <w:bottom w:w="100" w:type="dxa"/>
              <w:right w:w="100" w:type="dxa"/>
            </w:tcMar>
          </w:tcPr>
          <w:p w14:paraId="2815FDD9" w14:textId="77777777" w:rsidR="00CA64BB" w:rsidRDefault="00041294">
            <w:pPr>
              <w:widowControl w:val="0"/>
              <w:spacing w:line="240" w:lineRule="auto"/>
              <w:rPr>
                <w:sz w:val="24"/>
                <w:szCs w:val="24"/>
              </w:rPr>
            </w:pPr>
            <w:r>
              <w:rPr>
                <w:sz w:val="24"/>
                <w:szCs w:val="24"/>
              </w:rPr>
              <w:t>Biocurator Working Group</w:t>
            </w:r>
          </w:p>
        </w:tc>
        <w:tc>
          <w:tcPr>
            <w:tcW w:w="5250" w:type="dxa"/>
            <w:shd w:val="clear" w:color="auto" w:fill="auto"/>
            <w:tcMar>
              <w:top w:w="100" w:type="dxa"/>
              <w:left w:w="100" w:type="dxa"/>
              <w:bottom w:w="100" w:type="dxa"/>
              <w:right w:w="100" w:type="dxa"/>
            </w:tcMar>
          </w:tcPr>
          <w:p w14:paraId="6EB84067" w14:textId="77777777" w:rsidR="00CA64BB" w:rsidRDefault="00041294">
            <w:pPr>
              <w:widowControl w:val="0"/>
              <w:spacing w:line="240" w:lineRule="auto"/>
              <w:rPr>
                <w:color w:val="0000FF"/>
              </w:rPr>
            </w:pPr>
            <w:r>
              <w:rPr>
                <w:color w:val="0000FF"/>
              </w:rPr>
              <w:t>biocurator@clinicalgenome.org</w:t>
            </w:r>
          </w:p>
        </w:tc>
      </w:tr>
      <w:tr w:rsidR="00CA64BB" w14:paraId="0071D539" w14:textId="77777777">
        <w:tc>
          <w:tcPr>
            <w:tcW w:w="5010" w:type="dxa"/>
            <w:shd w:val="clear" w:color="auto" w:fill="auto"/>
            <w:tcMar>
              <w:top w:w="100" w:type="dxa"/>
              <w:left w:w="100" w:type="dxa"/>
              <w:bottom w:w="100" w:type="dxa"/>
              <w:right w:w="100" w:type="dxa"/>
            </w:tcMar>
          </w:tcPr>
          <w:p w14:paraId="5E14AF9A" w14:textId="77777777" w:rsidR="00CA64BB" w:rsidRDefault="00041294">
            <w:pPr>
              <w:widowControl w:val="0"/>
              <w:spacing w:line="240" w:lineRule="auto"/>
              <w:rPr>
                <w:sz w:val="24"/>
                <w:szCs w:val="24"/>
              </w:rPr>
            </w:pPr>
            <w:r>
              <w:rPr>
                <w:sz w:val="24"/>
                <w:szCs w:val="24"/>
              </w:rPr>
              <w:t>Gene Curation Interface (GCI) help</w:t>
            </w:r>
          </w:p>
        </w:tc>
        <w:tc>
          <w:tcPr>
            <w:tcW w:w="5250" w:type="dxa"/>
            <w:shd w:val="clear" w:color="auto" w:fill="auto"/>
            <w:tcMar>
              <w:top w:w="100" w:type="dxa"/>
              <w:left w:w="100" w:type="dxa"/>
              <w:bottom w:w="100" w:type="dxa"/>
              <w:right w:w="100" w:type="dxa"/>
            </w:tcMar>
          </w:tcPr>
          <w:p w14:paraId="5AA17E29" w14:textId="77777777" w:rsidR="00CA64BB" w:rsidRDefault="00041294">
            <w:pPr>
              <w:widowControl w:val="0"/>
              <w:spacing w:line="240" w:lineRule="auto"/>
              <w:rPr>
                <w:color w:val="0000FF"/>
                <w:sz w:val="24"/>
                <w:szCs w:val="24"/>
              </w:rPr>
            </w:pPr>
            <w:r>
              <w:rPr>
                <w:color w:val="0000FF"/>
              </w:rPr>
              <w:t>clingen-helpdesk@lists.stanford.edu</w:t>
            </w:r>
          </w:p>
        </w:tc>
      </w:tr>
      <w:tr w:rsidR="00CA64BB" w14:paraId="06A1EB63" w14:textId="77777777">
        <w:tc>
          <w:tcPr>
            <w:tcW w:w="5010" w:type="dxa"/>
            <w:shd w:val="clear" w:color="auto" w:fill="auto"/>
            <w:tcMar>
              <w:top w:w="100" w:type="dxa"/>
              <w:left w:w="100" w:type="dxa"/>
              <w:bottom w:w="100" w:type="dxa"/>
              <w:right w:w="100" w:type="dxa"/>
            </w:tcMar>
          </w:tcPr>
          <w:p w14:paraId="2A0D9585" w14:textId="77777777" w:rsidR="00CA64BB" w:rsidRDefault="00041294">
            <w:pPr>
              <w:widowControl w:val="0"/>
              <w:spacing w:line="240" w:lineRule="auto"/>
              <w:rPr>
                <w:sz w:val="24"/>
                <w:szCs w:val="24"/>
              </w:rPr>
            </w:pPr>
            <w:r>
              <w:rPr>
                <w:sz w:val="24"/>
                <w:szCs w:val="24"/>
              </w:rPr>
              <w:t>Gene Tracker Help</w:t>
            </w:r>
          </w:p>
        </w:tc>
        <w:tc>
          <w:tcPr>
            <w:tcW w:w="5250" w:type="dxa"/>
            <w:shd w:val="clear" w:color="auto" w:fill="auto"/>
            <w:tcMar>
              <w:top w:w="100" w:type="dxa"/>
              <w:left w:w="100" w:type="dxa"/>
              <w:bottom w:w="100" w:type="dxa"/>
              <w:right w:w="100" w:type="dxa"/>
            </w:tcMar>
          </w:tcPr>
          <w:p w14:paraId="662DD06E" w14:textId="77777777" w:rsidR="00CA64BB" w:rsidRDefault="00041294">
            <w:pPr>
              <w:widowControl w:val="0"/>
              <w:spacing w:line="240" w:lineRule="auto"/>
              <w:rPr>
                <w:color w:val="0000FF"/>
              </w:rPr>
            </w:pPr>
            <w:r>
              <w:rPr>
                <w:color w:val="0000FF"/>
              </w:rPr>
              <w:t>clingentrackerhelp@unc.edu</w:t>
            </w:r>
          </w:p>
        </w:tc>
      </w:tr>
    </w:tbl>
    <w:p w14:paraId="0CCFE17A" w14:textId="77777777" w:rsidR="00CA64BB" w:rsidRDefault="00CA64BB">
      <w:pPr>
        <w:rPr>
          <w:color w:val="B7B7B7"/>
          <w:sz w:val="24"/>
          <w:szCs w:val="24"/>
        </w:rPr>
      </w:pPr>
    </w:p>
    <w:sectPr w:rsidR="00CA64BB" w:rsidSect="00C55633">
      <w:footerReference w:type="default" r:id="rId16"/>
      <w:pgSz w:w="12240" w:h="15840"/>
      <w:pgMar w:top="864" w:right="864" w:bottom="864" w:left="86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7CB235" w14:textId="77777777" w:rsidR="00532336" w:rsidRDefault="00532336" w:rsidP="00673950">
      <w:pPr>
        <w:spacing w:line="240" w:lineRule="auto"/>
      </w:pPr>
      <w:r>
        <w:separator/>
      </w:r>
    </w:p>
  </w:endnote>
  <w:endnote w:type="continuationSeparator" w:id="0">
    <w:p w14:paraId="2C1111D8" w14:textId="77777777" w:rsidR="00532336" w:rsidRDefault="00532336" w:rsidP="006739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C04D3" w14:textId="736C48F8" w:rsidR="00673950" w:rsidRPr="00673950" w:rsidRDefault="00673950">
    <w:pPr>
      <w:pStyle w:val="Footer"/>
    </w:pPr>
    <w:r w:rsidRPr="00673950">
      <w:t>Last updated: Jan 20, 2021 (v.5)</w:t>
    </w:r>
  </w:p>
  <w:p w14:paraId="54F0AE2D" w14:textId="77777777" w:rsidR="00673950" w:rsidRDefault="006739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A860EA" w14:textId="77777777" w:rsidR="00532336" w:rsidRDefault="00532336" w:rsidP="00673950">
      <w:pPr>
        <w:spacing w:line="240" w:lineRule="auto"/>
      </w:pPr>
      <w:r>
        <w:separator/>
      </w:r>
    </w:p>
  </w:footnote>
  <w:footnote w:type="continuationSeparator" w:id="0">
    <w:p w14:paraId="12D98E4B" w14:textId="77777777" w:rsidR="00532336" w:rsidRDefault="00532336" w:rsidP="006739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C241E"/>
    <w:multiLevelType w:val="multilevel"/>
    <w:tmpl w:val="7EA4D26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240464A"/>
    <w:multiLevelType w:val="hybridMultilevel"/>
    <w:tmpl w:val="DDBABF40"/>
    <w:lvl w:ilvl="0" w:tplc="29980B2C">
      <w:start w:val="4"/>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8175EEB"/>
    <w:multiLevelType w:val="multilevel"/>
    <w:tmpl w:val="50367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DB2C8C"/>
    <w:multiLevelType w:val="hybridMultilevel"/>
    <w:tmpl w:val="07B62F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E84C76"/>
    <w:multiLevelType w:val="multilevel"/>
    <w:tmpl w:val="0B0AEE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4BB"/>
    <w:rsid w:val="00041294"/>
    <w:rsid w:val="000E44E4"/>
    <w:rsid w:val="002151E1"/>
    <w:rsid w:val="00233B36"/>
    <w:rsid w:val="00532336"/>
    <w:rsid w:val="00542F11"/>
    <w:rsid w:val="00673950"/>
    <w:rsid w:val="00C55633"/>
    <w:rsid w:val="00CA64BB"/>
    <w:rsid w:val="00E33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6E26CE"/>
  <w15:docId w15:val="{55A1705F-1AB5-B04B-9655-9494AA57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7395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3950"/>
    <w:rPr>
      <w:rFonts w:ascii="Times New Roman" w:hAnsi="Times New Roman" w:cs="Times New Roman"/>
      <w:sz w:val="18"/>
      <w:szCs w:val="18"/>
    </w:rPr>
  </w:style>
  <w:style w:type="paragraph" w:styleId="ListParagraph">
    <w:name w:val="List Paragraph"/>
    <w:basedOn w:val="Normal"/>
    <w:uiPriority w:val="34"/>
    <w:qFormat/>
    <w:rsid w:val="00673950"/>
    <w:pPr>
      <w:ind w:left="720"/>
      <w:contextualSpacing/>
    </w:pPr>
  </w:style>
  <w:style w:type="paragraph" w:styleId="Header">
    <w:name w:val="header"/>
    <w:basedOn w:val="Normal"/>
    <w:link w:val="HeaderChar"/>
    <w:uiPriority w:val="99"/>
    <w:unhideWhenUsed/>
    <w:rsid w:val="00673950"/>
    <w:pPr>
      <w:tabs>
        <w:tab w:val="center" w:pos="4680"/>
        <w:tab w:val="right" w:pos="9360"/>
      </w:tabs>
      <w:spacing w:line="240" w:lineRule="auto"/>
    </w:pPr>
  </w:style>
  <w:style w:type="character" w:customStyle="1" w:styleId="HeaderChar">
    <w:name w:val="Header Char"/>
    <w:basedOn w:val="DefaultParagraphFont"/>
    <w:link w:val="Header"/>
    <w:uiPriority w:val="99"/>
    <w:rsid w:val="00673950"/>
  </w:style>
  <w:style w:type="paragraph" w:styleId="Footer">
    <w:name w:val="footer"/>
    <w:basedOn w:val="Normal"/>
    <w:link w:val="FooterChar"/>
    <w:uiPriority w:val="99"/>
    <w:unhideWhenUsed/>
    <w:rsid w:val="00673950"/>
    <w:pPr>
      <w:tabs>
        <w:tab w:val="center" w:pos="4680"/>
        <w:tab w:val="right" w:pos="9360"/>
      </w:tabs>
      <w:spacing w:line="240" w:lineRule="auto"/>
    </w:pPr>
  </w:style>
  <w:style w:type="character" w:customStyle="1" w:styleId="FooterChar">
    <w:name w:val="Footer Char"/>
    <w:basedOn w:val="DefaultParagraphFont"/>
    <w:link w:val="Footer"/>
    <w:uiPriority w:val="99"/>
    <w:rsid w:val="00673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linicalgenome.org/site/assets/files/3752/clingen_publication_policy_apr2019.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linicalgenome.org/working-groups/lumping-and-splitt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ene-tracker.clinicalgenome.org" TargetMode="External"/><Relationship Id="rId5" Type="http://schemas.openxmlformats.org/officeDocument/2006/relationships/footnotes" Target="footnotes.xml"/><Relationship Id="rId15" Type="http://schemas.openxmlformats.org/officeDocument/2006/relationships/hyperlink" Target="mailto:cdwg_oversightcommittee@clinicalgenome.org" TargetMode="External"/><Relationship Id="rId10" Type="http://schemas.openxmlformats.org/officeDocument/2006/relationships/hyperlink" Target="https://gene-tracker.clinicalgenome.org" TargetMode="External"/><Relationship Id="rId4" Type="http://schemas.openxmlformats.org/officeDocument/2006/relationships/webSettings" Target="webSettings.xml"/><Relationship Id="rId9" Type="http://schemas.openxmlformats.org/officeDocument/2006/relationships/hyperlink" Target="https://clinicalgenome.org/working-groups/lumping-and-splitting/" TargetMode="External"/><Relationship Id="rId14" Type="http://schemas.openxmlformats.org/officeDocument/2006/relationships/hyperlink" Target="https://clinicalgenome.org/site/assets/files/2164/clingen_standard_gene-disease_validity_recuration_procedures_v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1162</Words>
  <Characters>6625</Characters>
  <Application>Microsoft Office Word</Application>
  <DocSecurity>0</DocSecurity>
  <Lines>55</Lines>
  <Paragraphs>15</Paragraphs>
  <ScaleCrop>false</ScaleCrop>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 kearns</cp:lastModifiedBy>
  <cp:revision>2</cp:revision>
  <dcterms:created xsi:type="dcterms:W3CDTF">2021-02-12T22:07:00Z</dcterms:created>
  <dcterms:modified xsi:type="dcterms:W3CDTF">2021-02-12T22:07:00Z</dcterms:modified>
</cp:coreProperties>
</file>