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06B8" w:rsidRDefault="003F2A65" w:rsidP="003F2A65">
      <w:pPr>
        <w:spacing w:before="1700" w:after="200" w:line="240" w:lineRule="auto"/>
        <w:jc w:val="center"/>
        <w:rPr>
          <w:rFonts w:hint="eastAsia"/>
        </w:rPr>
      </w:pPr>
      <w:r>
        <w:rPr>
          <w:b/>
          <w:sz w:val="30"/>
        </w:rPr>
        <w:t>SEM2</w:t>
      </w:r>
    </w:p>
    <w:p w:rsidR="001006B8" w:rsidRDefault="00000000" w:rsidP="003F2A65">
      <w:pPr>
        <w:pStyle w:val="Title"/>
        <w:jc w:val="center"/>
      </w:pPr>
      <w:r>
        <w:t>EXAMINATION &amp; TEST BANK</w:t>
      </w:r>
    </w:p>
    <w:p w:rsidR="001006B8" w:rsidRDefault="003F2A65" w:rsidP="003F2A65">
      <w:pPr>
        <w:spacing w:after="400" w:line="240" w:lineRule="auto"/>
        <w:jc w:val="center"/>
        <w:rPr>
          <w:rFonts w:hint="eastAsia"/>
        </w:rPr>
      </w:pPr>
      <w:r>
        <w:rPr>
          <w:i/>
          <w:sz w:val="24"/>
        </w:rPr>
        <w:t xml:space="preserve"> </w:t>
      </w:r>
    </w:p>
    <w:p w:rsidR="001006B8" w:rsidRDefault="003F2A65" w:rsidP="003F2A65">
      <w:pPr>
        <w:spacing w:before="300" w:line="240" w:lineRule="auto"/>
        <w:jc w:val="center"/>
        <w:rPr>
          <w:rFonts w:hint="eastAsia"/>
        </w:rPr>
      </w:pPr>
      <w:r>
        <w:t xml:space="preserve"> </w:t>
      </w:r>
    </w:p>
    <w:p w:rsidR="001006B8" w:rsidRDefault="003F2A65" w:rsidP="003F2A65">
      <w:pPr>
        <w:spacing w:line="240" w:lineRule="auto"/>
        <w:rPr>
          <w:rFonts w:hint="eastAsia"/>
        </w:rPr>
        <w:sectPr w:rsidR="001006B8">
          <w:pgSz w:w="11906" w:h="16838"/>
          <w:pgMar w:top="964" w:right="964" w:bottom="907" w:left="964" w:header="454" w:footer="454" w:gutter="0"/>
          <w:cols w:space="720"/>
          <w:docGrid w:linePitch="360"/>
        </w:sectPr>
      </w:pPr>
      <w:r>
        <w:rPr>
          <w:i/>
        </w:rPr>
        <w:t xml:space="preserve"> </w:t>
      </w:r>
    </w:p>
    <w:p w:rsidR="001006B8" w:rsidRDefault="00000000" w:rsidP="003F2A65">
      <w:pPr>
        <w:pStyle w:val="Heading1"/>
        <w:pBdr>
          <w:bottom w:val="single" w:sz="6" w:space="5" w:color="808080"/>
        </w:pBdr>
        <w:spacing w:before="160" w:after="120" w:line="240" w:lineRule="auto"/>
      </w:pPr>
      <w:r>
        <w:rPr>
          <w:rFonts w:ascii="Liberation Sans" w:hAnsi="Liberation Sans"/>
        </w:rPr>
        <w:lastRenderedPageBreak/>
        <w:t>Contents &amp; Organization</w:t>
      </w:r>
    </w:p>
    <w:p w:rsidR="003F2A65" w:rsidRDefault="003F2A65" w:rsidP="003F2A65">
      <w:pPr>
        <w:pStyle w:val="EditorialNote"/>
        <w:spacing w:line="240" w:lineRule="auto"/>
        <w:rPr>
          <w:rFonts w:hint="eastAsia"/>
        </w:rPr>
      </w:pPr>
    </w:p>
    <w:tbl>
      <w:tblPr>
        <w:tblStyle w:val="TableGrid"/>
        <w:tblW w:w="0" w:type="auto"/>
        <w:jc w:val="center"/>
        <w:tblLayout w:type="fixed"/>
        <w:tblLook w:val="04A0" w:firstRow="1" w:lastRow="0" w:firstColumn="1" w:lastColumn="0" w:noHBand="0" w:noVBand="1"/>
      </w:tblPr>
      <w:tblGrid>
        <w:gridCol w:w="648"/>
        <w:gridCol w:w="8208"/>
        <w:gridCol w:w="936"/>
      </w:tblGrid>
      <w:tr w:rsidR="001006B8">
        <w:trPr>
          <w:tblHeader/>
          <w:jc w:val="center"/>
        </w:trPr>
        <w:tc>
          <w:tcPr>
            <w:tcW w:w="648" w:type="dxa"/>
            <w:shd w:val="clear" w:color="auto" w:fill="E8E8E8"/>
            <w:vAlign w:val="center"/>
          </w:tcPr>
          <w:p w:rsidR="001006B8" w:rsidRDefault="00000000" w:rsidP="003F2A65">
            <w:pPr>
              <w:spacing w:before="20" w:after="20" w:line="240" w:lineRule="auto"/>
              <w:rPr>
                <w:rFonts w:hint="eastAsia"/>
              </w:rPr>
            </w:pPr>
            <w:r>
              <w:rPr>
                <w:b/>
                <w:sz w:val="18"/>
              </w:rPr>
              <w:t>No.</w:t>
            </w:r>
          </w:p>
        </w:tc>
        <w:tc>
          <w:tcPr>
            <w:tcW w:w="8208" w:type="dxa"/>
            <w:shd w:val="clear" w:color="auto" w:fill="E8E8E8"/>
            <w:vAlign w:val="center"/>
          </w:tcPr>
          <w:p w:rsidR="001006B8" w:rsidRDefault="00000000" w:rsidP="003F2A65">
            <w:pPr>
              <w:spacing w:before="20" w:after="20" w:line="240" w:lineRule="auto"/>
              <w:rPr>
                <w:rFonts w:hint="eastAsia"/>
              </w:rPr>
            </w:pPr>
            <w:r>
              <w:rPr>
                <w:b/>
                <w:sz w:val="18"/>
              </w:rPr>
              <w:t>MCQ Topic</w:t>
            </w:r>
          </w:p>
        </w:tc>
        <w:tc>
          <w:tcPr>
            <w:tcW w:w="936" w:type="dxa"/>
            <w:shd w:val="clear" w:color="auto" w:fill="E8E8E8"/>
            <w:vAlign w:val="center"/>
          </w:tcPr>
          <w:p w:rsidR="001006B8" w:rsidRDefault="00000000" w:rsidP="003F2A65">
            <w:pPr>
              <w:spacing w:before="20" w:after="20" w:line="240" w:lineRule="auto"/>
              <w:rPr>
                <w:rFonts w:hint="eastAsia"/>
              </w:rPr>
            </w:pPr>
            <w:r>
              <w:rPr>
                <w:b/>
                <w:sz w:val="18"/>
              </w:rPr>
              <w:t>Count</w:t>
            </w:r>
          </w:p>
        </w:tc>
      </w:tr>
      <w:tr w:rsidR="001006B8">
        <w:trPr>
          <w:jc w:val="center"/>
        </w:trPr>
        <w:tc>
          <w:tcPr>
            <w:tcW w:w="648" w:type="dxa"/>
            <w:vAlign w:val="center"/>
          </w:tcPr>
          <w:p w:rsidR="001006B8" w:rsidRDefault="00000000" w:rsidP="003F2A65">
            <w:pPr>
              <w:spacing w:after="0" w:line="240" w:lineRule="auto"/>
              <w:jc w:val="center"/>
              <w:rPr>
                <w:rFonts w:hint="eastAsia"/>
              </w:rPr>
            </w:pPr>
            <w:r>
              <w:t>1</w:t>
            </w:r>
          </w:p>
        </w:tc>
        <w:tc>
          <w:tcPr>
            <w:tcW w:w="8208" w:type="dxa"/>
            <w:vAlign w:val="center"/>
          </w:tcPr>
          <w:p w:rsidR="001006B8" w:rsidRDefault="00000000" w:rsidP="003F2A65">
            <w:pPr>
              <w:spacing w:after="0" w:line="240" w:lineRule="auto"/>
              <w:rPr>
                <w:rFonts w:hint="eastAsia"/>
              </w:rPr>
            </w:pPr>
            <w:r>
              <w:t>Cutaneous Oncology &amp; Tumour Syndromes</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2</w:t>
            </w:r>
          </w:p>
        </w:tc>
        <w:tc>
          <w:tcPr>
            <w:tcW w:w="8208" w:type="dxa"/>
            <w:vAlign w:val="center"/>
          </w:tcPr>
          <w:p w:rsidR="001006B8" w:rsidRDefault="00000000" w:rsidP="003F2A65">
            <w:pPr>
              <w:spacing w:after="0" w:line="240" w:lineRule="auto"/>
              <w:rPr>
                <w:rFonts w:hint="eastAsia"/>
              </w:rPr>
            </w:pPr>
            <w:r>
              <w:t>Blistering &amp; Vesiculobullous Disorders</w:t>
            </w:r>
          </w:p>
        </w:tc>
        <w:tc>
          <w:tcPr>
            <w:tcW w:w="936" w:type="dxa"/>
            <w:vAlign w:val="center"/>
          </w:tcPr>
          <w:p w:rsidR="001006B8" w:rsidRDefault="00000000" w:rsidP="003F2A65">
            <w:pPr>
              <w:spacing w:after="0" w:line="240" w:lineRule="auto"/>
              <w:jc w:val="center"/>
              <w:rPr>
                <w:rFonts w:hint="eastAsia"/>
              </w:rPr>
            </w:pPr>
            <w:r>
              <w:t>17</w:t>
            </w:r>
          </w:p>
        </w:tc>
      </w:tr>
      <w:tr w:rsidR="001006B8">
        <w:trPr>
          <w:jc w:val="center"/>
        </w:trPr>
        <w:tc>
          <w:tcPr>
            <w:tcW w:w="648" w:type="dxa"/>
            <w:vAlign w:val="center"/>
          </w:tcPr>
          <w:p w:rsidR="001006B8" w:rsidRDefault="00000000" w:rsidP="003F2A65">
            <w:pPr>
              <w:spacing w:after="0" w:line="240" w:lineRule="auto"/>
              <w:jc w:val="center"/>
              <w:rPr>
                <w:rFonts w:hint="eastAsia"/>
              </w:rPr>
            </w:pPr>
            <w:r>
              <w:t>3</w:t>
            </w:r>
          </w:p>
        </w:tc>
        <w:tc>
          <w:tcPr>
            <w:tcW w:w="8208" w:type="dxa"/>
            <w:vAlign w:val="center"/>
          </w:tcPr>
          <w:p w:rsidR="001006B8" w:rsidRDefault="00000000" w:rsidP="003F2A65">
            <w:pPr>
              <w:spacing w:after="0" w:line="240" w:lineRule="auto"/>
              <w:rPr>
                <w:rFonts w:hint="eastAsia"/>
              </w:rPr>
            </w:pPr>
            <w:r>
              <w:t>Inflammatory, Papulosquamous &amp; Neutrophilic Disorders</w:t>
            </w:r>
          </w:p>
        </w:tc>
        <w:tc>
          <w:tcPr>
            <w:tcW w:w="936" w:type="dxa"/>
            <w:vAlign w:val="center"/>
          </w:tcPr>
          <w:p w:rsidR="001006B8" w:rsidRDefault="00000000" w:rsidP="003F2A65">
            <w:pPr>
              <w:spacing w:after="0" w:line="240" w:lineRule="auto"/>
              <w:jc w:val="center"/>
              <w:rPr>
                <w:rFonts w:hint="eastAsia"/>
              </w:rPr>
            </w:pPr>
            <w:r>
              <w:t>25</w:t>
            </w:r>
          </w:p>
        </w:tc>
      </w:tr>
      <w:tr w:rsidR="001006B8">
        <w:trPr>
          <w:jc w:val="center"/>
        </w:trPr>
        <w:tc>
          <w:tcPr>
            <w:tcW w:w="648" w:type="dxa"/>
            <w:vAlign w:val="center"/>
          </w:tcPr>
          <w:p w:rsidR="001006B8" w:rsidRDefault="00000000" w:rsidP="003F2A65">
            <w:pPr>
              <w:spacing w:after="0" w:line="240" w:lineRule="auto"/>
              <w:jc w:val="center"/>
              <w:rPr>
                <w:rFonts w:hint="eastAsia"/>
              </w:rPr>
            </w:pPr>
            <w:r>
              <w:t>4</w:t>
            </w:r>
          </w:p>
        </w:tc>
        <w:tc>
          <w:tcPr>
            <w:tcW w:w="8208" w:type="dxa"/>
            <w:vAlign w:val="center"/>
          </w:tcPr>
          <w:p w:rsidR="001006B8" w:rsidRDefault="00000000" w:rsidP="003F2A65">
            <w:pPr>
              <w:spacing w:after="0" w:line="240" w:lineRule="auto"/>
              <w:rPr>
                <w:rFonts w:hint="eastAsia"/>
              </w:rPr>
            </w:pPr>
            <w:r>
              <w:t>Hair &amp; Nail Disorders</w:t>
            </w:r>
          </w:p>
        </w:tc>
        <w:tc>
          <w:tcPr>
            <w:tcW w:w="936" w:type="dxa"/>
            <w:vAlign w:val="center"/>
          </w:tcPr>
          <w:p w:rsidR="001006B8" w:rsidRDefault="00000000" w:rsidP="003F2A65">
            <w:pPr>
              <w:spacing w:after="0" w:line="240" w:lineRule="auto"/>
              <w:jc w:val="center"/>
              <w:rPr>
                <w:rFonts w:hint="eastAsia"/>
              </w:rPr>
            </w:pPr>
            <w:r>
              <w:t>4</w:t>
            </w:r>
          </w:p>
        </w:tc>
      </w:tr>
      <w:tr w:rsidR="001006B8">
        <w:trPr>
          <w:jc w:val="center"/>
        </w:trPr>
        <w:tc>
          <w:tcPr>
            <w:tcW w:w="648" w:type="dxa"/>
            <w:vAlign w:val="center"/>
          </w:tcPr>
          <w:p w:rsidR="001006B8" w:rsidRDefault="00000000" w:rsidP="003F2A65">
            <w:pPr>
              <w:spacing w:after="0" w:line="240" w:lineRule="auto"/>
              <w:jc w:val="center"/>
              <w:rPr>
                <w:rFonts w:hint="eastAsia"/>
              </w:rPr>
            </w:pPr>
            <w:r>
              <w:t>5</w:t>
            </w:r>
          </w:p>
        </w:tc>
        <w:tc>
          <w:tcPr>
            <w:tcW w:w="8208" w:type="dxa"/>
            <w:vAlign w:val="center"/>
          </w:tcPr>
          <w:p w:rsidR="001006B8" w:rsidRDefault="00000000" w:rsidP="003F2A65">
            <w:pPr>
              <w:spacing w:after="0" w:line="240" w:lineRule="auto"/>
              <w:rPr>
                <w:rFonts w:hint="eastAsia"/>
              </w:rPr>
            </w:pPr>
            <w:r>
              <w:t>Contact Dermatitis, Urticaria &amp; Angioedema</w:t>
            </w:r>
          </w:p>
        </w:tc>
        <w:tc>
          <w:tcPr>
            <w:tcW w:w="936" w:type="dxa"/>
            <w:vAlign w:val="center"/>
          </w:tcPr>
          <w:p w:rsidR="001006B8" w:rsidRDefault="00000000" w:rsidP="003F2A65">
            <w:pPr>
              <w:spacing w:after="0" w:line="240" w:lineRule="auto"/>
              <w:jc w:val="center"/>
              <w:rPr>
                <w:rFonts w:hint="eastAsia"/>
              </w:rPr>
            </w:pPr>
            <w:r>
              <w:t>4</w:t>
            </w:r>
          </w:p>
        </w:tc>
      </w:tr>
      <w:tr w:rsidR="001006B8">
        <w:trPr>
          <w:jc w:val="center"/>
        </w:trPr>
        <w:tc>
          <w:tcPr>
            <w:tcW w:w="648" w:type="dxa"/>
            <w:vAlign w:val="center"/>
          </w:tcPr>
          <w:p w:rsidR="001006B8" w:rsidRDefault="00000000" w:rsidP="003F2A65">
            <w:pPr>
              <w:spacing w:after="0" w:line="240" w:lineRule="auto"/>
              <w:jc w:val="center"/>
              <w:rPr>
                <w:rFonts w:hint="eastAsia"/>
              </w:rPr>
            </w:pPr>
            <w:r>
              <w:t>6</w:t>
            </w:r>
          </w:p>
        </w:tc>
        <w:tc>
          <w:tcPr>
            <w:tcW w:w="8208" w:type="dxa"/>
            <w:vAlign w:val="center"/>
          </w:tcPr>
          <w:p w:rsidR="001006B8" w:rsidRDefault="00000000" w:rsidP="003F2A65">
            <w:pPr>
              <w:spacing w:after="0" w:line="240" w:lineRule="auto"/>
              <w:rPr>
                <w:rFonts w:hint="eastAsia"/>
              </w:rPr>
            </w:pPr>
            <w:r>
              <w:t>Cutaneous Infections &amp; HIV-Associated Dermatoses</w:t>
            </w:r>
          </w:p>
        </w:tc>
        <w:tc>
          <w:tcPr>
            <w:tcW w:w="936" w:type="dxa"/>
            <w:vAlign w:val="center"/>
          </w:tcPr>
          <w:p w:rsidR="001006B8" w:rsidRDefault="00000000" w:rsidP="003F2A65">
            <w:pPr>
              <w:spacing w:after="0" w:line="240" w:lineRule="auto"/>
              <w:jc w:val="center"/>
              <w:rPr>
                <w:rFonts w:hint="eastAsia"/>
              </w:rPr>
            </w:pPr>
            <w:r>
              <w:t>12</w:t>
            </w:r>
          </w:p>
        </w:tc>
      </w:tr>
      <w:tr w:rsidR="001006B8">
        <w:trPr>
          <w:jc w:val="center"/>
        </w:trPr>
        <w:tc>
          <w:tcPr>
            <w:tcW w:w="648" w:type="dxa"/>
            <w:vAlign w:val="center"/>
          </w:tcPr>
          <w:p w:rsidR="001006B8" w:rsidRDefault="00000000" w:rsidP="003F2A65">
            <w:pPr>
              <w:spacing w:after="0" w:line="240" w:lineRule="auto"/>
              <w:jc w:val="center"/>
              <w:rPr>
                <w:rFonts w:hint="eastAsia"/>
              </w:rPr>
            </w:pPr>
            <w:r>
              <w:t>7</w:t>
            </w:r>
          </w:p>
        </w:tc>
        <w:tc>
          <w:tcPr>
            <w:tcW w:w="8208" w:type="dxa"/>
            <w:vAlign w:val="center"/>
          </w:tcPr>
          <w:p w:rsidR="001006B8" w:rsidRDefault="00000000" w:rsidP="003F2A65">
            <w:pPr>
              <w:spacing w:after="0" w:line="240" w:lineRule="auto"/>
              <w:rPr>
                <w:rFonts w:hint="eastAsia"/>
              </w:rPr>
            </w:pPr>
            <w:r>
              <w:t>Drug Eruptions &amp; Severe Cutaneous Adverse Reactions</w:t>
            </w:r>
          </w:p>
        </w:tc>
        <w:tc>
          <w:tcPr>
            <w:tcW w:w="936" w:type="dxa"/>
            <w:vAlign w:val="center"/>
          </w:tcPr>
          <w:p w:rsidR="001006B8" w:rsidRDefault="00000000" w:rsidP="003F2A65">
            <w:pPr>
              <w:spacing w:after="0" w:line="240" w:lineRule="auto"/>
              <w:jc w:val="center"/>
              <w:rPr>
                <w:rFonts w:hint="eastAsia"/>
              </w:rPr>
            </w:pPr>
            <w:r>
              <w:t>5</w:t>
            </w:r>
          </w:p>
        </w:tc>
      </w:tr>
      <w:tr w:rsidR="001006B8">
        <w:trPr>
          <w:jc w:val="center"/>
        </w:trPr>
        <w:tc>
          <w:tcPr>
            <w:tcW w:w="648" w:type="dxa"/>
            <w:vAlign w:val="center"/>
          </w:tcPr>
          <w:p w:rsidR="001006B8" w:rsidRDefault="00000000" w:rsidP="003F2A65">
            <w:pPr>
              <w:spacing w:after="0" w:line="240" w:lineRule="auto"/>
              <w:jc w:val="center"/>
              <w:rPr>
                <w:rFonts w:hint="eastAsia"/>
              </w:rPr>
            </w:pPr>
            <w:r>
              <w:t>8</w:t>
            </w:r>
          </w:p>
        </w:tc>
        <w:tc>
          <w:tcPr>
            <w:tcW w:w="8208" w:type="dxa"/>
            <w:vAlign w:val="center"/>
          </w:tcPr>
          <w:p w:rsidR="001006B8" w:rsidRDefault="00000000" w:rsidP="003F2A65">
            <w:pPr>
              <w:spacing w:after="0" w:line="240" w:lineRule="auto"/>
              <w:rPr>
                <w:rFonts w:hint="eastAsia"/>
              </w:rPr>
            </w:pPr>
            <w:r>
              <w:t>Systemic/Metabolic Cutaneous Manifestations &amp; Skin Biology</w:t>
            </w:r>
          </w:p>
        </w:tc>
        <w:tc>
          <w:tcPr>
            <w:tcW w:w="936" w:type="dxa"/>
            <w:vAlign w:val="center"/>
          </w:tcPr>
          <w:p w:rsidR="001006B8" w:rsidRDefault="00000000" w:rsidP="003F2A65">
            <w:pPr>
              <w:spacing w:after="0" w:line="240" w:lineRule="auto"/>
              <w:jc w:val="center"/>
              <w:rPr>
                <w:rFonts w:hint="eastAsia"/>
              </w:rPr>
            </w:pPr>
            <w:r>
              <w:t>11</w:t>
            </w:r>
          </w:p>
        </w:tc>
      </w:tr>
      <w:tr w:rsidR="001006B8">
        <w:trPr>
          <w:jc w:val="center"/>
        </w:trPr>
        <w:tc>
          <w:tcPr>
            <w:tcW w:w="648" w:type="dxa"/>
            <w:vAlign w:val="center"/>
          </w:tcPr>
          <w:p w:rsidR="001006B8" w:rsidRDefault="00000000" w:rsidP="003F2A65">
            <w:pPr>
              <w:spacing w:after="0" w:line="240" w:lineRule="auto"/>
              <w:jc w:val="center"/>
              <w:rPr>
                <w:rFonts w:hint="eastAsia"/>
              </w:rPr>
            </w:pPr>
            <w:r>
              <w:t>9</w:t>
            </w:r>
          </w:p>
        </w:tc>
        <w:tc>
          <w:tcPr>
            <w:tcW w:w="8208" w:type="dxa"/>
            <w:vAlign w:val="center"/>
          </w:tcPr>
          <w:p w:rsidR="001006B8" w:rsidRDefault="00000000" w:rsidP="003F2A65">
            <w:pPr>
              <w:spacing w:after="0" w:line="240" w:lineRule="auto"/>
              <w:rPr>
                <w:rFonts w:hint="eastAsia"/>
              </w:rPr>
            </w:pPr>
            <w:r>
              <w:t>Acne, Scarring, Ulcers &amp; General Dermatology</w:t>
            </w:r>
          </w:p>
        </w:tc>
        <w:tc>
          <w:tcPr>
            <w:tcW w:w="936" w:type="dxa"/>
            <w:vAlign w:val="center"/>
          </w:tcPr>
          <w:p w:rsidR="001006B8" w:rsidRDefault="00000000" w:rsidP="003F2A65">
            <w:pPr>
              <w:spacing w:after="0" w:line="240" w:lineRule="auto"/>
              <w:jc w:val="center"/>
              <w:rPr>
                <w:rFonts w:hint="eastAsia"/>
              </w:rPr>
            </w:pPr>
            <w:r>
              <w:t>4</w:t>
            </w:r>
          </w:p>
        </w:tc>
      </w:tr>
      <w:tr w:rsidR="001006B8">
        <w:trPr>
          <w:jc w:val="center"/>
        </w:trPr>
        <w:tc>
          <w:tcPr>
            <w:tcW w:w="648" w:type="dxa"/>
            <w:vAlign w:val="center"/>
          </w:tcPr>
          <w:p w:rsidR="001006B8" w:rsidRDefault="00000000" w:rsidP="003F2A65">
            <w:pPr>
              <w:spacing w:after="0" w:line="240" w:lineRule="auto"/>
              <w:jc w:val="center"/>
              <w:rPr>
                <w:rFonts w:hint="eastAsia"/>
              </w:rPr>
            </w:pPr>
            <w:r>
              <w:t>10</w:t>
            </w:r>
          </w:p>
        </w:tc>
        <w:tc>
          <w:tcPr>
            <w:tcW w:w="8208" w:type="dxa"/>
            <w:vAlign w:val="center"/>
          </w:tcPr>
          <w:p w:rsidR="001006B8" w:rsidRDefault="00000000" w:rsidP="003F2A65">
            <w:pPr>
              <w:spacing w:after="0" w:line="240" w:lineRule="auto"/>
              <w:rPr>
                <w:rFonts w:hint="eastAsia"/>
              </w:rPr>
            </w:pPr>
            <w:r>
              <w:t>Rheumatology &amp; Connective Tissue Disease</w:t>
            </w:r>
          </w:p>
        </w:tc>
        <w:tc>
          <w:tcPr>
            <w:tcW w:w="936" w:type="dxa"/>
            <w:vAlign w:val="center"/>
          </w:tcPr>
          <w:p w:rsidR="001006B8" w:rsidRDefault="00000000" w:rsidP="003F2A65">
            <w:pPr>
              <w:spacing w:after="0" w:line="240" w:lineRule="auto"/>
              <w:jc w:val="center"/>
              <w:rPr>
                <w:rFonts w:hint="eastAsia"/>
              </w:rPr>
            </w:pPr>
            <w:r>
              <w:t>17</w:t>
            </w:r>
          </w:p>
        </w:tc>
      </w:tr>
      <w:tr w:rsidR="001006B8">
        <w:trPr>
          <w:jc w:val="center"/>
        </w:trPr>
        <w:tc>
          <w:tcPr>
            <w:tcW w:w="648" w:type="dxa"/>
            <w:vAlign w:val="center"/>
          </w:tcPr>
          <w:p w:rsidR="001006B8" w:rsidRDefault="00000000" w:rsidP="003F2A65">
            <w:pPr>
              <w:spacing w:after="0" w:line="240" w:lineRule="auto"/>
              <w:jc w:val="center"/>
              <w:rPr>
                <w:rFonts w:hint="eastAsia"/>
              </w:rPr>
            </w:pPr>
            <w:r>
              <w:t>11</w:t>
            </w:r>
          </w:p>
        </w:tc>
        <w:tc>
          <w:tcPr>
            <w:tcW w:w="8208" w:type="dxa"/>
            <w:vAlign w:val="center"/>
          </w:tcPr>
          <w:p w:rsidR="001006B8" w:rsidRDefault="00000000" w:rsidP="003F2A65">
            <w:pPr>
              <w:spacing w:after="0" w:line="240" w:lineRule="auto"/>
              <w:rPr>
                <w:rFonts w:hint="eastAsia"/>
              </w:rPr>
            </w:pPr>
            <w:r>
              <w:t>Viral Hepatitis</w:t>
            </w:r>
          </w:p>
        </w:tc>
        <w:tc>
          <w:tcPr>
            <w:tcW w:w="936" w:type="dxa"/>
            <w:vAlign w:val="center"/>
          </w:tcPr>
          <w:p w:rsidR="001006B8" w:rsidRDefault="00000000" w:rsidP="003F2A65">
            <w:pPr>
              <w:spacing w:after="0" w:line="240" w:lineRule="auto"/>
              <w:jc w:val="center"/>
              <w:rPr>
                <w:rFonts w:hint="eastAsia"/>
              </w:rPr>
            </w:pPr>
            <w:r>
              <w:t>12</w:t>
            </w:r>
          </w:p>
        </w:tc>
      </w:tr>
      <w:tr w:rsidR="001006B8">
        <w:trPr>
          <w:jc w:val="center"/>
        </w:trPr>
        <w:tc>
          <w:tcPr>
            <w:tcW w:w="648" w:type="dxa"/>
            <w:vAlign w:val="center"/>
          </w:tcPr>
          <w:p w:rsidR="001006B8" w:rsidRDefault="00000000" w:rsidP="003F2A65">
            <w:pPr>
              <w:spacing w:after="0" w:line="240" w:lineRule="auto"/>
              <w:jc w:val="center"/>
              <w:rPr>
                <w:rFonts w:hint="eastAsia"/>
              </w:rPr>
            </w:pPr>
            <w:r>
              <w:t>12</w:t>
            </w:r>
          </w:p>
        </w:tc>
        <w:tc>
          <w:tcPr>
            <w:tcW w:w="8208" w:type="dxa"/>
            <w:vAlign w:val="center"/>
          </w:tcPr>
          <w:p w:rsidR="001006B8" w:rsidRDefault="00000000" w:rsidP="003F2A65">
            <w:pPr>
              <w:spacing w:after="0" w:line="240" w:lineRule="auto"/>
              <w:rPr>
                <w:rFonts w:hint="eastAsia"/>
              </w:rPr>
            </w:pPr>
            <w:r>
              <w:t>COVID-19</w:t>
            </w:r>
          </w:p>
        </w:tc>
        <w:tc>
          <w:tcPr>
            <w:tcW w:w="936" w:type="dxa"/>
            <w:vAlign w:val="center"/>
          </w:tcPr>
          <w:p w:rsidR="001006B8" w:rsidRDefault="00000000" w:rsidP="003F2A65">
            <w:pPr>
              <w:spacing w:after="0" w:line="240" w:lineRule="auto"/>
              <w:jc w:val="center"/>
              <w:rPr>
                <w:rFonts w:hint="eastAsia"/>
              </w:rPr>
            </w:pPr>
            <w:r>
              <w:t>5</w:t>
            </w:r>
          </w:p>
        </w:tc>
      </w:tr>
      <w:tr w:rsidR="001006B8">
        <w:trPr>
          <w:jc w:val="center"/>
        </w:trPr>
        <w:tc>
          <w:tcPr>
            <w:tcW w:w="648" w:type="dxa"/>
            <w:vAlign w:val="center"/>
          </w:tcPr>
          <w:p w:rsidR="001006B8" w:rsidRDefault="00000000" w:rsidP="003F2A65">
            <w:pPr>
              <w:spacing w:after="0" w:line="240" w:lineRule="auto"/>
              <w:jc w:val="center"/>
              <w:rPr>
                <w:rFonts w:hint="eastAsia"/>
              </w:rPr>
            </w:pPr>
            <w:r>
              <w:t>13</w:t>
            </w:r>
          </w:p>
        </w:tc>
        <w:tc>
          <w:tcPr>
            <w:tcW w:w="8208" w:type="dxa"/>
            <w:vAlign w:val="center"/>
          </w:tcPr>
          <w:p w:rsidR="001006B8" w:rsidRDefault="00000000" w:rsidP="003F2A65">
            <w:pPr>
              <w:spacing w:after="0" w:line="240" w:lineRule="auto"/>
              <w:rPr>
                <w:rFonts w:hint="eastAsia"/>
              </w:rPr>
            </w:pPr>
            <w:r>
              <w:t>Viral Haemorrhagic Fevers</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14</w:t>
            </w:r>
          </w:p>
        </w:tc>
        <w:tc>
          <w:tcPr>
            <w:tcW w:w="8208" w:type="dxa"/>
            <w:vAlign w:val="center"/>
          </w:tcPr>
          <w:p w:rsidR="001006B8" w:rsidRDefault="00000000" w:rsidP="003F2A65">
            <w:pPr>
              <w:spacing w:after="0" w:line="240" w:lineRule="auto"/>
              <w:rPr>
                <w:rFonts w:hint="eastAsia"/>
              </w:rPr>
            </w:pPr>
            <w:r>
              <w:t>Diarrhoeal &amp; Enteric Infections</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15</w:t>
            </w:r>
          </w:p>
        </w:tc>
        <w:tc>
          <w:tcPr>
            <w:tcW w:w="8208" w:type="dxa"/>
            <w:vAlign w:val="center"/>
          </w:tcPr>
          <w:p w:rsidR="001006B8" w:rsidRDefault="00000000" w:rsidP="003F2A65">
            <w:pPr>
              <w:spacing w:after="0" w:line="240" w:lineRule="auto"/>
              <w:rPr>
                <w:rFonts w:hint="eastAsia"/>
              </w:rPr>
            </w:pPr>
            <w:r>
              <w:t>Sexually Transmitted Infections</w:t>
            </w:r>
          </w:p>
        </w:tc>
        <w:tc>
          <w:tcPr>
            <w:tcW w:w="936" w:type="dxa"/>
            <w:vAlign w:val="center"/>
          </w:tcPr>
          <w:p w:rsidR="001006B8" w:rsidRDefault="00000000" w:rsidP="003F2A65">
            <w:pPr>
              <w:spacing w:after="0" w:line="240" w:lineRule="auto"/>
              <w:jc w:val="center"/>
              <w:rPr>
                <w:rFonts w:hint="eastAsia"/>
              </w:rPr>
            </w:pPr>
            <w:r>
              <w:t>10</w:t>
            </w:r>
          </w:p>
        </w:tc>
      </w:tr>
      <w:tr w:rsidR="001006B8">
        <w:trPr>
          <w:jc w:val="center"/>
        </w:trPr>
        <w:tc>
          <w:tcPr>
            <w:tcW w:w="648" w:type="dxa"/>
            <w:vAlign w:val="center"/>
          </w:tcPr>
          <w:p w:rsidR="001006B8" w:rsidRDefault="00000000" w:rsidP="003F2A65">
            <w:pPr>
              <w:spacing w:after="0" w:line="240" w:lineRule="auto"/>
              <w:jc w:val="center"/>
              <w:rPr>
                <w:rFonts w:hint="eastAsia"/>
              </w:rPr>
            </w:pPr>
            <w:r>
              <w:t>16</w:t>
            </w:r>
          </w:p>
        </w:tc>
        <w:tc>
          <w:tcPr>
            <w:tcW w:w="8208" w:type="dxa"/>
            <w:vAlign w:val="center"/>
          </w:tcPr>
          <w:p w:rsidR="001006B8" w:rsidRDefault="00000000" w:rsidP="003F2A65">
            <w:pPr>
              <w:spacing w:after="0" w:line="240" w:lineRule="auto"/>
              <w:rPr>
                <w:rFonts w:hint="eastAsia"/>
              </w:rPr>
            </w:pPr>
            <w:r>
              <w:t>Tuberculosis &amp; Mycobacterial Disease</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17</w:t>
            </w:r>
          </w:p>
        </w:tc>
        <w:tc>
          <w:tcPr>
            <w:tcW w:w="8208" w:type="dxa"/>
            <w:vAlign w:val="center"/>
          </w:tcPr>
          <w:p w:rsidR="001006B8" w:rsidRDefault="00000000" w:rsidP="003F2A65">
            <w:pPr>
              <w:spacing w:after="0" w:line="240" w:lineRule="auto"/>
              <w:rPr>
                <w:rFonts w:hint="eastAsia"/>
              </w:rPr>
            </w:pPr>
            <w:r>
              <w:t>Meningitis &amp; CNS Infections</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18</w:t>
            </w:r>
          </w:p>
        </w:tc>
        <w:tc>
          <w:tcPr>
            <w:tcW w:w="8208" w:type="dxa"/>
            <w:vAlign w:val="center"/>
          </w:tcPr>
          <w:p w:rsidR="001006B8" w:rsidRDefault="00000000" w:rsidP="003F2A65">
            <w:pPr>
              <w:spacing w:after="0" w:line="240" w:lineRule="auto"/>
              <w:rPr>
                <w:rFonts w:hint="eastAsia"/>
              </w:rPr>
            </w:pPr>
            <w:r>
              <w:t>Sepsis, Pneumonia &amp; Critical Infection Management</w:t>
            </w:r>
          </w:p>
        </w:tc>
        <w:tc>
          <w:tcPr>
            <w:tcW w:w="936" w:type="dxa"/>
            <w:vAlign w:val="center"/>
          </w:tcPr>
          <w:p w:rsidR="001006B8" w:rsidRDefault="00000000" w:rsidP="003F2A65">
            <w:pPr>
              <w:spacing w:after="0" w:line="240" w:lineRule="auto"/>
              <w:jc w:val="center"/>
              <w:rPr>
                <w:rFonts w:hint="eastAsia"/>
              </w:rPr>
            </w:pPr>
            <w:r>
              <w:t>15</w:t>
            </w:r>
          </w:p>
        </w:tc>
      </w:tr>
      <w:tr w:rsidR="001006B8">
        <w:trPr>
          <w:jc w:val="center"/>
        </w:trPr>
        <w:tc>
          <w:tcPr>
            <w:tcW w:w="648" w:type="dxa"/>
            <w:vAlign w:val="center"/>
          </w:tcPr>
          <w:p w:rsidR="001006B8" w:rsidRDefault="00000000" w:rsidP="003F2A65">
            <w:pPr>
              <w:spacing w:after="0" w:line="240" w:lineRule="auto"/>
              <w:jc w:val="center"/>
              <w:rPr>
                <w:rFonts w:hint="eastAsia"/>
              </w:rPr>
            </w:pPr>
            <w:r>
              <w:t>19</w:t>
            </w:r>
          </w:p>
        </w:tc>
        <w:tc>
          <w:tcPr>
            <w:tcW w:w="8208" w:type="dxa"/>
            <w:vAlign w:val="center"/>
          </w:tcPr>
          <w:p w:rsidR="001006B8" w:rsidRDefault="00000000" w:rsidP="003F2A65">
            <w:pPr>
              <w:spacing w:after="0" w:line="240" w:lineRule="auto"/>
              <w:rPr>
                <w:rFonts w:hint="eastAsia"/>
              </w:rPr>
            </w:pPr>
            <w:r>
              <w:t>Urinary Tract Infection &amp; Bacteraemic UTI</w:t>
            </w:r>
          </w:p>
        </w:tc>
        <w:tc>
          <w:tcPr>
            <w:tcW w:w="936" w:type="dxa"/>
            <w:vAlign w:val="center"/>
          </w:tcPr>
          <w:p w:rsidR="001006B8" w:rsidRDefault="00000000" w:rsidP="003F2A65">
            <w:pPr>
              <w:spacing w:after="0" w:line="240" w:lineRule="auto"/>
              <w:jc w:val="center"/>
              <w:rPr>
                <w:rFonts w:hint="eastAsia"/>
              </w:rPr>
            </w:pPr>
            <w:r>
              <w:t>5</w:t>
            </w:r>
          </w:p>
        </w:tc>
      </w:tr>
      <w:tr w:rsidR="001006B8">
        <w:trPr>
          <w:jc w:val="center"/>
        </w:trPr>
        <w:tc>
          <w:tcPr>
            <w:tcW w:w="648" w:type="dxa"/>
            <w:vAlign w:val="center"/>
          </w:tcPr>
          <w:p w:rsidR="001006B8" w:rsidRDefault="00000000" w:rsidP="003F2A65">
            <w:pPr>
              <w:spacing w:after="0" w:line="240" w:lineRule="auto"/>
              <w:jc w:val="center"/>
              <w:rPr>
                <w:rFonts w:hint="eastAsia"/>
              </w:rPr>
            </w:pPr>
            <w:r>
              <w:t>20</w:t>
            </w:r>
          </w:p>
        </w:tc>
        <w:tc>
          <w:tcPr>
            <w:tcW w:w="8208" w:type="dxa"/>
            <w:vAlign w:val="center"/>
          </w:tcPr>
          <w:p w:rsidR="001006B8" w:rsidRDefault="00000000" w:rsidP="003F2A65">
            <w:pPr>
              <w:spacing w:after="0" w:line="240" w:lineRule="auto"/>
              <w:rPr>
                <w:rFonts w:hint="eastAsia"/>
              </w:rPr>
            </w:pPr>
            <w:r>
              <w:t>HIV &amp; Antiretroviral Therapy</w:t>
            </w:r>
          </w:p>
        </w:tc>
        <w:tc>
          <w:tcPr>
            <w:tcW w:w="936" w:type="dxa"/>
            <w:vAlign w:val="center"/>
          </w:tcPr>
          <w:p w:rsidR="001006B8" w:rsidRDefault="00000000" w:rsidP="003F2A65">
            <w:pPr>
              <w:spacing w:after="0" w:line="240" w:lineRule="auto"/>
              <w:jc w:val="center"/>
              <w:rPr>
                <w:rFonts w:hint="eastAsia"/>
              </w:rPr>
            </w:pPr>
            <w:r>
              <w:t>9</w:t>
            </w:r>
          </w:p>
        </w:tc>
      </w:tr>
      <w:tr w:rsidR="001006B8">
        <w:trPr>
          <w:jc w:val="center"/>
        </w:trPr>
        <w:tc>
          <w:tcPr>
            <w:tcW w:w="648" w:type="dxa"/>
            <w:vAlign w:val="center"/>
          </w:tcPr>
          <w:p w:rsidR="001006B8" w:rsidRDefault="00000000" w:rsidP="003F2A65">
            <w:pPr>
              <w:spacing w:after="0" w:line="240" w:lineRule="auto"/>
              <w:jc w:val="center"/>
              <w:rPr>
                <w:rFonts w:hint="eastAsia"/>
              </w:rPr>
            </w:pPr>
            <w:r>
              <w:t>21</w:t>
            </w:r>
          </w:p>
        </w:tc>
        <w:tc>
          <w:tcPr>
            <w:tcW w:w="8208" w:type="dxa"/>
            <w:vAlign w:val="center"/>
          </w:tcPr>
          <w:p w:rsidR="001006B8" w:rsidRDefault="00000000" w:rsidP="003F2A65">
            <w:pPr>
              <w:spacing w:after="0" w:line="240" w:lineRule="auto"/>
              <w:rPr>
                <w:rFonts w:hint="eastAsia"/>
              </w:rPr>
            </w:pPr>
            <w:r>
              <w:t>Relapsing Fever &amp; Spirochaetal Infections</w:t>
            </w:r>
          </w:p>
        </w:tc>
        <w:tc>
          <w:tcPr>
            <w:tcW w:w="936" w:type="dxa"/>
            <w:vAlign w:val="center"/>
          </w:tcPr>
          <w:p w:rsidR="001006B8" w:rsidRDefault="00000000" w:rsidP="003F2A65">
            <w:pPr>
              <w:spacing w:after="0" w:line="240" w:lineRule="auto"/>
              <w:jc w:val="center"/>
              <w:rPr>
                <w:rFonts w:hint="eastAsia"/>
              </w:rPr>
            </w:pPr>
            <w:r>
              <w:t>5</w:t>
            </w:r>
          </w:p>
        </w:tc>
      </w:tr>
      <w:tr w:rsidR="001006B8">
        <w:trPr>
          <w:jc w:val="center"/>
        </w:trPr>
        <w:tc>
          <w:tcPr>
            <w:tcW w:w="648" w:type="dxa"/>
            <w:vAlign w:val="center"/>
          </w:tcPr>
          <w:p w:rsidR="001006B8" w:rsidRDefault="00000000" w:rsidP="003F2A65">
            <w:pPr>
              <w:spacing w:after="0" w:line="240" w:lineRule="auto"/>
              <w:jc w:val="center"/>
              <w:rPr>
                <w:rFonts w:hint="eastAsia"/>
              </w:rPr>
            </w:pPr>
            <w:r>
              <w:t>22</w:t>
            </w:r>
          </w:p>
        </w:tc>
        <w:tc>
          <w:tcPr>
            <w:tcW w:w="8208" w:type="dxa"/>
            <w:vAlign w:val="center"/>
          </w:tcPr>
          <w:p w:rsidR="001006B8" w:rsidRDefault="00000000" w:rsidP="003F2A65">
            <w:pPr>
              <w:spacing w:after="0" w:line="240" w:lineRule="auto"/>
              <w:rPr>
                <w:rFonts w:hint="eastAsia"/>
              </w:rPr>
            </w:pPr>
            <w:r>
              <w:t>Malaria</w:t>
            </w:r>
          </w:p>
        </w:tc>
        <w:tc>
          <w:tcPr>
            <w:tcW w:w="936" w:type="dxa"/>
            <w:vAlign w:val="center"/>
          </w:tcPr>
          <w:p w:rsidR="001006B8" w:rsidRDefault="00000000" w:rsidP="003F2A65">
            <w:pPr>
              <w:spacing w:after="0" w:line="240" w:lineRule="auto"/>
              <w:jc w:val="center"/>
              <w:rPr>
                <w:rFonts w:hint="eastAsia"/>
              </w:rPr>
            </w:pPr>
            <w:r>
              <w:t>8</w:t>
            </w:r>
          </w:p>
        </w:tc>
      </w:tr>
      <w:tr w:rsidR="001006B8">
        <w:trPr>
          <w:jc w:val="center"/>
        </w:trPr>
        <w:tc>
          <w:tcPr>
            <w:tcW w:w="648" w:type="dxa"/>
            <w:vAlign w:val="center"/>
          </w:tcPr>
          <w:p w:rsidR="001006B8" w:rsidRDefault="00000000" w:rsidP="003F2A65">
            <w:pPr>
              <w:spacing w:after="0" w:line="240" w:lineRule="auto"/>
              <w:jc w:val="center"/>
              <w:rPr>
                <w:rFonts w:hint="eastAsia"/>
              </w:rPr>
            </w:pPr>
            <w:r>
              <w:t>23</w:t>
            </w:r>
          </w:p>
        </w:tc>
        <w:tc>
          <w:tcPr>
            <w:tcW w:w="8208" w:type="dxa"/>
            <w:vAlign w:val="center"/>
          </w:tcPr>
          <w:p w:rsidR="001006B8" w:rsidRDefault="00000000" w:rsidP="003F2A65">
            <w:pPr>
              <w:spacing w:after="0" w:line="240" w:lineRule="auto"/>
              <w:rPr>
                <w:rFonts w:hint="eastAsia"/>
              </w:rPr>
            </w:pPr>
            <w:r>
              <w:t>Deep &amp; Systemic Mycoses</w:t>
            </w:r>
          </w:p>
        </w:tc>
        <w:tc>
          <w:tcPr>
            <w:tcW w:w="936" w:type="dxa"/>
            <w:vAlign w:val="center"/>
          </w:tcPr>
          <w:p w:rsidR="001006B8" w:rsidRDefault="00000000" w:rsidP="003F2A65">
            <w:pPr>
              <w:spacing w:after="0" w:line="240" w:lineRule="auto"/>
              <w:jc w:val="center"/>
              <w:rPr>
                <w:rFonts w:hint="eastAsia"/>
              </w:rPr>
            </w:pPr>
            <w:r>
              <w:t>8</w:t>
            </w:r>
          </w:p>
        </w:tc>
      </w:tr>
      <w:tr w:rsidR="001006B8">
        <w:trPr>
          <w:jc w:val="center"/>
        </w:trPr>
        <w:tc>
          <w:tcPr>
            <w:tcW w:w="648" w:type="dxa"/>
            <w:vAlign w:val="center"/>
          </w:tcPr>
          <w:p w:rsidR="001006B8" w:rsidRDefault="00000000" w:rsidP="003F2A65">
            <w:pPr>
              <w:spacing w:after="0" w:line="240" w:lineRule="auto"/>
              <w:jc w:val="center"/>
              <w:rPr>
                <w:rFonts w:hint="eastAsia"/>
              </w:rPr>
            </w:pPr>
            <w:r>
              <w:t>24</w:t>
            </w:r>
          </w:p>
        </w:tc>
        <w:tc>
          <w:tcPr>
            <w:tcW w:w="8208" w:type="dxa"/>
            <w:vAlign w:val="center"/>
          </w:tcPr>
          <w:p w:rsidR="001006B8" w:rsidRDefault="00000000" w:rsidP="003F2A65">
            <w:pPr>
              <w:spacing w:after="0" w:line="240" w:lineRule="auto"/>
              <w:rPr>
                <w:rFonts w:hint="eastAsia"/>
              </w:rPr>
            </w:pPr>
            <w:r>
              <w:t>Transplant &amp; Other Opportunistic Infections</w:t>
            </w:r>
          </w:p>
        </w:tc>
        <w:tc>
          <w:tcPr>
            <w:tcW w:w="936" w:type="dxa"/>
            <w:vAlign w:val="center"/>
          </w:tcPr>
          <w:p w:rsidR="001006B8" w:rsidRDefault="00000000" w:rsidP="003F2A65">
            <w:pPr>
              <w:spacing w:after="0" w:line="240" w:lineRule="auto"/>
              <w:jc w:val="center"/>
              <w:rPr>
                <w:rFonts w:hint="eastAsia"/>
              </w:rPr>
            </w:pPr>
            <w:r>
              <w:t>5</w:t>
            </w:r>
          </w:p>
        </w:tc>
      </w:tr>
      <w:tr w:rsidR="001006B8">
        <w:trPr>
          <w:jc w:val="center"/>
        </w:trPr>
        <w:tc>
          <w:tcPr>
            <w:tcW w:w="648" w:type="dxa"/>
          </w:tcPr>
          <w:p w:rsidR="001006B8" w:rsidRDefault="00000000" w:rsidP="003F2A65">
            <w:pPr>
              <w:spacing w:after="0" w:line="240" w:lineRule="auto"/>
              <w:jc w:val="center"/>
              <w:rPr>
                <w:rFonts w:hint="eastAsia"/>
              </w:rPr>
            </w:pPr>
            <w:r>
              <w:t>25</w:t>
            </w:r>
          </w:p>
        </w:tc>
        <w:tc>
          <w:tcPr>
            <w:tcW w:w="8208" w:type="dxa"/>
          </w:tcPr>
          <w:p w:rsidR="001006B8" w:rsidRDefault="00000000" w:rsidP="003F2A65">
            <w:pPr>
              <w:spacing w:after="0" w:line="240" w:lineRule="auto"/>
              <w:rPr>
                <w:rFonts w:hint="eastAsia"/>
              </w:rPr>
            </w:pPr>
            <w:r>
              <w:t>General Infectious Diseases, Prevention &amp; Antimicrobial Pharmacology</w:t>
            </w:r>
          </w:p>
        </w:tc>
        <w:tc>
          <w:tcPr>
            <w:tcW w:w="936" w:type="dxa"/>
          </w:tcPr>
          <w:p w:rsidR="001006B8" w:rsidRDefault="00000000" w:rsidP="003F2A65">
            <w:pPr>
              <w:spacing w:after="0" w:line="240" w:lineRule="auto"/>
              <w:jc w:val="center"/>
              <w:rPr>
                <w:rFonts w:hint="eastAsia"/>
              </w:rPr>
            </w:pPr>
            <w:r>
              <w:t>5</w:t>
            </w:r>
          </w:p>
        </w:tc>
      </w:tr>
    </w:tbl>
    <w:p w:rsidR="001006B8" w:rsidRDefault="00000000" w:rsidP="003F2A65">
      <w:pPr>
        <w:spacing w:before="160" w:line="240" w:lineRule="auto"/>
        <w:rPr>
          <w:rFonts w:hint="eastAsia"/>
        </w:rPr>
      </w:pPr>
      <w:r>
        <w:rPr>
          <w:b/>
        </w:rPr>
        <w:t>Part II — Structured / Short-Note Questions: 27 cases in 11 topic groups.</w:t>
      </w:r>
    </w:p>
    <w:p w:rsidR="001006B8" w:rsidRDefault="00000000" w:rsidP="003F2A65">
      <w:pPr>
        <w:spacing w:line="240" w:lineRule="auto"/>
        <w:rPr>
          <w:rFonts w:hint="eastAsia"/>
        </w:rPr>
      </w:pPr>
      <w:r>
        <w:br w:type="page"/>
      </w:r>
    </w:p>
    <w:p w:rsidR="001006B8" w:rsidRDefault="00000000" w:rsidP="003F2A65">
      <w:pPr>
        <w:pStyle w:val="Heading1"/>
        <w:pBdr>
          <w:bottom w:val="single" w:sz="6" w:space="5" w:color="808080"/>
        </w:pBdr>
        <w:spacing w:before="160" w:after="120" w:line="240" w:lineRule="auto"/>
      </w:pPr>
      <w:r>
        <w:lastRenderedPageBreak/>
        <w:t>PART I — MULTIPLE-CHOICE QUESTIONS (231 questions)</w:t>
      </w:r>
    </w:p>
    <w:p w:rsidR="001006B8" w:rsidRDefault="00000000" w:rsidP="003F2A65">
      <w:pPr>
        <w:spacing w:line="240" w:lineRule="auto"/>
        <w:rPr>
          <w:rFonts w:hint="eastAsia"/>
        </w:rPr>
      </w:pPr>
      <w:r>
        <w:t>Instructions: Select the best answer for each question unless the stem indicates otherwise. Questions are grouped by topic for revision and printing.</w:t>
      </w:r>
    </w:p>
    <w:p w:rsidR="001006B8" w:rsidRDefault="00000000" w:rsidP="003F2A65">
      <w:pPr>
        <w:spacing w:before="160" w:after="80" w:line="240" w:lineRule="auto"/>
        <w:rPr>
          <w:rFonts w:hint="eastAsia"/>
        </w:rPr>
      </w:pPr>
      <w:r>
        <w:rPr>
          <w:b/>
          <w:sz w:val="26"/>
        </w:rPr>
        <w:t>DIVISION A — DERMATOLOGY &amp; RHEUMATOLOGY</w:t>
      </w:r>
    </w:p>
    <w:p w:rsidR="001006B8" w:rsidRDefault="00000000" w:rsidP="003F2A65">
      <w:pPr>
        <w:pStyle w:val="Heading2"/>
        <w:spacing w:before="160" w:after="120" w:line="240" w:lineRule="auto"/>
      </w:pPr>
      <w:r>
        <w:t>1. Cutaneous Oncology &amp; Tumour Syndromes  (9 questions)</w:t>
      </w:r>
    </w:p>
    <w:p w:rsidR="001006B8" w:rsidRDefault="00000000" w:rsidP="003F2A65">
      <w:pPr>
        <w:pStyle w:val="QuestionStem"/>
        <w:spacing w:line="240" w:lineRule="auto"/>
        <w:rPr>
          <w:rFonts w:hint="eastAsia"/>
        </w:rPr>
      </w:pPr>
      <w:r>
        <w:t>1. A 71-year-old man has a recurrent, painless yellow-red thickening of the upper eyelid that was twice treated as a chalazion. Full-thickness biopsy shows an infiltrative malignant neoplasm with sebaceous differentiation and pagetoid spread. His sister had endometrial cancer at 46 years and his father had right-sided colon cancer. Which next step best integrates the cutaneous diagnosis with its systemic implication?</w:t>
      </w:r>
    </w:p>
    <w:p w:rsidR="001006B8" w:rsidRDefault="00000000" w:rsidP="003F2A65">
      <w:pPr>
        <w:pStyle w:val="MCQOption"/>
        <w:rPr>
          <w:rFonts w:hint="eastAsia"/>
        </w:rPr>
      </w:pPr>
      <w:r>
        <w:rPr>
          <w:b/>
        </w:rPr>
        <w:t xml:space="preserve">A. </w:t>
      </w:r>
      <w:r>
        <w:t>Treat as basal-cell carcinoma and request only routine age-based colorectal screening.</w:t>
      </w:r>
    </w:p>
    <w:p w:rsidR="001006B8" w:rsidRDefault="00000000" w:rsidP="003F2A65">
      <w:pPr>
        <w:pStyle w:val="MCQOption"/>
        <w:rPr>
          <w:rFonts w:hint="eastAsia"/>
        </w:rPr>
      </w:pPr>
      <w:r>
        <w:rPr>
          <w:b/>
        </w:rPr>
        <w:t xml:space="preserve">B. </w:t>
      </w:r>
      <w:r>
        <w:t>Diagnose xanthogranuloma and screen for monoclonal gammopathy before local radiotherapy.</w:t>
      </w:r>
    </w:p>
    <w:p w:rsidR="001006B8" w:rsidRDefault="00000000" w:rsidP="003F2A65">
      <w:pPr>
        <w:pStyle w:val="MCQOption"/>
        <w:rPr>
          <w:rFonts w:hint="eastAsia"/>
        </w:rPr>
      </w:pPr>
      <w:r w:rsidRPr="004E0B91">
        <w:rPr>
          <w:b/>
          <w:highlight w:val="yellow"/>
        </w:rPr>
        <w:t xml:space="preserve">C. </w:t>
      </w:r>
      <w:r w:rsidRPr="004E0B91">
        <w:rPr>
          <w:highlight w:val="yellow"/>
        </w:rPr>
        <w:t>Diagnose sebaceous carcinoma and assess mismatch-repair deficiency with Lynch/Muir-Torre evaluation.</w:t>
      </w:r>
    </w:p>
    <w:p w:rsidR="001006B8" w:rsidRDefault="00000000" w:rsidP="003F2A65">
      <w:pPr>
        <w:pStyle w:val="MCQOption"/>
        <w:rPr>
          <w:rFonts w:hint="eastAsia"/>
        </w:rPr>
      </w:pPr>
      <w:r>
        <w:rPr>
          <w:b/>
        </w:rPr>
        <w:t xml:space="preserve">D. </w:t>
      </w:r>
      <w:r>
        <w:t>Diagnose squamous carcinoma and test germline TP53 because eyelid tumors imply Li-Fraumeni syndrome.</w:t>
      </w:r>
    </w:p>
    <w:p w:rsidR="001006B8" w:rsidRDefault="00000000" w:rsidP="003F2A65">
      <w:pPr>
        <w:pStyle w:val="MCQOption"/>
        <w:keepNext w:val="0"/>
        <w:spacing w:after="100"/>
        <w:rPr>
          <w:rFonts w:hint="eastAsia"/>
        </w:rPr>
      </w:pPr>
      <w:r>
        <w:rPr>
          <w:b/>
        </w:rPr>
        <w:t xml:space="preserve">E. </w:t>
      </w:r>
      <w:r>
        <w:t>Diagnose melanoma and request BRAF testing before considering a margin-controlled eyelid excision.</w:t>
      </w:r>
    </w:p>
    <w:p w:rsidR="001006B8" w:rsidRDefault="00000000" w:rsidP="003F2A65">
      <w:pPr>
        <w:pStyle w:val="QuestionStem"/>
        <w:spacing w:line="240" w:lineRule="auto"/>
        <w:rPr>
          <w:rFonts w:hint="eastAsia"/>
        </w:rPr>
      </w:pPr>
      <w:r>
        <w:t>2. A 46-year-old man has a dermatofibrosarcoma protuberans of the shoulder that has recurred after two narrow excisions. Over four months one portion enlarges rapidly. Re-biopsy now shows a highly cellular herringbone spindle-cell component with marked mitotic activity and substantially reduced CD34 staining compared with the conventional areas. Which interpretation most changes prognosis and management?</w:t>
      </w:r>
    </w:p>
    <w:p w:rsidR="001006B8" w:rsidRDefault="00000000" w:rsidP="003F2A65">
      <w:pPr>
        <w:pStyle w:val="MCQOption"/>
        <w:rPr>
          <w:rFonts w:hint="eastAsia"/>
        </w:rPr>
      </w:pPr>
      <w:r w:rsidRPr="004E0B91">
        <w:rPr>
          <w:b/>
          <w:highlight w:val="yellow"/>
        </w:rPr>
        <w:t xml:space="preserve">A. </w:t>
      </w:r>
      <w:r w:rsidRPr="004E0B91">
        <w:rPr>
          <w:highlight w:val="yellow"/>
        </w:rPr>
        <w:t>Fibrosarcomatous transformation of DFSP; metastatic risk is higher, so stage and pursue definitive margin-</w:t>
      </w:r>
      <w:r>
        <w:t>controlled therapy.</w:t>
      </w:r>
    </w:p>
    <w:p w:rsidR="001006B8" w:rsidRDefault="00000000" w:rsidP="003F2A65">
      <w:pPr>
        <w:pStyle w:val="MCQOption"/>
        <w:rPr>
          <w:rFonts w:hint="eastAsia"/>
        </w:rPr>
      </w:pPr>
      <w:r>
        <w:rPr>
          <w:b/>
        </w:rPr>
        <w:t xml:space="preserve">B. </w:t>
      </w:r>
      <w:r>
        <w:t>Benign scar maturation within DFSP; rapid growth and CD34 loss predict spontaneous regression after observation.</w:t>
      </w:r>
    </w:p>
    <w:p w:rsidR="001006B8" w:rsidRDefault="00000000" w:rsidP="003F2A65">
      <w:pPr>
        <w:pStyle w:val="MCQOption"/>
        <w:rPr>
          <w:rFonts w:hint="eastAsia"/>
        </w:rPr>
      </w:pPr>
      <w:r>
        <w:rPr>
          <w:b/>
        </w:rPr>
        <w:t xml:space="preserve">C. </w:t>
      </w:r>
      <w:r>
        <w:t>Transformation to dermatofibroma; herringbone architecture indicates a benign endpoint requiring no further excision.</w:t>
      </w:r>
    </w:p>
    <w:p w:rsidR="001006B8" w:rsidRDefault="00000000" w:rsidP="003F2A65">
      <w:pPr>
        <w:pStyle w:val="MCQOption"/>
        <w:rPr>
          <w:rFonts w:hint="eastAsia"/>
        </w:rPr>
      </w:pPr>
      <w:r>
        <w:rPr>
          <w:b/>
        </w:rPr>
        <w:t xml:space="preserve">D. </w:t>
      </w:r>
      <w:r>
        <w:t>Primary melanoma dedifferentiation; order BRAF testing because spindle morphology excludes a fibroblastic neoplasm.</w:t>
      </w:r>
    </w:p>
    <w:p w:rsidR="001006B8" w:rsidRDefault="00000000" w:rsidP="003F2A65">
      <w:pPr>
        <w:pStyle w:val="MCQOption"/>
        <w:keepNext w:val="0"/>
        <w:spacing w:after="100"/>
        <w:rPr>
          <w:rFonts w:hint="eastAsia"/>
        </w:rPr>
      </w:pPr>
      <w:r>
        <w:rPr>
          <w:b/>
        </w:rPr>
        <w:t xml:space="preserve">E. </w:t>
      </w:r>
      <w:r>
        <w:t>Radiation dermatitis; defer surgery because increased mitoses after recurrence are expected reactive histologic findings.</w:t>
      </w:r>
    </w:p>
    <w:p w:rsidR="001006B8" w:rsidRDefault="00000000" w:rsidP="003F2A65">
      <w:pPr>
        <w:pStyle w:val="QuestionStem"/>
        <w:spacing w:line="240" w:lineRule="auto"/>
        <w:rPr>
          <w:rFonts w:hint="eastAsia"/>
        </w:rPr>
      </w:pPr>
      <w:r>
        <w:t>3. A 76-year-old man has a poorly differentiated cutaneous squamous-cell carcinoma of the temple with extensive regional nodal disease and pulmonary metastases. Surgery and curative radiation are not feasible. Performance status is good and there is no major autoimmune contraindication. Which systemic approach has the strongest disease-specific evidence?</w:t>
      </w:r>
    </w:p>
    <w:p w:rsidR="001006B8" w:rsidRDefault="00000000" w:rsidP="003F2A65">
      <w:pPr>
        <w:pStyle w:val="MCQOption"/>
        <w:rPr>
          <w:rFonts w:hint="eastAsia"/>
        </w:rPr>
      </w:pPr>
      <w:r>
        <w:rPr>
          <w:b/>
        </w:rPr>
        <w:t xml:space="preserve">A. </w:t>
      </w:r>
      <w:r>
        <w:t>Vismodegib, because Hedgehog inhibition is the standard first-line systemic strategy for metastatic cSCC.</w:t>
      </w:r>
    </w:p>
    <w:p w:rsidR="001006B8" w:rsidRDefault="00000000" w:rsidP="003F2A65">
      <w:pPr>
        <w:pStyle w:val="MCQOption"/>
        <w:rPr>
          <w:rFonts w:hint="eastAsia"/>
        </w:rPr>
      </w:pPr>
      <w:r>
        <w:rPr>
          <w:b/>
        </w:rPr>
        <w:t xml:space="preserve">B. </w:t>
      </w:r>
      <w:r>
        <w:t>Imatinib, because most metastatic cSCCs are driven by COL1A1-PDGFB fusion and PDGFR activation.</w:t>
      </w:r>
    </w:p>
    <w:p w:rsidR="001006B8" w:rsidRDefault="00000000" w:rsidP="003F2A65">
      <w:pPr>
        <w:pStyle w:val="MCQOption"/>
        <w:rPr>
          <w:rFonts w:hint="eastAsia"/>
        </w:rPr>
      </w:pPr>
      <w:r>
        <w:rPr>
          <w:b/>
        </w:rPr>
        <w:t xml:space="preserve">C. </w:t>
      </w:r>
      <w:r>
        <w:t>Rituximab, because cSCC progression depends principally on CD20-positive B-cell infiltrates in the tumor microenvironment.</w:t>
      </w:r>
    </w:p>
    <w:p w:rsidR="001006B8" w:rsidRDefault="00000000" w:rsidP="003F2A65">
      <w:pPr>
        <w:pStyle w:val="MCQOption"/>
        <w:rPr>
          <w:rFonts w:hint="eastAsia"/>
        </w:rPr>
      </w:pPr>
      <w:r>
        <w:rPr>
          <w:b/>
        </w:rPr>
        <w:t xml:space="preserve">D. </w:t>
      </w:r>
      <w:r>
        <w:t>Dacarbazine, because checkpoint blockade has not demonstrated meaningful response rates in advanced cutaneous carcinoma.</w:t>
      </w:r>
    </w:p>
    <w:p w:rsidR="001006B8" w:rsidRDefault="00000000" w:rsidP="003F2A65">
      <w:pPr>
        <w:pStyle w:val="MCQOption"/>
        <w:keepNext w:val="0"/>
        <w:spacing w:after="100"/>
        <w:rPr>
          <w:rFonts w:hint="eastAsia"/>
        </w:rPr>
      </w:pPr>
      <w:r w:rsidRPr="004E0B91">
        <w:rPr>
          <w:b/>
          <w:highlight w:val="yellow"/>
        </w:rPr>
        <w:t xml:space="preserve">E. </w:t>
      </w:r>
      <w:r w:rsidRPr="004E0B91">
        <w:rPr>
          <w:highlight w:val="yellow"/>
        </w:rPr>
        <w:t>Cemiplimab PD-1 blockade, with multidisciplinary review and monitoring for immune-related toxicity.</w:t>
      </w:r>
    </w:p>
    <w:p w:rsidR="001006B8" w:rsidRDefault="00000000" w:rsidP="003F2A65">
      <w:pPr>
        <w:pStyle w:val="QuestionStem"/>
        <w:spacing w:line="240" w:lineRule="auto"/>
        <w:rPr>
          <w:rFonts w:hint="eastAsia"/>
        </w:rPr>
      </w:pPr>
      <w:r>
        <w:lastRenderedPageBreak/>
        <w:t>4. The photograph shows a representative basal-cell carcinoma. A 28-year-old man has dozens of similar tumors, multiple jaw keratocysts and palmar pits; skull imaging previously showed calcification of the falx. Which pathway-treatment concept is most appropriate?</w:t>
      </w:r>
    </w:p>
    <w:p w:rsidR="001006B8" w:rsidRDefault="00000000" w:rsidP="003F2A65">
      <w:pPr>
        <w:keepNext/>
        <w:spacing w:after="80" w:line="240" w:lineRule="auto"/>
        <w:jc w:val="center"/>
        <w:rPr>
          <w:rFonts w:hint="eastAsia"/>
        </w:rPr>
      </w:pPr>
      <w:r>
        <w:rPr>
          <w:noProof/>
        </w:rPr>
        <w:drawing>
          <wp:inline distT="0" distB="0" distL="0" distR="0">
            <wp:extent cx="1655999" cy="1103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1655999" cy="1103605"/>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4</w:t>
      </w:r>
    </w:p>
    <w:p w:rsidR="001006B8" w:rsidRDefault="00000000" w:rsidP="003F2A65">
      <w:pPr>
        <w:pStyle w:val="MCQOption"/>
        <w:rPr>
          <w:rFonts w:hint="eastAsia"/>
        </w:rPr>
      </w:pPr>
      <w:r w:rsidRPr="004E0B91">
        <w:rPr>
          <w:b/>
          <w:highlight w:val="yellow"/>
        </w:rPr>
        <w:t xml:space="preserve">A. </w:t>
      </w:r>
      <w:r w:rsidRPr="004E0B91">
        <w:rPr>
          <w:highlight w:val="yellow"/>
        </w:rPr>
        <w:t>PTCH1-Hedgehog dysregulation is likely; avoid unnecessary radiation and consider Hedgehog inhibition for</w:t>
      </w:r>
      <w:r>
        <w:t xml:space="preserve"> extensive unresectable disease.</w:t>
      </w:r>
    </w:p>
    <w:p w:rsidR="001006B8" w:rsidRDefault="00000000" w:rsidP="003F2A65">
      <w:pPr>
        <w:pStyle w:val="MCQOption"/>
        <w:rPr>
          <w:rFonts w:hint="eastAsia"/>
        </w:rPr>
      </w:pPr>
      <w:r>
        <w:rPr>
          <w:b/>
        </w:rPr>
        <w:t xml:space="preserve">B. </w:t>
      </w:r>
      <w:r>
        <w:t>APC-Wnt dysregulation is likely; prophylactic colectomy is required before any treatment of the cutaneous tumors.</w:t>
      </w:r>
    </w:p>
    <w:p w:rsidR="001006B8" w:rsidRDefault="00000000" w:rsidP="003F2A65">
      <w:pPr>
        <w:pStyle w:val="MCQOption"/>
        <w:rPr>
          <w:rFonts w:hint="eastAsia"/>
        </w:rPr>
      </w:pPr>
      <w:r>
        <w:rPr>
          <w:b/>
        </w:rPr>
        <w:t xml:space="preserve">C. </w:t>
      </w:r>
      <w:r>
        <w:t>NF1-RAS dysregulation is likely; MEK inhibition is mandatory for every small surgically resectable basal-cell carcinoma.</w:t>
      </w:r>
    </w:p>
    <w:p w:rsidR="001006B8" w:rsidRDefault="00000000" w:rsidP="003F2A65">
      <w:pPr>
        <w:pStyle w:val="MCQOption"/>
        <w:rPr>
          <w:rFonts w:hint="eastAsia"/>
        </w:rPr>
      </w:pPr>
      <w:r>
        <w:rPr>
          <w:b/>
        </w:rPr>
        <w:t xml:space="preserve">D. </w:t>
      </w:r>
      <w:r>
        <w:t>COL1A1-PDGFB fusion is likely; imatinib is first-line for the multiple superficial lesions shown in the photograph.</w:t>
      </w:r>
    </w:p>
    <w:p w:rsidR="001006B8" w:rsidRDefault="00000000" w:rsidP="003F2A65">
      <w:pPr>
        <w:pStyle w:val="MCQOption"/>
        <w:keepNext w:val="0"/>
        <w:spacing w:after="100"/>
        <w:rPr>
          <w:rFonts w:hint="eastAsia"/>
        </w:rPr>
      </w:pPr>
      <w:r>
        <w:rPr>
          <w:b/>
        </w:rPr>
        <w:t xml:space="preserve">E. </w:t>
      </w:r>
      <w:r>
        <w:t>HHV-8 infection is likely; ART and liposomal doxorubicin are preferred before dermatologic surgery.</w:t>
      </w:r>
    </w:p>
    <w:p w:rsidR="001006B8" w:rsidRDefault="00000000" w:rsidP="003F2A65">
      <w:pPr>
        <w:pStyle w:val="QuestionStem"/>
        <w:spacing w:line="240" w:lineRule="auto"/>
        <w:rPr>
          <w:rFonts w:hint="eastAsia"/>
        </w:rPr>
      </w:pPr>
      <w:r>
        <w:t>5. A 52-year-old man notices a single dark longitudinal band in the right thumbnail that has widened proximally over 10 months. Dermoscopy shows irregular lines of varying color and width, and pigment extends onto the adjacent proximal nail fold. What is the most appropriate next step?</w:t>
      </w:r>
    </w:p>
    <w:p w:rsidR="001006B8" w:rsidRDefault="00000000" w:rsidP="003F2A65">
      <w:pPr>
        <w:pStyle w:val="MCQOption"/>
        <w:rPr>
          <w:rFonts w:hint="eastAsia"/>
        </w:rPr>
      </w:pPr>
      <w:r>
        <w:rPr>
          <w:b/>
        </w:rPr>
        <w:t xml:space="preserve">A. </w:t>
      </w:r>
      <w:r>
        <w:t>Observe for six months because Hutchinson pigmentation is specific for benign ethnic melanonychia in adults.</w:t>
      </w:r>
    </w:p>
    <w:p w:rsidR="001006B8" w:rsidRDefault="00000000" w:rsidP="003F2A65">
      <w:pPr>
        <w:pStyle w:val="MCQOption"/>
        <w:rPr>
          <w:rFonts w:hint="eastAsia"/>
        </w:rPr>
      </w:pPr>
      <w:r>
        <w:rPr>
          <w:b/>
        </w:rPr>
        <w:t xml:space="preserve">B. </w:t>
      </w:r>
      <w:r>
        <w:t>Treat empirically with oral terbinafine because fungal melanonychia typically broadens proximally with irregular lines.</w:t>
      </w:r>
    </w:p>
    <w:p w:rsidR="001006B8" w:rsidRDefault="00000000" w:rsidP="003F2A65">
      <w:pPr>
        <w:pStyle w:val="MCQOption"/>
        <w:rPr>
          <w:rFonts w:hint="eastAsia"/>
        </w:rPr>
      </w:pPr>
      <w:r w:rsidRPr="004E0B91">
        <w:rPr>
          <w:b/>
          <w:highlight w:val="yellow"/>
        </w:rPr>
        <w:t xml:space="preserve">C. </w:t>
      </w:r>
      <w:r w:rsidRPr="004E0B91">
        <w:rPr>
          <w:highlight w:val="yellow"/>
        </w:rPr>
        <w:t>Arrange prompt nail-unit biopsy targeting the matrix/lesion by an experienced clinician to exclude melanoma.</w:t>
      </w:r>
    </w:p>
    <w:p w:rsidR="001006B8" w:rsidRDefault="00000000" w:rsidP="003F2A65">
      <w:pPr>
        <w:pStyle w:val="MCQOption"/>
        <w:rPr>
          <w:rFonts w:hint="eastAsia"/>
        </w:rPr>
      </w:pPr>
      <w:r>
        <w:rPr>
          <w:b/>
        </w:rPr>
        <w:t xml:space="preserve">D. </w:t>
      </w:r>
      <w:r>
        <w:t>Perform nail avulsion alone and review only if pigment returns, because histology of the matrix is unnecessary.</w:t>
      </w:r>
    </w:p>
    <w:p w:rsidR="001006B8" w:rsidRDefault="00000000" w:rsidP="003F2A65">
      <w:pPr>
        <w:pStyle w:val="MCQOption"/>
        <w:keepNext w:val="0"/>
        <w:spacing w:after="100"/>
        <w:rPr>
          <w:rFonts w:hint="eastAsia"/>
        </w:rPr>
      </w:pPr>
      <w:r>
        <w:rPr>
          <w:b/>
        </w:rPr>
        <w:t xml:space="preserve">E. </w:t>
      </w:r>
      <w:r>
        <w:t>Use cryotherapy of the nail fold because pigment extension indicates a periungual wart rather than melanocytic disease.</w:t>
      </w:r>
    </w:p>
    <w:p w:rsidR="001006B8" w:rsidRDefault="00000000" w:rsidP="003F2A65">
      <w:pPr>
        <w:pStyle w:val="QuestionStem"/>
        <w:spacing w:line="240" w:lineRule="auto"/>
        <w:rPr>
          <w:rFonts w:hint="eastAsia"/>
        </w:rPr>
      </w:pPr>
      <w:r>
        <w:t>6. The photograph shows a representative melanoma. A 61-year-old patient has undergone wide excision and negative sentinel-node biopsy for an ulcerated 4.3-mm cutaneous melanoma, classified as stage IIC. Imaging shows no metastasis. Which postoperative discussion best reflects current randomized evidence?</w:t>
      </w:r>
    </w:p>
    <w:p w:rsidR="001006B8" w:rsidRDefault="00000000" w:rsidP="003F2A65">
      <w:pPr>
        <w:keepNext/>
        <w:spacing w:after="80" w:line="240" w:lineRule="auto"/>
        <w:jc w:val="center"/>
        <w:rPr>
          <w:rFonts w:hint="eastAsia"/>
        </w:rPr>
      </w:pPr>
      <w:r>
        <w:rPr>
          <w:noProof/>
        </w:rPr>
        <w:drawing>
          <wp:inline distT="0" distB="0" distL="0" distR="0">
            <wp:extent cx="1655999" cy="1655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1655999" cy="1655999"/>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6</w:t>
      </w:r>
    </w:p>
    <w:p w:rsidR="001006B8" w:rsidRDefault="00000000" w:rsidP="003F2A65">
      <w:pPr>
        <w:pStyle w:val="MCQOption"/>
        <w:rPr>
          <w:rFonts w:hint="eastAsia"/>
        </w:rPr>
      </w:pPr>
      <w:r>
        <w:rPr>
          <w:b/>
        </w:rPr>
        <w:t xml:space="preserve">A. </w:t>
      </w:r>
      <w:r>
        <w:t>No adjuvant therapy should be discussed because node-negative melanoma never benefits from systemic treatment.</w:t>
      </w:r>
    </w:p>
    <w:p w:rsidR="001006B8" w:rsidRDefault="00000000" w:rsidP="003F2A65">
      <w:pPr>
        <w:pStyle w:val="MCQOption"/>
        <w:rPr>
          <w:rFonts w:hint="eastAsia"/>
        </w:rPr>
      </w:pPr>
      <w:r w:rsidRPr="004E0B91">
        <w:rPr>
          <w:b/>
          <w:highlight w:val="yellow"/>
        </w:rPr>
        <w:t xml:space="preserve">B. </w:t>
      </w:r>
      <w:r w:rsidRPr="004E0B91">
        <w:rPr>
          <w:highlight w:val="yellow"/>
        </w:rPr>
        <w:t>Discuss adjuvant anti-PD-1 therapy such as pembrolizumab, balancing recurrence reduction against immune-</w:t>
      </w:r>
      <w:r>
        <w:t>related toxicity.</w:t>
      </w:r>
    </w:p>
    <w:p w:rsidR="001006B8" w:rsidRDefault="00000000" w:rsidP="003F2A65">
      <w:pPr>
        <w:pStyle w:val="MCQOption"/>
        <w:rPr>
          <w:rFonts w:hint="eastAsia"/>
        </w:rPr>
      </w:pPr>
      <w:r>
        <w:rPr>
          <w:b/>
        </w:rPr>
        <w:t xml:space="preserve">C. </w:t>
      </w:r>
      <w:r>
        <w:t>Give adjuvant BRAF-MEK therapy regardless of mutation status because thickness above 4 mm predicts BRAF activation.</w:t>
      </w:r>
    </w:p>
    <w:p w:rsidR="001006B8" w:rsidRDefault="00000000" w:rsidP="003F2A65">
      <w:pPr>
        <w:pStyle w:val="MCQOption"/>
        <w:rPr>
          <w:rFonts w:hint="eastAsia"/>
        </w:rPr>
      </w:pPr>
      <w:r>
        <w:rPr>
          <w:b/>
        </w:rPr>
        <w:t xml:space="preserve">D. </w:t>
      </w:r>
      <w:r>
        <w:t>Use vismodegib for one year because melanoma progression is primarily driven by Hedgehog-pathway signaling.</w:t>
      </w:r>
    </w:p>
    <w:p w:rsidR="001006B8" w:rsidRDefault="00000000" w:rsidP="003F2A65">
      <w:pPr>
        <w:pStyle w:val="MCQOption"/>
        <w:keepNext w:val="0"/>
        <w:spacing w:after="100"/>
        <w:rPr>
          <w:rFonts w:hint="eastAsia"/>
        </w:rPr>
      </w:pPr>
      <w:r>
        <w:rPr>
          <w:b/>
        </w:rPr>
        <w:t xml:space="preserve">E. </w:t>
      </w:r>
      <w:r>
        <w:t>Give dacarbazine routinely because modern checkpoint trials have not included resected stage II melanoma.</w:t>
      </w:r>
    </w:p>
    <w:p w:rsidR="001006B8" w:rsidRDefault="00000000" w:rsidP="003F2A65">
      <w:pPr>
        <w:pStyle w:val="QuestionStem"/>
        <w:spacing w:line="240" w:lineRule="auto"/>
        <w:rPr>
          <w:rFonts w:hint="eastAsia"/>
        </w:rPr>
      </w:pPr>
      <w:r>
        <w:t xml:space="preserve">7. An 81-year-old man develops an enlarging bruise-like violaceous plaque with edema over the scalp and upper forehead. It is multifocal and not tender. Biopsy shows irregular vascular channels dissecting dermal collagen, </w:t>
      </w:r>
      <w:r>
        <w:lastRenderedPageBreak/>
        <w:t>lined by markedly atypical endothelial cells positive for CD31 and ERG. Which diagnosis-management concept is most appropriate?</w:t>
      </w:r>
    </w:p>
    <w:p w:rsidR="001006B8" w:rsidRDefault="00000000" w:rsidP="003F2A65">
      <w:pPr>
        <w:pStyle w:val="MCQOption"/>
        <w:rPr>
          <w:rFonts w:hint="eastAsia"/>
        </w:rPr>
      </w:pPr>
      <w:r>
        <w:rPr>
          <w:b/>
        </w:rPr>
        <w:t xml:space="preserve">A. </w:t>
      </w:r>
      <w:r>
        <w:t>Kaposi sarcoma; HHV-8 testing is sufficient and localized scalp disease should be observed without staging.</w:t>
      </w:r>
    </w:p>
    <w:p w:rsidR="001006B8" w:rsidRDefault="00000000" w:rsidP="003F2A65">
      <w:pPr>
        <w:pStyle w:val="MCQOption"/>
        <w:rPr>
          <w:rFonts w:hint="eastAsia"/>
        </w:rPr>
      </w:pPr>
      <w:r>
        <w:rPr>
          <w:b/>
        </w:rPr>
        <w:t xml:space="preserve">B. </w:t>
      </w:r>
      <w:r>
        <w:t>Bacillary angiomatosis; prolonged macrolide therapy is definitive despite malignant endothelial cytology.</w:t>
      </w:r>
    </w:p>
    <w:p w:rsidR="001006B8" w:rsidRDefault="00000000" w:rsidP="003F2A65">
      <w:pPr>
        <w:pStyle w:val="MCQOption"/>
        <w:rPr>
          <w:rFonts w:hint="eastAsia"/>
        </w:rPr>
      </w:pPr>
      <w:r w:rsidRPr="004E0B91">
        <w:rPr>
          <w:b/>
          <w:highlight w:val="yellow"/>
        </w:rPr>
        <w:t xml:space="preserve">C. </w:t>
      </w:r>
      <w:r w:rsidRPr="004E0B91">
        <w:rPr>
          <w:highlight w:val="yellow"/>
        </w:rPr>
        <w:t>Primary cutaneous angiosarcoma; stage for extent/metastasis and plan multidisciplinary local/systemic treatment.</w:t>
      </w:r>
    </w:p>
    <w:p w:rsidR="001006B8" w:rsidRDefault="00000000" w:rsidP="003F2A65">
      <w:pPr>
        <w:pStyle w:val="MCQOption"/>
        <w:rPr>
          <w:rFonts w:hint="eastAsia"/>
        </w:rPr>
      </w:pPr>
      <w:r>
        <w:rPr>
          <w:b/>
        </w:rPr>
        <w:t xml:space="preserve">D. </w:t>
      </w:r>
      <w:r>
        <w:t>Pyogenic granuloma; curettage alone is adequate because multifocality does not alter the benign natural history.</w:t>
      </w:r>
    </w:p>
    <w:p w:rsidR="001006B8" w:rsidRDefault="00000000" w:rsidP="003F2A65">
      <w:pPr>
        <w:pStyle w:val="MCQOption"/>
        <w:keepNext w:val="0"/>
        <w:spacing w:after="100"/>
        <w:rPr>
          <w:rFonts w:hint="eastAsia"/>
        </w:rPr>
      </w:pPr>
      <w:r>
        <w:rPr>
          <w:b/>
        </w:rPr>
        <w:t xml:space="preserve">E. </w:t>
      </w:r>
      <w:r>
        <w:t>Venous malformation; anticoagulation is the preferred first-line treatment for progressive scalp infiltration.</w:t>
      </w:r>
    </w:p>
    <w:p w:rsidR="001006B8" w:rsidRDefault="00000000" w:rsidP="003F2A65">
      <w:pPr>
        <w:pStyle w:val="QuestionStem"/>
        <w:spacing w:line="240" w:lineRule="auto"/>
        <w:rPr>
          <w:rFonts w:hint="eastAsia"/>
        </w:rPr>
      </w:pPr>
      <w:r>
        <w:t>8. A 50-year-old farmer who spends most of his day outdoors presents with a 1 cm pigmented, raised lesion on the extensor surface of the forearm. The lesion has irregular borders and is asymmetrical. Histopathology confirms the lesion to be a malignant melanoma. The patient’s prognosis is based on which of the following parameters?</w:t>
      </w:r>
    </w:p>
    <w:p w:rsidR="001006B8" w:rsidRDefault="00000000" w:rsidP="003F2A65">
      <w:pPr>
        <w:pStyle w:val="MCQOption"/>
        <w:rPr>
          <w:rFonts w:hint="eastAsia"/>
        </w:rPr>
      </w:pPr>
      <w:r>
        <w:rPr>
          <w:b/>
        </w:rPr>
        <w:t xml:space="preserve">A. </w:t>
      </w:r>
      <w:r>
        <w:t>Area of the lesion</w:t>
      </w:r>
    </w:p>
    <w:p w:rsidR="001006B8" w:rsidRDefault="00000000" w:rsidP="003F2A65">
      <w:pPr>
        <w:pStyle w:val="MCQOption"/>
        <w:rPr>
          <w:rFonts w:hint="eastAsia"/>
        </w:rPr>
      </w:pPr>
      <w:r>
        <w:rPr>
          <w:b/>
        </w:rPr>
        <w:t xml:space="preserve">B. </w:t>
      </w:r>
      <w:r>
        <w:t>Superficial spread of the lesion</w:t>
      </w:r>
    </w:p>
    <w:p w:rsidR="001006B8" w:rsidRDefault="00000000" w:rsidP="003F2A65">
      <w:pPr>
        <w:pStyle w:val="MCQOption"/>
        <w:rPr>
          <w:rFonts w:hint="eastAsia"/>
        </w:rPr>
      </w:pPr>
      <w:r w:rsidRPr="004E0B91">
        <w:rPr>
          <w:b/>
          <w:highlight w:val="yellow"/>
        </w:rPr>
        <w:t xml:space="preserve">C. </w:t>
      </w:r>
      <w:r w:rsidRPr="004E0B91">
        <w:rPr>
          <w:highlight w:val="yellow"/>
        </w:rPr>
        <w:t>Depth of the lesion</w:t>
      </w:r>
    </w:p>
    <w:p w:rsidR="001006B8" w:rsidRDefault="00000000" w:rsidP="003F2A65">
      <w:pPr>
        <w:pStyle w:val="MCQOption"/>
        <w:rPr>
          <w:rFonts w:hint="eastAsia"/>
        </w:rPr>
      </w:pPr>
      <w:r>
        <w:rPr>
          <w:b/>
        </w:rPr>
        <w:t xml:space="preserve">D. </w:t>
      </w:r>
      <w:r>
        <w:t>Mitotic activity</w:t>
      </w:r>
    </w:p>
    <w:p w:rsidR="001006B8" w:rsidRDefault="00000000" w:rsidP="003F2A65">
      <w:pPr>
        <w:pStyle w:val="MCQOption"/>
        <w:keepNext w:val="0"/>
        <w:spacing w:after="100"/>
        <w:rPr>
          <w:rFonts w:hint="eastAsia"/>
        </w:rPr>
      </w:pPr>
      <w:r>
        <w:rPr>
          <w:b/>
        </w:rPr>
        <w:t xml:space="preserve">E. </w:t>
      </w:r>
      <w:r>
        <w:t>Colour variations</w:t>
      </w:r>
    </w:p>
    <w:p w:rsidR="001006B8" w:rsidRDefault="00000000" w:rsidP="003F2A65">
      <w:pPr>
        <w:pStyle w:val="QuestionStem"/>
        <w:spacing w:line="240" w:lineRule="auto"/>
        <w:rPr>
          <w:rFonts w:hint="eastAsia"/>
        </w:rPr>
      </w:pPr>
      <w:r>
        <w:t>9. An adult patient presents for a full-body skin examination. Inspection of the face demonstrates multiple, roughly textured, pink, flat, scaly papules and plaques scattered on the forehead, maxilla, and ears bilaterally. Which of the following patients is most at risk for developing the described skin lesions?</w:t>
      </w:r>
    </w:p>
    <w:p w:rsidR="001006B8" w:rsidRDefault="00000000" w:rsidP="003F2A65">
      <w:pPr>
        <w:pStyle w:val="MCQOption"/>
        <w:rPr>
          <w:rFonts w:hint="eastAsia"/>
        </w:rPr>
      </w:pPr>
      <w:r>
        <w:rPr>
          <w:b/>
        </w:rPr>
        <w:t xml:space="preserve">A. </w:t>
      </w:r>
      <w:r>
        <w:t>A 52-year-old Black woman with a history of sarcoidosis</w:t>
      </w:r>
    </w:p>
    <w:p w:rsidR="001006B8" w:rsidRDefault="00000000" w:rsidP="003F2A65">
      <w:pPr>
        <w:pStyle w:val="MCQOption"/>
        <w:rPr>
          <w:rFonts w:hint="eastAsia"/>
        </w:rPr>
      </w:pPr>
      <w:r>
        <w:rPr>
          <w:b/>
        </w:rPr>
        <w:t xml:space="preserve">B. </w:t>
      </w:r>
      <w:r>
        <w:t>A 62-year-old White woman with a history of psoriasis</w:t>
      </w:r>
    </w:p>
    <w:p w:rsidR="001006B8" w:rsidRDefault="00000000" w:rsidP="003F2A65">
      <w:pPr>
        <w:pStyle w:val="MCQOption"/>
        <w:rPr>
          <w:rFonts w:hint="eastAsia"/>
        </w:rPr>
      </w:pPr>
      <w:r>
        <w:rPr>
          <w:b/>
        </w:rPr>
        <w:t xml:space="preserve">C. </w:t>
      </w:r>
      <w:r>
        <w:t>A 48-year-old Black man with severe acne keloidalis</w:t>
      </w:r>
    </w:p>
    <w:p w:rsidR="001006B8" w:rsidRDefault="00000000" w:rsidP="003F2A65">
      <w:pPr>
        <w:pStyle w:val="MCQOption"/>
        <w:rPr>
          <w:rFonts w:hint="eastAsia"/>
        </w:rPr>
      </w:pPr>
      <w:r w:rsidRPr="004E0B91">
        <w:rPr>
          <w:b/>
          <w:highlight w:val="yellow"/>
        </w:rPr>
        <w:t xml:space="preserve">D. </w:t>
      </w:r>
      <w:r w:rsidRPr="004E0B91">
        <w:rPr>
          <w:highlight w:val="yellow"/>
        </w:rPr>
        <w:t>A 57-year-old White man who is a farmer</w:t>
      </w:r>
    </w:p>
    <w:p w:rsidR="001006B8" w:rsidRDefault="00000000" w:rsidP="003F2A65">
      <w:pPr>
        <w:pStyle w:val="MCQOption"/>
        <w:keepNext w:val="0"/>
        <w:spacing w:after="100"/>
        <w:rPr>
          <w:rFonts w:hint="eastAsia"/>
        </w:rPr>
      </w:pPr>
      <w:r>
        <w:rPr>
          <w:b/>
        </w:rPr>
        <w:t xml:space="preserve">E. </w:t>
      </w:r>
      <w:r>
        <w:t>A 45-year-old White woman with lichen planus</w:t>
      </w:r>
    </w:p>
    <w:p w:rsidR="001006B8" w:rsidRDefault="00000000" w:rsidP="003F2A65">
      <w:pPr>
        <w:pStyle w:val="Heading2"/>
        <w:spacing w:before="160" w:after="120" w:line="240" w:lineRule="auto"/>
      </w:pPr>
      <w:r>
        <w:t>2. Blistering &amp; Vesiculobullous Disorders  (17 questions)</w:t>
      </w:r>
    </w:p>
    <w:p w:rsidR="001006B8" w:rsidRDefault="00000000" w:rsidP="003F2A65">
      <w:pPr>
        <w:pStyle w:val="QuestionStem"/>
        <w:spacing w:line="240" w:lineRule="auto"/>
        <w:rPr>
          <w:rFonts w:hint="eastAsia"/>
        </w:rPr>
      </w:pPr>
      <w:r>
        <w:t>10. The photograph shows a representative blistering eruption in an older adult. A 79-year-old patient has intense pruritus and new tense bullae on urticarial plaques, with little mucosal disease. You want the highest-yield tissue confirmation before systemic therapy. Which biopsy plan is best?</w:t>
      </w:r>
    </w:p>
    <w:p w:rsidR="001006B8" w:rsidRDefault="00000000" w:rsidP="003F2A65">
      <w:pPr>
        <w:keepNext/>
        <w:spacing w:after="80" w:line="240" w:lineRule="auto"/>
        <w:jc w:val="center"/>
        <w:rPr>
          <w:rFonts w:hint="eastAsia"/>
        </w:rPr>
      </w:pPr>
      <w:r>
        <w:rPr>
          <w:noProof/>
        </w:rPr>
        <w:drawing>
          <wp:inline distT="0" distB="0" distL="0" distR="0">
            <wp:extent cx="1655999" cy="2207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1655999" cy="2207999"/>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10</w:t>
      </w:r>
    </w:p>
    <w:p w:rsidR="001006B8" w:rsidRDefault="00000000" w:rsidP="003F2A65">
      <w:pPr>
        <w:pStyle w:val="MCQOption"/>
        <w:rPr>
          <w:rFonts w:hint="eastAsia"/>
        </w:rPr>
      </w:pPr>
      <w:r>
        <w:rPr>
          <w:b/>
        </w:rPr>
        <w:t xml:space="preserve">A. </w:t>
      </w:r>
      <w:r>
        <w:t>Swab an intact blister for bacterial culture and send the blister roof for routine histology.</w:t>
      </w:r>
    </w:p>
    <w:p w:rsidR="001006B8" w:rsidRDefault="00000000" w:rsidP="003F2A65">
      <w:pPr>
        <w:pStyle w:val="MCQOption"/>
        <w:rPr>
          <w:rFonts w:hint="eastAsia"/>
        </w:rPr>
      </w:pPr>
      <w:r>
        <w:rPr>
          <w:b/>
        </w:rPr>
        <w:t xml:space="preserve">B. </w:t>
      </w:r>
      <w:r>
        <w:t>Take one biopsy from the eroded base and request only indirect immunofluorescence on serum.</w:t>
      </w:r>
    </w:p>
    <w:p w:rsidR="001006B8" w:rsidRDefault="00000000" w:rsidP="003F2A65">
      <w:pPr>
        <w:pStyle w:val="MCQOption"/>
        <w:rPr>
          <w:rFonts w:hint="eastAsia"/>
        </w:rPr>
      </w:pPr>
      <w:r>
        <w:rPr>
          <w:b/>
        </w:rPr>
        <w:t xml:space="preserve">C. </w:t>
      </w:r>
      <w:r>
        <w:t>Take a shave biopsy through a fresh bulla and request PAS staining for basement-membrane fungi.</w:t>
      </w:r>
    </w:p>
    <w:p w:rsidR="001006B8" w:rsidRDefault="00000000" w:rsidP="003F2A65">
      <w:pPr>
        <w:pStyle w:val="MCQOption"/>
        <w:rPr>
          <w:rFonts w:hint="eastAsia"/>
        </w:rPr>
      </w:pPr>
      <w:r w:rsidRPr="004E0B91">
        <w:rPr>
          <w:b/>
          <w:highlight w:val="yellow"/>
        </w:rPr>
        <w:t xml:space="preserve">D. </w:t>
      </w:r>
      <w:r w:rsidRPr="004E0B91">
        <w:rPr>
          <w:highlight w:val="yellow"/>
        </w:rPr>
        <w:t>Take lesional skin for H&amp;E plus perilesional intact skin for direct immunofluorescence; add BP180 serology.</w:t>
      </w:r>
    </w:p>
    <w:p w:rsidR="001006B8" w:rsidRDefault="00000000" w:rsidP="003F2A65">
      <w:pPr>
        <w:pStyle w:val="MCQOption"/>
        <w:keepNext w:val="0"/>
        <w:spacing w:after="100"/>
        <w:rPr>
          <w:rFonts w:hint="eastAsia"/>
        </w:rPr>
      </w:pPr>
      <w:r>
        <w:rPr>
          <w:b/>
        </w:rPr>
        <w:t xml:space="preserve">E. </w:t>
      </w:r>
      <w:r>
        <w:t>Take normal distant skin for H&amp;E and perform a Tzanck smear from the newest intact bulla.</w:t>
      </w:r>
    </w:p>
    <w:p w:rsidR="001006B8" w:rsidRDefault="00000000" w:rsidP="003F2A65">
      <w:pPr>
        <w:pStyle w:val="QuestionStem"/>
        <w:spacing w:line="240" w:lineRule="auto"/>
        <w:rPr>
          <w:rFonts w:hint="eastAsia"/>
        </w:rPr>
      </w:pPr>
      <w:r>
        <w:t>11. A 29-year-old woman has intensely pruritic grouped vesicles and excoriations symmetrically over elbows, knees and buttocks. She reports bloating and iron deficiency but no obvious diarrhea. Which investigation-treatment combination is most appropriate?</w:t>
      </w:r>
    </w:p>
    <w:p w:rsidR="001006B8" w:rsidRDefault="00000000" w:rsidP="003F2A65">
      <w:pPr>
        <w:pStyle w:val="MCQOption"/>
        <w:rPr>
          <w:rFonts w:hint="eastAsia"/>
        </w:rPr>
      </w:pPr>
      <w:r>
        <w:rPr>
          <w:b/>
        </w:rPr>
        <w:t xml:space="preserve">A. </w:t>
      </w:r>
      <w:r>
        <w:t>Biopsy the blister center for DIF, then start rituximab before gastrointestinal assessment.</w:t>
      </w:r>
    </w:p>
    <w:p w:rsidR="001006B8" w:rsidRDefault="00000000" w:rsidP="003F2A65">
      <w:pPr>
        <w:pStyle w:val="MCQOption"/>
        <w:rPr>
          <w:rFonts w:hint="eastAsia"/>
        </w:rPr>
      </w:pPr>
      <w:r>
        <w:rPr>
          <w:b/>
        </w:rPr>
        <w:t xml:space="preserve">B. </w:t>
      </w:r>
      <w:r>
        <w:t>Perform BP180 serology, then give doxycycline because subepidermal blistering indicates pemphigoid.</w:t>
      </w:r>
    </w:p>
    <w:p w:rsidR="001006B8" w:rsidRDefault="00000000" w:rsidP="003F2A65">
      <w:pPr>
        <w:pStyle w:val="MCQOption"/>
        <w:rPr>
          <w:rFonts w:hint="eastAsia"/>
        </w:rPr>
      </w:pPr>
      <w:r w:rsidRPr="004E0B91">
        <w:rPr>
          <w:b/>
          <w:highlight w:val="yellow"/>
        </w:rPr>
        <w:t xml:space="preserve">C. </w:t>
      </w:r>
      <w:r w:rsidRPr="004E0B91">
        <w:rPr>
          <w:highlight w:val="yellow"/>
        </w:rPr>
        <w:t>Take perilesional skin for DIF showing granular IgA, assess celiac disease, and use dapsone after G6PD testing.</w:t>
      </w:r>
    </w:p>
    <w:p w:rsidR="001006B8" w:rsidRDefault="00000000" w:rsidP="003F2A65">
      <w:pPr>
        <w:pStyle w:val="MCQOption"/>
        <w:rPr>
          <w:rFonts w:hint="eastAsia"/>
        </w:rPr>
      </w:pPr>
      <w:r>
        <w:rPr>
          <w:b/>
        </w:rPr>
        <w:t xml:space="preserve">D. </w:t>
      </w:r>
      <w:r>
        <w:t>Use a Tzanck smear to identify acantholytic cells, then start high-dose prednisolone and azathioprine.</w:t>
      </w:r>
    </w:p>
    <w:p w:rsidR="001006B8" w:rsidRDefault="00000000" w:rsidP="003F2A65">
      <w:pPr>
        <w:pStyle w:val="MCQOption"/>
        <w:keepNext w:val="0"/>
        <w:spacing w:after="100"/>
        <w:rPr>
          <w:rFonts w:hint="eastAsia"/>
        </w:rPr>
      </w:pPr>
      <w:r>
        <w:rPr>
          <w:b/>
        </w:rPr>
        <w:t xml:space="preserve">E. </w:t>
      </w:r>
      <w:r>
        <w:t>Request anti-desmoglein 3 antibodies, then give gluten restriction only if oral erosions subsequently develop.</w:t>
      </w:r>
    </w:p>
    <w:p w:rsidR="001006B8" w:rsidRDefault="00000000" w:rsidP="003F2A65">
      <w:pPr>
        <w:pStyle w:val="QuestionStem"/>
        <w:spacing w:line="240" w:lineRule="auto"/>
        <w:rPr>
          <w:rFonts w:hint="eastAsia"/>
        </w:rPr>
      </w:pPr>
      <w:r>
        <w:lastRenderedPageBreak/>
        <w:t>12. A 69-year-old inpatient develops tense annular bullae two weeks after vancomycin was started. New vesicles cluster around older lesions in a 'string of pearls' pattern. DIF shows a continuous linear IgA band at the basement membrane zone. What is the best next step?</w:t>
      </w:r>
    </w:p>
    <w:p w:rsidR="001006B8" w:rsidRDefault="00000000" w:rsidP="003F2A65">
      <w:pPr>
        <w:pStyle w:val="MCQOption"/>
        <w:rPr>
          <w:rFonts w:hint="eastAsia"/>
        </w:rPr>
      </w:pPr>
      <w:r w:rsidRPr="004E0B91">
        <w:rPr>
          <w:b/>
          <w:highlight w:val="yellow"/>
        </w:rPr>
        <w:t xml:space="preserve">A. </w:t>
      </w:r>
      <w:r w:rsidRPr="004E0B91">
        <w:rPr>
          <w:highlight w:val="yellow"/>
        </w:rPr>
        <w:t>Withdraw the suspected drug and consider dapsone after G6PD/hematologic assessment if disease remains</w:t>
      </w:r>
      <w:r>
        <w:t xml:space="preserve"> significant.</w:t>
      </w:r>
    </w:p>
    <w:p w:rsidR="001006B8" w:rsidRDefault="00000000" w:rsidP="003F2A65">
      <w:pPr>
        <w:pStyle w:val="MCQOption"/>
        <w:rPr>
          <w:rFonts w:hint="eastAsia"/>
        </w:rPr>
      </w:pPr>
      <w:r>
        <w:rPr>
          <w:b/>
        </w:rPr>
        <w:t xml:space="preserve">B. </w:t>
      </w:r>
      <w:r>
        <w:t>Continue vancomycin and add rituximab because linear IgA deposition proves pemphigus vulgaris rather than a drug reaction.</w:t>
      </w:r>
    </w:p>
    <w:p w:rsidR="001006B8" w:rsidRDefault="00000000" w:rsidP="003F2A65">
      <w:pPr>
        <w:pStyle w:val="MCQOption"/>
        <w:rPr>
          <w:rFonts w:hint="eastAsia"/>
        </w:rPr>
      </w:pPr>
      <w:r>
        <w:rPr>
          <w:b/>
        </w:rPr>
        <w:t xml:space="preserve">C. </w:t>
      </w:r>
      <w:r>
        <w:t>Start gluten exclusion alone because linear IgA at the basement membrane is diagnostic of dermatitis herpetiformis.</w:t>
      </w:r>
    </w:p>
    <w:p w:rsidR="001006B8" w:rsidRDefault="00000000" w:rsidP="003F2A65">
      <w:pPr>
        <w:pStyle w:val="MCQOption"/>
        <w:rPr>
          <w:rFonts w:hint="eastAsia"/>
        </w:rPr>
      </w:pPr>
      <w:r>
        <w:rPr>
          <w:b/>
        </w:rPr>
        <w:t xml:space="preserve">D. </w:t>
      </w:r>
      <w:r>
        <w:t>Give high-dose acyclovir because the annular arrangement represents disseminated herpes zoster in an immunocompromised host.</w:t>
      </w:r>
    </w:p>
    <w:p w:rsidR="001006B8" w:rsidRDefault="00000000" w:rsidP="003F2A65">
      <w:pPr>
        <w:pStyle w:val="MCQOption"/>
        <w:keepNext w:val="0"/>
        <w:spacing w:after="100"/>
        <w:rPr>
          <w:rFonts w:hint="eastAsia"/>
        </w:rPr>
      </w:pPr>
      <w:r>
        <w:rPr>
          <w:b/>
        </w:rPr>
        <w:t xml:space="preserve">E. </w:t>
      </w:r>
      <w:r>
        <w:t>Treat with vismodegib because the string-of-pearls sign reflects Hedgehog-pathway activation in epidermal basal cells.</w:t>
      </w:r>
    </w:p>
    <w:p w:rsidR="001006B8" w:rsidRDefault="00000000" w:rsidP="003F2A65">
      <w:pPr>
        <w:pStyle w:val="QuestionStem"/>
        <w:spacing w:line="240" w:lineRule="auto"/>
        <w:rPr>
          <w:rFonts w:hint="eastAsia"/>
        </w:rPr>
      </w:pPr>
      <w:r>
        <w:t>13. A 46-year-old man develops recurrent trauma-induced blisters over hands, elbows and feet that heal with scarring and milia. Oral erosions are occasional. DIF is positive along the basement membrane, and indirect immunofluorescence on salt-split skin localizes binding to the dermal floor. Which target is most likely?</w:t>
      </w:r>
    </w:p>
    <w:p w:rsidR="001006B8" w:rsidRDefault="00000000" w:rsidP="003F2A65">
      <w:pPr>
        <w:pStyle w:val="MCQOption"/>
        <w:rPr>
          <w:rFonts w:hint="eastAsia"/>
        </w:rPr>
      </w:pPr>
      <w:r>
        <w:rPr>
          <w:b/>
        </w:rPr>
        <w:t xml:space="preserve">A. </w:t>
      </w:r>
      <w:r>
        <w:t>Desmoglein 1 in desmosomes of the superficial epidermis.</w:t>
      </w:r>
    </w:p>
    <w:p w:rsidR="001006B8" w:rsidRDefault="00000000" w:rsidP="003F2A65">
      <w:pPr>
        <w:pStyle w:val="MCQOption"/>
        <w:rPr>
          <w:rFonts w:hint="eastAsia"/>
        </w:rPr>
      </w:pPr>
      <w:r w:rsidRPr="004E0B91">
        <w:rPr>
          <w:b/>
          <w:highlight w:val="yellow"/>
        </w:rPr>
        <w:t xml:space="preserve">B. </w:t>
      </w:r>
      <w:r w:rsidRPr="004E0B91">
        <w:rPr>
          <w:highlight w:val="yellow"/>
        </w:rPr>
        <w:t>Type VII collagen within anchoring fibrils below the lamina densa.</w:t>
      </w:r>
    </w:p>
    <w:p w:rsidR="001006B8" w:rsidRDefault="00000000" w:rsidP="003F2A65">
      <w:pPr>
        <w:pStyle w:val="MCQOption"/>
        <w:rPr>
          <w:rFonts w:hint="eastAsia"/>
        </w:rPr>
      </w:pPr>
      <w:r>
        <w:rPr>
          <w:b/>
        </w:rPr>
        <w:t xml:space="preserve">C. </w:t>
      </w:r>
      <w:r>
        <w:t>BP180 within hemidesmosomes on the epidermal roof of the split.</w:t>
      </w:r>
    </w:p>
    <w:p w:rsidR="001006B8" w:rsidRDefault="00000000" w:rsidP="003F2A65">
      <w:pPr>
        <w:pStyle w:val="MCQOption"/>
        <w:rPr>
          <w:rFonts w:hint="eastAsia"/>
        </w:rPr>
      </w:pPr>
      <w:r>
        <w:rPr>
          <w:b/>
        </w:rPr>
        <w:t xml:space="preserve">D. </w:t>
      </w:r>
      <w:r>
        <w:t>Epidermal transglutaminase within the cornified envelope of keratinocytes.</w:t>
      </w:r>
    </w:p>
    <w:p w:rsidR="001006B8" w:rsidRDefault="00000000" w:rsidP="003F2A65">
      <w:pPr>
        <w:pStyle w:val="MCQOption"/>
        <w:keepNext w:val="0"/>
        <w:spacing w:after="100"/>
        <w:rPr>
          <w:rFonts w:hint="eastAsia"/>
        </w:rPr>
      </w:pPr>
      <w:r>
        <w:rPr>
          <w:b/>
        </w:rPr>
        <w:t xml:space="preserve">E. </w:t>
      </w:r>
      <w:r>
        <w:t>Laminin-332 exclusively within the epidermal roof after artificial salt splitting.</w:t>
      </w:r>
    </w:p>
    <w:p w:rsidR="001006B8" w:rsidRDefault="00000000" w:rsidP="003F2A65">
      <w:pPr>
        <w:pStyle w:val="QuestionStem"/>
        <w:spacing w:line="240" w:lineRule="auto"/>
        <w:rPr>
          <w:rFonts w:hint="eastAsia"/>
        </w:rPr>
      </w:pPr>
      <w:r>
        <w:t>14. A 49-year-old woman has painful oral erosions and flaccid truncal bullae with a positive Nikolsky sign. Histology shows suprabasal acantholysis with basal keratinocytes remaining attached in a 'row of tombstones'; DIF shows intercellular IgG/C3. Which treatment-safety statement is best supported?</w:t>
      </w:r>
    </w:p>
    <w:p w:rsidR="001006B8" w:rsidRDefault="00000000" w:rsidP="003F2A65">
      <w:pPr>
        <w:pStyle w:val="MCQOption"/>
        <w:rPr>
          <w:rFonts w:hint="eastAsia"/>
        </w:rPr>
      </w:pPr>
      <w:r>
        <w:rPr>
          <w:b/>
        </w:rPr>
        <w:t xml:space="preserve">A. </w:t>
      </w:r>
      <w:r>
        <w:t>Doxycycline is first-line because BLISTER established superiority to systemic corticosteroids in pemphigus vulgaris.</w:t>
      </w:r>
    </w:p>
    <w:p w:rsidR="001006B8" w:rsidRDefault="00000000" w:rsidP="003F2A65">
      <w:pPr>
        <w:pStyle w:val="MCQOption"/>
        <w:rPr>
          <w:rFonts w:hint="eastAsia"/>
        </w:rPr>
      </w:pPr>
      <w:r>
        <w:rPr>
          <w:b/>
        </w:rPr>
        <w:t xml:space="preserve">B. </w:t>
      </w:r>
      <w:r>
        <w:t>Dupilumab is mandatory first-line because its 2025 approval applies equally to pemphigus and pemphigoid.</w:t>
      </w:r>
    </w:p>
    <w:p w:rsidR="001006B8" w:rsidRDefault="00000000" w:rsidP="003F2A65">
      <w:pPr>
        <w:pStyle w:val="MCQOption"/>
        <w:rPr>
          <w:rFonts w:hint="eastAsia"/>
        </w:rPr>
      </w:pPr>
      <w:r>
        <w:rPr>
          <w:b/>
        </w:rPr>
        <w:t xml:space="preserve">C. </w:t>
      </w:r>
      <w:r>
        <w:t>Dapsone monotherapy is preferred because intercellular IgG indicates linear IgA disease rather than pemphigus.</w:t>
      </w:r>
    </w:p>
    <w:p w:rsidR="001006B8" w:rsidRDefault="00000000" w:rsidP="003F2A65">
      <w:pPr>
        <w:pStyle w:val="MCQOption"/>
        <w:rPr>
          <w:rFonts w:hint="eastAsia"/>
        </w:rPr>
      </w:pPr>
      <w:r w:rsidRPr="004E0B91">
        <w:rPr>
          <w:b/>
          <w:highlight w:val="yellow"/>
        </w:rPr>
        <w:t xml:space="preserve">D. </w:t>
      </w:r>
      <w:r w:rsidRPr="004E0B91">
        <w:rPr>
          <w:highlight w:val="yellow"/>
        </w:rPr>
        <w:t>Rituximab-based therapy is strongly evidence-supported; screen for hepatitis B and manage reactivation risk</w:t>
      </w:r>
      <w:r>
        <w:t xml:space="preserve"> before treatment.</w:t>
      </w:r>
    </w:p>
    <w:p w:rsidR="001006B8" w:rsidRDefault="00000000" w:rsidP="003F2A65">
      <w:pPr>
        <w:pStyle w:val="MCQOption"/>
        <w:keepNext w:val="0"/>
        <w:spacing w:after="100"/>
        <w:rPr>
          <w:rFonts w:hint="eastAsia"/>
        </w:rPr>
      </w:pPr>
      <w:r>
        <w:rPr>
          <w:b/>
        </w:rPr>
        <w:t xml:space="preserve">E. </w:t>
      </w:r>
      <w:r>
        <w:t>Avoid all systemic therapy because mucosal erosions predict spontaneous remission once topical steroids are begun.</w:t>
      </w:r>
    </w:p>
    <w:p w:rsidR="001006B8" w:rsidRDefault="00000000" w:rsidP="003F2A65">
      <w:pPr>
        <w:pStyle w:val="QuestionStem"/>
        <w:spacing w:line="240" w:lineRule="auto"/>
        <w:rPr>
          <w:rFonts w:hint="eastAsia"/>
        </w:rPr>
      </w:pPr>
      <w:r>
        <w:t>15. A 28-year-old man has intensely pruritic grouped vesicles and excoriated papules on the elbows, knees and buttocks, with intermittent bloating but no weight loss. A biopsy taken from the centre of an excoriated lesion is non-specific. Which next step most efficiently confirms the systemic association and supports safe treatment?</w:t>
      </w:r>
    </w:p>
    <w:p w:rsidR="001006B8" w:rsidRDefault="00000000" w:rsidP="003F2A65">
      <w:pPr>
        <w:pStyle w:val="MCQOption"/>
        <w:rPr>
          <w:rFonts w:hint="eastAsia"/>
        </w:rPr>
      </w:pPr>
      <w:r>
        <w:rPr>
          <w:b/>
        </w:rPr>
        <w:t xml:space="preserve">A. </w:t>
      </w:r>
      <w:r>
        <w:t>Repeat routine histology from the oldest crusted lesion, request fungal culture, and start oral terbinafine because neutrophilic microabscesses are most reliably found in late excoriated lesions rather than adjacent normal skin.</w:t>
      </w:r>
    </w:p>
    <w:p w:rsidR="001006B8" w:rsidRDefault="00000000" w:rsidP="003F2A65">
      <w:pPr>
        <w:pStyle w:val="MCQOption"/>
        <w:rPr>
          <w:rFonts w:hint="eastAsia"/>
        </w:rPr>
      </w:pPr>
      <w:r>
        <w:rPr>
          <w:b/>
        </w:rPr>
        <w:t xml:space="preserve">B. </w:t>
      </w:r>
      <w:r>
        <w:t>Measure serum total IgE and eosinophils, perform patch testing, and start systemic prednisolone because dermatitis herpetiformis is primarily an IgE-mediated blistering disorder unrelated to intestinal autoimmunity.</w:t>
      </w:r>
    </w:p>
    <w:p w:rsidR="001006B8" w:rsidRDefault="00000000" w:rsidP="003F2A65">
      <w:pPr>
        <w:pStyle w:val="MCQOption"/>
        <w:rPr>
          <w:rFonts w:hint="eastAsia"/>
        </w:rPr>
      </w:pPr>
      <w:r>
        <w:rPr>
          <w:b/>
        </w:rPr>
        <w:t xml:space="preserve">C. </w:t>
      </w:r>
      <w:r>
        <w:t>Order BP180 and BP230 antibodies, biopsy the blister roof for direct immunofluorescence, and start doxycycline because linear basement-membrane IgG is the expected diagnostic pattern in coeliac-associated disease.</w:t>
      </w:r>
    </w:p>
    <w:p w:rsidR="001006B8" w:rsidRDefault="00000000" w:rsidP="003F2A65">
      <w:pPr>
        <w:pStyle w:val="MCQOption"/>
        <w:rPr>
          <w:rFonts w:hint="eastAsia"/>
        </w:rPr>
      </w:pPr>
      <w:r>
        <w:rPr>
          <w:b/>
        </w:rPr>
        <w:t xml:space="preserve">D. </w:t>
      </w:r>
      <w:r>
        <w:t>Obtain direct immunofluorescence from perilesional normal-appearing skin for granular IgA, assess coeliac serology with total IgA, and check G6PD/CBC before dapsone while instituting a strict gluten-free diet.</w:t>
      </w:r>
    </w:p>
    <w:p w:rsidR="001006B8" w:rsidRDefault="00000000" w:rsidP="003F2A65">
      <w:pPr>
        <w:pStyle w:val="MCQOption"/>
        <w:keepNext w:val="0"/>
        <w:spacing w:after="100"/>
        <w:rPr>
          <w:rFonts w:hint="eastAsia"/>
        </w:rPr>
      </w:pPr>
      <w:r>
        <w:rPr>
          <w:b/>
        </w:rPr>
        <w:t xml:space="preserve">E. </w:t>
      </w:r>
      <w:r>
        <w:t>Perform only upper gastrointestinal endoscopy with random gastric biopsies, start a gluten-free diet if macroscopically abnormal, and reserve skin immunofluorescence for patients who develop mucosal erosions or systemic symptoms.</w:t>
      </w:r>
    </w:p>
    <w:p w:rsidR="001006B8" w:rsidRDefault="00000000" w:rsidP="003F2A65">
      <w:pPr>
        <w:pStyle w:val="QuestionStem"/>
        <w:spacing w:line="240" w:lineRule="auto"/>
        <w:rPr>
          <w:rFonts w:hint="eastAsia"/>
        </w:rPr>
      </w:pPr>
      <w:r>
        <w:t xml:space="preserve">16. After 1 month of generalized pruritus, a 65-year-old male with no comorbidities develops tense blisters involving the trunk and extremities as in the image below. His oral mucosa is spared. Nikolsky's sign is negative. </w:t>
      </w:r>
      <w:r>
        <w:lastRenderedPageBreak/>
        <w:t>A biopsy of the lesion reveals a subepidermal split with eosinophils. Which of the following is the most likely finding on direct immunofluorescence?</w:t>
      </w:r>
    </w:p>
    <w:p w:rsidR="001006B8" w:rsidRDefault="00000000" w:rsidP="003F2A65">
      <w:pPr>
        <w:keepNext/>
        <w:spacing w:after="80" w:line="240" w:lineRule="auto"/>
        <w:jc w:val="center"/>
        <w:rPr>
          <w:rFonts w:hint="eastAsia"/>
        </w:rPr>
      </w:pPr>
      <w:r>
        <w:rPr>
          <w:noProof/>
        </w:rPr>
        <w:drawing>
          <wp:inline distT="0" distB="0" distL="0" distR="0">
            <wp:extent cx="1655999" cy="710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bp_dif.png"/>
                    <pic:cNvPicPr/>
                  </pic:nvPicPr>
                  <pic:blipFill>
                    <a:blip r:embed="rId11"/>
                    <a:stretch>
                      <a:fillRect/>
                    </a:stretch>
                  </pic:blipFill>
                  <pic:spPr>
                    <a:xfrm>
                      <a:off x="0" y="0"/>
                      <a:ext cx="1655999" cy="710645"/>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16</w:t>
      </w:r>
    </w:p>
    <w:p w:rsidR="001006B8" w:rsidRDefault="00000000" w:rsidP="003F2A65">
      <w:pPr>
        <w:pStyle w:val="MCQOption"/>
        <w:rPr>
          <w:rFonts w:hint="eastAsia"/>
        </w:rPr>
      </w:pPr>
      <w:r>
        <w:rPr>
          <w:b/>
        </w:rPr>
        <w:t xml:space="preserve">A. </w:t>
      </w:r>
      <w:r>
        <w:t>Deposition of C3 and IgG in a net-like pattern at the epidermal-dermal junction</w:t>
      </w:r>
    </w:p>
    <w:p w:rsidR="001006B8" w:rsidRDefault="00000000" w:rsidP="003F2A65">
      <w:pPr>
        <w:pStyle w:val="MCQOption"/>
        <w:rPr>
          <w:rFonts w:hint="eastAsia"/>
        </w:rPr>
      </w:pPr>
      <w:r w:rsidRPr="004E0B91">
        <w:rPr>
          <w:b/>
          <w:highlight w:val="yellow"/>
        </w:rPr>
        <w:t xml:space="preserve">B. </w:t>
      </w:r>
      <w:r w:rsidRPr="004E0B91">
        <w:rPr>
          <w:highlight w:val="yellow"/>
        </w:rPr>
        <w:t>Deposition of C3 and IgG in a linear homogeneous pattern at the epidermal-dermal junction</w:t>
      </w:r>
    </w:p>
    <w:p w:rsidR="001006B8" w:rsidRDefault="00000000" w:rsidP="003F2A65">
      <w:pPr>
        <w:pStyle w:val="MCQOption"/>
        <w:rPr>
          <w:rFonts w:hint="eastAsia"/>
        </w:rPr>
      </w:pPr>
      <w:r w:rsidRPr="004E0B91">
        <w:rPr>
          <w:b/>
        </w:rPr>
        <w:t xml:space="preserve">C. </w:t>
      </w:r>
      <w:r w:rsidRPr="004E0B91">
        <w:t>Deposition of C3 and IgG in a net-like pattern in the epidermis</w:t>
      </w:r>
    </w:p>
    <w:p w:rsidR="001006B8" w:rsidRDefault="00000000" w:rsidP="003F2A65">
      <w:pPr>
        <w:pStyle w:val="MCQOption"/>
        <w:rPr>
          <w:rFonts w:hint="eastAsia"/>
        </w:rPr>
      </w:pPr>
      <w:r>
        <w:rPr>
          <w:b/>
        </w:rPr>
        <w:t xml:space="preserve">D. </w:t>
      </w:r>
      <w:r>
        <w:t>Deposition of IgG at the tips of dermal papillae</w:t>
      </w:r>
    </w:p>
    <w:p w:rsidR="001006B8" w:rsidRDefault="00000000" w:rsidP="003F2A65">
      <w:pPr>
        <w:pStyle w:val="MCQOption"/>
        <w:keepNext w:val="0"/>
        <w:spacing w:after="100"/>
        <w:rPr>
          <w:rFonts w:hint="eastAsia"/>
        </w:rPr>
      </w:pPr>
      <w:r>
        <w:rPr>
          <w:b/>
        </w:rPr>
        <w:t xml:space="preserve">E. </w:t>
      </w:r>
      <w:r>
        <w:t>Deposition of C3 at the tips of dermal papillae</w:t>
      </w:r>
    </w:p>
    <w:p w:rsidR="001006B8" w:rsidRDefault="00000000" w:rsidP="003F2A65">
      <w:pPr>
        <w:pStyle w:val="QuestionStem"/>
        <w:spacing w:line="240" w:lineRule="auto"/>
        <w:rPr>
          <w:rFonts w:hint="eastAsia"/>
        </w:rPr>
      </w:pPr>
      <w:r>
        <w:t>17. A patient with diabetes mellitus is started on antihypertensive medications and a few days later presents with shallow skin erosions, erythema, scale, and crust formation with no involvement of the scalp or mucous membranes. There is a positive Nikolsky sign, and skin biopsy shows IgG on the surface keratinocytes and intraepidermal vesicle formation. Epidermal basement membrane and basal keratinocytes are spared. Anti-IgG and anti-Dsg1 antibodies are present. What is the most likely diagnosis?</w:t>
      </w:r>
    </w:p>
    <w:p w:rsidR="001006B8" w:rsidRDefault="00000000" w:rsidP="003F2A65">
      <w:pPr>
        <w:pStyle w:val="MCQOption"/>
        <w:rPr>
          <w:rFonts w:hint="eastAsia"/>
        </w:rPr>
      </w:pPr>
      <w:r>
        <w:rPr>
          <w:b/>
        </w:rPr>
        <w:t xml:space="preserve">A. </w:t>
      </w:r>
      <w:r>
        <w:t>Bullous pemphigoid</w:t>
      </w:r>
    </w:p>
    <w:p w:rsidR="001006B8" w:rsidRDefault="00000000" w:rsidP="003F2A65">
      <w:pPr>
        <w:pStyle w:val="MCQOption"/>
        <w:rPr>
          <w:rFonts w:hint="eastAsia"/>
        </w:rPr>
      </w:pPr>
      <w:r>
        <w:rPr>
          <w:b/>
        </w:rPr>
        <w:t xml:space="preserve">B. </w:t>
      </w:r>
      <w:r>
        <w:t>Morbilliform drug eruption</w:t>
      </w:r>
    </w:p>
    <w:p w:rsidR="001006B8" w:rsidRDefault="00000000" w:rsidP="003F2A65">
      <w:pPr>
        <w:pStyle w:val="MCQOption"/>
        <w:rPr>
          <w:rFonts w:hint="eastAsia"/>
        </w:rPr>
      </w:pPr>
      <w:r w:rsidRPr="004E0B91">
        <w:rPr>
          <w:b/>
          <w:highlight w:val="yellow"/>
        </w:rPr>
        <w:t xml:space="preserve">C. </w:t>
      </w:r>
      <w:r w:rsidRPr="004E0B91">
        <w:rPr>
          <w:highlight w:val="yellow"/>
        </w:rPr>
        <w:t>Pemphigus foliaceus</w:t>
      </w:r>
    </w:p>
    <w:p w:rsidR="001006B8" w:rsidRDefault="00000000" w:rsidP="003F2A65">
      <w:pPr>
        <w:pStyle w:val="MCQOption"/>
        <w:rPr>
          <w:rFonts w:hint="eastAsia"/>
        </w:rPr>
      </w:pPr>
      <w:r>
        <w:rPr>
          <w:b/>
        </w:rPr>
        <w:t xml:space="preserve">D. </w:t>
      </w:r>
      <w:r>
        <w:t>Systemic lupus erythematosus</w:t>
      </w:r>
    </w:p>
    <w:p w:rsidR="001006B8" w:rsidRDefault="00000000" w:rsidP="003F2A65">
      <w:pPr>
        <w:pStyle w:val="MCQOption"/>
        <w:keepNext w:val="0"/>
        <w:spacing w:after="100"/>
        <w:rPr>
          <w:rFonts w:hint="eastAsia"/>
        </w:rPr>
      </w:pPr>
      <w:r>
        <w:rPr>
          <w:b/>
        </w:rPr>
        <w:t xml:space="preserve">E. </w:t>
      </w:r>
      <w:r>
        <w:t>Dermatitis herpetiformis</w:t>
      </w:r>
    </w:p>
    <w:p w:rsidR="001006B8" w:rsidRDefault="00000000" w:rsidP="003F2A65">
      <w:pPr>
        <w:pStyle w:val="QuestionStem"/>
        <w:spacing w:line="240" w:lineRule="auto"/>
        <w:rPr>
          <w:rFonts w:hint="eastAsia"/>
        </w:rPr>
      </w:pPr>
      <w:r>
        <w:t>18. A 48-year-old woman presents with painful skin erosions in her mouth and on her trunk. For 6 weeks she has had recurrent oral ulcers, followed by flaccid blisters that rupture easily, leaving raw erosions. Examination shows multiple superficial erosions on the chest and back, and gentle lateral pressure on normal-appearing skin produces epidermal shearing. There is no target rash. What is the most likely diagnosis?</w:t>
      </w:r>
    </w:p>
    <w:p w:rsidR="001006B8" w:rsidRDefault="00000000" w:rsidP="003F2A65">
      <w:pPr>
        <w:pStyle w:val="MCQOption"/>
        <w:rPr>
          <w:rFonts w:hint="eastAsia"/>
        </w:rPr>
      </w:pPr>
      <w:r>
        <w:rPr>
          <w:b/>
        </w:rPr>
        <w:t xml:space="preserve">A. </w:t>
      </w:r>
      <w:r>
        <w:t>Bullous pemphigoid</w:t>
      </w:r>
    </w:p>
    <w:p w:rsidR="001006B8" w:rsidRDefault="00000000" w:rsidP="003F2A65">
      <w:pPr>
        <w:pStyle w:val="MCQOption"/>
        <w:rPr>
          <w:rFonts w:hint="eastAsia"/>
        </w:rPr>
      </w:pPr>
      <w:r w:rsidRPr="004E0B91">
        <w:rPr>
          <w:b/>
          <w:highlight w:val="yellow"/>
        </w:rPr>
        <w:t xml:space="preserve">B. </w:t>
      </w:r>
      <w:r w:rsidRPr="004E0B91">
        <w:rPr>
          <w:highlight w:val="yellow"/>
        </w:rPr>
        <w:t>Pemphigus vulgaris</w:t>
      </w:r>
    </w:p>
    <w:p w:rsidR="001006B8" w:rsidRDefault="00000000" w:rsidP="003F2A65">
      <w:pPr>
        <w:pStyle w:val="MCQOption"/>
        <w:rPr>
          <w:rFonts w:hint="eastAsia"/>
        </w:rPr>
      </w:pPr>
      <w:r>
        <w:rPr>
          <w:b/>
        </w:rPr>
        <w:t xml:space="preserve">C. </w:t>
      </w:r>
      <w:r>
        <w:t>Stevens–Johnson syndrome</w:t>
      </w:r>
    </w:p>
    <w:p w:rsidR="001006B8" w:rsidRDefault="00000000" w:rsidP="003F2A65">
      <w:pPr>
        <w:pStyle w:val="MCQOption"/>
        <w:rPr>
          <w:rFonts w:hint="eastAsia"/>
        </w:rPr>
      </w:pPr>
      <w:r>
        <w:rPr>
          <w:b/>
        </w:rPr>
        <w:t xml:space="preserve">D. </w:t>
      </w:r>
      <w:r>
        <w:t>Dermatitis herpetiformis</w:t>
      </w:r>
    </w:p>
    <w:p w:rsidR="001006B8" w:rsidRDefault="00000000" w:rsidP="003F2A65">
      <w:pPr>
        <w:pStyle w:val="MCQOption"/>
        <w:keepNext w:val="0"/>
        <w:spacing w:after="100"/>
        <w:rPr>
          <w:rFonts w:hint="eastAsia"/>
        </w:rPr>
      </w:pPr>
      <w:r>
        <w:rPr>
          <w:b/>
        </w:rPr>
        <w:t xml:space="preserve">E. </w:t>
      </w:r>
      <w:r>
        <w:t>Linear IgA bullous dermatosis</w:t>
      </w:r>
    </w:p>
    <w:p w:rsidR="001006B8" w:rsidRDefault="00000000" w:rsidP="003F2A65">
      <w:pPr>
        <w:pStyle w:val="QuestionStem"/>
        <w:spacing w:line="240" w:lineRule="auto"/>
        <w:rPr>
          <w:rFonts w:hint="eastAsia"/>
        </w:rPr>
      </w:pPr>
      <w:r>
        <w:t>19. A 52-year-old man presents to the emergency department complaining of painful skin lesions on the scalp, shoulders, and upper back. The patient has a past medical history of diabetes mellitus, hypertension, rheumatoid arthritis, benign prostatic hyperplasia, former smoking, and alcohol use disorder. The physical examination is notable for shallow erosions topped by crust and scale on the scalp, shoulders, and posterior trunk. The Nikolsky sign is positive. Mucus membrane involvement is not evident. Histopathological examination is significant for acantholysis of the upper epidermis. Direct immunofluorescence (DIF) testing shows intercellular autoantibodies on keratinocyte surfaces. What medication is most likely associated with the etiology of this patient's underlying disorder?</w:t>
      </w:r>
    </w:p>
    <w:p w:rsidR="001006B8" w:rsidRDefault="00000000" w:rsidP="003F2A65">
      <w:pPr>
        <w:pStyle w:val="MCQOption"/>
        <w:rPr>
          <w:rFonts w:hint="eastAsia"/>
        </w:rPr>
      </w:pPr>
      <w:r>
        <w:rPr>
          <w:b/>
        </w:rPr>
        <w:t xml:space="preserve">A. </w:t>
      </w:r>
      <w:r>
        <w:t>Hydroxychloroquine</w:t>
      </w:r>
    </w:p>
    <w:p w:rsidR="001006B8" w:rsidRDefault="00000000" w:rsidP="003F2A65">
      <w:pPr>
        <w:pStyle w:val="MCQOption"/>
        <w:rPr>
          <w:rFonts w:hint="eastAsia"/>
        </w:rPr>
      </w:pPr>
      <w:r w:rsidRPr="004E0B91">
        <w:rPr>
          <w:b/>
          <w:highlight w:val="yellow"/>
        </w:rPr>
        <w:t xml:space="preserve">B. </w:t>
      </w:r>
      <w:r w:rsidRPr="004E0B91">
        <w:rPr>
          <w:highlight w:val="yellow"/>
        </w:rPr>
        <w:t>Captopril</w:t>
      </w:r>
    </w:p>
    <w:p w:rsidR="001006B8" w:rsidRDefault="00000000" w:rsidP="003F2A65">
      <w:pPr>
        <w:pStyle w:val="MCQOption"/>
        <w:rPr>
          <w:rFonts w:hint="eastAsia"/>
        </w:rPr>
      </w:pPr>
      <w:r w:rsidRPr="004E0B91">
        <w:rPr>
          <w:b/>
        </w:rPr>
        <w:t xml:space="preserve">C. </w:t>
      </w:r>
      <w:r w:rsidRPr="004E0B91">
        <w:t>Exenatide</w:t>
      </w:r>
    </w:p>
    <w:p w:rsidR="001006B8" w:rsidRDefault="00000000" w:rsidP="003F2A65">
      <w:pPr>
        <w:pStyle w:val="MCQOption"/>
        <w:rPr>
          <w:rFonts w:hint="eastAsia"/>
        </w:rPr>
      </w:pPr>
      <w:r>
        <w:rPr>
          <w:b/>
        </w:rPr>
        <w:t xml:space="preserve">D. </w:t>
      </w:r>
      <w:r>
        <w:t>Verapamil</w:t>
      </w:r>
    </w:p>
    <w:p w:rsidR="001006B8" w:rsidRDefault="00000000" w:rsidP="003F2A65">
      <w:pPr>
        <w:pStyle w:val="MCQOption"/>
        <w:keepNext w:val="0"/>
        <w:spacing w:after="100"/>
        <w:rPr>
          <w:rFonts w:hint="eastAsia"/>
        </w:rPr>
      </w:pPr>
      <w:r>
        <w:rPr>
          <w:b/>
        </w:rPr>
        <w:t xml:space="preserve">E. </w:t>
      </w:r>
      <w:r>
        <w:t>Metformin</w:t>
      </w:r>
    </w:p>
    <w:p w:rsidR="001006B8" w:rsidRDefault="00000000" w:rsidP="003F2A65">
      <w:pPr>
        <w:pStyle w:val="QuestionStem"/>
        <w:spacing w:line="240" w:lineRule="auto"/>
        <w:rPr>
          <w:rFonts w:hint="eastAsia"/>
        </w:rPr>
      </w:pPr>
      <w:r>
        <w:t>20. A 34-year-old man presents with recurrent episodes of blisters on the backs of his hands. His skin burns easily and breaks easily, and he has difficulty in his construction job because of the involvement of his hands. The physical findings in the figure are areas of healing skin and of other sites. The most likely diagnosis is:</w:t>
      </w:r>
    </w:p>
    <w:p w:rsidR="001006B8" w:rsidRDefault="00000000" w:rsidP="003F2A65">
      <w:pPr>
        <w:keepNext/>
        <w:spacing w:after="80" w:line="240" w:lineRule="auto"/>
        <w:jc w:val="center"/>
        <w:rPr>
          <w:rFonts w:hint="eastAsia"/>
        </w:rPr>
      </w:pPr>
      <w:r>
        <w:rPr>
          <w:i/>
          <w:sz w:val="17"/>
        </w:rPr>
        <w:t>[The supplied source refers to a figure, but no figure is embedded with this question.]</w:t>
      </w:r>
    </w:p>
    <w:p w:rsidR="001006B8" w:rsidRDefault="00000000" w:rsidP="003F2A65">
      <w:pPr>
        <w:pStyle w:val="MCQOption"/>
        <w:rPr>
          <w:rFonts w:hint="eastAsia"/>
        </w:rPr>
      </w:pPr>
      <w:r w:rsidRPr="004E0B91">
        <w:rPr>
          <w:b/>
          <w:highlight w:val="yellow"/>
        </w:rPr>
        <w:t xml:space="preserve">A. </w:t>
      </w:r>
      <w:r w:rsidRPr="004E0B91">
        <w:rPr>
          <w:highlight w:val="yellow"/>
        </w:rPr>
        <w:t>Porphyria cutanea tarda</w:t>
      </w:r>
    </w:p>
    <w:p w:rsidR="001006B8" w:rsidRDefault="00000000" w:rsidP="003F2A65">
      <w:pPr>
        <w:pStyle w:val="MCQOption"/>
        <w:rPr>
          <w:rFonts w:hint="eastAsia"/>
        </w:rPr>
      </w:pPr>
      <w:r>
        <w:rPr>
          <w:b/>
        </w:rPr>
        <w:t xml:space="preserve">B. </w:t>
      </w:r>
      <w:r>
        <w:t>Pemphigus vulgaris</w:t>
      </w:r>
    </w:p>
    <w:p w:rsidR="001006B8" w:rsidRDefault="00000000" w:rsidP="003F2A65">
      <w:pPr>
        <w:pStyle w:val="MCQOption"/>
        <w:rPr>
          <w:rFonts w:hint="eastAsia"/>
        </w:rPr>
      </w:pPr>
      <w:r>
        <w:rPr>
          <w:b/>
        </w:rPr>
        <w:t xml:space="preserve">C. </w:t>
      </w:r>
      <w:r>
        <w:t>Bullous pemphigoid</w:t>
      </w:r>
    </w:p>
    <w:p w:rsidR="001006B8" w:rsidRDefault="00000000" w:rsidP="003F2A65">
      <w:pPr>
        <w:pStyle w:val="MCQOption"/>
        <w:rPr>
          <w:rFonts w:hint="eastAsia"/>
        </w:rPr>
      </w:pPr>
      <w:r>
        <w:rPr>
          <w:b/>
        </w:rPr>
        <w:t xml:space="preserve">D. </w:t>
      </w:r>
      <w:r>
        <w:t>Bullous lupus erythematosus</w:t>
      </w:r>
    </w:p>
    <w:p w:rsidR="001006B8" w:rsidRDefault="00000000" w:rsidP="003F2A65">
      <w:pPr>
        <w:pStyle w:val="MCQOption"/>
        <w:keepNext w:val="0"/>
        <w:spacing w:after="100"/>
        <w:rPr>
          <w:rFonts w:hint="eastAsia"/>
        </w:rPr>
      </w:pPr>
      <w:r>
        <w:rPr>
          <w:b/>
        </w:rPr>
        <w:t xml:space="preserve">E. </w:t>
      </w:r>
      <w:r>
        <w:t>Dermatomyositis</w:t>
      </w:r>
    </w:p>
    <w:p w:rsidR="001006B8" w:rsidRDefault="00000000" w:rsidP="003F2A65">
      <w:pPr>
        <w:pStyle w:val="QuestionStem"/>
        <w:spacing w:line="240" w:lineRule="auto"/>
        <w:rPr>
          <w:rFonts w:hint="eastAsia"/>
        </w:rPr>
      </w:pPr>
      <w:r>
        <w:lastRenderedPageBreak/>
        <w:t>21. A 72-year-old man is newly diagnosed with bullous pemphigoid. Which of the following is the most appropriate next step in the management?</w:t>
      </w:r>
    </w:p>
    <w:p w:rsidR="001006B8" w:rsidRDefault="00000000" w:rsidP="003F2A65">
      <w:pPr>
        <w:pStyle w:val="MCQOption"/>
        <w:rPr>
          <w:rFonts w:hint="eastAsia"/>
        </w:rPr>
      </w:pPr>
      <w:r>
        <w:rPr>
          <w:b/>
        </w:rPr>
        <w:t xml:space="preserve">A. </w:t>
      </w:r>
      <w:r>
        <w:t>Plasmapheresis</w:t>
      </w:r>
    </w:p>
    <w:p w:rsidR="001006B8" w:rsidRDefault="00000000" w:rsidP="003F2A65">
      <w:pPr>
        <w:pStyle w:val="MCQOption"/>
        <w:rPr>
          <w:rFonts w:hint="eastAsia"/>
        </w:rPr>
      </w:pPr>
      <w:r>
        <w:rPr>
          <w:b/>
        </w:rPr>
        <w:t xml:space="preserve">B. </w:t>
      </w:r>
      <w:r>
        <w:t>Low-dose prednisone (10–20 mg/day)</w:t>
      </w:r>
    </w:p>
    <w:p w:rsidR="001006B8" w:rsidRDefault="00000000" w:rsidP="003F2A65">
      <w:pPr>
        <w:pStyle w:val="MCQOption"/>
        <w:rPr>
          <w:rFonts w:hint="eastAsia"/>
        </w:rPr>
      </w:pPr>
      <w:r w:rsidRPr="004E0B91">
        <w:rPr>
          <w:b/>
          <w:highlight w:val="yellow"/>
        </w:rPr>
        <w:t xml:space="preserve">C. </w:t>
      </w:r>
      <w:r w:rsidRPr="004E0B91">
        <w:rPr>
          <w:highlight w:val="yellow"/>
        </w:rPr>
        <w:t>High-dose prednisone (50–100 mg/day)</w:t>
      </w:r>
    </w:p>
    <w:p w:rsidR="001006B8" w:rsidRDefault="00000000" w:rsidP="003F2A65">
      <w:pPr>
        <w:pStyle w:val="MCQOption"/>
        <w:rPr>
          <w:rFonts w:hint="eastAsia"/>
        </w:rPr>
      </w:pPr>
      <w:r>
        <w:rPr>
          <w:b/>
        </w:rPr>
        <w:t xml:space="preserve">D. </w:t>
      </w:r>
      <w:r>
        <w:t>Azathioprine 150 mg/day</w:t>
      </w:r>
    </w:p>
    <w:p w:rsidR="001006B8" w:rsidRDefault="00000000" w:rsidP="003F2A65">
      <w:pPr>
        <w:pStyle w:val="MCQOption"/>
        <w:keepNext w:val="0"/>
        <w:spacing w:after="100"/>
        <w:rPr>
          <w:rFonts w:hint="eastAsia"/>
        </w:rPr>
      </w:pPr>
      <w:r>
        <w:rPr>
          <w:b/>
        </w:rPr>
        <w:t xml:space="preserve">E. </w:t>
      </w:r>
      <w:r>
        <w:t>Dapsone (100–150 mg/day)</w:t>
      </w:r>
    </w:p>
    <w:p w:rsidR="001006B8" w:rsidRDefault="00000000" w:rsidP="003F2A65">
      <w:pPr>
        <w:pStyle w:val="QuestionStem"/>
        <w:spacing w:line="240" w:lineRule="auto"/>
        <w:rPr>
          <w:rFonts w:hint="eastAsia"/>
        </w:rPr>
      </w:pPr>
      <w:r>
        <w:t>22. A 72-year-old female presents to her GP after noticing blisters on her arms and legs. She has recently been commenced on furosemide. On examination there are tense blisters evident predominantly on the flexural surfaces of her arms and legs. There is no evidence of blisters in her mucous membranes. There are some healing areas where the blisters have burst but no evidence of scarring. A skin biopsy is organized and reveals a subepidermal blister and inflammatory infiltrate with numerous eosinophils. What is the most likely diagnosis?</w:t>
      </w:r>
    </w:p>
    <w:p w:rsidR="001006B8" w:rsidRDefault="00000000" w:rsidP="003F2A65">
      <w:pPr>
        <w:pStyle w:val="MCQOption"/>
        <w:rPr>
          <w:rFonts w:hint="eastAsia"/>
        </w:rPr>
      </w:pPr>
      <w:r w:rsidRPr="004E0B91">
        <w:rPr>
          <w:b/>
          <w:highlight w:val="yellow"/>
        </w:rPr>
        <w:t xml:space="preserve">A. </w:t>
      </w:r>
      <w:r w:rsidRPr="004E0B91">
        <w:rPr>
          <w:highlight w:val="yellow"/>
        </w:rPr>
        <w:t>Bullous Pemphigoid</w:t>
      </w:r>
    </w:p>
    <w:p w:rsidR="001006B8" w:rsidRDefault="00000000" w:rsidP="003F2A65">
      <w:pPr>
        <w:pStyle w:val="MCQOption"/>
        <w:rPr>
          <w:rFonts w:hint="eastAsia"/>
        </w:rPr>
      </w:pPr>
      <w:r>
        <w:rPr>
          <w:b/>
        </w:rPr>
        <w:t xml:space="preserve">B. </w:t>
      </w:r>
      <w:r>
        <w:t>Pemphigus vulgaris</w:t>
      </w:r>
    </w:p>
    <w:p w:rsidR="001006B8" w:rsidRDefault="00000000" w:rsidP="003F2A65">
      <w:pPr>
        <w:pStyle w:val="MCQOption"/>
        <w:rPr>
          <w:rFonts w:hint="eastAsia"/>
        </w:rPr>
      </w:pPr>
      <w:r>
        <w:rPr>
          <w:b/>
        </w:rPr>
        <w:t xml:space="preserve">C. </w:t>
      </w:r>
      <w:r>
        <w:t>Pyoderma gangrenosum</w:t>
      </w:r>
    </w:p>
    <w:p w:rsidR="001006B8" w:rsidRDefault="00000000" w:rsidP="003F2A65">
      <w:pPr>
        <w:pStyle w:val="MCQOption"/>
        <w:rPr>
          <w:rFonts w:hint="eastAsia"/>
        </w:rPr>
      </w:pPr>
      <w:r>
        <w:rPr>
          <w:b/>
        </w:rPr>
        <w:t xml:space="preserve">D. </w:t>
      </w:r>
      <w:r>
        <w:t>Dermatitis herpetiformis</w:t>
      </w:r>
    </w:p>
    <w:p w:rsidR="001006B8" w:rsidRDefault="00000000" w:rsidP="003F2A65">
      <w:pPr>
        <w:pStyle w:val="MCQOption"/>
        <w:keepNext w:val="0"/>
        <w:spacing w:after="100"/>
        <w:rPr>
          <w:rFonts w:hint="eastAsia"/>
        </w:rPr>
      </w:pPr>
      <w:r>
        <w:rPr>
          <w:b/>
        </w:rPr>
        <w:t xml:space="preserve">E. </w:t>
      </w:r>
      <w:r>
        <w:t>Eczema herpeticum</w:t>
      </w:r>
    </w:p>
    <w:p w:rsidR="001006B8" w:rsidRDefault="00000000" w:rsidP="003F2A65">
      <w:pPr>
        <w:pStyle w:val="QuestionStem"/>
        <w:spacing w:line="240" w:lineRule="auto"/>
        <w:rPr>
          <w:rFonts w:hint="eastAsia"/>
        </w:rPr>
      </w:pPr>
      <w:r>
        <w:t>23. A 64-year-old woman notices bullous-type lesions over her thighs and axilla. They are itchy, but not painful, and she has no other symptoms. On examination, there are large tense, serous-filled bullae on the affected areas. A biopsy confirms the diagnosis of bullous pemphigoid. Which of the following histologic features is typical of this condition?</w:t>
      </w:r>
    </w:p>
    <w:p w:rsidR="001006B8" w:rsidRDefault="00000000" w:rsidP="003F2A65">
      <w:pPr>
        <w:pStyle w:val="MCQOption"/>
        <w:rPr>
          <w:rFonts w:hint="eastAsia"/>
        </w:rPr>
      </w:pPr>
      <w:r>
        <w:rPr>
          <w:b/>
        </w:rPr>
        <w:t xml:space="preserve">A. </w:t>
      </w:r>
      <w:r>
        <w:t>Nonspecific changes</w:t>
      </w:r>
    </w:p>
    <w:p w:rsidR="001006B8" w:rsidRDefault="00000000" w:rsidP="003F2A65">
      <w:pPr>
        <w:pStyle w:val="MCQOption"/>
        <w:rPr>
          <w:rFonts w:hint="eastAsia"/>
        </w:rPr>
      </w:pPr>
      <w:r>
        <w:rPr>
          <w:b/>
        </w:rPr>
        <w:t xml:space="preserve">B. </w:t>
      </w:r>
      <w:r>
        <w:t>Immunoglobulin A (IgA) deposits</w:t>
      </w:r>
    </w:p>
    <w:p w:rsidR="001006B8" w:rsidRDefault="00000000" w:rsidP="003F2A65">
      <w:pPr>
        <w:pStyle w:val="MCQOption"/>
        <w:rPr>
          <w:rFonts w:hint="eastAsia"/>
        </w:rPr>
      </w:pPr>
      <w:r>
        <w:rPr>
          <w:b/>
        </w:rPr>
        <w:t xml:space="preserve">C. </w:t>
      </w:r>
      <w:r>
        <w:t>Lesions within the epidermis (acantholysis)</w:t>
      </w:r>
    </w:p>
    <w:p w:rsidR="001006B8" w:rsidRDefault="00000000" w:rsidP="003F2A65">
      <w:pPr>
        <w:pStyle w:val="MCQOption"/>
        <w:rPr>
          <w:rFonts w:hint="eastAsia"/>
        </w:rPr>
      </w:pPr>
      <w:r w:rsidRPr="004E0B91">
        <w:rPr>
          <w:b/>
          <w:highlight w:val="yellow"/>
        </w:rPr>
        <w:t xml:space="preserve">D. </w:t>
      </w:r>
      <w:r w:rsidRPr="004E0B91">
        <w:rPr>
          <w:highlight w:val="yellow"/>
        </w:rPr>
        <w:t>Basement membrane lesions</w:t>
      </w:r>
    </w:p>
    <w:p w:rsidR="001006B8" w:rsidRDefault="00000000" w:rsidP="003F2A65">
      <w:pPr>
        <w:pStyle w:val="MCQOption"/>
        <w:keepNext w:val="0"/>
        <w:spacing w:after="100"/>
        <w:rPr>
          <w:rFonts w:hint="eastAsia"/>
        </w:rPr>
      </w:pPr>
      <w:r>
        <w:rPr>
          <w:b/>
        </w:rPr>
        <w:t xml:space="preserve">E. </w:t>
      </w:r>
      <w:r>
        <w:t>Immunoglobulin M (IgM) deposits</w:t>
      </w:r>
    </w:p>
    <w:p w:rsidR="001006B8" w:rsidRDefault="00000000" w:rsidP="003F2A65">
      <w:pPr>
        <w:pStyle w:val="QuestionStem"/>
        <w:spacing w:line="240" w:lineRule="auto"/>
        <w:rPr>
          <w:rFonts w:hint="eastAsia"/>
        </w:rPr>
      </w:pPr>
      <w:r>
        <w:t>24. A man presents with bullous lesions on his face, armpit and chest. He initially had them in only his mouth. They appear oval, round with serous fluid and some have a blobby. Nikolsky sign turns out positive. Which of the following is the usual age for the occurrence of this disorder?</w:t>
      </w:r>
    </w:p>
    <w:p w:rsidR="001006B8" w:rsidRDefault="00000000" w:rsidP="003F2A65">
      <w:pPr>
        <w:pStyle w:val="MCQOption"/>
        <w:rPr>
          <w:rFonts w:hint="eastAsia"/>
        </w:rPr>
      </w:pPr>
      <w:r>
        <w:rPr>
          <w:b/>
        </w:rPr>
        <w:t xml:space="preserve">A. </w:t>
      </w:r>
      <w:r>
        <w:t>Less than 10 years</w:t>
      </w:r>
    </w:p>
    <w:p w:rsidR="001006B8" w:rsidRDefault="00000000" w:rsidP="003F2A65">
      <w:pPr>
        <w:pStyle w:val="MCQOption"/>
        <w:rPr>
          <w:rFonts w:hint="eastAsia"/>
        </w:rPr>
      </w:pPr>
      <w:r>
        <w:rPr>
          <w:b/>
        </w:rPr>
        <w:t xml:space="preserve">B. </w:t>
      </w:r>
      <w:r>
        <w:t>10 to 20 years</w:t>
      </w:r>
    </w:p>
    <w:p w:rsidR="001006B8" w:rsidRDefault="00000000" w:rsidP="003F2A65">
      <w:pPr>
        <w:pStyle w:val="MCQOption"/>
        <w:rPr>
          <w:rFonts w:hint="eastAsia"/>
        </w:rPr>
      </w:pPr>
      <w:r>
        <w:rPr>
          <w:b/>
        </w:rPr>
        <w:t xml:space="preserve">C. </w:t>
      </w:r>
      <w:r>
        <w:t>20 to 40 years</w:t>
      </w:r>
    </w:p>
    <w:p w:rsidR="001006B8" w:rsidRDefault="00000000" w:rsidP="003F2A65">
      <w:pPr>
        <w:pStyle w:val="MCQOption"/>
        <w:rPr>
          <w:rFonts w:hint="eastAsia"/>
        </w:rPr>
      </w:pPr>
      <w:r w:rsidRPr="004E0B91">
        <w:rPr>
          <w:b/>
          <w:highlight w:val="yellow"/>
        </w:rPr>
        <w:t xml:space="preserve">D. </w:t>
      </w:r>
      <w:r w:rsidRPr="004E0B91">
        <w:rPr>
          <w:highlight w:val="yellow"/>
        </w:rPr>
        <w:t>40 to 60 years</w:t>
      </w:r>
    </w:p>
    <w:p w:rsidR="001006B8" w:rsidRDefault="00000000" w:rsidP="003F2A65">
      <w:pPr>
        <w:pStyle w:val="MCQOption"/>
        <w:keepNext w:val="0"/>
        <w:spacing w:after="100"/>
        <w:rPr>
          <w:rFonts w:hint="eastAsia"/>
        </w:rPr>
      </w:pPr>
      <w:r>
        <w:rPr>
          <w:b/>
        </w:rPr>
        <w:t xml:space="preserve">E. </w:t>
      </w:r>
      <w:r>
        <w:t>60 to 80 years</w:t>
      </w:r>
    </w:p>
    <w:p w:rsidR="001006B8" w:rsidRDefault="00000000" w:rsidP="003F2A65">
      <w:pPr>
        <w:pStyle w:val="QuestionStem"/>
        <w:spacing w:line="240" w:lineRule="auto"/>
        <w:rPr>
          <w:rFonts w:hint="eastAsia"/>
        </w:rPr>
      </w:pPr>
      <w:r>
        <w:t>25. An 85-year-old woman has large bilateral lesions on the abdomen and thighs that come and go without therapy. Nikolsky's sign is negative. Which of the following is the most likely diagnosis?</w:t>
      </w:r>
    </w:p>
    <w:p w:rsidR="001006B8" w:rsidRDefault="00000000" w:rsidP="003F2A65">
      <w:pPr>
        <w:pStyle w:val="MCQOption"/>
        <w:rPr>
          <w:rFonts w:hint="eastAsia"/>
        </w:rPr>
      </w:pPr>
      <w:r>
        <w:rPr>
          <w:b/>
        </w:rPr>
        <w:t xml:space="preserve">A. </w:t>
      </w:r>
      <w:r>
        <w:t>Pemphigus vulgaris (PV)</w:t>
      </w:r>
    </w:p>
    <w:p w:rsidR="001006B8" w:rsidRDefault="00000000" w:rsidP="003F2A65">
      <w:pPr>
        <w:pStyle w:val="MCQOption"/>
        <w:rPr>
          <w:rFonts w:hint="eastAsia"/>
        </w:rPr>
      </w:pPr>
      <w:r>
        <w:rPr>
          <w:b/>
        </w:rPr>
        <w:t xml:space="preserve">B. </w:t>
      </w:r>
      <w:r>
        <w:t>Dermatitis herpetiformis (DH)</w:t>
      </w:r>
    </w:p>
    <w:p w:rsidR="001006B8" w:rsidRDefault="00000000" w:rsidP="003F2A65">
      <w:pPr>
        <w:pStyle w:val="MCQOption"/>
        <w:rPr>
          <w:rFonts w:hint="eastAsia"/>
        </w:rPr>
      </w:pPr>
      <w:r w:rsidRPr="00A52C4E">
        <w:rPr>
          <w:b/>
          <w:highlight w:val="yellow"/>
        </w:rPr>
        <w:t xml:space="preserve">C. </w:t>
      </w:r>
      <w:r w:rsidRPr="00A52C4E">
        <w:rPr>
          <w:highlight w:val="yellow"/>
        </w:rPr>
        <w:t>Bullous pemphigoid</w:t>
      </w:r>
    </w:p>
    <w:p w:rsidR="001006B8" w:rsidRDefault="00000000" w:rsidP="003F2A65">
      <w:pPr>
        <w:pStyle w:val="MCQOption"/>
        <w:rPr>
          <w:rFonts w:hint="eastAsia"/>
        </w:rPr>
      </w:pPr>
      <w:r>
        <w:rPr>
          <w:b/>
        </w:rPr>
        <w:t xml:space="preserve">D. </w:t>
      </w:r>
      <w:r>
        <w:t>Herpes genitalis</w:t>
      </w:r>
    </w:p>
    <w:p w:rsidR="001006B8" w:rsidRDefault="00000000" w:rsidP="003F2A65">
      <w:pPr>
        <w:pStyle w:val="MCQOption"/>
        <w:keepNext w:val="0"/>
        <w:spacing w:after="100"/>
        <w:rPr>
          <w:rFonts w:hint="eastAsia"/>
        </w:rPr>
      </w:pPr>
      <w:r w:rsidRPr="00A52C4E">
        <w:rPr>
          <w:b/>
        </w:rPr>
        <w:t xml:space="preserve">E. </w:t>
      </w:r>
      <w:r w:rsidRPr="00A52C4E">
        <w:t>Erythema multiforme</w:t>
      </w:r>
    </w:p>
    <w:p w:rsidR="001006B8" w:rsidRDefault="00000000" w:rsidP="003F2A65">
      <w:pPr>
        <w:pStyle w:val="QuestionStem"/>
        <w:spacing w:line="240" w:lineRule="auto"/>
        <w:rPr>
          <w:rFonts w:hint="eastAsia"/>
        </w:rPr>
      </w:pPr>
      <w:r>
        <w:t>26. A 64-year-old woman notices bullous-type lesions over her thighs and axilla. They are itchy, but not painful, and she has no other symptoms. On examination, there are large tense, serous-filled bullae on the affected areas. A biopsy confirms the diagnosis of bullous pemphigoid. Which of the following histologic features is typical of this condition?</w:t>
      </w:r>
    </w:p>
    <w:p w:rsidR="001006B8" w:rsidRDefault="00000000" w:rsidP="003F2A65">
      <w:pPr>
        <w:pStyle w:val="MCQOption"/>
        <w:rPr>
          <w:rFonts w:hint="eastAsia"/>
        </w:rPr>
      </w:pPr>
      <w:r>
        <w:rPr>
          <w:b/>
        </w:rPr>
        <w:t xml:space="preserve">A. </w:t>
      </w:r>
      <w:r>
        <w:t>Nonspecific changes</w:t>
      </w:r>
    </w:p>
    <w:p w:rsidR="001006B8" w:rsidRDefault="00000000" w:rsidP="003F2A65">
      <w:pPr>
        <w:pStyle w:val="MCQOption"/>
        <w:rPr>
          <w:rFonts w:hint="eastAsia"/>
        </w:rPr>
      </w:pPr>
      <w:r>
        <w:rPr>
          <w:b/>
        </w:rPr>
        <w:t xml:space="preserve">B. </w:t>
      </w:r>
      <w:r>
        <w:t>Immunoglobulin A (IgA) deposits</w:t>
      </w:r>
    </w:p>
    <w:p w:rsidR="001006B8" w:rsidRDefault="00000000" w:rsidP="003F2A65">
      <w:pPr>
        <w:pStyle w:val="MCQOption"/>
        <w:rPr>
          <w:rFonts w:hint="eastAsia"/>
        </w:rPr>
      </w:pPr>
      <w:r>
        <w:rPr>
          <w:b/>
        </w:rPr>
        <w:t xml:space="preserve">C. </w:t>
      </w:r>
      <w:r>
        <w:t>Lesions within the epidermis (acantholysis)</w:t>
      </w:r>
    </w:p>
    <w:p w:rsidR="001006B8" w:rsidRDefault="00000000" w:rsidP="003F2A65">
      <w:pPr>
        <w:pStyle w:val="MCQOption"/>
        <w:rPr>
          <w:rFonts w:hint="eastAsia"/>
        </w:rPr>
      </w:pPr>
      <w:r w:rsidRPr="00A52C4E">
        <w:rPr>
          <w:b/>
          <w:highlight w:val="yellow"/>
        </w:rPr>
        <w:t xml:space="preserve">D. </w:t>
      </w:r>
      <w:r w:rsidRPr="00A52C4E">
        <w:rPr>
          <w:highlight w:val="yellow"/>
        </w:rPr>
        <w:t>Basement membrane lesions</w:t>
      </w:r>
    </w:p>
    <w:p w:rsidR="001006B8" w:rsidRDefault="00000000" w:rsidP="003F2A65">
      <w:pPr>
        <w:pStyle w:val="MCQOption"/>
        <w:keepNext w:val="0"/>
        <w:spacing w:after="100"/>
        <w:rPr>
          <w:rFonts w:hint="eastAsia"/>
        </w:rPr>
      </w:pPr>
      <w:r>
        <w:rPr>
          <w:b/>
        </w:rPr>
        <w:t xml:space="preserve">E. </w:t>
      </w:r>
      <w:r>
        <w:t>Immunoglobulin M (IgM) deposits</w:t>
      </w:r>
    </w:p>
    <w:p w:rsidR="001006B8" w:rsidRDefault="00000000" w:rsidP="003F2A65">
      <w:pPr>
        <w:pStyle w:val="Heading2"/>
        <w:spacing w:before="160" w:after="120" w:line="240" w:lineRule="auto"/>
      </w:pPr>
      <w:r>
        <w:t>3. Inflammatory, Papulosquamous &amp; Neutrophilic Disorders  (25 questions)</w:t>
      </w:r>
    </w:p>
    <w:p w:rsidR="001006B8" w:rsidRDefault="00000000" w:rsidP="003F2A65">
      <w:pPr>
        <w:pStyle w:val="QuestionStem"/>
        <w:spacing w:line="240" w:lineRule="auto"/>
        <w:rPr>
          <w:rFonts w:hint="eastAsia"/>
        </w:rPr>
      </w:pPr>
      <w:r>
        <w:t xml:space="preserve">27. A 32-year-old adult with severe atopic dermatitis remains uncontrolled despite optimized topical corticosteroids, calcineurin inhibitor use and adherence. Pruritus is the dominant disabling symptom. There is no </w:t>
      </w:r>
      <w:r>
        <w:lastRenderedPageBreak/>
        <w:t>active infection, inflammatory bowel disease or conjunctivitis. Which statement best reflects the AAD 2025 focused update?</w:t>
      </w:r>
    </w:p>
    <w:p w:rsidR="001006B8" w:rsidRDefault="00000000" w:rsidP="003F2A65">
      <w:pPr>
        <w:pStyle w:val="MCQOption"/>
        <w:rPr>
          <w:rFonts w:hint="eastAsia"/>
        </w:rPr>
      </w:pPr>
      <w:r w:rsidRPr="00A52C4E">
        <w:rPr>
          <w:b/>
          <w:highlight w:val="yellow"/>
        </w:rPr>
        <w:t xml:space="preserve">A. </w:t>
      </w:r>
      <w:r w:rsidRPr="00A52C4E">
        <w:rPr>
          <w:highlight w:val="yellow"/>
        </w:rPr>
        <w:t>Nemolizumab with concomitant topical therapy is a strongly recommended targeted option for adult atopic</w:t>
      </w:r>
      <w:r>
        <w:t xml:space="preserve"> dermatitis.</w:t>
      </w:r>
    </w:p>
    <w:p w:rsidR="001006B8" w:rsidRDefault="00000000" w:rsidP="003F2A65">
      <w:pPr>
        <w:pStyle w:val="MCQOption"/>
        <w:rPr>
          <w:rFonts w:hint="eastAsia"/>
        </w:rPr>
      </w:pPr>
      <w:r>
        <w:rPr>
          <w:b/>
        </w:rPr>
        <w:t xml:space="preserve">B. </w:t>
      </w:r>
      <w:r>
        <w:t>Long-term oral prednisolone is strongly recommended because it suppresses both type-2 inflammation and itch rapidly.</w:t>
      </w:r>
    </w:p>
    <w:p w:rsidR="001006B8" w:rsidRDefault="00000000" w:rsidP="003F2A65">
      <w:pPr>
        <w:pStyle w:val="MCQOption"/>
        <w:rPr>
          <w:rFonts w:hint="eastAsia"/>
        </w:rPr>
      </w:pPr>
      <w:r>
        <w:rPr>
          <w:b/>
        </w:rPr>
        <w:t xml:space="preserve">C. </w:t>
      </w:r>
      <w:r>
        <w:t>Azathioprine is preferred over all biologics because newer agents lack sufficient evidence for strong recommendations.</w:t>
      </w:r>
    </w:p>
    <w:p w:rsidR="001006B8" w:rsidRDefault="00000000" w:rsidP="003F2A65">
      <w:pPr>
        <w:pStyle w:val="MCQOption"/>
        <w:rPr>
          <w:rFonts w:hint="eastAsia"/>
        </w:rPr>
      </w:pPr>
      <w:r>
        <w:rPr>
          <w:b/>
        </w:rPr>
        <w:t xml:space="preserve">D. </w:t>
      </w:r>
      <w:r>
        <w:t>Topical antibiotics should be added continuously even without clinical infection to reduce Staphylococcus colonization.</w:t>
      </w:r>
    </w:p>
    <w:p w:rsidR="001006B8" w:rsidRDefault="00000000" w:rsidP="003F2A65">
      <w:pPr>
        <w:pStyle w:val="MCQOption"/>
        <w:keepNext w:val="0"/>
        <w:spacing w:after="100"/>
        <w:rPr>
          <w:rFonts w:hint="eastAsia"/>
        </w:rPr>
      </w:pPr>
      <w:r>
        <w:rPr>
          <w:b/>
        </w:rPr>
        <w:t xml:space="preserve">E. </w:t>
      </w:r>
      <w:r>
        <w:t>Phototherapy is mandatory before any biologic because guideline-supported systemic targeted therapy requires prior UV failure.</w:t>
      </w:r>
    </w:p>
    <w:p w:rsidR="001006B8" w:rsidRDefault="00000000" w:rsidP="003F2A65">
      <w:pPr>
        <w:pStyle w:val="QuestionStem"/>
        <w:spacing w:line="240" w:lineRule="auto"/>
        <w:rPr>
          <w:rFonts w:hint="eastAsia"/>
        </w:rPr>
      </w:pPr>
      <w:r>
        <w:t>28. A 45-year-old man has intensely pruritic, flat-topped violaceous papules on the flexor wrists and ankles. Fine white reticular lines are visible on several papules and the buccal mucosa. Which histopathologic pattern would best support the leading diagnosis?</w:t>
      </w:r>
    </w:p>
    <w:p w:rsidR="001006B8" w:rsidRDefault="00000000" w:rsidP="003F2A65">
      <w:pPr>
        <w:pStyle w:val="MCQOption"/>
        <w:rPr>
          <w:rFonts w:hint="eastAsia"/>
        </w:rPr>
      </w:pPr>
      <w:r>
        <w:rPr>
          <w:b/>
        </w:rPr>
        <w:t xml:space="preserve">A. </w:t>
      </w:r>
      <w:r>
        <w:t>Subcorneal neutrophils with regular psoriasiform hyperplasia and thinning over dermal papillae.</w:t>
      </w:r>
    </w:p>
    <w:p w:rsidR="001006B8" w:rsidRDefault="00000000" w:rsidP="003F2A65">
      <w:pPr>
        <w:pStyle w:val="MCQOption"/>
        <w:rPr>
          <w:rFonts w:hint="eastAsia"/>
        </w:rPr>
      </w:pPr>
      <w:r>
        <w:rPr>
          <w:b/>
        </w:rPr>
        <w:t xml:space="preserve">B. </w:t>
      </w:r>
      <w:r>
        <w:t>Suprabasal acantholysis with a row of basal keratinocytes remaining attached to basement membrane.</w:t>
      </w:r>
    </w:p>
    <w:p w:rsidR="001006B8" w:rsidRDefault="00000000" w:rsidP="003F2A65">
      <w:pPr>
        <w:pStyle w:val="MCQOption"/>
        <w:rPr>
          <w:rFonts w:hint="eastAsia"/>
        </w:rPr>
      </w:pPr>
      <w:r w:rsidRPr="00A52C4E">
        <w:rPr>
          <w:b/>
          <w:highlight w:val="yellow"/>
        </w:rPr>
        <w:t xml:space="preserve">C. </w:t>
      </w:r>
      <w:r w:rsidRPr="00A52C4E">
        <w:rPr>
          <w:highlight w:val="yellow"/>
        </w:rPr>
        <w:t>Saw-toothed rete ridges, basal vacuolar degeneration, Civatte bodies and a band-like lymphocytic infiltrate.</w:t>
      </w:r>
    </w:p>
    <w:p w:rsidR="001006B8" w:rsidRDefault="00000000" w:rsidP="003F2A65">
      <w:pPr>
        <w:pStyle w:val="MCQOption"/>
        <w:rPr>
          <w:rFonts w:hint="eastAsia"/>
        </w:rPr>
      </w:pPr>
      <w:r>
        <w:rPr>
          <w:b/>
        </w:rPr>
        <w:t xml:space="preserve">D. </w:t>
      </w:r>
      <w:r>
        <w:t>Full-thickness keratinocyte necrosis with sparse inflammation and extensive subepidermal epidermal separation.</w:t>
      </w:r>
    </w:p>
    <w:p w:rsidR="001006B8" w:rsidRDefault="00000000" w:rsidP="003F2A65">
      <w:pPr>
        <w:pStyle w:val="MCQOption"/>
        <w:keepNext w:val="0"/>
        <w:spacing w:after="100"/>
        <w:rPr>
          <w:rFonts w:hint="eastAsia"/>
        </w:rPr>
      </w:pPr>
      <w:r>
        <w:rPr>
          <w:b/>
        </w:rPr>
        <w:t xml:space="preserve">E. </w:t>
      </w:r>
      <w:r>
        <w:t>Spongiosis with intraepidermal vesiculation and an eosinophil-rich superficial perivascular inflammatory infiltrate.</w:t>
      </w:r>
    </w:p>
    <w:p w:rsidR="001006B8" w:rsidRDefault="00000000" w:rsidP="003F2A65">
      <w:pPr>
        <w:pStyle w:val="QuestionStem"/>
        <w:spacing w:line="240" w:lineRule="auto"/>
        <w:rPr>
          <w:rFonts w:hint="eastAsia"/>
        </w:rPr>
      </w:pPr>
      <w:r>
        <w:t>29. A 73-year-old man presents with generalized erythema and scaling involving approximately 95% of his body surface area. He is shivering, tachycardic and edematous; albumin is low and sodium is falling. Which initial approach best addresses the systemic danger of the skin disorder?</w:t>
      </w:r>
    </w:p>
    <w:p w:rsidR="001006B8" w:rsidRDefault="00000000" w:rsidP="003F2A65">
      <w:pPr>
        <w:pStyle w:val="MCQOption"/>
        <w:rPr>
          <w:rFonts w:hint="eastAsia"/>
        </w:rPr>
      </w:pPr>
      <w:r>
        <w:rPr>
          <w:b/>
        </w:rPr>
        <w:t xml:space="preserve">A. </w:t>
      </w:r>
      <w:r>
        <w:t>Discharge with a superpotent topical corticosteroid for the entire body and review after one week.</w:t>
      </w:r>
    </w:p>
    <w:p w:rsidR="001006B8" w:rsidRDefault="00000000" w:rsidP="003F2A65">
      <w:pPr>
        <w:pStyle w:val="MCQOption"/>
        <w:rPr>
          <w:rFonts w:hint="eastAsia"/>
        </w:rPr>
      </w:pPr>
      <w:r>
        <w:rPr>
          <w:b/>
        </w:rPr>
        <w:t xml:space="preserve">B. </w:t>
      </w:r>
      <w:r>
        <w:t>Start empiric methotrexate immediately before establishing whether psoriasis, lymphoma or drug reaction is responsible.</w:t>
      </w:r>
    </w:p>
    <w:p w:rsidR="001006B8" w:rsidRDefault="00000000" w:rsidP="003F2A65">
      <w:pPr>
        <w:pStyle w:val="MCQOption"/>
        <w:rPr>
          <w:rFonts w:hint="eastAsia"/>
        </w:rPr>
      </w:pPr>
      <w:r>
        <w:rPr>
          <w:b/>
        </w:rPr>
        <w:t xml:space="preserve">C. </w:t>
      </w:r>
      <w:r>
        <w:t>Give aggressive loop diuresis first because edema proves primary cardiac failure rather than cutaneous protein loss.</w:t>
      </w:r>
    </w:p>
    <w:p w:rsidR="001006B8" w:rsidRDefault="00000000" w:rsidP="003F2A65">
      <w:pPr>
        <w:pStyle w:val="MCQOption"/>
        <w:rPr>
          <w:rFonts w:hint="eastAsia"/>
        </w:rPr>
      </w:pPr>
      <w:r>
        <w:rPr>
          <w:b/>
        </w:rPr>
        <w:t xml:space="preserve">D. </w:t>
      </w:r>
      <w:r>
        <w:t>Use cold wet wraps continuously because heat loss is beneficial when widespread cutaneous vasodilation is present.</w:t>
      </w:r>
    </w:p>
    <w:p w:rsidR="001006B8" w:rsidRDefault="00000000" w:rsidP="003F2A65">
      <w:pPr>
        <w:pStyle w:val="MCQOption"/>
        <w:keepNext w:val="0"/>
        <w:spacing w:after="100"/>
        <w:rPr>
          <w:rFonts w:hint="eastAsia"/>
        </w:rPr>
      </w:pPr>
      <w:r w:rsidRPr="00A52C4E">
        <w:rPr>
          <w:b/>
          <w:highlight w:val="yellow"/>
        </w:rPr>
        <w:t xml:space="preserve">E. </w:t>
      </w:r>
      <w:r w:rsidRPr="00A52C4E">
        <w:rPr>
          <w:highlight w:val="yellow"/>
        </w:rPr>
        <w:t>Admit for thermal, fluid, electrolyte and infection monitoring while providing bland skin care and identifying the</w:t>
      </w:r>
      <w:r>
        <w:t xml:space="preserve"> cause.</w:t>
      </w:r>
    </w:p>
    <w:p w:rsidR="001006B8" w:rsidRDefault="00000000" w:rsidP="003F2A65">
      <w:pPr>
        <w:pStyle w:val="QuestionStem"/>
        <w:spacing w:line="240" w:lineRule="auto"/>
        <w:rPr>
          <w:rFonts w:hint="eastAsia"/>
        </w:rPr>
      </w:pPr>
      <w:r>
        <w:t>30. The photograph shows representative plaque psoriasis. A 40-year-old man with similar plaques reports 45 minutes of morning stiffness, a swollen distal interphalangeal joint and a previous whole-toe swelling episode. Nail examination shows pitting and onycholysis. What is the most important next clinical step?</w:t>
      </w:r>
    </w:p>
    <w:p w:rsidR="001006B8" w:rsidRDefault="00000000" w:rsidP="003F2A65">
      <w:pPr>
        <w:keepNext/>
        <w:spacing w:after="80" w:line="240" w:lineRule="auto"/>
        <w:jc w:val="center"/>
        <w:rPr>
          <w:rFonts w:hint="eastAsia"/>
        </w:rPr>
      </w:pPr>
      <w:r>
        <w:rPr>
          <w:noProof/>
        </w:rPr>
        <w:drawing>
          <wp:inline distT="0" distB="0" distL="0" distR="0">
            <wp:extent cx="1655999" cy="24902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2"/>
                    <a:stretch>
                      <a:fillRect/>
                    </a:stretch>
                  </pic:blipFill>
                  <pic:spPr>
                    <a:xfrm>
                      <a:off x="0" y="0"/>
                      <a:ext cx="1655999" cy="2490224"/>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30</w:t>
      </w:r>
    </w:p>
    <w:p w:rsidR="001006B8" w:rsidRDefault="00000000" w:rsidP="003F2A65">
      <w:pPr>
        <w:pStyle w:val="MCQOption"/>
        <w:rPr>
          <w:rFonts w:hint="eastAsia"/>
        </w:rPr>
      </w:pPr>
      <w:r w:rsidRPr="00A52C4E">
        <w:rPr>
          <w:b/>
          <w:highlight w:val="yellow"/>
        </w:rPr>
        <w:t xml:space="preserve">A. </w:t>
      </w:r>
      <w:r w:rsidRPr="00A52C4E">
        <w:rPr>
          <w:highlight w:val="yellow"/>
        </w:rPr>
        <w:t>Evaluate promptly for psoriatic arthritis and coordinate treatment that addresses both skin and musculoskeletal</w:t>
      </w:r>
      <w:r>
        <w:t xml:space="preserve"> disease.</w:t>
      </w:r>
    </w:p>
    <w:p w:rsidR="001006B8" w:rsidRDefault="00000000" w:rsidP="003F2A65">
      <w:pPr>
        <w:pStyle w:val="MCQOption"/>
        <w:rPr>
          <w:rFonts w:hint="eastAsia"/>
        </w:rPr>
      </w:pPr>
      <w:r>
        <w:rPr>
          <w:b/>
        </w:rPr>
        <w:t xml:space="preserve">B. </w:t>
      </w:r>
      <w:r>
        <w:t>Reassure him that DIP inflammation is osteoarthritis because psoriatic arthritis rarely involves the distal joints.</w:t>
      </w:r>
    </w:p>
    <w:p w:rsidR="001006B8" w:rsidRDefault="00000000" w:rsidP="003F2A65">
      <w:pPr>
        <w:pStyle w:val="MCQOption"/>
        <w:rPr>
          <w:rFonts w:hint="eastAsia"/>
        </w:rPr>
      </w:pPr>
      <w:r>
        <w:rPr>
          <w:b/>
        </w:rPr>
        <w:t xml:space="preserve">C. </w:t>
      </w:r>
      <w:r>
        <w:t>Confirm rheumatoid arthritis with rheumatoid factor before considering any link between joint and skin disease.</w:t>
      </w:r>
    </w:p>
    <w:p w:rsidR="001006B8" w:rsidRDefault="00000000" w:rsidP="003F2A65">
      <w:pPr>
        <w:pStyle w:val="MCQOption"/>
        <w:rPr>
          <w:rFonts w:hint="eastAsia"/>
        </w:rPr>
      </w:pPr>
      <w:r>
        <w:rPr>
          <w:b/>
        </w:rPr>
        <w:t xml:space="preserve">D. </w:t>
      </w:r>
      <w:r>
        <w:t>Escalate topical corticosteroids only, because control of plaque thickness reliably prevents erosive joint damage.</w:t>
      </w:r>
    </w:p>
    <w:p w:rsidR="001006B8" w:rsidRDefault="00000000" w:rsidP="003F2A65">
      <w:pPr>
        <w:pStyle w:val="MCQOption"/>
        <w:keepNext w:val="0"/>
        <w:spacing w:after="100"/>
        <w:rPr>
          <w:rFonts w:hint="eastAsia"/>
        </w:rPr>
      </w:pPr>
      <w:r>
        <w:rPr>
          <w:b/>
        </w:rPr>
        <w:t xml:space="preserve">E. </w:t>
      </w:r>
      <w:r>
        <w:t>Order uric acid alone because dactylitis is pathognomonic for gout when psoriasis is already established.</w:t>
      </w:r>
    </w:p>
    <w:p w:rsidR="001006B8" w:rsidRDefault="00000000" w:rsidP="003F2A65">
      <w:pPr>
        <w:pStyle w:val="QuestionStem"/>
        <w:spacing w:line="240" w:lineRule="auto"/>
        <w:rPr>
          <w:rFonts w:hint="eastAsia"/>
        </w:rPr>
      </w:pPr>
      <w:r>
        <w:lastRenderedPageBreak/>
        <w:t>31. A 52-year-old woman develops abrupt generalized sterile pustules on diffusely erythematous skin, fever 39.4 C, neutrophilia, elevated CRP and mild hypocalcemia. Cultures are negative. She has a previous history of pustular psoriasis. Which targeted pathway-treatment pairing is best supported for an acute generalized pustular psoriasis flare?</w:t>
      </w:r>
    </w:p>
    <w:p w:rsidR="001006B8" w:rsidRDefault="00000000" w:rsidP="003F2A65">
      <w:pPr>
        <w:pStyle w:val="MCQOption"/>
        <w:rPr>
          <w:rFonts w:hint="eastAsia"/>
        </w:rPr>
      </w:pPr>
      <w:r>
        <w:rPr>
          <w:b/>
        </w:rPr>
        <w:t xml:space="preserve">A. </w:t>
      </w:r>
      <w:r>
        <w:t>IL-4 receptor alpha blockade with dupilumab because GPP is primarily a type-2 inflammatory eruption.</w:t>
      </w:r>
    </w:p>
    <w:p w:rsidR="001006B8" w:rsidRDefault="00000000" w:rsidP="003F2A65">
      <w:pPr>
        <w:pStyle w:val="MCQOption"/>
        <w:rPr>
          <w:rFonts w:hint="eastAsia"/>
        </w:rPr>
      </w:pPr>
      <w:r>
        <w:rPr>
          <w:b/>
        </w:rPr>
        <w:t xml:space="preserve">B. </w:t>
      </w:r>
      <w:r>
        <w:t>CD20 depletion with rituximab because circulating B-cell autoantibodies drive pustule formation in GPP.</w:t>
      </w:r>
    </w:p>
    <w:p w:rsidR="001006B8" w:rsidRDefault="00000000" w:rsidP="003F2A65">
      <w:pPr>
        <w:pStyle w:val="MCQOption"/>
        <w:rPr>
          <w:rFonts w:hint="eastAsia"/>
        </w:rPr>
      </w:pPr>
      <w:r>
        <w:rPr>
          <w:b/>
        </w:rPr>
        <w:t xml:space="preserve">C. </w:t>
      </w:r>
      <w:r>
        <w:t>JAK3/TEC inhibition with ritlecitinib because follicular immune collapse is the central mechanism of GPP.</w:t>
      </w:r>
    </w:p>
    <w:p w:rsidR="001006B8" w:rsidRDefault="00000000" w:rsidP="003F2A65">
      <w:pPr>
        <w:pStyle w:val="MCQOption"/>
        <w:rPr>
          <w:rFonts w:hint="eastAsia"/>
        </w:rPr>
      </w:pPr>
      <w:r>
        <w:rPr>
          <w:b/>
        </w:rPr>
        <w:t xml:space="preserve">D. </w:t>
      </w:r>
      <w:r>
        <w:t>IL-36 receptor blockade with spesolimab, alongside urgent systemic assessment and supportive management.</w:t>
      </w:r>
    </w:p>
    <w:p w:rsidR="001006B8" w:rsidRDefault="00000000" w:rsidP="003F2A65">
      <w:pPr>
        <w:pStyle w:val="MCQOption"/>
        <w:keepNext w:val="0"/>
        <w:spacing w:after="100"/>
        <w:rPr>
          <w:rFonts w:hint="eastAsia"/>
        </w:rPr>
      </w:pPr>
      <w:r>
        <w:rPr>
          <w:b/>
        </w:rPr>
        <w:t xml:space="preserve">E. </w:t>
      </w:r>
      <w:r>
        <w:t>Hedgehog inhibition with vismodegib because IL36RN variants activate smoothened signaling in keratinocytes.</w:t>
      </w:r>
    </w:p>
    <w:p w:rsidR="001006B8" w:rsidRDefault="00000000" w:rsidP="003F2A65">
      <w:pPr>
        <w:pStyle w:val="QuestionStem"/>
        <w:spacing w:line="240" w:lineRule="auto"/>
        <w:rPr>
          <w:rFonts w:hint="eastAsia"/>
        </w:rPr>
      </w:pPr>
      <w:r>
        <w:t>32. A 31-year-old woman with ulcerative colitis develops a rapidly enlarging, extremely painful ulcer after a minor leg procedure. It has a violaceous undermined border and purulent-appearing sterile drainage; cultures are repeatedly negative. What is the most appropriate principle of care?</w:t>
      </w:r>
    </w:p>
    <w:p w:rsidR="001006B8" w:rsidRDefault="00000000" w:rsidP="003F2A65">
      <w:pPr>
        <w:pStyle w:val="MCQOption"/>
        <w:rPr>
          <w:rFonts w:hint="eastAsia"/>
        </w:rPr>
      </w:pPr>
      <w:r>
        <w:rPr>
          <w:b/>
        </w:rPr>
        <w:t xml:space="preserve">A. </w:t>
      </w:r>
      <w:r>
        <w:t>Perform increasingly wide surgical debridement until all undermined purple tissue is removed because this prevents recurrence.</w:t>
      </w:r>
    </w:p>
    <w:p w:rsidR="001006B8" w:rsidRDefault="00000000" w:rsidP="003F2A65">
      <w:pPr>
        <w:pStyle w:val="MCQOption"/>
        <w:rPr>
          <w:rFonts w:hint="eastAsia"/>
        </w:rPr>
      </w:pPr>
      <w:r>
        <w:rPr>
          <w:b/>
        </w:rPr>
        <w:t xml:space="preserve">B. </w:t>
      </w:r>
      <w:r>
        <w:t>Suspect pyoderma gangrenosum, minimize traumatic procedures, exclude mimics/infection and treat the inflammatory disease systemically.</w:t>
      </w:r>
    </w:p>
    <w:p w:rsidR="001006B8" w:rsidRDefault="00000000" w:rsidP="003F2A65">
      <w:pPr>
        <w:pStyle w:val="MCQOption"/>
        <w:rPr>
          <w:rFonts w:hint="eastAsia"/>
        </w:rPr>
      </w:pPr>
      <w:r>
        <w:rPr>
          <w:b/>
        </w:rPr>
        <w:t xml:space="preserve">C. </w:t>
      </w:r>
      <w:r>
        <w:t>Diagnose ecthyma gangrenosum and give antipseudomonal therapy indefinitely despite negative cultures and clinical stability.</w:t>
      </w:r>
    </w:p>
    <w:p w:rsidR="001006B8" w:rsidRDefault="00000000" w:rsidP="003F2A65">
      <w:pPr>
        <w:pStyle w:val="MCQOption"/>
        <w:rPr>
          <w:rFonts w:hint="eastAsia"/>
        </w:rPr>
      </w:pPr>
      <w:r>
        <w:rPr>
          <w:b/>
        </w:rPr>
        <w:t xml:space="preserve">D. </w:t>
      </w:r>
      <w:r>
        <w:t>Treat venous ulceration with compression alone because inflammatory bowel disease has no recognized neutrophilic skin association.</w:t>
      </w:r>
    </w:p>
    <w:p w:rsidR="001006B8" w:rsidRDefault="00000000" w:rsidP="003F2A65">
      <w:pPr>
        <w:pStyle w:val="MCQOption"/>
        <w:keepNext w:val="0"/>
        <w:spacing w:after="100"/>
        <w:rPr>
          <w:rFonts w:hint="eastAsia"/>
        </w:rPr>
      </w:pPr>
      <w:r>
        <w:rPr>
          <w:b/>
        </w:rPr>
        <w:t xml:space="preserve">E. </w:t>
      </w:r>
      <w:r>
        <w:t>Diagnose calciphylaxis and start dialysis because retiform necrosis is required for pyoderma gangrenosum</w:t>
      </w:r>
    </w:p>
    <w:p w:rsidR="001006B8" w:rsidRDefault="00000000" w:rsidP="003F2A65">
      <w:pPr>
        <w:pStyle w:val="QuestionStem"/>
        <w:spacing w:line="240" w:lineRule="auto"/>
        <w:rPr>
          <w:rFonts w:hint="eastAsia"/>
        </w:rPr>
      </w:pPr>
      <w:r>
        <w:t>33. A 27-year-old woman develops recurrent crops of red-brown papules on the trunk and proximal limbs. Individual lesions evolve asynchronously into vesiculonecrotic crusts and heal with varioliform hypopigmented scars. Biopsy shows an interface dermatitis with necrotic keratinocytes, erythrocyte extravasation and a wedge-shaped lymphocytic infiltrate. Which diagnosis best fits?</w:t>
      </w:r>
    </w:p>
    <w:p w:rsidR="001006B8" w:rsidRDefault="00000000" w:rsidP="003F2A65">
      <w:pPr>
        <w:pStyle w:val="MCQOption"/>
        <w:rPr>
          <w:rFonts w:hint="eastAsia"/>
        </w:rPr>
      </w:pPr>
      <w:r>
        <w:rPr>
          <w:b/>
        </w:rPr>
        <w:t xml:space="preserve">A. </w:t>
      </w:r>
      <w:r>
        <w:t>Guttate psoriasis, in which monomorphic drop-like plaques show neutrophils in the stratum corneum without necrosis.</w:t>
      </w:r>
    </w:p>
    <w:p w:rsidR="001006B8" w:rsidRDefault="00000000" w:rsidP="003F2A65">
      <w:pPr>
        <w:pStyle w:val="MCQOption"/>
        <w:rPr>
          <w:rFonts w:hint="eastAsia"/>
        </w:rPr>
      </w:pPr>
      <w:r>
        <w:rPr>
          <w:b/>
        </w:rPr>
        <w:t xml:space="preserve">B. </w:t>
      </w:r>
      <w:r>
        <w:t>Secondary syphilis, in which papulosquamous lesions usually show plasma-cell-rich inflammation and spirochetes on specific testing.</w:t>
      </w:r>
    </w:p>
    <w:p w:rsidR="001006B8" w:rsidRDefault="00000000" w:rsidP="003F2A65">
      <w:pPr>
        <w:pStyle w:val="MCQOption"/>
        <w:rPr>
          <w:rFonts w:hint="eastAsia"/>
        </w:rPr>
      </w:pPr>
      <w:r>
        <w:rPr>
          <w:b/>
        </w:rPr>
        <w:t xml:space="preserve">C. </w:t>
      </w:r>
      <w:r>
        <w:t>Pityriasis rosea, in which herald-patch evolution and cleavage-line scaling are more typical than necrotic crusted crops.</w:t>
      </w:r>
    </w:p>
    <w:p w:rsidR="001006B8" w:rsidRDefault="00000000" w:rsidP="003F2A65">
      <w:pPr>
        <w:pStyle w:val="MCQOption"/>
        <w:rPr>
          <w:rFonts w:hint="eastAsia"/>
        </w:rPr>
      </w:pPr>
      <w:r>
        <w:rPr>
          <w:b/>
        </w:rPr>
        <w:t xml:space="preserve">D. </w:t>
      </w:r>
      <w:r>
        <w:t>Lymphomatoid papulosis, which requires CD30-positive atypical lymphoid cells rather than this predominantly interface pattern.</w:t>
      </w:r>
    </w:p>
    <w:p w:rsidR="001006B8" w:rsidRDefault="00000000" w:rsidP="003F2A65">
      <w:pPr>
        <w:pStyle w:val="MCQOption"/>
        <w:keepNext w:val="0"/>
        <w:spacing w:after="100"/>
        <w:rPr>
          <w:rFonts w:hint="eastAsia"/>
        </w:rPr>
      </w:pPr>
      <w:r>
        <w:rPr>
          <w:b/>
        </w:rPr>
        <w:t xml:space="preserve">E. </w:t>
      </w:r>
      <w:r>
        <w:t>Pityriasis lichenoides et varioliformis acuta, with papulonecrotic crops that may leave varioliform scars.</w:t>
      </w:r>
    </w:p>
    <w:p w:rsidR="001006B8" w:rsidRDefault="00000000" w:rsidP="003F2A65">
      <w:pPr>
        <w:pStyle w:val="QuestionStem"/>
        <w:spacing w:line="240" w:lineRule="auto"/>
        <w:rPr>
          <w:rFonts w:hint="eastAsia"/>
        </w:rPr>
      </w:pPr>
      <w:r>
        <w:t>34. A 50-year-old man with 20 years of severe plaque psoriasis has excellent current skin clearance on biologic therapy. He smokes, has central obesity and BP 152/94 mmHg but believes that clear skin means the systemic risk has resolved. Which follow-up approach is best?</w:t>
      </w:r>
    </w:p>
    <w:p w:rsidR="001006B8" w:rsidRDefault="00000000" w:rsidP="003F2A65">
      <w:pPr>
        <w:pStyle w:val="MCQOption"/>
        <w:rPr>
          <w:rFonts w:hint="eastAsia"/>
        </w:rPr>
      </w:pPr>
      <w:r>
        <w:rPr>
          <w:b/>
        </w:rPr>
        <w:t xml:space="preserve">A. </w:t>
      </w:r>
      <w:r>
        <w:t>Stop cardiovascular screening because biologic skin clearance normalizes all excess cardiometabolic risk within several months.</w:t>
      </w:r>
    </w:p>
    <w:p w:rsidR="001006B8" w:rsidRDefault="00000000" w:rsidP="003F2A65">
      <w:pPr>
        <w:pStyle w:val="MCQOption"/>
        <w:rPr>
          <w:rFonts w:hint="eastAsia"/>
        </w:rPr>
      </w:pPr>
      <w:r>
        <w:rPr>
          <w:b/>
        </w:rPr>
        <w:t xml:space="preserve">B. </w:t>
      </w:r>
      <w:r>
        <w:t>Screen only for liver disease because cardiovascular events in psoriasis are explained entirely by methotrexate exposure.</w:t>
      </w:r>
    </w:p>
    <w:p w:rsidR="001006B8" w:rsidRDefault="00000000" w:rsidP="003F2A65">
      <w:pPr>
        <w:pStyle w:val="MCQOption"/>
        <w:rPr>
          <w:rFonts w:hint="eastAsia"/>
        </w:rPr>
      </w:pPr>
      <w:r>
        <w:rPr>
          <w:b/>
        </w:rPr>
        <w:t xml:space="preserve">C. </w:t>
      </w:r>
      <w:r>
        <w:t>Continue structured assessment and treatment of cardiovascular, metabolic and psychosocial comorbidities despite skin clearance.</w:t>
      </w:r>
    </w:p>
    <w:p w:rsidR="001006B8" w:rsidRDefault="00000000" w:rsidP="003F2A65">
      <w:pPr>
        <w:pStyle w:val="MCQOption"/>
        <w:rPr>
          <w:rFonts w:hint="eastAsia"/>
        </w:rPr>
      </w:pPr>
      <w:r>
        <w:rPr>
          <w:b/>
        </w:rPr>
        <w:t xml:space="preserve">D. </w:t>
      </w:r>
      <w:r>
        <w:t>Measure CRP annually and treat only if elevated because conventional cardiovascular risk factors are unreliable in psoriasis.</w:t>
      </w:r>
    </w:p>
    <w:p w:rsidR="001006B8" w:rsidRDefault="00000000" w:rsidP="003F2A65">
      <w:pPr>
        <w:pStyle w:val="MCQOption"/>
        <w:keepNext w:val="0"/>
        <w:spacing w:after="100"/>
        <w:rPr>
          <w:rFonts w:hint="eastAsia"/>
        </w:rPr>
      </w:pPr>
      <w:r>
        <w:rPr>
          <w:b/>
        </w:rPr>
        <w:t xml:space="preserve">E. </w:t>
      </w:r>
      <w:r>
        <w:t>Switch biologics solely to reduce blood pressure because antihypertensive therapy is ineffective in chronic inflammatory skin disease.</w:t>
      </w:r>
    </w:p>
    <w:p w:rsidR="001006B8" w:rsidRDefault="00000000" w:rsidP="003F2A65">
      <w:pPr>
        <w:pStyle w:val="QuestionStem"/>
        <w:spacing w:line="240" w:lineRule="auto"/>
        <w:rPr>
          <w:rFonts w:hint="eastAsia"/>
        </w:rPr>
      </w:pPr>
      <w:r>
        <w:t>35. A 35-year-old woman with Hurley stage III hidradenitis suppurativa has draining axillary and groin tunnels. She also reports chronic bloody diarrhea, inflammatory back pain and marked weight gain. Which approach best recognizes the systemic implications of her cutaneous disease?</w:t>
      </w:r>
    </w:p>
    <w:p w:rsidR="001006B8" w:rsidRDefault="00000000" w:rsidP="003F2A65">
      <w:pPr>
        <w:pStyle w:val="MCQOption"/>
        <w:rPr>
          <w:rFonts w:hint="eastAsia"/>
        </w:rPr>
      </w:pPr>
      <w:r>
        <w:rPr>
          <w:b/>
        </w:rPr>
        <w:t xml:space="preserve">A. </w:t>
      </w:r>
      <w:r>
        <w:t>Treat the skin surgically only because hidradenitis has no established inflammatory or metabolic comorbidity pattern.</w:t>
      </w:r>
    </w:p>
    <w:p w:rsidR="001006B8" w:rsidRDefault="00000000" w:rsidP="003F2A65">
      <w:pPr>
        <w:pStyle w:val="MCQOption"/>
        <w:rPr>
          <w:rFonts w:hint="eastAsia"/>
        </w:rPr>
      </w:pPr>
      <w:r>
        <w:rPr>
          <w:b/>
        </w:rPr>
        <w:t xml:space="preserve">B. </w:t>
      </w:r>
      <w:r>
        <w:t>Screen only for diabetes because gastrointestinal and axial symptoms are unrelated to follicular-occlusion disease.</w:t>
      </w:r>
    </w:p>
    <w:p w:rsidR="001006B8" w:rsidRDefault="00000000" w:rsidP="003F2A65">
      <w:pPr>
        <w:pStyle w:val="MCQOption"/>
        <w:rPr>
          <w:rFonts w:hint="eastAsia"/>
        </w:rPr>
      </w:pPr>
      <w:r>
        <w:rPr>
          <w:b/>
        </w:rPr>
        <w:t xml:space="preserve">C. </w:t>
      </w:r>
      <w:r>
        <w:t>Avoid biologic therapy because any inflammatory bowel disease makes all targeted immune therapy contraindicated.</w:t>
      </w:r>
    </w:p>
    <w:p w:rsidR="001006B8" w:rsidRDefault="00000000" w:rsidP="003F2A65">
      <w:pPr>
        <w:pStyle w:val="MCQOption"/>
        <w:rPr>
          <w:rFonts w:hint="eastAsia"/>
        </w:rPr>
      </w:pPr>
      <w:r>
        <w:rPr>
          <w:b/>
        </w:rPr>
        <w:t xml:space="preserve">D. </w:t>
      </w:r>
      <w:r>
        <w:t>Attribute the diarrhea to antibiotics and back pain to obesity before considering any systemic inflammatory diagnosis.</w:t>
      </w:r>
    </w:p>
    <w:p w:rsidR="001006B8" w:rsidRDefault="00000000" w:rsidP="003F2A65">
      <w:pPr>
        <w:pStyle w:val="MCQOption"/>
        <w:keepNext w:val="0"/>
        <w:spacing w:after="100"/>
        <w:rPr>
          <w:rFonts w:hint="eastAsia"/>
        </w:rPr>
      </w:pPr>
      <w:r>
        <w:rPr>
          <w:b/>
        </w:rPr>
        <w:t xml:space="preserve">E. </w:t>
      </w:r>
      <w:r>
        <w:t>Assess for IBD, spondyloarthritis, metabolic and psychosocial comorbidities and coordinate multidisciplinary disease control.</w:t>
      </w:r>
    </w:p>
    <w:p w:rsidR="001006B8" w:rsidRDefault="00000000" w:rsidP="003F2A65">
      <w:pPr>
        <w:pStyle w:val="QuestionStem"/>
        <w:spacing w:line="240" w:lineRule="auto"/>
        <w:rPr>
          <w:rFonts w:hint="eastAsia"/>
        </w:rPr>
      </w:pPr>
      <w:r>
        <w:lastRenderedPageBreak/>
        <w:t>36. A 76-year-old man develops intensely pruritic lower-leg plaques during a dry season. The skin is diffusely xerotic with a network of superficial red fissures creating a 'cracked porcelain' or crazy-paving appearance. There is no edema, active border, vesiculation or palpable purpura. Which management is most appropriate?</w:t>
      </w:r>
    </w:p>
    <w:p w:rsidR="001006B8" w:rsidRDefault="00000000" w:rsidP="003F2A65">
      <w:pPr>
        <w:pStyle w:val="MCQOption"/>
        <w:rPr>
          <w:rFonts w:hint="eastAsia"/>
        </w:rPr>
      </w:pPr>
      <w:r>
        <w:rPr>
          <w:b/>
        </w:rPr>
        <w:t xml:space="preserve">A. </w:t>
      </w:r>
      <w:r>
        <w:t>Treat as cellulitis with systemic antibiotics because polygonal fissuring indicates bacterial lymphangitis beneath intact skin.</w:t>
      </w:r>
    </w:p>
    <w:p w:rsidR="001006B8" w:rsidRDefault="00000000" w:rsidP="003F2A65">
      <w:pPr>
        <w:pStyle w:val="MCQOption"/>
        <w:rPr>
          <w:rFonts w:hint="eastAsia"/>
        </w:rPr>
      </w:pPr>
      <w:r>
        <w:rPr>
          <w:b/>
        </w:rPr>
        <w:t xml:space="preserve">B. </w:t>
      </w:r>
      <w:r>
        <w:t>Use high-dose oral terbinafine because the crazy-paving pattern is pathognomonic for dermatophyte infection.</w:t>
      </w:r>
    </w:p>
    <w:p w:rsidR="001006B8" w:rsidRDefault="00000000" w:rsidP="003F2A65">
      <w:pPr>
        <w:pStyle w:val="MCQOption"/>
        <w:rPr>
          <w:rFonts w:hint="eastAsia"/>
        </w:rPr>
      </w:pPr>
      <w:r>
        <w:rPr>
          <w:b/>
        </w:rPr>
        <w:t xml:space="preserve">C. </w:t>
      </w:r>
      <w:r>
        <w:t>Apply topical calcineurin inhibitor alone and continue frequent hot bathing because water exposure restores barrier lipids.</w:t>
      </w:r>
    </w:p>
    <w:p w:rsidR="001006B8" w:rsidRDefault="00000000" w:rsidP="003F2A65">
      <w:pPr>
        <w:pStyle w:val="MCQOption"/>
        <w:rPr>
          <w:rFonts w:hint="eastAsia"/>
        </w:rPr>
      </w:pPr>
      <w:r>
        <w:rPr>
          <w:b/>
        </w:rPr>
        <w:t xml:space="preserve">D. </w:t>
      </w:r>
      <w:r>
        <w:t>Start systemic corticosteroids because asteatotic eczema is usually the first cutaneous sign of systemic vasculitis.</w:t>
      </w:r>
    </w:p>
    <w:p w:rsidR="001006B8" w:rsidRDefault="00000000" w:rsidP="003F2A65">
      <w:pPr>
        <w:pStyle w:val="MCQOption"/>
        <w:keepNext w:val="0"/>
        <w:spacing w:after="100"/>
        <w:rPr>
          <w:rFonts w:hint="eastAsia"/>
        </w:rPr>
      </w:pPr>
      <w:r>
        <w:rPr>
          <w:b/>
        </w:rPr>
        <w:t xml:space="preserve">E. </w:t>
      </w:r>
      <w:r>
        <w:t>Treat asteatotic eczema with intensive emollients, gentler bathing and a short course of an appropriate topical corticosteroid.</w:t>
      </w:r>
    </w:p>
    <w:p w:rsidR="001006B8" w:rsidRDefault="00000000" w:rsidP="003F2A65">
      <w:pPr>
        <w:pStyle w:val="QuestionStem"/>
        <w:spacing w:line="240" w:lineRule="auto"/>
        <w:rPr>
          <w:rFonts w:hint="eastAsia"/>
        </w:rPr>
      </w:pPr>
      <w:r>
        <w:t>37. A 36-year-old man has plaque psoriasis involving the scalp, hairline and a few intertriginous sites. He asks whether the phase 3 ARRECTOR trial means roflumilast foam should replace systemic biologic therapy for all psoriasis phenotypes. Which appraisal is most accurate?</w:t>
      </w:r>
    </w:p>
    <w:p w:rsidR="001006B8" w:rsidRDefault="00000000" w:rsidP="003F2A65">
      <w:pPr>
        <w:pStyle w:val="MCQOption"/>
        <w:rPr>
          <w:rFonts w:hint="eastAsia"/>
        </w:rPr>
      </w:pPr>
      <w:r>
        <w:rPr>
          <w:b/>
        </w:rPr>
        <w:t xml:space="preserve">A. </w:t>
      </w:r>
      <w:r>
        <w:t>Yes; randomization establishes that topical roflumilast is superior to all systemic biologics because vehicle-controlled trials provide direct comparative evidence across disease severities and long-term structural outcomes.</w:t>
      </w:r>
    </w:p>
    <w:p w:rsidR="001006B8" w:rsidRDefault="00000000" w:rsidP="003F2A65">
      <w:pPr>
        <w:pStyle w:val="MCQOption"/>
        <w:rPr>
          <w:rFonts w:hint="eastAsia"/>
        </w:rPr>
      </w:pPr>
      <w:r>
        <w:rPr>
          <w:b/>
        </w:rPr>
        <w:t xml:space="preserve">B. </w:t>
      </w:r>
      <w:r>
        <w:t>No; ARRECTOR supports topical roflumilast foam as an effective option for scalp and body plaque psoriasis, but a vehicle-controlled topical trial does not establish equivalence to systemic biologics or long-term disease modification.</w:t>
      </w:r>
    </w:p>
    <w:p w:rsidR="001006B8" w:rsidRDefault="00000000" w:rsidP="003F2A65">
      <w:pPr>
        <w:pStyle w:val="MCQOption"/>
        <w:rPr>
          <w:rFonts w:hint="eastAsia"/>
        </w:rPr>
      </w:pPr>
      <w:r>
        <w:rPr>
          <w:b/>
        </w:rPr>
        <w:t xml:space="preserve">C. </w:t>
      </w:r>
      <w:r>
        <w:t>Yes; the trial proves roflumilast prevents psoriatic arthritis because improvement in scalp Investigator Global Assessment is a validated surrogate for future radiographic joint progression in otherwise untreated patients.</w:t>
      </w:r>
    </w:p>
    <w:p w:rsidR="001006B8" w:rsidRDefault="00000000" w:rsidP="003F2A65">
      <w:pPr>
        <w:pStyle w:val="MCQOption"/>
        <w:rPr>
          <w:rFonts w:hint="eastAsia"/>
        </w:rPr>
      </w:pPr>
      <w:r>
        <w:rPr>
          <w:b/>
        </w:rPr>
        <w:t xml:space="preserve">D. </w:t>
      </w:r>
      <w:r>
        <w:t>No; roflumilast foam should be avoided on the scalp because phosphodiesterase-4 inhibition is effective only in intertriginous skin and was not evaluated in hair-bearing areas during randomized development.</w:t>
      </w:r>
    </w:p>
    <w:p w:rsidR="001006B8" w:rsidRDefault="00000000" w:rsidP="003F2A65">
      <w:pPr>
        <w:pStyle w:val="MCQOption"/>
        <w:keepNext w:val="0"/>
        <w:spacing w:after="100"/>
        <w:rPr>
          <w:rFonts w:hint="eastAsia"/>
        </w:rPr>
      </w:pPr>
      <w:r>
        <w:rPr>
          <w:b/>
        </w:rPr>
        <w:t xml:space="preserve">E. </w:t>
      </w:r>
      <w:r>
        <w:t>No; the trial is clinically uninterpretable because topical trials cannot use vehicle controls, and any improvement in pruritus without complete clearance is regarded as placebo response rather than treatment efficacy.</w:t>
      </w:r>
    </w:p>
    <w:p w:rsidR="001006B8" w:rsidRDefault="00000000" w:rsidP="003F2A65">
      <w:pPr>
        <w:pStyle w:val="QuestionStem"/>
        <w:spacing w:line="240" w:lineRule="auto"/>
        <w:rPr>
          <w:rFonts w:hint="eastAsia"/>
        </w:rPr>
      </w:pPr>
      <w:r>
        <w:t>38. A 49-year-old man with chronic plaque psoriasis abruptly stopped prolonged oral prednisolone obtained without prescription. Three days later he develops generalized erythema and scaling over more than 90% of body surface, fever, tachycardia and oedema. Cultures are pending. What is the best immediate strategy?</w:t>
      </w:r>
    </w:p>
    <w:p w:rsidR="001006B8" w:rsidRDefault="00000000" w:rsidP="003F2A65">
      <w:pPr>
        <w:pStyle w:val="MCQOption"/>
        <w:rPr>
          <w:rFonts w:hint="eastAsia"/>
        </w:rPr>
      </w:pPr>
      <w:r>
        <w:rPr>
          <w:b/>
        </w:rPr>
        <w:t xml:space="preserve">A. </w:t>
      </w:r>
      <w:r>
        <w:t>Restart very high-dose prednisolone as sole therapy and taper over 48 hours, because repeated systemic steroid cycling is the preferred method to prevent recurrent erythroderma after corticosteroid withdrawal.</w:t>
      </w:r>
    </w:p>
    <w:p w:rsidR="001006B8" w:rsidRDefault="00000000" w:rsidP="003F2A65">
      <w:pPr>
        <w:pStyle w:val="MCQOption"/>
        <w:rPr>
          <w:rFonts w:hint="eastAsia"/>
        </w:rPr>
      </w:pPr>
      <w:r>
        <w:rPr>
          <w:b/>
        </w:rPr>
        <w:t xml:space="preserve">B. </w:t>
      </w:r>
      <w:r>
        <w:t>Manage entirely as outpatient with high-potency topical corticosteroids over the full body surface and no laboratory monitoring, because erythrodermic psoriasis does not cause thermoregulatory, fluid or protein disturbances.</w:t>
      </w:r>
    </w:p>
    <w:p w:rsidR="001006B8" w:rsidRDefault="00000000" w:rsidP="003F2A65">
      <w:pPr>
        <w:pStyle w:val="MCQOption"/>
        <w:rPr>
          <w:rFonts w:hint="eastAsia"/>
        </w:rPr>
      </w:pPr>
      <w:r>
        <w:rPr>
          <w:b/>
        </w:rPr>
        <w:t xml:space="preserve">C. </w:t>
      </w:r>
      <w:r>
        <w:t>Begin methotrexate and wait several weeks before supportive treatment, because slow-acting conventional therapy is safer than rapid systemic control even when the patient has fever, oedema and haemodynamic stress.</w:t>
      </w:r>
    </w:p>
    <w:p w:rsidR="001006B8" w:rsidRDefault="00000000" w:rsidP="003F2A65">
      <w:pPr>
        <w:pStyle w:val="MCQOption"/>
        <w:rPr>
          <w:rFonts w:hint="eastAsia"/>
        </w:rPr>
      </w:pPr>
      <w:r>
        <w:rPr>
          <w:b/>
        </w:rPr>
        <w:t xml:space="preserve">D. </w:t>
      </w:r>
      <w:r>
        <w:t>Start broad-spectrum antibiotics and permanently withhold psoriasis therapy until every culture is negative, because infection is the only clinically important cause of systemic deterioration in erythrodermic psoriasis.</w:t>
      </w:r>
    </w:p>
    <w:p w:rsidR="001006B8" w:rsidRDefault="00000000" w:rsidP="003F2A65">
      <w:pPr>
        <w:pStyle w:val="MCQOption"/>
        <w:keepNext w:val="0"/>
        <w:spacing w:after="100"/>
        <w:rPr>
          <w:rFonts w:hint="eastAsia"/>
        </w:rPr>
      </w:pPr>
      <w:r>
        <w:rPr>
          <w:b/>
        </w:rPr>
        <w:t xml:space="preserve">E. </w:t>
      </w:r>
      <w:r>
        <w:t>Admit for supportive care and trigger assessment, exclude/treat infection when indicated, and institute an appropriately rapid psoriasis-directed systemic therapy such as cyclosporine or another suitable agent while avoiding further abrupt steroid cycling.</w:t>
      </w:r>
    </w:p>
    <w:p w:rsidR="001006B8" w:rsidRDefault="00000000" w:rsidP="003F2A65">
      <w:pPr>
        <w:pStyle w:val="QuestionStem"/>
        <w:spacing w:line="240" w:lineRule="auto"/>
        <w:rPr>
          <w:rFonts w:hint="eastAsia"/>
        </w:rPr>
      </w:pPr>
      <w:r>
        <w:t>39. The most common type of psoriasis is</w:t>
      </w:r>
    </w:p>
    <w:p w:rsidR="001006B8" w:rsidRDefault="00000000" w:rsidP="003F2A65">
      <w:pPr>
        <w:pStyle w:val="MCQOption"/>
        <w:rPr>
          <w:rFonts w:hint="eastAsia"/>
        </w:rPr>
      </w:pPr>
      <w:r>
        <w:rPr>
          <w:b/>
        </w:rPr>
        <w:t xml:space="preserve">A. </w:t>
      </w:r>
      <w:r>
        <w:t>Intertriginous psoriasis</w:t>
      </w:r>
    </w:p>
    <w:p w:rsidR="001006B8" w:rsidRDefault="00000000" w:rsidP="003F2A65">
      <w:pPr>
        <w:pStyle w:val="MCQOption"/>
        <w:rPr>
          <w:rFonts w:hint="eastAsia"/>
        </w:rPr>
      </w:pPr>
      <w:r>
        <w:rPr>
          <w:b/>
        </w:rPr>
        <w:t xml:space="preserve">B. </w:t>
      </w:r>
      <w:r>
        <w:t>Guttate psoriasis</w:t>
      </w:r>
    </w:p>
    <w:p w:rsidR="001006B8" w:rsidRDefault="00000000" w:rsidP="003F2A65">
      <w:pPr>
        <w:pStyle w:val="MCQOption"/>
        <w:rPr>
          <w:rFonts w:hint="eastAsia"/>
        </w:rPr>
      </w:pPr>
      <w:r>
        <w:rPr>
          <w:b/>
        </w:rPr>
        <w:t xml:space="preserve">C. </w:t>
      </w:r>
      <w:r>
        <w:t>Plaque psoriasis</w:t>
      </w:r>
    </w:p>
    <w:p w:rsidR="001006B8" w:rsidRDefault="00000000" w:rsidP="003F2A65">
      <w:pPr>
        <w:pStyle w:val="MCQOption"/>
        <w:rPr>
          <w:rFonts w:hint="eastAsia"/>
        </w:rPr>
      </w:pPr>
      <w:r>
        <w:rPr>
          <w:b/>
        </w:rPr>
        <w:t xml:space="preserve">D. </w:t>
      </w:r>
      <w:r>
        <w:t>Pustular psoriasis</w:t>
      </w:r>
    </w:p>
    <w:p w:rsidR="001006B8" w:rsidRDefault="00000000" w:rsidP="003F2A65">
      <w:pPr>
        <w:pStyle w:val="MCQOption"/>
        <w:keepNext w:val="0"/>
        <w:spacing w:after="100"/>
        <w:rPr>
          <w:rFonts w:hint="eastAsia"/>
        </w:rPr>
      </w:pPr>
      <w:r>
        <w:rPr>
          <w:b/>
        </w:rPr>
        <w:t xml:space="preserve">E. </w:t>
      </w:r>
      <w:r>
        <w:t>Erythrodermic psoriasis</w:t>
      </w:r>
    </w:p>
    <w:p w:rsidR="001006B8" w:rsidRDefault="00000000" w:rsidP="003F2A65">
      <w:pPr>
        <w:pStyle w:val="QuestionStem"/>
        <w:spacing w:line="240" w:lineRule="auto"/>
        <w:rPr>
          <w:rFonts w:hint="eastAsia"/>
        </w:rPr>
      </w:pPr>
      <w:r>
        <w:t>40. Psoriasis that begins during childhood and is characterized by small erythematous papules covering almost all the body is</w:t>
      </w:r>
    </w:p>
    <w:p w:rsidR="001006B8" w:rsidRDefault="00000000" w:rsidP="003F2A65">
      <w:pPr>
        <w:pStyle w:val="MCQOption"/>
        <w:rPr>
          <w:rFonts w:hint="eastAsia"/>
        </w:rPr>
      </w:pPr>
      <w:r>
        <w:rPr>
          <w:b/>
        </w:rPr>
        <w:t xml:space="preserve">A. </w:t>
      </w:r>
      <w:r>
        <w:t>Intertriginous psoriasis</w:t>
      </w:r>
    </w:p>
    <w:p w:rsidR="001006B8" w:rsidRDefault="00000000" w:rsidP="003F2A65">
      <w:pPr>
        <w:pStyle w:val="MCQOption"/>
        <w:rPr>
          <w:rFonts w:hint="eastAsia"/>
        </w:rPr>
      </w:pPr>
      <w:r>
        <w:rPr>
          <w:b/>
        </w:rPr>
        <w:t xml:space="preserve">B. </w:t>
      </w:r>
      <w:r>
        <w:t>Guttate psoriasis</w:t>
      </w:r>
    </w:p>
    <w:p w:rsidR="001006B8" w:rsidRDefault="00000000" w:rsidP="003F2A65">
      <w:pPr>
        <w:pStyle w:val="MCQOption"/>
        <w:rPr>
          <w:rFonts w:hint="eastAsia"/>
        </w:rPr>
      </w:pPr>
      <w:r>
        <w:rPr>
          <w:b/>
        </w:rPr>
        <w:t xml:space="preserve">C. </w:t>
      </w:r>
      <w:r>
        <w:t>Plaque psoriasis</w:t>
      </w:r>
    </w:p>
    <w:p w:rsidR="001006B8" w:rsidRDefault="00000000" w:rsidP="003F2A65">
      <w:pPr>
        <w:pStyle w:val="MCQOption"/>
        <w:rPr>
          <w:rFonts w:hint="eastAsia"/>
        </w:rPr>
      </w:pPr>
      <w:r>
        <w:rPr>
          <w:b/>
        </w:rPr>
        <w:t xml:space="preserve">D. </w:t>
      </w:r>
      <w:r>
        <w:t>Pustular psoriasis</w:t>
      </w:r>
    </w:p>
    <w:p w:rsidR="001006B8" w:rsidRDefault="00000000" w:rsidP="003F2A65">
      <w:pPr>
        <w:pStyle w:val="MCQOption"/>
        <w:keepNext w:val="0"/>
        <w:spacing w:after="100"/>
        <w:rPr>
          <w:rFonts w:hint="eastAsia"/>
        </w:rPr>
      </w:pPr>
      <w:r>
        <w:rPr>
          <w:b/>
        </w:rPr>
        <w:t xml:space="preserve">E. </w:t>
      </w:r>
      <w:r>
        <w:t>Erythrodermic psoriasis</w:t>
      </w:r>
    </w:p>
    <w:p w:rsidR="001006B8" w:rsidRDefault="00000000" w:rsidP="003F2A65">
      <w:pPr>
        <w:pStyle w:val="QuestionStem"/>
        <w:spacing w:line="240" w:lineRule="auto"/>
        <w:rPr>
          <w:rFonts w:hint="eastAsia"/>
        </w:rPr>
      </w:pPr>
      <w:r>
        <w:t>41. An important sign in psoriasis is</w:t>
      </w:r>
    </w:p>
    <w:p w:rsidR="001006B8" w:rsidRDefault="00000000" w:rsidP="003F2A65">
      <w:pPr>
        <w:pStyle w:val="MCQOption"/>
        <w:rPr>
          <w:rFonts w:hint="eastAsia"/>
        </w:rPr>
      </w:pPr>
      <w:r>
        <w:rPr>
          <w:b/>
        </w:rPr>
        <w:t xml:space="preserve">A. </w:t>
      </w:r>
      <w:r>
        <w:t>Nikolsky</w:t>
      </w:r>
    </w:p>
    <w:p w:rsidR="001006B8" w:rsidRDefault="00000000" w:rsidP="003F2A65">
      <w:pPr>
        <w:pStyle w:val="MCQOption"/>
        <w:rPr>
          <w:rFonts w:hint="eastAsia"/>
        </w:rPr>
      </w:pPr>
      <w:r>
        <w:rPr>
          <w:b/>
        </w:rPr>
        <w:t xml:space="preserve">B. </w:t>
      </w:r>
      <w:r>
        <w:t>Koebner</w:t>
      </w:r>
    </w:p>
    <w:p w:rsidR="001006B8" w:rsidRDefault="00000000" w:rsidP="003F2A65">
      <w:pPr>
        <w:pStyle w:val="MCQOption"/>
        <w:rPr>
          <w:rFonts w:hint="eastAsia"/>
        </w:rPr>
      </w:pPr>
      <w:r>
        <w:rPr>
          <w:b/>
        </w:rPr>
        <w:t xml:space="preserve">C. </w:t>
      </w:r>
      <w:r>
        <w:t>Auspitz</w:t>
      </w:r>
    </w:p>
    <w:p w:rsidR="001006B8" w:rsidRDefault="00000000" w:rsidP="003F2A65">
      <w:pPr>
        <w:pStyle w:val="MCQOption"/>
        <w:rPr>
          <w:rFonts w:hint="eastAsia"/>
        </w:rPr>
      </w:pPr>
      <w:r>
        <w:rPr>
          <w:b/>
        </w:rPr>
        <w:t xml:space="preserve">D. </w:t>
      </w:r>
      <w:r>
        <w:t>Umbilication</w:t>
      </w:r>
    </w:p>
    <w:p w:rsidR="001006B8" w:rsidRDefault="00000000" w:rsidP="003F2A65">
      <w:pPr>
        <w:pStyle w:val="MCQOption"/>
        <w:keepNext w:val="0"/>
        <w:spacing w:after="100"/>
        <w:rPr>
          <w:rFonts w:hint="eastAsia"/>
        </w:rPr>
      </w:pPr>
      <w:r>
        <w:rPr>
          <w:b/>
        </w:rPr>
        <w:t xml:space="preserve">E. </w:t>
      </w:r>
      <w:r>
        <w:t>Oily scales</w:t>
      </w:r>
    </w:p>
    <w:p w:rsidR="001006B8" w:rsidRDefault="00000000" w:rsidP="003F2A65">
      <w:pPr>
        <w:pStyle w:val="QuestionStem"/>
        <w:spacing w:line="240" w:lineRule="auto"/>
        <w:rPr>
          <w:rFonts w:hint="eastAsia"/>
        </w:rPr>
      </w:pPr>
      <w:r>
        <w:lastRenderedPageBreak/>
        <w:t>42. Psoriasis is not cured but can be treated with all of the following, EXCEPT</w:t>
      </w:r>
    </w:p>
    <w:p w:rsidR="001006B8" w:rsidRDefault="00000000" w:rsidP="003F2A65">
      <w:pPr>
        <w:pStyle w:val="MCQOption"/>
        <w:rPr>
          <w:rFonts w:hint="eastAsia"/>
        </w:rPr>
      </w:pPr>
      <w:r>
        <w:rPr>
          <w:b/>
        </w:rPr>
        <w:t xml:space="preserve">A. </w:t>
      </w:r>
      <w:r>
        <w:t>Phototherapy</w:t>
      </w:r>
    </w:p>
    <w:p w:rsidR="001006B8" w:rsidRDefault="00000000" w:rsidP="003F2A65">
      <w:pPr>
        <w:pStyle w:val="MCQOption"/>
        <w:rPr>
          <w:rFonts w:hint="eastAsia"/>
        </w:rPr>
      </w:pPr>
      <w:r>
        <w:rPr>
          <w:b/>
        </w:rPr>
        <w:t xml:space="preserve">B. </w:t>
      </w:r>
      <w:r>
        <w:t>Topical steroids</w:t>
      </w:r>
    </w:p>
    <w:p w:rsidR="001006B8" w:rsidRDefault="00000000" w:rsidP="003F2A65">
      <w:pPr>
        <w:pStyle w:val="MCQOption"/>
        <w:rPr>
          <w:rFonts w:hint="eastAsia"/>
        </w:rPr>
      </w:pPr>
      <w:r>
        <w:rPr>
          <w:b/>
        </w:rPr>
        <w:t xml:space="preserve">C. </w:t>
      </w:r>
      <w:r>
        <w:t>Systemic oral medications</w:t>
      </w:r>
    </w:p>
    <w:p w:rsidR="001006B8" w:rsidRDefault="00000000" w:rsidP="003F2A65">
      <w:pPr>
        <w:pStyle w:val="MCQOption"/>
        <w:rPr>
          <w:rFonts w:hint="eastAsia"/>
        </w:rPr>
      </w:pPr>
      <w:r>
        <w:rPr>
          <w:b/>
        </w:rPr>
        <w:t xml:space="preserve">D. </w:t>
      </w:r>
      <w:r>
        <w:t>Systemic steroids</w:t>
      </w:r>
    </w:p>
    <w:p w:rsidR="001006B8" w:rsidRDefault="00000000" w:rsidP="003F2A65">
      <w:pPr>
        <w:pStyle w:val="MCQOption"/>
        <w:keepNext w:val="0"/>
        <w:spacing w:after="100"/>
        <w:rPr>
          <w:rFonts w:hint="eastAsia"/>
        </w:rPr>
      </w:pPr>
      <w:r>
        <w:rPr>
          <w:b/>
        </w:rPr>
        <w:t xml:space="preserve">E. </w:t>
      </w:r>
      <w:r>
        <w:t>None of the above</w:t>
      </w:r>
    </w:p>
    <w:p w:rsidR="001006B8" w:rsidRDefault="00000000" w:rsidP="003F2A65">
      <w:pPr>
        <w:pStyle w:val="QuestionStem"/>
        <w:spacing w:line="240" w:lineRule="auto"/>
        <w:rPr>
          <w:rFonts w:hint="eastAsia"/>
        </w:rPr>
      </w:pPr>
      <w:r>
        <w:t>43. The following conditions have tendency to Koebnezzar EXCEPT</w:t>
      </w:r>
    </w:p>
    <w:p w:rsidR="001006B8" w:rsidRDefault="00000000" w:rsidP="003F2A65">
      <w:pPr>
        <w:pStyle w:val="MCQOption"/>
        <w:rPr>
          <w:rFonts w:hint="eastAsia"/>
        </w:rPr>
      </w:pPr>
      <w:r>
        <w:rPr>
          <w:b/>
        </w:rPr>
        <w:t xml:space="preserve">A. </w:t>
      </w:r>
      <w:r>
        <w:t>Psoriasis</w:t>
      </w:r>
    </w:p>
    <w:p w:rsidR="001006B8" w:rsidRDefault="00000000" w:rsidP="003F2A65">
      <w:pPr>
        <w:pStyle w:val="MCQOption"/>
        <w:rPr>
          <w:rFonts w:hint="eastAsia"/>
        </w:rPr>
      </w:pPr>
      <w:r>
        <w:rPr>
          <w:b/>
        </w:rPr>
        <w:t xml:space="preserve">B. </w:t>
      </w:r>
      <w:r>
        <w:t>Lichen planus</w:t>
      </w:r>
    </w:p>
    <w:p w:rsidR="001006B8" w:rsidRDefault="00000000" w:rsidP="003F2A65">
      <w:pPr>
        <w:pStyle w:val="MCQOption"/>
        <w:rPr>
          <w:rFonts w:hint="eastAsia"/>
        </w:rPr>
      </w:pPr>
      <w:r>
        <w:rPr>
          <w:b/>
        </w:rPr>
        <w:t xml:space="preserve">C. </w:t>
      </w:r>
      <w:r>
        <w:t>Seborrhoeic dermatitis</w:t>
      </w:r>
    </w:p>
    <w:p w:rsidR="001006B8" w:rsidRDefault="00000000" w:rsidP="003F2A65">
      <w:pPr>
        <w:pStyle w:val="MCQOption"/>
        <w:rPr>
          <w:rFonts w:hint="eastAsia"/>
        </w:rPr>
      </w:pPr>
      <w:r>
        <w:rPr>
          <w:b/>
        </w:rPr>
        <w:t xml:space="preserve">D. </w:t>
      </w:r>
      <w:r>
        <w:t>Vernix plana</w:t>
      </w:r>
    </w:p>
    <w:p w:rsidR="001006B8" w:rsidRDefault="00000000" w:rsidP="003F2A65">
      <w:pPr>
        <w:pStyle w:val="MCQOption"/>
        <w:keepNext w:val="0"/>
        <w:spacing w:after="100"/>
        <w:rPr>
          <w:rFonts w:hint="eastAsia"/>
        </w:rPr>
      </w:pPr>
      <w:r>
        <w:rPr>
          <w:b/>
        </w:rPr>
        <w:t xml:space="preserve">E. </w:t>
      </w:r>
      <w:r>
        <w:t>None of the above</w:t>
      </w:r>
    </w:p>
    <w:p w:rsidR="001006B8" w:rsidRDefault="00000000" w:rsidP="003F2A65">
      <w:pPr>
        <w:pStyle w:val="QuestionStem"/>
        <w:spacing w:line="240" w:lineRule="auto"/>
        <w:rPr>
          <w:rFonts w:hint="eastAsia"/>
        </w:rPr>
      </w:pPr>
      <w:r>
        <w:t>44. The under listed conditions are characterized by a papulosquamous eruption EXCEPT.</w:t>
      </w:r>
    </w:p>
    <w:p w:rsidR="001006B8" w:rsidRDefault="00000000" w:rsidP="003F2A65">
      <w:pPr>
        <w:pStyle w:val="MCQOption"/>
        <w:rPr>
          <w:rFonts w:hint="eastAsia"/>
        </w:rPr>
      </w:pPr>
      <w:r>
        <w:rPr>
          <w:b/>
        </w:rPr>
        <w:t xml:space="preserve">A. </w:t>
      </w:r>
      <w:r>
        <w:t>Pityriasis rosea</w:t>
      </w:r>
    </w:p>
    <w:p w:rsidR="001006B8" w:rsidRDefault="00000000" w:rsidP="003F2A65">
      <w:pPr>
        <w:pStyle w:val="MCQOption"/>
        <w:rPr>
          <w:rFonts w:hint="eastAsia"/>
        </w:rPr>
      </w:pPr>
      <w:r>
        <w:rPr>
          <w:b/>
        </w:rPr>
        <w:t xml:space="preserve">B. </w:t>
      </w:r>
      <w:r>
        <w:t>Lichen planus</w:t>
      </w:r>
    </w:p>
    <w:p w:rsidR="001006B8" w:rsidRDefault="00000000" w:rsidP="003F2A65">
      <w:pPr>
        <w:pStyle w:val="MCQOption"/>
        <w:rPr>
          <w:rFonts w:hint="eastAsia"/>
        </w:rPr>
      </w:pPr>
      <w:r>
        <w:rPr>
          <w:b/>
        </w:rPr>
        <w:t xml:space="preserve">C. </w:t>
      </w:r>
      <w:r>
        <w:t>Giant nevus</w:t>
      </w:r>
    </w:p>
    <w:p w:rsidR="001006B8" w:rsidRDefault="00000000" w:rsidP="003F2A65">
      <w:pPr>
        <w:pStyle w:val="MCQOption"/>
        <w:rPr>
          <w:rFonts w:hint="eastAsia"/>
        </w:rPr>
      </w:pPr>
      <w:r>
        <w:rPr>
          <w:b/>
        </w:rPr>
        <w:t xml:space="preserve">D. </w:t>
      </w:r>
      <w:r>
        <w:t>Secondary syphilis</w:t>
      </w:r>
    </w:p>
    <w:p w:rsidR="001006B8" w:rsidRDefault="00000000" w:rsidP="003F2A65">
      <w:pPr>
        <w:pStyle w:val="MCQOption"/>
        <w:keepNext w:val="0"/>
        <w:spacing w:after="100"/>
        <w:rPr>
          <w:rFonts w:hint="eastAsia"/>
        </w:rPr>
      </w:pPr>
      <w:r>
        <w:rPr>
          <w:b/>
        </w:rPr>
        <w:t xml:space="preserve">E. </w:t>
      </w:r>
      <w:r>
        <w:t>Seborrhoeic dermatitis</w:t>
      </w:r>
    </w:p>
    <w:p w:rsidR="001006B8" w:rsidRDefault="00000000" w:rsidP="003F2A65">
      <w:pPr>
        <w:pStyle w:val="QuestionStem"/>
        <w:spacing w:line="240" w:lineRule="auto"/>
        <w:rPr>
          <w:rFonts w:hint="eastAsia"/>
        </w:rPr>
      </w:pPr>
      <w:r>
        <w:t>45. A 55-year-old man presents with silvery-white scalp plaques on his knees, elbows, and scalp. The affected areas are well-demarcated and non-pruritic. What is the most likely diagnosis?</w:t>
      </w:r>
    </w:p>
    <w:p w:rsidR="001006B8" w:rsidRDefault="00000000" w:rsidP="003F2A65">
      <w:pPr>
        <w:pStyle w:val="MCQOption"/>
        <w:rPr>
          <w:rFonts w:hint="eastAsia"/>
        </w:rPr>
      </w:pPr>
      <w:r>
        <w:rPr>
          <w:b/>
        </w:rPr>
        <w:t xml:space="preserve">A. </w:t>
      </w:r>
      <w:r>
        <w:t>Psoriasis</w:t>
      </w:r>
    </w:p>
    <w:p w:rsidR="001006B8" w:rsidRDefault="00000000" w:rsidP="003F2A65">
      <w:pPr>
        <w:pStyle w:val="MCQOption"/>
        <w:rPr>
          <w:rFonts w:hint="eastAsia"/>
        </w:rPr>
      </w:pPr>
      <w:r>
        <w:rPr>
          <w:b/>
        </w:rPr>
        <w:t xml:space="preserve">B. </w:t>
      </w:r>
      <w:r>
        <w:t>Eczema</w:t>
      </w:r>
    </w:p>
    <w:p w:rsidR="001006B8" w:rsidRDefault="00000000" w:rsidP="003F2A65">
      <w:pPr>
        <w:pStyle w:val="MCQOption"/>
        <w:rPr>
          <w:rFonts w:hint="eastAsia"/>
        </w:rPr>
      </w:pPr>
      <w:r>
        <w:rPr>
          <w:b/>
        </w:rPr>
        <w:t xml:space="preserve">C. </w:t>
      </w:r>
      <w:r>
        <w:t>Lichen planus</w:t>
      </w:r>
    </w:p>
    <w:p w:rsidR="001006B8" w:rsidRDefault="00000000" w:rsidP="003F2A65">
      <w:pPr>
        <w:pStyle w:val="MCQOption"/>
        <w:rPr>
          <w:rFonts w:hint="eastAsia"/>
        </w:rPr>
      </w:pPr>
      <w:r>
        <w:rPr>
          <w:b/>
        </w:rPr>
        <w:t xml:space="preserve">D. </w:t>
      </w:r>
      <w:r>
        <w:t>Seborrheic dermatitis</w:t>
      </w:r>
    </w:p>
    <w:p w:rsidR="001006B8" w:rsidRDefault="00000000" w:rsidP="003F2A65">
      <w:pPr>
        <w:pStyle w:val="QuestionStem"/>
        <w:spacing w:line="240" w:lineRule="auto"/>
        <w:rPr>
          <w:rFonts w:hint="eastAsia"/>
        </w:rPr>
      </w:pPr>
      <w:r>
        <w:t>46. Which of the following conditions is least likely to exhibit the Koebner phenomenon?</w:t>
      </w:r>
    </w:p>
    <w:p w:rsidR="001006B8" w:rsidRDefault="00000000" w:rsidP="003F2A65">
      <w:pPr>
        <w:pStyle w:val="MCQOption"/>
        <w:rPr>
          <w:rFonts w:hint="eastAsia"/>
        </w:rPr>
      </w:pPr>
      <w:r>
        <w:rPr>
          <w:b/>
        </w:rPr>
        <w:t xml:space="preserve">A. </w:t>
      </w:r>
      <w:r>
        <w:t>Vitiligo</w:t>
      </w:r>
    </w:p>
    <w:p w:rsidR="001006B8" w:rsidRDefault="00000000" w:rsidP="003F2A65">
      <w:pPr>
        <w:pStyle w:val="MCQOption"/>
        <w:rPr>
          <w:rFonts w:hint="eastAsia"/>
        </w:rPr>
      </w:pPr>
      <w:r>
        <w:rPr>
          <w:b/>
        </w:rPr>
        <w:t xml:space="preserve">B. </w:t>
      </w:r>
      <w:r>
        <w:t>Molluscum contagiosum</w:t>
      </w:r>
    </w:p>
    <w:p w:rsidR="001006B8" w:rsidRDefault="00000000" w:rsidP="003F2A65">
      <w:pPr>
        <w:pStyle w:val="MCQOption"/>
        <w:rPr>
          <w:rFonts w:hint="eastAsia"/>
        </w:rPr>
      </w:pPr>
      <w:r>
        <w:rPr>
          <w:b/>
        </w:rPr>
        <w:t xml:space="preserve">C. </w:t>
      </w:r>
      <w:r>
        <w:t>Lichen planus</w:t>
      </w:r>
    </w:p>
    <w:p w:rsidR="001006B8" w:rsidRDefault="00000000" w:rsidP="003F2A65">
      <w:pPr>
        <w:pStyle w:val="MCQOption"/>
        <w:rPr>
          <w:rFonts w:hint="eastAsia"/>
        </w:rPr>
      </w:pPr>
      <w:r>
        <w:rPr>
          <w:b/>
        </w:rPr>
        <w:t xml:space="preserve">D. </w:t>
      </w:r>
      <w:r>
        <w:t>Psoriasis</w:t>
      </w:r>
    </w:p>
    <w:p w:rsidR="001006B8" w:rsidRDefault="00000000" w:rsidP="003F2A65">
      <w:pPr>
        <w:pStyle w:val="MCQOption"/>
        <w:keepNext w:val="0"/>
        <w:spacing w:after="100"/>
        <w:rPr>
          <w:rFonts w:hint="eastAsia"/>
        </w:rPr>
      </w:pPr>
      <w:r>
        <w:rPr>
          <w:b/>
        </w:rPr>
        <w:t xml:space="preserve">E. </w:t>
      </w:r>
      <w:r>
        <w:t>Lupus vulgaris</w:t>
      </w:r>
    </w:p>
    <w:p w:rsidR="001006B8" w:rsidRDefault="00000000" w:rsidP="003F2A65">
      <w:pPr>
        <w:pStyle w:val="QuestionStem"/>
        <w:spacing w:line="240" w:lineRule="auto"/>
        <w:rPr>
          <w:rFonts w:hint="eastAsia"/>
        </w:rPr>
      </w:pPr>
      <w:r>
        <w:t>47. A diagnosis of psoriasis, never previously treated, is made on a 22-year-old man. Findings may include all of the following except</w:t>
      </w:r>
    </w:p>
    <w:p w:rsidR="001006B8" w:rsidRDefault="00000000" w:rsidP="003F2A65">
      <w:pPr>
        <w:pStyle w:val="MCQOption"/>
        <w:rPr>
          <w:rFonts w:hint="eastAsia"/>
        </w:rPr>
      </w:pPr>
      <w:r>
        <w:rPr>
          <w:b/>
        </w:rPr>
        <w:t xml:space="preserve">A. </w:t>
      </w:r>
      <w:r>
        <w:t>drop-shaped lesions</w:t>
      </w:r>
    </w:p>
    <w:p w:rsidR="001006B8" w:rsidRDefault="00000000" w:rsidP="003F2A65">
      <w:pPr>
        <w:pStyle w:val="MCQOption"/>
        <w:rPr>
          <w:rFonts w:hint="eastAsia"/>
        </w:rPr>
      </w:pPr>
      <w:r>
        <w:rPr>
          <w:b/>
        </w:rPr>
        <w:t xml:space="preserve">B. </w:t>
      </w:r>
      <w:r>
        <w:t>exacerbated by exposure to light</w:t>
      </w:r>
    </w:p>
    <w:p w:rsidR="001006B8" w:rsidRDefault="00000000" w:rsidP="003F2A65">
      <w:pPr>
        <w:pStyle w:val="MCQOption"/>
        <w:rPr>
          <w:rFonts w:hint="eastAsia"/>
        </w:rPr>
      </w:pPr>
      <w:r>
        <w:rPr>
          <w:b/>
        </w:rPr>
        <w:t xml:space="preserve">C. </w:t>
      </w:r>
      <w:r>
        <w:t>extensive large plaques</w:t>
      </w:r>
    </w:p>
    <w:p w:rsidR="001006B8" w:rsidRDefault="00000000" w:rsidP="003F2A65">
      <w:pPr>
        <w:pStyle w:val="MCQOption"/>
        <w:rPr>
          <w:rFonts w:hint="eastAsia"/>
        </w:rPr>
      </w:pPr>
      <w:r>
        <w:rPr>
          <w:b/>
        </w:rPr>
        <w:t xml:space="preserve">D. </w:t>
      </w:r>
      <w:r>
        <w:t>pitting of the nails</w:t>
      </w:r>
    </w:p>
    <w:p w:rsidR="001006B8" w:rsidRDefault="00000000" w:rsidP="003F2A65">
      <w:pPr>
        <w:pStyle w:val="QuestionStem"/>
        <w:spacing w:line="240" w:lineRule="auto"/>
        <w:rPr>
          <w:rFonts w:hint="eastAsia"/>
        </w:rPr>
      </w:pPr>
      <w:r>
        <w:t>48. Which one of the following is least recognized as a cause of erythroderma?</w:t>
      </w:r>
    </w:p>
    <w:p w:rsidR="001006B8" w:rsidRDefault="00000000" w:rsidP="003F2A65">
      <w:pPr>
        <w:pStyle w:val="MCQOption"/>
        <w:rPr>
          <w:rFonts w:hint="eastAsia"/>
        </w:rPr>
      </w:pPr>
      <w:r>
        <w:rPr>
          <w:b/>
        </w:rPr>
        <w:t xml:space="preserve">A. </w:t>
      </w:r>
      <w:r>
        <w:t>Lymphoma</w:t>
      </w:r>
    </w:p>
    <w:p w:rsidR="001006B8" w:rsidRDefault="00000000" w:rsidP="003F2A65">
      <w:pPr>
        <w:pStyle w:val="MCQOption"/>
        <w:rPr>
          <w:rFonts w:hint="eastAsia"/>
        </w:rPr>
      </w:pPr>
      <w:r>
        <w:rPr>
          <w:b/>
        </w:rPr>
        <w:t xml:space="preserve">B. </w:t>
      </w:r>
      <w:r>
        <w:t>Drug eruption</w:t>
      </w:r>
    </w:p>
    <w:p w:rsidR="001006B8" w:rsidRDefault="00000000" w:rsidP="003F2A65">
      <w:pPr>
        <w:pStyle w:val="MCQOption"/>
        <w:rPr>
          <w:rFonts w:hint="eastAsia"/>
        </w:rPr>
      </w:pPr>
      <w:r>
        <w:rPr>
          <w:b/>
        </w:rPr>
        <w:t xml:space="preserve">C. </w:t>
      </w:r>
      <w:r>
        <w:t>Lichen planus</w:t>
      </w:r>
    </w:p>
    <w:p w:rsidR="001006B8" w:rsidRDefault="00000000" w:rsidP="003F2A65">
      <w:pPr>
        <w:pStyle w:val="MCQOption"/>
        <w:rPr>
          <w:rFonts w:hint="eastAsia"/>
        </w:rPr>
      </w:pPr>
      <w:r>
        <w:rPr>
          <w:b/>
        </w:rPr>
        <w:t xml:space="preserve">D. </w:t>
      </w:r>
      <w:r>
        <w:t>Psoriasis</w:t>
      </w:r>
    </w:p>
    <w:p w:rsidR="001006B8" w:rsidRDefault="00000000" w:rsidP="003F2A65">
      <w:pPr>
        <w:pStyle w:val="MCQOption"/>
        <w:keepNext w:val="0"/>
        <w:spacing w:after="100"/>
        <w:rPr>
          <w:rFonts w:hint="eastAsia"/>
        </w:rPr>
      </w:pPr>
      <w:r>
        <w:rPr>
          <w:b/>
        </w:rPr>
        <w:t xml:space="preserve">E. </w:t>
      </w:r>
      <w:r>
        <w:t>Eczema</w:t>
      </w:r>
    </w:p>
    <w:p w:rsidR="001006B8" w:rsidRDefault="00000000" w:rsidP="003F2A65">
      <w:pPr>
        <w:pStyle w:val="QuestionStem"/>
        <w:spacing w:line="240" w:lineRule="auto"/>
        <w:rPr>
          <w:rFonts w:hint="eastAsia"/>
        </w:rPr>
      </w:pPr>
      <w:r>
        <w:t>49. A 50-year-old man presents with shiny, flat-topped papules on the palmar aspect of the wrists. He is mainly bothered by troublesome and persistent itching. See the image provided. What is the most appropriate treatment?</w:t>
      </w:r>
    </w:p>
    <w:p w:rsidR="001006B8" w:rsidRDefault="00000000" w:rsidP="003F2A65">
      <w:pPr>
        <w:keepNext/>
        <w:spacing w:after="80" w:line="240" w:lineRule="auto"/>
        <w:jc w:val="center"/>
        <w:rPr>
          <w:rFonts w:hint="eastAsia"/>
        </w:rPr>
      </w:pPr>
      <w:r>
        <w:rPr>
          <w:i/>
          <w:sz w:val="17"/>
        </w:rPr>
        <w:t>[The supplied source says “See the image provided,” but no image is embedded with this question.]</w:t>
      </w:r>
    </w:p>
    <w:p w:rsidR="001006B8" w:rsidRDefault="00000000" w:rsidP="003F2A65">
      <w:pPr>
        <w:pStyle w:val="MCQOption"/>
        <w:rPr>
          <w:rFonts w:hint="eastAsia"/>
        </w:rPr>
      </w:pPr>
      <w:r>
        <w:rPr>
          <w:b/>
        </w:rPr>
        <w:t xml:space="preserve">A. </w:t>
      </w:r>
      <w:r>
        <w:t>Refer for punch biopsy</w:t>
      </w:r>
    </w:p>
    <w:p w:rsidR="001006B8" w:rsidRDefault="00000000" w:rsidP="003F2A65">
      <w:pPr>
        <w:pStyle w:val="MCQOption"/>
        <w:rPr>
          <w:rFonts w:hint="eastAsia"/>
        </w:rPr>
      </w:pPr>
      <w:r>
        <w:rPr>
          <w:b/>
        </w:rPr>
        <w:t xml:space="preserve">B. </w:t>
      </w:r>
      <w:r>
        <w:t>Emollients plus an oral antihistamine</w:t>
      </w:r>
    </w:p>
    <w:p w:rsidR="001006B8" w:rsidRDefault="00000000" w:rsidP="003F2A65">
      <w:pPr>
        <w:pStyle w:val="MCQOption"/>
        <w:rPr>
          <w:rFonts w:hint="eastAsia"/>
        </w:rPr>
      </w:pPr>
      <w:r>
        <w:rPr>
          <w:b/>
        </w:rPr>
        <w:t xml:space="preserve">C. </w:t>
      </w:r>
      <w:r>
        <w:t>Topical dapsone</w:t>
      </w:r>
    </w:p>
    <w:p w:rsidR="001006B8" w:rsidRDefault="00000000" w:rsidP="003F2A65">
      <w:pPr>
        <w:pStyle w:val="MCQOption"/>
        <w:rPr>
          <w:rFonts w:hint="eastAsia"/>
        </w:rPr>
      </w:pPr>
      <w:r>
        <w:rPr>
          <w:b/>
        </w:rPr>
        <w:t xml:space="preserve">D. </w:t>
      </w:r>
      <w:r>
        <w:t>Topical clotrimazole</w:t>
      </w:r>
    </w:p>
    <w:p w:rsidR="001006B8" w:rsidRDefault="00000000" w:rsidP="003F2A65">
      <w:pPr>
        <w:pStyle w:val="MCQOption"/>
        <w:keepNext w:val="0"/>
        <w:spacing w:after="100"/>
        <w:rPr>
          <w:rFonts w:hint="eastAsia"/>
        </w:rPr>
      </w:pPr>
      <w:r>
        <w:rPr>
          <w:b/>
        </w:rPr>
        <w:t xml:space="preserve">E. </w:t>
      </w:r>
      <w:r>
        <w:t>Topical clobetasone</w:t>
      </w:r>
    </w:p>
    <w:p w:rsidR="001006B8" w:rsidRDefault="00000000" w:rsidP="003F2A65">
      <w:pPr>
        <w:pStyle w:val="QuestionStem"/>
        <w:spacing w:line="240" w:lineRule="auto"/>
        <w:rPr>
          <w:rFonts w:hint="eastAsia"/>
        </w:rPr>
      </w:pPr>
      <w:r>
        <w:t xml:space="preserve">50. A 63-year-old man with chronic venous insufficiency presents with an itchy rash around both ankles. Examination shows bilateral lower-leg oedema, hyperpigmentation, scaling, and eczematous plaques around the medial malleoli. There is no fever, no rapidly spreading erythema, and no severe tenderness. He was previously </w:t>
      </w:r>
      <w:r>
        <w:lastRenderedPageBreak/>
        <w:t>treated twice with oral antibiotics for presumed cellulitis, with little improvement. What is the most appropriate management approach?</w:t>
      </w:r>
    </w:p>
    <w:p w:rsidR="001006B8" w:rsidRDefault="00000000" w:rsidP="003F2A65">
      <w:pPr>
        <w:pStyle w:val="MCQOption"/>
        <w:rPr>
          <w:rFonts w:hint="eastAsia"/>
        </w:rPr>
      </w:pPr>
      <w:r>
        <w:rPr>
          <w:b/>
        </w:rPr>
        <w:t xml:space="preserve">A. </w:t>
      </w:r>
      <w:r>
        <w:t>Long-term oral antibiotics for recurrent cellulitis</w:t>
      </w:r>
    </w:p>
    <w:p w:rsidR="001006B8" w:rsidRDefault="00000000" w:rsidP="003F2A65">
      <w:pPr>
        <w:pStyle w:val="MCQOption"/>
        <w:rPr>
          <w:rFonts w:hint="eastAsia"/>
        </w:rPr>
      </w:pPr>
      <w:r>
        <w:rPr>
          <w:b/>
        </w:rPr>
        <w:t xml:space="preserve">B. </w:t>
      </w:r>
      <w:r>
        <w:t>Compression therapy, leg elevation, emollients, and topical corticosteroid for inflamed skin</w:t>
      </w:r>
    </w:p>
    <w:p w:rsidR="001006B8" w:rsidRDefault="00000000" w:rsidP="003F2A65">
      <w:pPr>
        <w:pStyle w:val="MCQOption"/>
        <w:rPr>
          <w:rFonts w:hint="eastAsia"/>
        </w:rPr>
      </w:pPr>
      <w:r>
        <w:rPr>
          <w:b/>
        </w:rPr>
        <w:t xml:space="preserve">C. </w:t>
      </w:r>
      <w:r>
        <w:t>Oral terbinafine because bilateral ankle rash is usually fungal</w:t>
      </w:r>
    </w:p>
    <w:p w:rsidR="001006B8" w:rsidRDefault="00000000" w:rsidP="003F2A65">
      <w:pPr>
        <w:pStyle w:val="MCQOption"/>
        <w:rPr>
          <w:rFonts w:hint="eastAsia"/>
        </w:rPr>
      </w:pPr>
      <w:r>
        <w:rPr>
          <w:b/>
        </w:rPr>
        <w:t xml:space="preserve">D. </w:t>
      </w:r>
      <w:r>
        <w:t>Immediate surgical debridement</w:t>
      </w:r>
    </w:p>
    <w:p w:rsidR="001006B8" w:rsidRDefault="00000000" w:rsidP="003F2A65">
      <w:pPr>
        <w:pStyle w:val="MCQOption"/>
        <w:keepNext w:val="0"/>
        <w:spacing w:after="100"/>
        <w:rPr>
          <w:rFonts w:hint="eastAsia"/>
        </w:rPr>
      </w:pPr>
      <w:r>
        <w:rPr>
          <w:b/>
        </w:rPr>
        <w:t xml:space="preserve">E. </w:t>
      </w:r>
      <w:r>
        <w:t>High-dose systemic corticosteroids as first-line treatment</w:t>
      </w:r>
    </w:p>
    <w:p w:rsidR="001006B8" w:rsidRDefault="00000000" w:rsidP="003F2A65">
      <w:pPr>
        <w:pStyle w:val="QuestionStem"/>
        <w:spacing w:line="240" w:lineRule="auto"/>
        <w:rPr>
          <w:rFonts w:hint="eastAsia"/>
        </w:rPr>
      </w:pPr>
      <w:r>
        <w:t>51. Which one of the following is least recognized as a cause of erythroderma?</w:t>
      </w:r>
    </w:p>
    <w:p w:rsidR="001006B8" w:rsidRDefault="00000000" w:rsidP="003F2A65">
      <w:pPr>
        <w:pStyle w:val="MCQOption"/>
        <w:rPr>
          <w:rFonts w:hint="eastAsia"/>
        </w:rPr>
      </w:pPr>
      <w:r>
        <w:rPr>
          <w:b/>
        </w:rPr>
        <w:t xml:space="preserve">A. </w:t>
      </w:r>
      <w:r>
        <w:t>Lymphoma</w:t>
      </w:r>
    </w:p>
    <w:p w:rsidR="001006B8" w:rsidRDefault="00000000" w:rsidP="003F2A65">
      <w:pPr>
        <w:pStyle w:val="MCQOption"/>
        <w:rPr>
          <w:rFonts w:hint="eastAsia"/>
        </w:rPr>
      </w:pPr>
      <w:r>
        <w:rPr>
          <w:b/>
        </w:rPr>
        <w:t xml:space="preserve">B. </w:t>
      </w:r>
      <w:r>
        <w:t>Drug eruption</w:t>
      </w:r>
    </w:p>
    <w:p w:rsidR="001006B8" w:rsidRDefault="00000000" w:rsidP="003F2A65">
      <w:pPr>
        <w:pStyle w:val="MCQOption"/>
        <w:rPr>
          <w:rFonts w:hint="eastAsia"/>
        </w:rPr>
      </w:pPr>
      <w:r>
        <w:rPr>
          <w:b/>
        </w:rPr>
        <w:t xml:space="preserve">C. </w:t>
      </w:r>
      <w:r>
        <w:t>Lichen planus</w:t>
      </w:r>
    </w:p>
    <w:p w:rsidR="001006B8" w:rsidRDefault="00000000" w:rsidP="003F2A65">
      <w:pPr>
        <w:pStyle w:val="MCQOption"/>
        <w:rPr>
          <w:rFonts w:hint="eastAsia"/>
        </w:rPr>
      </w:pPr>
      <w:r>
        <w:rPr>
          <w:b/>
        </w:rPr>
        <w:t xml:space="preserve">D. </w:t>
      </w:r>
      <w:r>
        <w:t>Psoriasis</w:t>
      </w:r>
    </w:p>
    <w:p w:rsidR="001006B8" w:rsidRDefault="00000000" w:rsidP="003F2A65">
      <w:pPr>
        <w:pStyle w:val="MCQOption"/>
        <w:keepNext w:val="0"/>
        <w:spacing w:after="100"/>
        <w:rPr>
          <w:rFonts w:hint="eastAsia"/>
        </w:rPr>
      </w:pPr>
      <w:r>
        <w:rPr>
          <w:b/>
        </w:rPr>
        <w:t xml:space="preserve">E. </w:t>
      </w:r>
      <w:r>
        <w:t>Eczema</w:t>
      </w:r>
    </w:p>
    <w:p w:rsidR="001006B8" w:rsidRDefault="00000000" w:rsidP="003F2A65">
      <w:pPr>
        <w:pStyle w:val="Heading2"/>
        <w:spacing w:before="160" w:after="120" w:line="240" w:lineRule="auto"/>
      </w:pPr>
      <w:r>
        <w:t>4. Hair &amp; Nail Disorders  (4 questions)</w:t>
      </w:r>
    </w:p>
    <w:p w:rsidR="001006B8" w:rsidRDefault="00000000" w:rsidP="003F2A65">
      <w:pPr>
        <w:pStyle w:val="QuestionStem"/>
        <w:spacing w:line="240" w:lineRule="auto"/>
        <w:rPr>
          <w:rFonts w:hint="eastAsia"/>
        </w:rPr>
      </w:pPr>
      <w:r>
        <w:t>52. A 31-year-old woman reports progressive hair breakage after years of frequent chemical relaxing, tight styling and high-temperature straightening. The scalp is normal, hair-pull testing yields short broken shafts rather than club hairs, and light microscopy shows focal shaft nodes where cortical fibers splay into a 'two paintbrushes pushed together' appearance. Which interpretation and management are most appropriate?</w:t>
      </w:r>
    </w:p>
    <w:p w:rsidR="001006B8" w:rsidRDefault="00000000" w:rsidP="003F2A65">
      <w:pPr>
        <w:pStyle w:val="MCQOption"/>
        <w:rPr>
          <w:rFonts w:hint="eastAsia"/>
        </w:rPr>
      </w:pPr>
      <w:r>
        <w:rPr>
          <w:b/>
        </w:rPr>
        <w:t xml:space="preserve">A. </w:t>
      </w:r>
      <w:r>
        <w:t>Monilethrix; start systemic antifungal therapy because the beaded shaft represents dermatophyte invasion.</w:t>
      </w:r>
    </w:p>
    <w:p w:rsidR="001006B8" w:rsidRDefault="00000000" w:rsidP="003F2A65">
      <w:pPr>
        <w:pStyle w:val="MCQOption"/>
        <w:rPr>
          <w:rFonts w:hint="eastAsia"/>
        </w:rPr>
      </w:pPr>
      <w:r>
        <w:rPr>
          <w:b/>
        </w:rPr>
        <w:t xml:space="preserve">B. </w:t>
      </w:r>
      <w:r>
        <w:t>Acquired trichorrhexis nodosa; reduce chemical, thermal and mechanical trauma and use gentle conditioning care.</w:t>
      </w:r>
    </w:p>
    <w:p w:rsidR="001006B8" w:rsidRDefault="00000000" w:rsidP="003F2A65">
      <w:pPr>
        <w:pStyle w:val="MCQOption"/>
        <w:rPr>
          <w:rFonts w:hint="eastAsia"/>
        </w:rPr>
      </w:pPr>
      <w:r>
        <w:rPr>
          <w:b/>
        </w:rPr>
        <w:t xml:space="preserve">C. </w:t>
      </w:r>
      <w:r>
        <w:t>Trichotillomania; begin high-dose corticosteroids because shaft fracture indicates perifollicular autoimmune inflammation.</w:t>
      </w:r>
    </w:p>
    <w:p w:rsidR="001006B8" w:rsidRDefault="00000000" w:rsidP="003F2A65">
      <w:pPr>
        <w:pStyle w:val="MCQOption"/>
        <w:rPr>
          <w:rFonts w:hint="eastAsia"/>
        </w:rPr>
      </w:pPr>
      <w:r>
        <w:rPr>
          <w:b/>
        </w:rPr>
        <w:t xml:space="preserve">D. </w:t>
      </w:r>
      <w:r>
        <w:t>Loose anagen syndrome; shave the scalp because abnormal anchoring is caused by irreversible follicular scarring.</w:t>
      </w:r>
    </w:p>
    <w:p w:rsidR="001006B8" w:rsidRDefault="00000000" w:rsidP="003F2A65">
      <w:pPr>
        <w:pStyle w:val="MCQOption"/>
        <w:keepNext w:val="0"/>
        <w:spacing w:after="100"/>
        <w:rPr>
          <w:rFonts w:hint="eastAsia"/>
        </w:rPr>
      </w:pPr>
      <w:r>
        <w:rPr>
          <w:b/>
        </w:rPr>
        <w:t xml:space="preserve">E. </w:t>
      </w:r>
      <w:r>
        <w:t>Telogen effluvium; reassure that all broken shafts will normalize without changing current hair-care practices.</w:t>
      </w:r>
    </w:p>
    <w:p w:rsidR="001006B8" w:rsidRDefault="00000000" w:rsidP="003F2A65">
      <w:pPr>
        <w:pStyle w:val="QuestionStem"/>
        <w:spacing w:line="240" w:lineRule="auto"/>
        <w:rPr>
          <w:rFonts w:hint="eastAsia"/>
        </w:rPr>
      </w:pPr>
      <w:r>
        <w:t>53. A 17-year-old girl has alopecia areata involving 72% of scalp surface (SALT 72) with eyebrow thinning. Intralesional steroid injections have failed and the disease is causing major functional and psychosocial impairment. Which systemic option is specifically supported for severe alopecia areata in patients aged 12 years and older?</w:t>
      </w:r>
    </w:p>
    <w:p w:rsidR="001006B8" w:rsidRDefault="00000000" w:rsidP="003F2A65">
      <w:pPr>
        <w:pStyle w:val="MCQOption"/>
        <w:rPr>
          <w:rFonts w:hint="eastAsia"/>
        </w:rPr>
      </w:pPr>
      <w:r>
        <w:rPr>
          <w:b/>
        </w:rPr>
        <w:t xml:space="preserve">A. </w:t>
      </w:r>
      <w:r>
        <w:t>Finasteride, provided pregnancy testing is repeated monthly because scalp loss reflects androgen excess.</w:t>
      </w:r>
    </w:p>
    <w:p w:rsidR="001006B8" w:rsidRDefault="00000000" w:rsidP="003F2A65">
      <w:pPr>
        <w:pStyle w:val="MCQOption"/>
        <w:rPr>
          <w:rFonts w:hint="eastAsia"/>
        </w:rPr>
      </w:pPr>
      <w:r>
        <w:rPr>
          <w:b/>
        </w:rPr>
        <w:t xml:space="preserve">B. </w:t>
      </w:r>
      <w:r>
        <w:t>Oral terbinafine, because patchy nonscarring alopecia at this age is usually occult dermatophytosis.</w:t>
      </w:r>
    </w:p>
    <w:p w:rsidR="001006B8" w:rsidRDefault="00000000" w:rsidP="003F2A65">
      <w:pPr>
        <w:pStyle w:val="MCQOption"/>
        <w:rPr>
          <w:rFonts w:hint="eastAsia"/>
        </w:rPr>
      </w:pPr>
      <w:r>
        <w:rPr>
          <w:b/>
        </w:rPr>
        <w:t xml:space="preserve">C. </w:t>
      </w:r>
      <w:r>
        <w:t>Isotretinoin, after confirming normal lipids, because follicular immune privilege is restored by retinoids.</w:t>
      </w:r>
    </w:p>
    <w:p w:rsidR="001006B8" w:rsidRDefault="00000000" w:rsidP="003F2A65">
      <w:pPr>
        <w:pStyle w:val="MCQOption"/>
        <w:rPr>
          <w:rFonts w:hint="eastAsia"/>
        </w:rPr>
      </w:pPr>
      <w:r>
        <w:rPr>
          <w:b/>
        </w:rPr>
        <w:t xml:space="preserve">D. </w:t>
      </w:r>
      <w:r>
        <w:t>Ritlecitinib, after appropriate infection/vaccine risk assessment and counseling about JAK-inhibitor safety issues.</w:t>
      </w:r>
    </w:p>
    <w:p w:rsidR="001006B8" w:rsidRDefault="00000000" w:rsidP="003F2A65">
      <w:pPr>
        <w:pStyle w:val="MCQOption"/>
        <w:keepNext w:val="0"/>
        <w:spacing w:after="100"/>
        <w:rPr>
          <w:rFonts w:hint="eastAsia"/>
        </w:rPr>
      </w:pPr>
      <w:r>
        <w:rPr>
          <w:b/>
        </w:rPr>
        <w:t xml:space="preserve">E. </w:t>
      </w:r>
      <w:r>
        <w:t>Cyclophosphamide, because living guidelines recommend alkylating therapy before targeted JAK inhibition in adolescents.</w:t>
      </w:r>
    </w:p>
    <w:p w:rsidR="001006B8" w:rsidRDefault="00000000" w:rsidP="003F2A65">
      <w:pPr>
        <w:pStyle w:val="QuestionStem"/>
        <w:spacing w:line="240" w:lineRule="auto"/>
        <w:rPr>
          <w:rFonts w:hint="eastAsia"/>
        </w:rPr>
      </w:pPr>
      <w:r>
        <w:t>54. A 58-year-old man has painful thick dystrophic great toenails. PAS staining of nail clippings and culture both confirm Trichophyton rubrum. He takes simvastatin 40 mg nightly and has normal liver tests. Which treatment choice best integrates efficacy with the most relevant drug-interaction issue?</w:t>
      </w:r>
    </w:p>
    <w:p w:rsidR="001006B8" w:rsidRDefault="00000000" w:rsidP="003F2A65">
      <w:pPr>
        <w:pStyle w:val="MCQOption"/>
        <w:rPr>
          <w:rFonts w:hint="eastAsia"/>
        </w:rPr>
      </w:pPr>
      <w:r>
        <w:rPr>
          <w:b/>
        </w:rPr>
        <w:t xml:space="preserve">A. </w:t>
      </w:r>
      <w:r>
        <w:t>Itraconazole plus unchanged simvastatin because CYP3A4 inhibition lowers statin exposure and prevents myopathy.</w:t>
      </w:r>
    </w:p>
    <w:p w:rsidR="001006B8" w:rsidRDefault="00000000" w:rsidP="003F2A65">
      <w:pPr>
        <w:pStyle w:val="MCQOption"/>
        <w:rPr>
          <w:rFonts w:hint="eastAsia"/>
        </w:rPr>
      </w:pPr>
      <w:r>
        <w:rPr>
          <w:b/>
        </w:rPr>
        <w:t xml:space="preserve">B. </w:t>
      </w:r>
      <w:r>
        <w:t>Fluconazole plus doubled simvastatin because azole therapy accelerates hepatic statin clearance during nail treatment.</w:t>
      </w:r>
    </w:p>
    <w:p w:rsidR="001006B8" w:rsidRDefault="00000000" w:rsidP="003F2A65">
      <w:pPr>
        <w:pStyle w:val="MCQOption"/>
        <w:rPr>
          <w:rFonts w:hint="eastAsia"/>
        </w:rPr>
      </w:pPr>
      <w:r>
        <w:rPr>
          <w:b/>
        </w:rPr>
        <w:t xml:space="preserve">C. </w:t>
      </w:r>
      <w:r>
        <w:t>Griseofulvin plus simvastatin because dermatophyte nail infection responds more reliably than to terbinafine in adults.</w:t>
      </w:r>
    </w:p>
    <w:p w:rsidR="001006B8" w:rsidRDefault="00000000" w:rsidP="003F2A65">
      <w:pPr>
        <w:pStyle w:val="MCQOption"/>
        <w:rPr>
          <w:rFonts w:hint="eastAsia"/>
        </w:rPr>
      </w:pPr>
      <w:r>
        <w:rPr>
          <w:b/>
        </w:rPr>
        <w:t xml:space="preserve">D. </w:t>
      </w:r>
      <w:r>
        <w:t>Oral terbinafine is generally preferred for dermatophyte toenail disease and avoids the major itraconazole-simvastatin CYP3A4 interaction.</w:t>
      </w:r>
    </w:p>
    <w:p w:rsidR="001006B8" w:rsidRDefault="00000000" w:rsidP="003F2A65">
      <w:pPr>
        <w:pStyle w:val="MCQOption"/>
        <w:keepNext w:val="0"/>
        <w:spacing w:after="100"/>
        <w:rPr>
          <w:rFonts w:hint="eastAsia"/>
        </w:rPr>
      </w:pPr>
      <w:r>
        <w:rPr>
          <w:b/>
        </w:rPr>
        <w:t xml:space="preserve">E. </w:t>
      </w:r>
      <w:r>
        <w:t>Topical corticosteroid monotherapy because positive PAS and culture indicate inflammatory nail psoriasis rather than fungal infection.</w:t>
      </w:r>
    </w:p>
    <w:p w:rsidR="001006B8" w:rsidRDefault="00000000" w:rsidP="003F2A65">
      <w:pPr>
        <w:pStyle w:val="QuestionStem"/>
        <w:spacing w:line="240" w:lineRule="auto"/>
        <w:rPr>
          <w:rFonts w:hint="eastAsia"/>
        </w:rPr>
      </w:pPr>
      <w:r>
        <w:lastRenderedPageBreak/>
        <w:t>55. A 29-year-old woman has gradual central scalp thinning with preservation of the frontal hairline. She also reports new hirsutism, acne and irregular menses. The hair-pull test is negative and there is miniaturization without scarring. Which plan is most appropriate?</w:t>
      </w:r>
    </w:p>
    <w:p w:rsidR="001006B8" w:rsidRDefault="00000000" w:rsidP="003F2A65">
      <w:pPr>
        <w:pStyle w:val="MCQOption"/>
        <w:rPr>
          <w:rFonts w:hint="eastAsia"/>
        </w:rPr>
      </w:pPr>
      <w:r>
        <w:rPr>
          <w:b/>
        </w:rPr>
        <w:t xml:space="preserve">A. </w:t>
      </w:r>
      <w:r>
        <w:t>Treat female-pattern hair loss while evaluating clinically significant hyperandrogenism, including possible PCOS, and discuss reproductive safety of antiandrogens.</w:t>
      </w:r>
    </w:p>
    <w:p w:rsidR="001006B8" w:rsidRDefault="00000000" w:rsidP="003F2A65">
      <w:pPr>
        <w:pStyle w:val="MCQOption"/>
        <w:rPr>
          <w:rFonts w:hint="eastAsia"/>
        </w:rPr>
      </w:pPr>
      <w:r>
        <w:rPr>
          <w:b/>
        </w:rPr>
        <w:t xml:space="preserve">B. </w:t>
      </w:r>
      <w:r>
        <w:t>Diagnose alopecia areata because miniaturization is pathognomonic for autoimmune hair loss and requires JAK inhibition.</w:t>
      </w:r>
    </w:p>
    <w:p w:rsidR="001006B8" w:rsidRDefault="00000000" w:rsidP="003F2A65">
      <w:pPr>
        <w:pStyle w:val="MCQOption"/>
        <w:rPr>
          <w:rFonts w:hint="eastAsia"/>
        </w:rPr>
      </w:pPr>
      <w:r>
        <w:rPr>
          <w:b/>
        </w:rPr>
        <w:t xml:space="preserve">C. </w:t>
      </w:r>
      <w:r>
        <w:t>Diagnose telogen effluvium because a negative hair-pull test confirms acute synchronized shedding after physiologic stress.</w:t>
      </w:r>
    </w:p>
    <w:p w:rsidR="001006B8" w:rsidRDefault="00000000" w:rsidP="003F2A65">
      <w:pPr>
        <w:pStyle w:val="MCQOption"/>
        <w:rPr>
          <w:rFonts w:hint="eastAsia"/>
        </w:rPr>
      </w:pPr>
      <w:r>
        <w:rPr>
          <w:b/>
        </w:rPr>
        <w:t xml:space="preserve">D. </w:t>
      </w:r>
      <w:r>
        <w:t>Start finasteride without contraception counseling because fetal antiandrogen effects occur only with topical exposure.</w:t>
      </w:r>
    </w:p>
    <w:p w:rsidR="001006B8" w:rsidRDefault="00000000" w:rsidP="003F2A65">
      <w:pPr>
        <w:pStyle w:val="MCQOption"/>
        <w:keepNext w:val="0"/>
        <w:spacing w:after="100"/>
        <w:rPr>
          <w:rFonts w:hint="eastAsia"/>
        </w:rPr>
      </w:pPr>
      <w:r>
        <w:rPr>
          <w:b/>
        </w:rPr>
        <w:t xml:space="preserve">E. </w:t>
      </w:r>
      <w:r>
        <w:t>Biopsy the smoothest central scalp scar because female-pattern hair loss is a primary cicatricial alopecia.</w:t>
      </w:r>
    </w:p>
    <w:p w:rsidR="001006B8" w:rsidRDefault="00000000" w:rsidP="003F2A65">
      <w:pPr>
        <w:pStyle w:val="Heading2"/>
        <w:spacing w:before="160" w:after="120" w:line="240" w:lineRule="auto"/>
      </w:pPr>
      <w:r>
        <w:t>5. Contact Dermatitis, Urticaria &amp; Angioedema  (4 questions)</w:t>
      </w:r>
    </w:p>
    <w:p w:rsidR="001006B8" w:rsidRDefault="00000000" w:rsidP="003F2A65">
      <w:pPr>
        <w:pStyle w:val="QuestionStem"/>
        <w:spacing w:line="240" w:lineRule="auto"/>
        <w:rPr>
          <w:rFonts w:hint="eastAsia"/>
        </w:rPr>
      </w:pPr>
      <w:r>
        <w:t>56. A 66-year-old hypertensive man taking lisinopril develops rapidly progressive tongue and floor-of-mouth swelling. He has no wheals, itch or flushing. Epinephrine and antihistamine given before arrival produce little change. Which mechanism-management pair best fits this presentation?</w:t>
      </w:r>
    </w:p>
    <w:p w:rsidR="001006B8" w:rsidRDefault="00000000" w:rsidP="003F2A65">
      <w:pPr>
        <w:pStyle w:val="MCQOption"/>
        <w:rPr>
          <w:rFonts w:hint="eastAsia"/>
        </w:rPr>
      </w:pPr>
      <w:r>
        <w:rPr>
          <w:b/>
        </w:rPr>
        <w:t xml:space="preserve">A. </w:t>
      </w:r>
      <w:r>
        <w:t>IgE-mediated mast-cell activation; continue lisinopril and use prolonged oral antihistamine prophylaxis.</w:t>
      </w:r>
    </w:p>
    <w:p w:rsidR="001006B8" w:rsidRDefault="00000000" w:rsidP="003F2A65">
      <w:pPr>
        <w:pStyle w:val="MCQOption"/>
        <w:rPr>
          <w:rFonts w:hint="eastAsia"/>
        </w:rPr>
      </w:pPr>
      <w:r>
        <w:rPr>
          <w:b/>
        </w:rPr>
        <w:t xml:space="preserve">B. </w:t>
      </w:r>
      <w:r>
        <w:t>Bradykinin accumulation; stop the ACE inhibitor immediately and prioritize airway assessment and protection.</w:t>
      </w:r>
    </w:p>
    <w:p w:rsidR="001006B8" w:rsidRDefault="00000000" w:rsidP="003F2A65">
      <w:pPr>
        <w:pStyle w:val="MCQOption"/>
        <w:rPr>
          <w:rFonts w:hint="eastAsia"/>
        </w:rPr>
      </w:pPr>
      <w:r>
        <w:rPr>
          <w:b/>
        </w:rPr>
        <w:t xml:space="preserve">C. </w:t>
      </w:r>
      <w:r>
        <w:t>Complement C3 consumption; continue ACE inhibition and give high-dose corticosteroids as definitive treatment.</w:t>
      </w:r>
    </w:p>
    <w:p w:rsidR="001006B8" w:rsidRDefault="00000000" w:rsidP="003F2A65">
      <w:pPr>
        <w:pStyle w:val="MCQOption"/>
        <w:rPr>
          <w:rFonts w:hint="eastAsia"/>
        </w:rPr>
      </w:pPr>
      <w:r>
        <w:rPr>
          <w:b/>
        </w:rPr>
        <w:t xml:space="preserve">D. </w:t>
      </w:r>
      <w:r>
        <w:t>Cyclooxygenase-1 inhibition; avoid all paracetamol and treat with a leukotriene antagonist alone.</w:t>
      </w:r>
    </w:p>
    <w:p w:rsidR="001006B8" w:rsidRDefault="00000000" w:rsidP="003F2A65">
      <w:pPr>
        <w:pStyle w:val="MCQOption"/>
        <w:keepNext w:val="0"/>
        <w:spacing w:after="100"/>
        <w:rPr>
          <w:rFonts w:hint="eastAsia"/>
        </w:rPr>
      </w:pPr>
      <w:r>
        <w:rPr>
          <w:b/>
        </w:rPr>
        <w:t xml:space="preserve">E. </w:t>
      </w:r>
      <w:r>
        <w:t>Histamine release from basophils; switch to another ACE inhibitor after symptoms completely resolve.</w:t>
      </w:r>
    </w:p>
    <w:p w:rsidR="001006B8" w:rsidRDefault="00000000" w:rsidP="003F2A65">
      <w:pPr>
        <w:pStyle w:val="QuestionStem"/>
        <w:spacing w:line="240" w:lineRule="auto"/>
        <w:rPr>
          <w:rFonts w:hint="eastAsia"/>
        </w:rPr>
      </w:pPr>
      <w:r>
        <w:t>57. A 44-year-old florist has recurrent intensely pruritic eczema of the eyelids, lateral face, V of the neck and dorsal forearms that worsens during handling of chrysanthemums. The submental area and skin behind the ears are relatively spared. Sunscreen avoidance has not helped. Which investigation best tests the leading mechanism?</w:t>
      </w:r>
    </w:p>
    <w:p w:rsidR="001006B8" w:rsidRDefault="00000000" w:rsidP="003F2A65">
      <w:pPr>
        <w:pStyle w:val="MCQOption"/>
        <w:rPr>
          <w:rFonts w:hint="eastAsia"/>
        </w:rPr>
      </w:pPr>
      <w:r>
        <w:rPr>
          <w:b/>
        </w:rPr>
        <w:t xml:space="preserve">A. </w:t>
      </w:r>
      <w:r>
        <w:t>Phototesting with ultraviolet B alone because the distribution establishes an endogenous photosensitivity disorder.</w:t>
      </w:r>
    </w:p>
    <w:p w:rsidR="001006B8" w:rsidRDefault="00000000" w:rsidP="003F2A65">
      <w:pPr>
        <w:pStyle w:val="MCQOption"/>
        <w:rPr>
          <w:rFonts w:hint="eastAsia"/>
        </w:rPr>
      </w:pPr>
      <w:r>
        <w:rPr>
          <w:b/>
        </w:rPr>
        <w:t xml:space="preserve">B. </w:t>
      </w:r>
      <w:r>
        <w:t>Patch testing including a Compositae/sesquiterpene-lactone series because airborne allergic contact dermatitis is likely.</w:t>
      </w:r>
    </w:p>
    <w:p w:rsidR="001006B8" w:rsidRDefault="00000000" w:rsidP="003F2A65">
      <w:pPr>
        <w:pStyle w:val="MCQOption"/>
        <w:rPr>
          <w:rFonts w:hint="eastAsia"/>
        </w:rPr>
      </w:pPr>
      <w:r>
        <w:rPr>
          <w:b/>
        </w:rPr>
        <w:t xml:space="preserve">C. </w:t>
      </w:r>
      <w:r>
        <w:t>Direct immunofluorescence of perilesional skin because airborne allergens typically trigger linear basement-membrane IgA.</w:t>
      </w:r>
    </w:p>
    <w:p w:rsidR="001006B8" w:rsidRDefault="00000000" w:rsidP="003F2A65">
      <w:pPr>
        <w:pStyle w:val="MCQOption"/>
        <w:rPr>
          <w:rFonts w:hint="eastAsia"/>
        </w:rPr>
      </w:pPr>
      <w:r>
        <w:rPr>
          <w:b/>
        </w:rPr>
        <w:t xml:space="preserve">D. </w:t>
      </w:r>
      <w:r>
        <w:t>Serum tryptase during an outbreak because chronic airborne eczema is primarily an immediate systemic mast-cell disorder.</w:t>
      </w:r>
    </w:p>
    <w:p w:rsidR="001006B8" w:rsidRDefault="00000000" w:rsidP="003F2A65">
      <w:pPr>
        <w:pStyle w:val="MCQOption"/>
        <w:keepNext w:val="0"/>
        <w:spacing w:after="100"/>
        <w:rPr>
          <w:rFonts w:hint="eastAsia"/>
        </w:rPr>
      </w:pPr>
      <w:r>
        <w:rPr>
          <w:b/>
        </w:rPr>
        <w:t xml:space="preserve">E. </w:t>
      </w:r>
      <w:r>
        <w:t>Potassium hydroxide microscopy from normal submental skin because dermatophytes preferentially spare shaded sites.</w:t>
      </w:r>
    </w:p>
    <w:p w:rsidR="001006B8" w:rsidRDefault="00000000" w:rsidP="003F2A65">
      <w:pPr>
        <w:pStyle w:val="QuestionStem"/>
        <w:spacing w:line="240" w:lineRule="auto"/>
        <w:rPr>
          <w:rFonts w:hint="eastAsia"/>
        </w:rPr>
      </w:pPr>
      <w:r>
        <w:t>58. A 22-year-old runner develops dozens of intensely itchy 1-3 mm wheals with surrounding erythema within minutes of exercise, emotional stress or a hot shower. They resolve within an hour. She has never had hypotension, laryngeal symptoms or a consistent food trigger. Which approach best distinguishes and manages the likely disorder?</w:t>
      </w:r>
    </w:p>
    <w:p w:rsidR="001006B8" w:rsidRDefault="00000000" w:rsidP="003F2A65">
      <w:pPr>
        <w:pStyle w:val="MCQOption"/>
        <w:rPr>
          <w:rFonts w:hint="eastAsia"/>
        </w:rPr>
      </w:pPr>
      <w:r>
        <w:rPr>
          <w:b/>
        </w:rPr>
        <w:t xml:space="preserve">A. </w:t>
      </w:r>
      <w:r>
        <w:t>Diagnose food-dependent exercise anaphylaxis and permanently prohibit exercise without performing any trigger assessment.</w:t>
      </w:r>
    </w:p>
    <w:p w:rsidR="001006B8" w:rsidRDefault="00000000" w:rsidP="003F2A65">
      <w:pPr>
        <w:pStyle w:val="MCQOption"/>
        <w:rPr>
          <w:rFonts w:hint="eastAsia"/>
        </w:rPr>
      </w:pPr>
      <w:r>
        <w:rPr>
          <w:b/>
        </w:rPr>
        <w:t xml:space="preserve">B. </w:t>
      </w:r>
      <w:r>
        <w:t>Diagnose chronic spontaneous urticaria because punctate wheals after heat are unrelated to inducible mast-cell activation.</w:t>
      </w:r>
    </w:p>
    <w:p w:rsidR="001006B8" w:rsidRDefault="00000000" w:rsidP="003F2A65">
      <w:pPr>
        <w:pStyle w:val="MCQOption"/>
        <w:rPr>
          <w:rFonts w:hint="eastAsia"/>
        </w:rPr>
      </w:pPr>
      <w:r>
        <w:rPr>
          <w:b/>
        </w:rPr>
        <w:t xml:space="preserve">C. </w:t>
      </w:r>
      <w:r>
        <w:t>Measure complement C4 during every episode because cholinergic urticaria is caused by bradykinin excess rather than histamine.</w:t>
      </w:r>
    </w:p>
    <w:p w:rsidR="001006B8" w:rsidRDefault="00000000" w:rsidP="003F2A65">
      <w:pPr>
        <w:pStyle w:val="MCQOption"/>
        <w:rPr>
          <w:rFonts w:hint="eastAsia"/>
        </w:rPr>
      </w:pPr>
      <w:r>
        <w:rPr>
          <w:b/>
        </w:rPr>
        <w:t xml:space="preserve">D. </w:t>
      </w:r>
      <w:r>
        <w:t>Biopsy a fresh wheal for leukocytoclastic vasculitis because lesions resolving within one hour strongly predict vasculitis.</w:t>
      </w:r>
    </w:p>
    <w:p w:rsidR="001006B8" w:rsidRDefault="00000000" w:rsidP="003F2A65">
      <w:pPr>
        <w:pStyle w:val="MCQOption"/>
        <w:keepNext w:val="0"/>
        <w:spacing w:after="100"/>
        <w:rPr>
          <w:rFonts w:hint="eastAsia"/>
        </w:rPr>
      </w:pPr>
      <w:r>
        <w:rPr>
          <w:b/>
        </w:rPr>
        <w:t xml:space="preserve">E. </w:t>
      </w:r>
      <w:r>
        <w:t>Use supervised exercise or passive-heating provocation when confirmation is needed and treat with a second-generation H1 antihistamine.</w:t>
      </w:r>
    </w:p>
    <w:p w:rsidR="001006B8" w:rsidRDefault="00000000" w:rsidP="003F2A65">
      <w:pPr>
        <w:pStyle w:val="QuestionStem"/>
        <w:spacing w:line="240" w:lineRule="auto"/>
        <w:rPr>
          <w:rFonts w:hint="eastAsia"/>
        </w:rPr>
      </w:pPr>
      <w:r>
        <w:t>59. A 36-year-old fish processor has chronic fissured hand eczema. Within minutes of handling raw fish, the hands itch and develop transient wheals, followed later by worsening eczematous inflammation. Standard patch testing is negative. Which test is most likely to identify the occupational trigger?</w:t>
      </w:r>
    </w:p>
    <w:p w:rsidR="001006B8" w:rsidRDefault="00000000" w:rsidP="003F2A65">
      <w:pPr>
        <w:pStyle w:val="MCQOption"/>
        <w:rPr>
          <w:rFonts w:hint="eastAsia"/>
        </w:rPr>
      </w:pPr>
      <w:r>
        <w:rPr>
          <w:b/>
        </w:rPr>
        <w:t xml:space="preserve">A. </w:t>
      </w:r>
      <w:r>
        <w:t>Direct immunofluorescence from a fresh wheal because protein contact dermatitis is an autoimmune blistering disorder.</w:t>
      </w:r>
    </w:p>
    <w:p w:rsidR="001006B8" w:rsidRDefault="00000000" w:rsidP="003F2A65">
      <w:pPr>
        <w:pStyle w:val="MCQOption"/>
        <w:rPr>
          <w:rFonts w:hint="eastAsia"/>
        </w:rPr>
      </w:pPr>
      <w:r>
        <w:rPr>
          <w:b/>
        </w:rPr>
        <w:t xml:space="preserve">B. </w:t>
      </w:r>
      <w:r>
        <w:t>Serum antinuclear antibody testing because immediate whealing followed by eczema is typical of connective-tissue disease.</w:t>
      </w:r>
    </w:p>
    <w:p w:rsidR="001006B8" w:rsidRDefault="00000000" w:rsidP="003F2A65">
      <w:pPr>
        <w:pStyle w:val="MCQOption"/>
        <w:rPr>
          <w:rFonts w:hint="eastAsia"/>
        </w:rPr>
      </w:pPr>
      <w:r>
        <w:rPr>
          <w:b/>
        </w:rPr>
        <w:t xml:space="preserve">C. </w:t>
      </w:r>
      <w:r>
        <w:t>Photopatch testing because food proteins become allergenic only after ultraviolet activation on exposed hands.</w:t>
      </w:r>
    </w:p>
    <w:p w:rsidR="001006B8" w:rsidRDefault="00000000" w:rsidP="003F2A65">
      <w:pPr>
        <w:pStyle w:val="MCQOption"/>
        <w:rPr>
          <w:rFonts w:hint="eastAsia"/>
        </w:rPr>
      </w:pPr>
      <w:r>
        <w:rPr>
          <w:b/>
        </w:rPr>
        <w:t xml:space="preserve">D. </w:t>
      </w:r>
      <w:r>
        <w:t>Skin-prick or prick-to-prick testing with the suspected protein, interpreted alongside the occupational history.</w:t>
      </w:r>
    </w:p>
    <w:p w:rsidR="001006B8" w:rsidRDefault="00000000" w:rsidP="003F2A65">
      <w:pPr>
        <w:pStyle w:val="MCQOption"/>
        <w:keepNext w:val="0"/>
        <w:spacing w:after="100"/>
        <w:rPr>
          <w:rFonts w:hint="eastAsia"/>
        </w:rPr>
      </w:pPr>
      <w:r>
        <w:rPr>
          <w:b/>
        </w:rPr>
        <w:t xml:space="preserve">E. </w:t>
      </w:r>
      <w:r>
        <w:t>Repeated closed patch testing with the raw fish for seven days because delayed type IV allergy is the only relevant mechanism.</w:t>
      </w:r>
    </w:p>
    <w:p w:rsidR="001006B8" w:rsidRDefault="00000000" w:rsidP="003F2A65">
      <w:pPr>
        <w:pStyle w:val="Heading2"/>
        <w:spacing w:before="160" w:after="120" w:line="240" w:lineRule="auto"/>
      </w:pPr>
      <w:r>
        <w:lastRenderedPageBreak/>
        <w:t>6. Cutaneous Infections &amp; HIV-Associated Dermatoses  (12 questions)</w:t>
      </w:r>
    </w:p>
    <w:p w:rsidR="001006B8" w:rsidRDefault="00000000" w:rsidP="003F2A65">
      <w:pPr>
        <w:pStyle w:val="QuestionStem"/>
        <w:spacing w:line="240" w:lineRule="auto"/>
        <w:rPr>
          <w:rFonts w:hint="eastAsia"/>
        </w:rPr>
      </w:pPr>
      <w:r>
        <w:t>60. A 34-year-old man newly diagnosed with HIV (CD4 24 cells/mm3) has multiple umbilicated facial papules resembling molluscum. He also reports two weeks of headache and intermittent blurred vision. A skin biopsy shows encapsulated budding yeasts. Which next strategy best integrates the skin clue with potentially life-threatening disease?</w:t>
      </w:r>
    </w:p>
    <w:p w:rsidR="001006B8" w:rsidRDefault="00000000" w:rsidP="003F2A65">
      <w:pPr>
        <w:pStyle w:val="MCQOption"/>
        <w:rPr>
          <w:rFonts w:hint="eastAsia"/>
        </w:rPr>
      </w:pPr>
      <w:r>
        <w:rPr>
          <w:b/>
        </w:rPr>
        <w:t xml:space="preserve">A. </w:t>
      </w:r>
      <w:r>
        <w:t>Treat molluscum destructively and start ART the same day without further fungal investigation.</w:t>
      </w:r>
    </w:p>
    <w:p w:rsidR="001006B8" w:rsidRDefault="00000000" w:rsidP="003F2A65">
      <w:pPr>
        <w:pStyle w:val="MCQOption"/>
        <w:rPr>
          <w:rFonts w:hint="eastAsia"/>
        </w:rPr>
      </w:pPr>
      <w:r>
        <w:rPr>
          <w:b/>
        </w:rPr>
        <w:t xml:space="preserve">B. </w:t>
      </w:r>
      <w:r>
        <w:t>Start oral fluconazole alone and defer lumbar puncture unless focal neurologic deficits appear.</w:t>
      </w:r>
    </w:p>
    <w:p w:rsidR="001006B8" w:rsidRDefault="00000000" w:rsidP="003F2A65">
      <w:pPr>
        <w:pStyle w:val="MCQOption"/>
        <w:rPr>
          <w:rFonts w:hint="eastAsia"/>
        </w:rPr>
      </w:pPr>
      <w:r>
        <w:rPr>
          <w:b/>
        </w:rPr>
        <w:t xml:space="preserve">C. </w:t>
      </w:r>
      <w:r>
        <w:t>Excise one lesion completely and use negative blood cultures to exclude disseminated cryptococcosis.</w:t>
      </w:r>
    </w:p>
    <w:p w:rsidR="001006B8" w:rsidRDefault="00000000" w:rsidP="003F2A65">
      <w:pPr>
        <w:pStyle w:val="MCQOption"/>
        <w:rPr>
          <w:rFonts w:hint="eastAsia"/>
        </w:rPr>
      </w:pPr>
      <w:r>
        <w:rPr>
          <w:b/>
        </w:rPr>
        <w:t xml:space="preserve">D. </w:t>
      </w:r>
      <w:r>
        <w:t>Evaluate for disseminated/CNS cryptococcosis, including CrAg and lumbar puncture with opening pressure, then give induction therapy.</w:t>
      </w:r>
    </w:p>
    <w:p w:rsidR="001006B8" w:rsidRDefault="00000000" w:rsidP="003F2A65">
      <w:pPr>
        <w:pStyle w:val="MCQOption"/>
        <w:keepNext w:val="0"/>
        <w:spacing w:after="100"/>
        <w:rPr>
          <w:rFonts w:hint="eastAsia"/>
        </w:rPr>
      </w:pPr>
      <w:r>
        <w:rPr>
          <w:b/>
        </w:rPr>
        <w:t xml:space="preserve">E. </w:t>
      </w:r>
      <w:r>
        <w:t>Treat presumed histoplasmosis with itraconazole and use cryptococcal antigen only if biopsy stains are negative.</w:t>
      </w:r>
    </w:p>
    <w:p w:rsidR="001006B8" w:rsidRDefault="00000000" w:rsidP="003F2A65">
      <w:pPr>
        <w:pStyle w:val="QuestionStem"/>
        <w:spacing w:line="240" w:lineRule="auto"/>
        <w:rPr>
          <w:rFonts w:hint="eastAsia"/>
        </w:rPr>
      </w:pPr>
      <w:r>
        <w:t>61. A man with advanced HIV has a painful perianal HSV-2 ulcer that has persisted despite 14 days of correctly dosed, directly observed acyclovir. PCR remains HSV-2 positive and adherence is not in doubt. Which next treatment principle is most appropriate?</w:t>
      </w:r>
    </w:p>
    <w:p w:rsidR="001006B8" w:rsidRDefault="00000000" w:rsidP="003F2A65">
      <w:pPr>
        <w:pStyle w:val="MCQOption"/>
        <w:rPr>
          <w:rFonts w:hint="eastAsia"/>
        </w:rPr>
      </w:pPr>
      <w:r>
        <w:rPr>
          <w:b/>
        </w:rPr>
        <w:t xml:space="preserve">A. </w:t>
      </w:r>
      <w:r>
        <w:t>Double the acyclovir dose indefinitely because resistance is clinically irrelevant in advanced HIV infection.</w:t>
      </w:r>
    </w:p>
    <w:p w:rsidR="001006B8" w:rsidRDefault="00000000" w:rsidP="003F2A65">
      <w:pPr>
        <w:pStyle w:val="MCQOption"/>
        <w:rPr>
          <w:rFonts w:hint="eastAsia"/>
        </w:rPr>
      </w:pPr>
      <w:r>
        <w:rPr>
          <w:b/>
        </w:rPr>
        <w:t xml:space="preserve">B. </w:t>
      </w:r>
      <w:r>
        <w:t>Add oral fluconazole because chronic HSV ulcers usually persist because of unrecognized candidal coinfection.</w:t>
      </w:r>
    </w:p>
    <w:p w:rsidR="001006B8" w:rsidRDefault="00000000" w:rsidP="003F2A65">
      <w:pPr>
        <w:pStyle w:val="MCQOption"/>
        <w:rPr>
          <w:rFonts w:hint="eastAsia"/>
        </w:rPr>
      </w:pPr>
      <w:r>
        <w:rPr>
          <w:b/>
        </w:rPr>
        <w:t xml:space="preserve">C. </w:t>
      </w:r>
      <w:r>
        <w:t>Suspect acyclovir-resistant HSV, obtain resistance testing if feasible, and use intravenous foscarnet for resistant disease.</w:t>
      </w:r>
    </w:p>
    <w:p w:rsidR="001006B8" w:rsidRDefault="00000000" w:rsidP="003F2A65">
      <w:pPr>
        <w:pStyle w:val="MCQOption"/>
        <w:rPr>
          <w:rFonts w:hint="eastAsia"/>
        </w:rPr>
      </w:pPr>
      <w:r>
        <w:rPr>
          <w:b/>
        </w:rPr>
        <w:t xml:space="preserve">D. </w:t>
      </w:r>
      <w:r>
        <w:t>Stop antiviral therapy and start systemic corticosteroids because persistent HSV PCR represents immune-reconstitution inflammation.</w:t>
      </w:r>
    </w:p>
    <w:p w:rsidR="001006B8" w:rsidRDefault="00000000" w:rsidP="003F2A65">
      <w:pPr>
        <w:pStyle w:val="MCQOption"/>
        <w:keepNext w:val="0"/>
        <w:spacing w:after="100"/>
        <w:rPr>
          <w:rFonts w:hint="eastAsia"/>
        </w:rPr>
      </w:pPr>
      <w:r>
        <w:rPr>
          <w:b/>
        </w:rPr>
        <w:t xml:space="preserve">E. </w:t>
      </w:r>
      <w:r>
        <w:t>Use valganciclovir as first-line salvage because acyclovir-resistant HSV remains uniformly sensitive to ganciclovir.</w:t>
      </w:r>
    </w:p>
    <w:p w:rsidR="001006B8" w:rsidRDefault="00000000" w:rsidP="003F2A65">
      <w:pPr>
        <w:pStyle w:val="QuestionStem"/>
        <w:spacing w:line="240" w:lineRule="auto"/>
        <w:rPr>
          <w:rFonts w:hint="eastAsia"/>
        </w:rPr>
      </w:pPr>
      <w:r>
        <w:t>62. A 34-year-old man with untreated HIV (CD4 46 cells/mm3) has a two-year eruption of numerous flat-topped hypopigmented and reddish-brown verrucous papules on the face, neck and dorsal hands. Several resemble plane warts. Biopsy shows enlarged upper-epidermal keratinocytes with pale blue-gray cytoplasm, prominent keratohyalin granules and HPV-associated viral cytopathic change. Which interpretation is most appropriate?</w:t>
      </w:r>
    </w:p>
    <w:p w:rsidR="001006B8" w:rsidRDefault="00000000" w:rsidP="003F2A65">
      <w:pPr>
        <w:pStyle w:val="MCQOption"/>
        <w:rPr>
          <w:rFonts w:hint="eastAsia"/>
        </w:rPr>
      </w:pPr>
      <w:r>
        <w:rPr>
          <w:b/>
        </w:rPr>
        <w:t xml:space="preserve">A. </w:t>
      </w:r>
      <w:r>
        <w:t>Acquired epidermodysplasia-verruciformis phenotype associated with cellular immunodeficiency; optimize ART and monitor HPV-related neoplastic risk.</w:t>
      </w:r>
    </w:p>
    <w:p w:rsidR="001006B8" w:rsidRDefault="00000000" w:rsidP="003F2A65">
      <w:pPr>
        <w:pStyle w:val="MCQOption"/>
        <w:rPr>
          <w:rFonts w:hint="eastAsia"/>
        </w:rPr>
      </w:pPr>
      <w:r>
        <w:rPr>
          <w:b/>
        </w:rPr>
        <w:t xml:space="preserve">B. </w:t>
      </w:r>
      <w:r>
        <w:t>Disseminated molluscum contagiosum; biopsy should show intracytoplasmic Henderson-Patterson bodies rather than altered keratinocytes.</w:t>
      </w:r>
    </w:p>
    <w:p w:rsidR="001006B8" w:rsidRDefault="00000000" w:rsidP="003F2A65">
      <w:pPr>
        <w:pStyle w:val="MCQOption"/>
        <w:rPr>
          <w:rFonts w:hint="eastAsia"/>
        </w:rPr>
      </w:pPr>
      <w:r>
        <w:rPr>
          <w:b/>
        </w:rPr>
        <w:t xml:space="preserve">C. </w:t>
      </w:r>
      <w:r>
        <w:t>Bacillary angiomatosis; vascular lobules and bacilli would be expected, and prolonged antibacterial therapy is primary treatment.</w:t>
      </w:r>
    </w:p>
    <w:p w:rsidR="001006B8" w:rsidRDefault="00000000" w:rsidP="003F2A65">
      <w:pPr>
        <w:pStyle w:val="MCQOption"/>
        <w:rPr>
          <w:rFonts w:hint="eastAsia"/>
        </w:rPr>
      </w:pPr>
      <w:r>
        <w:rPr>
          <w:b/>
        </w:rPr>
        <w:t xml:space="preserve">D. </w:t>
      </w:r>
      <w:r>
        <w:t>Kaposi sarcoma; spindle-cell vascular proliferation with HHV-8 positivity is required before starting wart-directed therapy.</w:t>
      </w:r>
    </w:p>
    <w:p w:rsidR="001006B8" w:rsidRDefault="00000000" w:rsidP="003F2A65">
      <w:pPr>
        <w:pStyle w:val="MCQOption"/>
        <w:keepNext w:val="0"/>
        <w:spacing w:after="100"/>
        <w:rPr>
          <w:rFonts w:hint="eastAsia"/>
        </w:rPr>
      </w:pPr>
      <w:r>
        <w:rPr>
          <w:b/>
        </w:rPr>
        <w:t xml:space="preserve">E. </w:t>
      </w:r>
      <w:r>
        <w:t>Pruritic papular eruption of HIV; histology is diagnostic for immune-complex vasculitis and HPV testing has no relevance.</w:t>
      </w:r>
    </w:p>
    <w:p w:rsidR="001006B8" w:rsidRDefault="00000000" w:rsidP="003F2A65">
      <w:pPr>
        <w:pStyle w:val="QuestionStem"/>
        <w:spacing w:line="240" w:lineRule="auto"/>
        <w:rPr>
          <w:rFonts w:hint="eastAsia"/>
        </w:rPr>
      </w:pPr>
      <w:r>
        <w:t>63. A 32-year-old man develops a generalized copper-red papulosquamous eruption involving palms and soles, generalized lymphadenopathy and moist flat-topped perianal plaques. He denies a remembered chancre. Which diagnostic approach is most appropriate?</w:t>
      </w:r>
    </w:p>
    <w:p w:rsidR="001006B8" w:rsidRDefault="00000000" w:rsidP="003F2A65">
      <w:pPr>
        <w:pStyle w:val="MCQOption"/>
        <w:rPr>
          <w:rFonts w:hint="eastAsia"/>
        </w:rPr>
      </w:pPr>
      <w:r>
        <w:rPr>
          <w:b/>
        </w:rPr>
        <w:t xml:space="preserve">A. </w:t>
      </w:r>
      <w:r>
        <w:t>Order a quantitative nontreponemal test plus a treponemal test; consider prozone dilution if suspicion remains high despite a negative screen.</w:t>
      </w:r>
    </w:p>
    <w:p w:rsidR="001006B8" w:rsidRDefault="00000000" w:rsidP="003F2A65">
      <w:pPr>
        <w:pStyle w:val="MCQOption"/>
        <w:rPr>
          <w:rFonts w:hint="eastAsia"/>
        </w:rPr>
      </w:pPr>
      <w:r>
        <w:rPr>
          <w:b/>
        </w:rPr>
        <w:t xml:space="preserve">B. </w:t>
      </w:r>
      <w:r>
        <w:t>Diagnose psoriasis clinically because palmar involvement and lymphadenopathy are common in guttate disease after streptococcal infection.</w:t>
      </w:r>
    </w:p>
    <w:p w:rsidR="001006B8" w:rsidRDefault="00000000" w:rsidP="003F2A65">
      <w:pPr>
        <w:pStyle w:val="MCQOption"/>
        <w:rPr>
          <w:rFonts w:hint="eastAsia"/>
        </w:rPr>
      </w:pPr>
      <w:r>
        <w:rPr>
          <w:b/>
        </w:rPr>
        <w:t xml:space="preserve">C. </w:t>
      </w:r>
      <w:r>
        <w:t>Perform KOH microscopy only because palmoplantar syphilis invariably contains visible spirochetes on routine fungal preparations.</w:t>
      </w:r>
    </w:p>
    <w:p w:rsidR="001006B8" w:rsidRDefault="00000000" w:rsidP="003F2A65">
      <w:pPr>
        <w:pStyle w:val="MCQOption"/>
        <w:rPr>
          <w:rFonts w:hint="eastAsia"/>
        </w:rPr>
      </w:pPr>
      <w:r>
        <w:rPr>
          <w:b/>
        </w:rPr>
        <w:t xml:space="preserve">D. </w:t>
      </w:r>
      <w:r>
        <w:t>Request ANA and anti-Ro first because secondary syphilis cannot involve moist intertriginous surfaces.</w:t>
      </w:r>
    </w:p>
    <w:p w:rsidR="001006B8" w:rsidRDefault="00000000" w:rsidP="003F2A65">
      <w:pPr>
        <w:pStyle w:val="MCQOption"/>
        <w:keepNext w:val="0"/>
        <w:spacing w:after="100"/>
        <w:rPr>
          <w:rFonts w:hint="eastAsia"/>
        </w:rPr>
      </w:pPr>
      <w:r>
        <w:rPr>
          <w:b/>
        </w:rPr>
        <w:t xml:space="preserve">E. </w:t>
      </w:r>
      <w:r>
        <w:t>Treat empirically with acyclovir because condyloma lata are caused by disseminated HSV-2 in immunocompetent adults.</w:t>
      </w:r>
    </w:p>
    <w:p w:rsidR="001006B8" w:rsidRDefault="00000000" w:rsidP="003F2A65">
      <w:pPr>
        <w:pStyle w:val="QuestionStem"/>
        <w:spacing w:line="240" w:lineRule="auto"/>
        <w:rPr>
          <w:rFonts w:hint="eastAsia"/>
        </w:rPr>
      </w:pPr>
      <w:r>
        <w:t xml:space="preserve">64. A 30-year-old man with untreated HIV (CD4 82 cells/mm3) has a six-month intensely pruritic eruption of symmetric excoriated erythematous papules on the extensor arms, upper trunk and thighs. Palms, soles and finger webs are spared. There are no follicular pustules. Repeated scabies scrapings and fungal studies are </w:t>
      </w:r>
      <w:r>
        <w:lastRenderedPageBreak/>
        <w:t>negative, and biopsy shows a superficial and deep perivascular lymphocytic infiltrate with eosinophils resembling an arthropod-bite reaction. Which management principle is most appropriate?</w:t>
      </w:r>
    </w:p>
    <w:p w:rsidR="001006B8" w:rsidRDefault="00000000" w:rsidP="003F2A65">
      <w:pPr>
        <w:pStyle w:val="MCQOption"/>
        <w:rPr>
          <w:rFonts w:hint="eastAsia"/>
        </w:rPr>
      </w:pPr>
      <w:r>
        <w:rPr>
          <w:b/>
        </w:rPr>
        <w:t xml:space="preserve">A. </w:t>
      </w:r>
      <w:r>
        <w:t>Treat as eosinophilic folliculitis with systemic antifungals because absence of follicular pustules is not diagnostically relevant.</w:t>
      </w:r>
    </w:p>
    <w:p w:rsidR="001006B8" w:rsidRDefault="00000000" w:rsidP="003F2A65">
      <w:pPr>
        <w:pStyle w:val="MCQOption"/>
        <w:rPr>
          <w:rFonts w:hint="eastAsia"/>
        </w:rPr>
      </w:pPr>
      <w:r>
        <w:rPr>
          <w:b/>
        </w:rPr>
        <w:t xml:space="preserve">B. </w:t>
      </w:r>
      <w:r>
        <w:t>Recognize pruritic papular eruption of HIV; initiate effective ART and add symptomatic antipruritic/anti-inflammatory skin therapy.</w:t>
      </w:r>
    </w:p>
    <w:p w:rsidR="001006B8" w:rsidRDefault="00000000" w:rsidP="003F2A65">
      <w:pPr>
        <w:pStyle w:val="MCQOption"/>
        <w:rPr>
          <w:rFonts w:hint="eastAsia"/>
        </w:rPr>
      </w:pPr>
      <w:r>
        <w:rPr>
          <w:b/>
        </w:rPr>
        <w:t xml:space="preserve">C. </w:t>
      </w:r>
      <w:r>
        <w:t>Diagnose crusted scabies despite repeatedly negative scrapings and give indefinite ivermectin without environmental measures.</w:t>
      </w:r>
    </w:p>
    <w:p w:rsidR="001006B8" w:rsidRDefault="00000000" w:rsidP="003F2A65">
      <w:pPr>
        <w:pStyle w:val="MCQOption"/>
        <w:rPr>
          <w:rFonts w:hint="eastAsia"/>
        </w:rPr>
      </w:pPr>
      <w:r>
        <w:rPr>
          <w:b/>
        </w:rPr>
        <w:t xml:space="preserve">D. </w:t>
      </w:r>
      <w:r>
        <w:t>Diagnose secondary syphilis because extensor papules with eosinophils are pathognomonic even when palms and soles are spared.</w:t>
      </w:r>
    </w:p>
    <w:p w:rsidR="001006B8" w:rsidRDefault="00000000" w:rsidP="003F2A65">
      <w:pPr>
        <w:pStyle w:val="MCQOption"/>
        <w:keepNext w:val="0"/>
        <w:spacing w:after="100"/>
        <w:rPr>
          <w:rFonts w:hint="eastAsia"/>
        </w:rPr>
      </w:pPr>
      <w:r>
        <w:rPr>
          <w:b/>
        </w:rPr>
        <w:t xml:space="preserve">E. </w:t>
      </w:r>
      <w:r>
        <w:t>Delay ART until the eruption clears because immune restoration predictably converts papular pruritus into life-threatening IRIS.</w:t>
      </w:r>
    </w:p>
    <w:p w:rsidR="001006B8" w:rsidRDefault="00000000" w:rsidP="003F2A65">
      <w:pPr>
        <w:pStyle w:val="QuestionStem"/>
        <w:spacing w:line="240" w:lineRule="auto"/>
        <w:rPr>
          <w:rFonts w:hint="eastAsia"/>
        </w:rPr>
      </w:pPr>
      <w:r>
        <w:t>65. A 41-year-old man with untreated HIV infection (CD4 48 cells/mm3) develops fever, weight loss and rapidly increasing friable red-purple papules that bleed with minor trauma. One lesion resembles Kaposi sarcoma clinically, but biopsy shows lobular capillary proliferation with neutrophils and abundant bacilli on a silver stain. He also has tender hepatomegaly. Which approach best integrates the diagnosis, systemic assessment, treatment and drug-interaction issues?</w:t>
      </w:r>
    </w:p>
    <w:p w:rsidR="001006B8" w:rsidRDefault="00000000" w:rsidP="003F2A65">
      <w:pPr>
        <w:pStyle w:val="MCQOption"/>
        <w:rPr>
          <w:rFonts w:hint="eastAsia"/>
        </w:rPr>
      </w:pPr>
      <w:r>
        <w:rPr>
          <w:b/>
        </w:rPr>
        <w:t xml:space="preserve">A. </w:t>
      </w:r>
      <w:r>
        <w:t>Treat presumptive Kaposi sarcoma with liposomal doxorubicin, begin ART immediately, and defer bacterial cultures because silver-positive organisms commonly represent non-pathogenic colonization within vascular tumours.</w:t>
      </w:r>
    </w:p>
    <w:p w:rsidR="001006B8" w:rsidRDefault="00000000" w:rsidP="003F2A65">
      <w:pPr>
        <w:pStyle w:val="MCQOption"/>
        <w:rPr>
          <w:rFonts w:hint="eastAsia"/>
        </w:rPr>
      </w:pPr>
      <w:r>
        <w:rPr>
          <w:b/>
        </w:rPr>
        <w:t xml:space="preserve">B. </w:t>
      </w:r>
      <w:r>
        <w:t>Excise the visible lesions, give a five-day azithromycin course, and avoid ART until the skin has healed because immune restoration commonly causes irreversible vascular proliferation in Bartonella infection.</w:t>
      </w:r>
    </w:p>
    <w:p w:rsidR="001006B8" w:rsidRDefault="00000000" w:rsidP="003F2A65">
      <w:pPr>
        <w:pStyle w:val="MCQOption"/>
        <w:rPr>
          <w:rFonts w:hint="eastAsia"/>
        </w:rPr>
      </w:pPr>
      <w:r>
        <w:rPr>
          <w:b/>
        </w:rPr>
        <w:t xml:space="preserve">C. </w:t>
      </w:r>
      <w:r>
        <w:t>Diagnose bacillary angiomatosis, evaluate for visceral Bartonella involvement, give prolonged doxycycline or an appropriate macrolide while reviewing interactions, and initiate effective ART with close clinical follow-up.</w:t>
      </w:r>
    </w:p>
    <w:p w:rsidR="001006B8" w:rsidRDefault="00000000" w:rsidP="003F2A65">
      <w:pPr>
        <w:pStyle w:val="MCQOption"/>
        <w:rPr>
          <w:rFonts w:hint="eastAsia"/>
        </w:rPr>
      </w:pPr>
      <w:r>
        <w:rPr>
          <w:b/>
        </w:rPr>
        <w:t xml:space="preserve">D. </w:t>
      </w:r>
      <w:r>
        <w:t>Diagnose disseminated histoplasmosis, start itraconazole monotherapy, and use serum galactomannan to document response because the vascular histology and silver-positive bacilli are characteristic of invasive mould infection.</w:t>
      </w:r>
    </w:p>
    <w:p w:rsidR="001006B8" w:rsidRDefault="00000000" w:rsidP="003F2A65">
      <w:pPr>
        <w:pStyle w:val="MCQOption"/>
        <w:keepNext w:val="0"/>
        <w:spacing w:after="100"/>
        <w:rPr>
          <w:rFonts w:hint="eastAsia"/>
        </w:rPr>
      </w:pPr>
      <w:r>
        <w:rPr>
          <w:b/>
        </w:rPr>
        <w:t xml:space="preserve">E. </w:t>
      </w:r>
      <w:r>
        <w:t>Diagnose secondary syphilis, give weekly benzathine penicillin for three weeks, and repeat the biopsy only if lesions persist because bacillary clusters are a recognized manifestation of treponemal vasculitis.</w:t>
      </w:r>
    </w:p>
    <w:p w:rsidR="001006B8" w:rsidRDefault="00000000" w:rsidP="003F2A65">
      <w:pPr>
        <w:pStyle w:val="QuestionStem"/>
        <w:spacing w:line="240" w:lineRule="auto"/>
        <w:rPr>
          <w:rFonts w:hint="eastAsia"/>
        </w:rPr>
      </w:pPr>
      <w:r>
        <w:t>66. A 26-year-old man, newly diagnosed with HIV, presents with bumpy skin lesions on the trunk (see the picture below). What is the most likely diagnosis?</w:t>
      </w:r>
    </w:p>
    <w:p w:rsidR="001006B8" w:rsidRDefault="00000000" w:rsidP="003F2A65">
      <w:pPr>
        <w:keepNext/>
        <w:spacing w:after="80" w:line="240" w:lineRule="auto"/>
        <w:jc w:val="center"/>
        <w:rPr>
          <w:rFonts w:hint="eastAsia"/>
        </w:rPr>
      </w:pPr>
      <w:r>
        <w:rPr>
          <w:noProof/>
        </w:rPr>
        <w:drawing>
          <wp:inline distT="0" distB="0" distL="0" distR="0">
            <wp:extent cx="1655999" cy="864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molluscum.png"/>
                    <pic:cNvPicPr/>
                  </pic:nvPicPr>
                  <pic:blipFill>
                    <a:blip r:embed="rId13"/>
                    <a:stretch>
                      <a:fillRect/>
                    </a:stretch>
                  </pic:blipFill>
                  <pic:spPr>
                    <a:xfrm>
                      <a:off x="0" y="0"/>
                      <a:ext cx="1655999" cy="864395"/>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66</w:t>
      </w:r>
    </w:p>
    <w:p w:rsidR="001006B8" w:rsidRDefault="00000000" w:rsidP="003F2A65">
      <w:pPr>
        <w:pStyle w:val="MCQOption"/>
        <w:rPr>
          <w:rFonts w:hint="eastAsia"/>
        </w:rPr>
      </w:pPr>
      <w:r>
        <w:rPr>
          <w:b/>
        </w:rPr>
        <w:t xml:space="preserve">A. </w:t>
      </w:r>
      <w:r>
        <w:t>Pruritic papular eruptions</w:t>
      </w:r>
    </w:p>
    <w:p w:rsidR="001006B8" w:rsidRDefault="00000000" w:rsidP="003F2A65">
      <w:pPr>
        <w:pStyle w:val="MCQOption"/>
        <w:rPr>
          <w:rFonts w:hint="eastAsia"/>
        </w:rPr>
      </w:pPr>
      <w:r>
        <w:rPr>
          <w:b/>
        </w:rPr>
        <w:t xml:space="preserve">B. </w:t>
      </w:r>
      <w:r>
        <w:t>Comedonal acne vulgaris</w:t>
      </w:r>
    </w:p>
    <w:p w:rsidR="001006B8" w:rsidRDefault="00000000" w:rsidP="003F2A65">
      <w:pPr>
        <w:pStyle w:val="MCQOption"/>
        <w:rPr>
          <w:rFonts w:hint="eastAsia"/>
        </w:rPr>
      </w:pPr>
      <w:r>
        <w:rPr>
          <w:b/>
        </w:rPr>
        <w:t xml:space="preserve">C. </w:t>
      </w:r>
      <w:r>
        <w:t>Lichen planus</w:t>
      </w:r>
    </w:p>
    <w:p w:rsidR="001006B8" w:rsidRDefault="00000000" w:rsidP="003F2A65">
      <w:pPr>
        <w:pStyle w:val="MCQOption"/>
        <w:rPr>
          <w:rFonts w:hint="eastAsia"/>
        </w:rPr>
      </w:pPr>
      <w:r>
        <w:rPr>
          <w:b/>
        </w:rPr>
        <w:t xml:space="preserve">D. </w:t>
      </w:r>
      <w:r>
        <w:t>Cutaneous T-cell lymphoma</w:t>
      </w:r>
    </w:p>
    <w:p w:rsidR="001006B8" w:rsidRDefault="00000000" w:rsidP="003F2A65">
      <w:pPr>
        <w:pStyle w:val="MCQOption"/>
        <w:keepNext w:val="0"/>
        <w:spacing w:after="100"/>
        <w:rPr>
          <w:rFonts w:hint="eastAsia"/>
        </w:rPr>
      </w:pPr>
      <w:r>
        <w:rPr>
          <w:b/>
        </w:rPr>
        <w:t xml:space="preserve">E. </w:t>
      </w:r>
      <w:r>
        <w:t>Molluscum contagiosum</w:t>
      </w:r>
    </w:p>
    <w:p w:rsidR="001006B8" w:rsidRDefault="00000000" w:rsidP="003F2A65">
      <w:pPr>
        <w:pStyle w:val="QuestionStem"/>
        <w:spacing w:line="240" w:lineRule="auto"/>
        <w:rPr>
          <w:rFonts w:hint="eastAsia"/>
        </w:rPr>
      </w:pPr>
      <w:r>
        <w:lastRenderedPageBreak/>
        <w:t>67. A 25-year-old HIV positive patient presents with a history of fever for 1 day. On examination he presents with scattered flaccid bullae with erythematous plaques and honey-colored crusts along the perioral region; see the image below. What is he most likely suffering from?</w:t>
      </w:r>
    </w:p>
    <w:p w:rsidR="001006B8" w:rsidRDefault="00000000" w:rsidP="003F2A65">
      <w:pPr>
        <w:keepNext/>
        <w:spacing w:after="80" w:line="240" w:lineRule="auto"/>
        <w:jc w:val="center"/>
        <w:rPr>
          <w:rFonts w:hint="eastAsia"/>
        </w:rPr>
      </w:pPr>
      <w:r>
        <w:rPr>
          <w:noProof/>
        </w:rPr>
        <w:drawing>
          <wp:inline distT="0" distB="0" distL="0" distR="0">
            <wp:extent cx="1655999" cy="1359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impetigo.png"/>
                    <pic:cNvPicPr/>
                  </pic:nvPicPr>
                  <pic:blipFill>
                    <a:blip r:embed="rId14"/>
                    <a:stretch>
                      <a:fillRect/>
                    </a:stretch>
                  </pic:blipFill>
                  <pic:spPr>
                    <a:xfrm>
                      <a:off x="0" y="0"/>
                      <a:ext cx="1655999" cy="1359954"/>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67</w:t>
      </w:r>
    </w:p>
    <w:p w:rsidR="001006B8" w:rsidRDefault="00000000" w:rsidP="003F2A65">
      <w:pPr>
        <w:pStyle w:val="MCQOption"/>
        <w:rPr>
          <w:rFonts w:hint="eastAsia"/>
        </w:rPr>
      </w:pPr>
      <w:r>
        <w:rPr>
          <w:b/>
        </w:rPr>
        <w:t xml:space="preserve">A. </w:t>
      </w:r>
      <w:r>
        <w:t>Furunculosis</w:t>
      </w:r>
    </w:p>
    <w:p w:rsidR="001006B8" w:rsidRDefault="00000000" w:rsidP="003F2A65">
      <w:pPr>
        <w:pStyle w:val="MCQOption"/>
        <w:rPr>
          <w:rFonts w:hint="eastAsia"/>
        </w:rPr>
      </w:pPr>
      <w:r>
        <w:rPr>
          <w:b/>
        </w:rPr>
        <w:t xml:space="preserve">B. </w:t>
      </w:r>
      <w:r>
        <w:t>Tinea faciei</w:t>
      </w:r>
    </w:p>
    <w:p w:rsidR="001006B8" w:rsidRDefault="00000000" w:rsidP="003F2A65">
      <w:pPr>
        <w:pStyle w:val="MCQOption"/>
        <w:rPr>
          <w:rFonts w:hint="eastAsia"/>
        </w:rPr>
      </w:pPr>
      <w:r>
        <w:rPr>
          <w:b/>
        </w:rPr>
        <w:t xml:space="preserve">C. </w:t>
      </w:r>
      <w:r>
        <w:t>Impetigo</w:t>
      </w:r>
    </w:p>
    <w:p w:rsidR="001006B8" w:rsidRDefault="00000000" w:rsidP="003F2A65">
      <w:pPr>
        <w:pStyle w:val="MCQOption"/>
        <w:rPr>
          <w:rFonts w:hint="eastAsia"/>
        </w:rPr>
      </w:pPr>
      <w:r>
        <w:rPr>
          <w:b/>
        </w:rPr>
        <w:t xml:space="preserve">D. </w:t>
      </w:r>
      <w:r>
        <w:t>Seborrheic dermatitis</w:t>
      </w:r>
    </w:p>
    <w:p w:rsidR="001006B8" w:rsidRDefault="00000000" w:rsidP="003F2A65">
      <w:pPr>
        <w:pStyle w:val="MCQOption"/>
        <w:keepNext w:val="0"/>
        <w:spacing w:after="100"/>
        <w:rPr>
          <w:rFonts w:hint="eastAsia"/>
        </w:rPr>
      </w:pPr>
      <w:r>
        <w:rPr>
          <w:b/>
        </w:rPr>
        <w:t xml:space="preserve">E. </w:t>
      </w:r>
      <w:r>
        <w:t>Eczema</w:t>
      </w:r>
    </w:p>
    <w:p w:rsidR="001006B8" w:rsidRDefault="00000000" w:rsidP="003F2A65">
      <w:pPr>
        <w:pStyle w:val="QuestionStem"/>
        <w:spacing w:line="240" w:lineRule="auto"/>
        <w:rPr>
          <w:rFonts w:hint="eastAsia"/>
        </w:rPr>
      </w:pPr>
      <w:r>
        <w:t>68. A 78-year-old nursing home resident is reviewed due to the development of an intensely itchy rash. On examination red linear lesions are seen on the wrists and elbows, and red papules are present on the penis. There are similar complaints from other residents from the same nursing home. What is the most appropriate management?</w:t>
      </w:r>
    </w:p>
    <w:p w:rsidR="001006B8" w:rsidRDefault="00000000" w:rsidP="003F2A65">
      <w:pPr>
        <w:pStyle w:val="MCQOption"/>
        <w:rPr>
          <w:rFonts w:hint="eastAsia"/>
        </w:rPr>
      </w:pPr>
      <w:r>
        <w:rPr>
          <w:b/>
        </w:rPr>
        <w:t xml:space="preserve">A. </w:t>
      </w:r>
      <w:r>
        <w:t>Topical permethrin</w:t>
      </w:r>
    </w:p>
    <w:p w:rsidR="001006B8" w:rsidRDefault="00000000" w:rsidP="003F2A65">
      <w:pPr>
        <w:pStyle w:val="MCQOption"/>
        <w:rPr>
          <w:rFonts w:hint="eastAsia"/>
        </w:rPr>
      </w:pPr>
      <w:r>
        <w:rPr>
          <w:b/>
        </w:rPr>
        <w:t xml:space="preserve">B. </w:t>
      </w:r>
      <w:r>
        <w:t>Topical fluorouracil</w:t>
      </w:r>
    </w:p>
    <w:p w:rsidR="001006B8" w:rsidRDefault="00000000" w:rsidP="003F2A65">
      <w:pPr>
        <w:pStyle w:val="MCQOption"/>
        <w:rPr>
          <w:rFonts w:hint="eastAsia"/>
        </w:rPr>
      </w:pPr>
      <w:r>
        <w:rPr>
          <w:b/>
        </w:rPr>
        <w:t xml:space="preserve">C. </w:t>
      </w:r>
      <w:r>
        <w:t>Topical steroid</w:t>
      </w:r>
    </w:p>
    <w:p w:rsidR="001006B8" w:rsidRDefault="00000000" w:rsidP="003F2A65">
      <w:pPr>
        <w:pStyle w:val="MCQOption"/>
        <w:rPr>
          <w:rFonts w:hint="eastAsia"/>
        </w:rPr>
      </w:pPr>
      <w:r>
        <w:rPr>
          <w:b/>
        </w:rPr>
        <w:t xml:space="preserve">D. </w:t>
      </w:r>
      <w:r>
        <w:t>Topical ketoconazole</w:t>
      </w:r>
    </w:p>
    <w:p w:rsidR="001006B8" w:rsidRDefault="00000000" w:rsidP="003F2A65">
      <w:pPr>
        <w:pStyle w:val="MCQOption"/>
        <w:keepNext w:val="0"/>
        <w:spacing w:after="100"/>
        <w:rPr>
          <w:rFonts w:hint="eastAsia"/>
        </w:rPr>
      </w:pPr>
      <w:r>
        <w:rPr>
          <w:b/>
        </w:rPr>
        <w:t xml:space="preserve">E. </w:t>
      </w:r>
      <w:r>
        <w:t>Topical selenium sulphide</w:t>
      </w:r>
    </w:p>
    <w:p w:rsidR="001006B8" w:rsidRDefault="00000000" w:rsidP="003F2A65">
      <w:pPr>
        <w:pStyle w:val="QuestionStem"/>
        <w:spacing w:line="240" w:lineRule="auto"/>
        <w:rPr>
          <w:rFonts w:hint="eastAsia"/>
        </w:rPr>
      </w:pPr>
      <w:r>
        <w:t>69. Which one of the following statements regarding scabies is false?</w:t>
      </w:r>
    </w:p>
    <w:p w:rsidR="001006B8" w:rsidRDefault="00000000" w:rsidP="003F2A65">
      <w:pPr>
        <w:pStyle w:val="MCQOption"/>
        <w:rPr>
          <w:rFonts w:hint="eastAsia"/>
        </w:rPr>
      </w:pPr>
      <w:r>
        <w:rPr>
          <w:b/>
        </w:rPr>
        <w:t xml:space="preserve">A. </w:t>
      </w:r>
      <w:r>
        <w:t>All members of the household should be treated</w:t>
      </w:r>
    </w:p>
    <w:p w:rsidR="001006B8" w:rsidRDefault="00000000" w:rsidP="003F2A65">
      <w:pPr>
        <w:pStyle w:val="MCQOption"/>
        <w:rPr>
          <w:rFonts w:hint="eastAsia"/>
        </w:rPr>
      </w:pPr>
      <w:r>
        <w:rPr>
          <w:b/>
        </w:rPr>
        <w:t xml:space="preserve">B. </w:t>
      </w:r>
      <w:r>
        <w:t>Typically affects the fingers, interdigital webs and flexor aspects of the wrist in adults</w:t>
      </w:r>
    </w:p>
    <w:p w:rsidR="001006B8" w:rsidRDefault="00000000" w:rsidP="003F2A65">
      <w:pPr>
        <w:pStyle w:val="MCQOption"/>
        <w:rPr>
          <w:rFonts w:hint="eastAsia"/>
        </w:rPr>
      </w:pPr>
      <w:r>
        <w:rPr>
          <w:b/>
        </w:rPr>
        <w:t xml:space="preserve">C. </w:t>
      </w:r>
      <w:r>
        <w:t>Scabies causes a delayed type IV hypersensitivity reaction</w:t>
      </w:r>
    </w:p>
    <w:p w:rsidR="001006B8" w:rsidRDefault="00000000" w:rsidP="003F2A65">
      <w:pPr>
        <w:pStyle w:val="MCQOption"/>
        <w:rPr>
          <w:rFonts w:hint="eastAsia"/>
        </w:rPr>
      </w:pPr>
      <w:r>
        <w:rPr>
          <w:b/>
        </w:rPr>
        <w:t xml:space="preserve">D. </w:t>
      </w:r>
      <w:r>
        <w:t>Patients who complain of pruritus 4 weeks following treatment should be retreated</w:t>
      </w:r>
    </w:p>
    <w:p w:rsidR="001006B8" w:rsidRDefault="00000000" w:rsidP="003F2A65">
      <w:pPr>
        <w:pStyle w:val="MCQOption"/>
        <w:keepNext w:val="0"/>
        <w:spacing w:after="100"/>
        <w:rPr>
          <w:rFonts w:hint="eastAsia"/>
        </w:rPr>
      </w:pPr>
      <w:r>
        <w:rPr>
          <w:b/>
        </w:rPr>
        <w:t xml:space="preserve">E. </w:t>
      </w:r>
      <w:r>
        <w:t>Malathion is suitable for the eradication of scabies</w:t>
      </w:r>
    </w:p>
    <w:p w:rsidR="001006B8" w:rsidRDefault="00000000" w:rsidP="003F2A65">
      <w:pPr>
        <w:pStyle w:val="QuestionStem"/>
        <w:spacing w:line="240" w:lineRule="auto"/>
        <w:rPr>
          <w:rFonts w:hint="eastAsia"/>
        </w:rPr>
      </w:pPr>
      <w:r>
        <w:t>70. A 19-year-old athlete presents with a chronic history of powdery scaling on the plantar aspect of the right foot and white maceration in the interdigital spaces of his toes. Skin scrapings from the plantar aspect are examined using KOH microscopy and show the findings illustrated. What is the most likely causative organism?</w:t>
      </w:r>
    </w:p>
    <w:p w:rsidR="001006B8" w:rsidRDefault="00000000" w:rsidP="003F2A65">
      <w:pPr>
        <w:keepNext/>
        <w:spacing w:after="80" w:line="240" w:lineRule="auto"/>
        <w:jc w:val="center"/>
        <w:rPr>
          <w:rFonts w:hint="eastAsia"/>
        </w:rPr>
      </w:pPr>
      <w:r>
        <w:rPr>
          <w:noProof/>
        </w:rPr>
        <w:drawing>
          <wp:inline distT="0" distB="0" distL="0" distR="0">
            <wp:extent cx="1655999" cy="1078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tinea_koh.png"/>
                    <pic:cNvPicPr/>
                  </pic:nvPicPr>
                  <pic:blipFill>
                    <a:blip r:embed="rId15"/>
                    <a:stretch>
                      <a:fillRect/>
                    </a:stretch>
                  </pic:blipFill>
                  <pic:spPr>
                    <a:xfrm>
                      <a:off x="0" y="0"/>
                      <a:ext cx="1655999" cy="1078578"/>
                    </a:xfrm>
                    <a:prstGeom prst="rect">
                      <a:avLst/>
                    </a:prstGeom>
                  </pic:spPr>
                </pic:pic>
              </a:graphicData>
            </a:graphic>
          </wp:inline>
        </w:drawing>
      </w:r>
    </w:p>
    <w:p w:rsidR="001006B8" w:rsidRDefault="00000000" w:rsidP="003F2A65">
      <w:pPr>
        <w:keepNext/>
        <w:spacing w:after="80" w:line="240" w:lineRule="auto"/>
        <w:jc w:val="center"/>
        <w:rPr>
          <w:rFonts w:hint="eastAsia"/>
        </w:rPr>
      </w:pPr>
      <w:r>
        <w:rPr>
          <w:i/>
          <w:sz w:val="17"/>
        </w:rPr>
        <w:t>Figure for Question 70</w:t>
      </w:r>
    </w:p>
    <w:p w:rsidR="001006B8" w:rsidRDefault="00000000" w:rsidP="003F2A65">
      <w:pPr>
        <w:pStyle w:val="MCQOption"/>
        <w:rPr>
          <w:rFonts w:hint="eastAsia"/>
        </w:rPr>
      </w:pPr>
      <w:r>
        <w:rPr>
          <w:b/>
        </w:rPr>
        <w:t xml:space="preserve">A. </w:t>
      </w:r>
      <w:r>
        <w:t>Candida spp.</w:t>
      </w:r>
    </w:p>
    <w:p w:rsidR="001006B8" w:rsidRDefault="00000000" w:rsidP="003F2A65">
      <w:pPr>
        <w:pStyle w:val="MCQOption"/>
        <w:rPr>
          <w:rFonts w:hint="eastAsia"/>
        </w:rPr>
      </w:pPr>
      <w:r>
        <w:rPr>
          <w:b/>
        </w:rPr>
        <w:t xml:space="preserve">B. </w:t>
      </w:r>
      <w:r>
        <w:t>Malassezia spp.</w:t>
      </w:r>
    </w:p>
    <w:p w:rsidR="001006B8" w:rsidRDefault="00000000" w:rsidP="003F2A65">
      <w:pPr>
        <w:pStyle w:val="MCQOption"/>
        <w:rPr>
          <w:rFonts w:hint="eastAsia"/>
        </w:rPr>
      </w:pPr>
      <w:r>
        <w:rPr>
          <w:b/>
        </w:rPr>
        <w:t xml:space="preserve">C. </w:t>
      </w:r>
      <w:r>
        <w:t>Aspergillus spp.</w:t>
      </w:r>
    </w:p>
    <w:p w:rsidR="001006B8" w:rsidRDefault="00000000" w:rsidP="003F2A65">
      <w:pPr>
        <w:pStyle w:val="MCQOption"/>
        <w:rPr>
          <w:rFonts w:hint="eastAsia"/>
        </w:rPr>
      </w:pPr>
      <w:r>
        <w:rPr>
          <w:b/>
        </w:rPr>
        <w:t xml:space="preserve">D. </w:t>
      </w:r>
      <w:r>
        <w:t>Trichophyton spp.</w:t>
      </w:r>
    </w:p>
    <w:p w:rsidR="001006B8" w:rsidRDefault="00000000" w:rsidP="003F2A65">
      <w:pPr>
        <w:pStyle w:val="MCQOption"/>
        <w:keepNext w:val="0"/>
        <w:spacing w:after="100"/>
        <w:rPr>
          <w:rFonts w:hint="eastAsia"/>
        </w:rPr>
      </w:pPr>
      <w:r>
        <w:rPr>
          <w:b/>
        </w:rPr>
        <w:t xml:space="preserve">E. </w:t>
      </w:r>
      <w:r>
        <w:t>Streptococci spp.</w:t>
      </w:r>
    </w:p>
    <w:p w:rsidR="001006B8" w:rsidRDefault="00000000" w:rsidP="003F2A65">
      <w:pPr>
        <w:pStyle w:val="QuestionStem"/>
        <w:spacing w:line="240" w:lineRule="auto"/>
        <w:rPr>
          <w:rFonts w:hint="eastAsia"/>
        </w:rPr>
      </w:pPr>
      <w:r>
        <w:lastRenderedPageBreak/>
        <w:t>71. What is the causative agent for Fifth's disease (erythema infectiosum)</w:t>
      </w:r>
    </w:p>
    <w:p w:rsidR="001006B8" w:rsidRDefault="00000000" w:rsidP="003F2A65">
      <w:pPr>
        <w:pStyle w:val="MCQOption"/>
        <w:rPr>
          <w:rFonts w:hint="eastAsia"/>
        </w:rPr>
      </w:pPr>
      <w:r>
        <w:t>A. measles virus</w:t>
      </w:r>
    </w:p>
    <w:p w:rsidR="001006B8" w:rsidRDefault="00000000" w:rsidP="003F2A65">
      <w:pPr>
        <w:pStyle w:val="MCQOption"/>
        <w:rPr>
          <w:rFonts w:hint="eastAsia"/>
        </w:rPr>
      </w:pPr>
      <w:r>
        <w:t>B. rubella virus</w:t>
      </w:r>
    </w:p>
    <w:p w:rsidR="001006B8" w:rsidRDefault="00000000" w:rsidP="003F2A65">
      <w:pPr>
        <w:pStyle w:val="MCQOption"/>
        <w:rPr>
          <w:rFonts w:hint="eastAsia"/>
        </w:rPr>
      </w:pPr>
      <w:r>
        <w:t>C. human parvovirus</w:t>
      </w:r>
    </w:p>
    <w:p w:rsidR="001006B8" w:rsidRDefault="00000000" w:rsidP="003F2A65">
      <w:pPr>
        <w:pStyle w:val="MCQOption"/>
        <w:rPr>
          <w:rFonts w:hint="eastAsia"/>
        </w:rPr>
      </w:pPr>
      <w:r>
        <w:t>D. streptococcal pyogenes</w:t>
      </w:r>
    </w:p>
    <w:p w:rsidR="001006B8" w:rsidRDefault="00000000" w:rsidP="003F2A65">
      <w:pPr>
        <w:pStyle w:val="MCQOption"/>
        <w:rPr>
          <w:rFonts w:hint="eastAsia"/>
        </w:rPr>
      </w:pPr>
      <w:r>
        <w:t>E. borrelia burgdorferi</w:t>
      </w:r>
    </w:p>
    <w:p w:rsidR="001006B8" w:rsidRDefault="00000000" w:rsidP="003F2A65">
      <w:pPr>
        <w:pStyle w:val="Heading2"/>
        <w:spacing w:before="160" w:after="120" w:line="240" w:lineRule="auto"/>
      </w:pPr>
      <w:r>
        <w:t>7. Drug Eruptions &amp; Severe Cutaneous Adverse Reactions  (5 questions)</w:t>
      </w:r>
    </w:p>
    <w:p w:rsidR="001006B8" w:rsidRDefault="00000000" w:rsidP="003F2A65">
      <w:pPr>
        <w:pStyle w:val="QuestionStem"/>
        <w:spacing w:line="240" w:lineRule="auto"/>
        <w:rPr>
          <w:rFonts w:hint="eastAsia"/>
        </w:rPr>
      </w:pPr>
      <w:r>
        <w:t>72. A 63-year-old man with stage 4 chronic kidney disease and gout is about to start allopurinol. He is of Han Chinese ancestry and has never taken allopurinol before. Which strategy most appropriately reduces the risk of a potentially fatal severe cutaneous adverse reaction?</w:t>
      </w:r>
    </w:p>
    <w:p w:rsidR="001006B8" w:rsidRDefault="00000000" w:rsidP="003F2A65">
      <w:pPr>
        <w:pStyle w:val="MCQOption"/>
        <w:rPr>
          <w:rFonts w:hint="eastAsia"/>
        </w:rPr>
      </w:pPr>
      <w:r>
        <w:rPr>
          <w:b/>
        </w:rPr>
        <w:t xml:space="preserve">A. </w:t>
      </w:r>
      <w:r>
        <w:t>Begin 600 mg daily immediately because rapid urate reduction prevents the immune sensitization responsible for DRESS.</w:t>
      </w:r>
    </w:p>
    <w:p w:rsidR="001006B8" w:rsidRDefault="00000000" w:rsidP="003F2A65">
      <w:pPr>
        <w:pStyle w:val="MCQOption"/>
        <w:rPr>
          <w:rFonts w:hint="eastAsia"/>
        </w:rPr>
      </w:pPr>
      <w:r>
        <w:rPr>
          <w:b/>
        </w:rPr>
        <w:t xml:space="preserve">B. </w:t>
      </w:r>
      <w:r>
        <w:t>Give prophylactic systemic corticosteroids because they reliably prevent allopurinol-associated SJS/TEN in high-risk patients.</w:t>
      </w:r>
    </w:p>
    <w:p w:rsidR="001006B8" w:rsidRDefault="00000000" w:rsidP="003F2A65">
      <w:pPr>
        <w:pStyle w:val="MCQOption"/>
        <w:rPr>
          <w:rFonts w:hint="eastAsia"/>
        </w:rPr>
      </w:pPr>
      <w:r>
        <w:rPr>
          <w:b/>
        </w:rPr>
        <w:t xml:space="preserve">C. </w:t>
      </w:r>
      <w:r>
        <w:t>Avoid all urate-lowering therapy because chronic kidney disease makes every xanthine-oxidase inhibitor absolutely contraindicated.</w:t>
      </w:r>
    </w:p>
    <w:p w:rsidR="001006B8" w:rsidRDefault="00000000" w:rsidP="003F2A65">
      <w:pPr>
        <w:pStyle w:val="MCQOption"/>
        <w:rPr>
          <w:rFonts w:hint="eastAsia"/>
        </w:rPr>
      </w:pPr>
      <w:r>
        <w:rPr>
          <w:b/>
        </w:rPr>
        <w:t xml:space="preserve">D. </w:t>
      </w:r>
      <w:r>
        <w:t>Use a standard full dose but add a second-generation antihistamine because mast-cell blockade prevents HLA-mediated reactions.</w:t>
      </w:r>
    </w:p>
    <w:p w:rsidR="001006B8" w:rsidRDefault="00000000" w:rsidP="003F2A65">
      <w:pPr>
        <w:pStyle w:val="MCQOption"/>
        <w:keepNext w:val="0"/>
        <w:spacing w:after="100"/>
        <w:rPr>
          <w:rFonts w:hint="eastAsia"/>
        </w:rPr>
      </w:pPr>
      <w:r>
        <w:rPr>
          <w:b/>
        </w:rPr>
        <w:t xml:space="preserve">E. </w:t>
      </w:r>
      <w:r>
        <w:t>Test for HLA-B*58:01 in this high-risk setting and, if treatment proceeds, use a low renal-appropriate starting dose with counseling.</w:t>
      </w:r>
    </w:p>
    <w:p w:rsidR="001006B8" w:rsidRDefault="00000000" w:rsidP="003F2A65">
      <w:pPr>
        <w:pStyle w:val="QuestionStem"/>
        <w:spacing w:line="240" w:lineRule="auto"/>
        <w:rPr>
          <w:rFonts w:hint="eastAsia"/>
        </w:rPr>
      </w:pPr>
      <w:r>
        <w:t>73. A 32-year-old woman develops a sharply demarcated, symmetric erythema of the gluteal/perianal region and V-shaped inguinal folds 48 hours after receiving oral amoxicillin-clavulanate. There are smaller symmetric axillary patches, but no mucosal lesions, fever, pustules, eosinophilia or organ injury. Which diagnosis is most likely?</w:t>
      </w:r>
    </w:p>
    <w:p w:rsidR="001006B8" w:rsidRDefault="00000000" w:rsidP="003F2A65">
      <w:pPr>
        <w:pStyle w:val="MCQOption"/>
        <w:rPr>
          <w:rFonts w:hint="eastAsia"/>
        </w:rPr>
      </w:pPr>
      <w:r>
        <w:rPr>
          <w:b/>
        </w:rPr>
        <w:t xml:space="preserve">A. </w:t>
      </w:r>
      <w:r>
        <w:t>Symmetrical drug-related intertriginous and flexural exanthema (SDRIFE); stop the culprit and provide supportive topical treatment.</w:t>
      </w:r>
    </w:p>
    <w:p w:rsidR="001006B8" w:rsidRDefault="00000000" w:rsidP="003F2A65">
      <w:pPr>
        <w:pStyle w:val="MCQOption"/>
        <w:rPr>
          <w:rFonts w:hint="eastAsia"/>
        </w:rPr>
      </w:pPr>
      <w:r>
        <w:rPr>
          <w:b/>
        </w:rPr>
        <w:t xml:space="preserve">B. </w:t>
      </w:r>
      <w:r>
        <w:t>DRESS syndrome; the flexural distribution outweighs the absence of fever, eosinophilia and internal-organ involvement.</w:t>
      </w:r>
    </w:p>
    <w:p w:rsidR="001006B8" w:rsidRDefault="00000000" w:rsidP="003F2A65">
      <w:pPr>
        <w:pStyle w:val="MCQOption"/>
        <w:rPr>
          <w:rFonts w:hint="eastAsia"/>
        </w:rPr>
      </w:pPr>
      <w:r>
        <w:rPr>
          <w:b/>
        </w:rPr>
        <w:t xml:space="preserve">C. </w:t>
      </w:r>
      <w:r>
        <w:t>AGEP; nonfollicular sterile pustules should be assumed even though no pustules or neutrophilia are present.</w:t>
      </w:r>
    </w:p>
    <w:p w:rsidR="001006B8" w:rsidRDefault="00000000" w:rsidP="003F2A65">
      <w:pPr>
        <w:pStyle w:val="MCQOption"/>
        <w:rPr>
          <w:rFonts w:hint="eastAsia"/>
        </w:rPr>
      </w:pPr>
      <w:r>
        <w:rPr>
          <w:b/>
        </w:rPr>
        <w:t xml:space="preserve">D. </w:t>
      </w:r>
      <w:r>
        <w:t>SJS/TEN; symmetric flexural erythema alone represents early epidermal necrolysis and mandates burn-unit debridement.</w:t>
      </w:r>
    </w:p>
    <w:p w:rsidR="001006B8" w:rsidRDefault="00000000" w:rsidP="003F2A65">
      <w:pPr>
        <w:pStyle w:val="MCQOption"/>
        <w:keepNext w:val="0"/>
        <w:spacing w:after="100"/>
        <w:rPr>
          <w:rFonts w:hint="eastAsia"/>
        </w:rPr>
      </w:pPr>
      <w:r>
        <w:rPr>
          <w:b/>
        </w:rPr>
        <w:t xml:space="preserve">E. </w:t>
      </w:r>
      <w:r>
        <w:t>Acute urticaria; lesions lasting days in fixed flexures are typical wheals and should be treated without drug withdrawal.</w:t>
      </w:r>
    </w:p>
    <w:p w:rsidR="001006B8" w:rsidRDefault="00000000" w:rsidP="003F2A65">
      <w:pPr>
        <w:pStyle w:val="QuestionStem"/>
        <w:spacing w:line="240" w:lineRule="auto"/>
        <w:rPr>
          <w:rFonts w:hint="eastAsia"/>
        </w:rPr>
      </w:pPr>
      <w:r>
        <w:t>74. A 23-year-old woman taking valproate is started on lamotrigine and titrated rapidly without dose adjustment. Three weeks later she develops fever, painful dusky macules, oral erosions, conjunctivitis and 12% epidermal detachment. Which statement best integrates the pharmacology and acute evidence?</w:t>
      </w:r>
    </w:p>
    <w:p w:rsidR="001006B8" w:rsidRDefault="00000000" w:rsidP="003F2A65">
      <w:pPr>
        <w:pStyle w:val="MCQOption"/>
        <w:rPr>
          <w:rFonts w:hint="eastAsia"/>
        </w:rPr>
      </w:pPr>
      <w:r>
        <w:rPr>
          <w:b/>
        </w:rPr>
        <w:t xml:space="preserve">A. </w:t>
      </w:r>
      <w:r>
        <w:t>Valproate accelerates lamotrigine clearance, so the eruption reflects undertreatment rather than a concentration-related interaction.</w:t>
      </w:r>
    </w:p>
    <w:p w:rsidR="001006B8" w:rsidRDefault="00000000" w:rsidP="003F2A65">
      <w:pPr>
        <w:pStyle w:val="MCQOption"/>
        <w:rPr>
          <w:rFonts w:hint="eastAsia"/>
        </w:rPr>
      </w:pPr>
      <w:r>
        <w:rPr>
          <w:b/>
        </w:rPr>
        <w:t xml:space="preserve">B. </w:t>
      </w:r>
      <w:r>
        <w:t>Continue lamotrigine and stop valproate only, because established SJS/TEN improves when the interacting inhibitor is removed.</w:t>
      </w:r>
    </w:p>
    <w:p w:rsidR="001006B8" w:rsidRDefault="00000000" w:rsidP="003F2A65">
      <w:pPr>
        <w:pStyle w:val="MCQOption"/>
        <w:rPr>
          <w:rFonts w:hint="eastAsia"/>
        </w:rPr>
      </w:pPr>
      <w:r>
        <w:rPr>
          <w:b/>
        </w:rPr>
        <w:t xml:space="preserve">C. </w:t>
      </w:r>
      <w:r>
        <w:t>Treat primarily with high-dose antihistamines because epidermal detachment is a severe physical form of urticaria.</w:t>
      </w:r>
    </w:p>
    <w:p w:rsidR="001006B8" w:rsidRDefault="00000000" w:rsidP="003F2A65">
      <w:pPr>
        <w:pStyle w:val="MCQOption"/>
        <w:rPr>
          <w:rFonts w:hint="eastAsia"/>
        </w:rPr>
      </w:pPr>
      <w:r>
        <w:rPr>
          <w:b/>
        </w:rPr>
        <w:t xml:space="preserve">D. </w:t>
      </w:r>
      <w:r>
        <w:t>Stop culprit drugs, provide specialist supportive care and severity assessment; valproate inhibits lamotrigine metabolism, increasing rash risk.</w:t>
      </w:r>
    </w:p>
    <w:p w:rsidR="001006B8" w:rsidRDefault="00000000" w:rsidP="003F2A65">
      <w:pPr>
        <w:pStyle w:val="MCQOption"/>
        <w:keepNext w:val="0"/>
        <w:spacing w:after="100"/>
        <w:rPr>
          <w:rFonts w:hint="eastAsia"/>
        </w:rPr>
      </w:pPr>
      <w:r>
        <w:rPr>
          <w:b/>
        </w:rPr>
        <w:t xml:space="preserve">E. </w:t>
      </w:r>
      <w:r>
        <w:t>Start etanercept at home and discharge because randomized evidence makes supportive burn-unit-level care unnecessary.</w:t>
      </w:r>
    </w:p>
    <w:p w:rsidR="001006B8" w:rsidRDefault="00000000" w:rsidP="003F2A65">
      <w:pPr>
        <w:pStyle w:val="QuestionStem"/>
        <w:spacing w:line="240" w:lineRule="auto"/>
        <w:rPr>
          <w:rFonts w:hint="eastAsia"/>
        </w:rPr>
      </w:pPr>
      <w:r>
        <w:t>75. A 55-year-old man presents with multiple erythematous targetoid lesions two days after starting a new medication. Which one of the following drugs is most likely to have been started?</w:t>
      </w:r>
    </w:p>
    <w:p w:rsidR="001006B8" w:rsidRDefault="00000000" w:rsidP="003F2A65">
      <w:pPr>
        <w:pStyle w:val="MCQOption"/>
        <w:rPr>
          <w:rFonts w:hint="eastAsia"/>
        </w:rPr>
      </w:pPr>
      <w:r>
        <w:rPr>
          <w:b/>
        </w:rPr>
        <w:t xml:space="preserve">A. </w:t>
      </w:r>
      <w:r>
        <w:t>Levetiracetam</w:t>
      </w:r>
    </w:p>
    <w:p w:rsidR="001006B8" w:rsidRDefault="00000000" w:rsidP="003F2A65">
      <w:pPr>
        <w:pStyle w:val="MCQOption"/>
        <w:rPr>
          <w:rFonts w:hint="eastAsia"/>
        </w:rPr>
      </w:pPr>
      <w:r>
        <w:rPr>
          <w:b/>
        </w:rPr>
        <w:t xml:space="preserve">B. </w:t>
      </w:r>
      <w:r>
        <w:t>Olanzapine</w:t>
      </w:r>
    </w:p>
    <w:p w:rsidR="001006B8" w:rsidRDefault="00000000" w:rsidP="003F2A65">
      <w:pPr>
        <w:pStyle w:val="MCQOption"/>
        <w:rPr>
          <w:rFonts w:hint="eastAsia"/>
        </w:rPr>
      </w:pPr>
      <w:r>
        <w:rPr>
          <w:b/>
        </w:rPr>
        <w:t xml:space="preserve">C. </w:t>
      </w:r>
      <w:r>
        <w:t>Carbamazepine</w:t>
      </w:r>
    </w:p>
    <w:p w:rsidR="001006B8" w:rsidRDefault="00000000" w:rsidP="003F2A65">
      <w:pPr>
        <w:pStyle w:val="MCQOption"/>
        <w:rPr>
          <w:rFonts w:hint="eastAsia"/>
        </w:rPr>
      </w:pPr>
      <w:r>
        <w:rPr>
          <w:b/>
        </w:rPr>
        <w:t xml:space="preserve">D. </w:t>
      </w:r>
      <w:r>
        <w:t>Fluoxetine</w:t>
      </w:r>
    </w:p>
    <w:p w:rsidR="001006B8" w:rsidRDefault="00000000" w:rsidP="003F2A65">
      <w:pPr>
        <w:pStyle w:val="MCQOption"/>
        <w:keepNext w:val="0"/>
        <w:spacing w:after="100"/>
        <w:rPr>
          <w:rFonts w:hint="eastAsia"/>
        </w:rPr>
      </w:pPr>
      <w:r>
        <w:rPr>
          <w:b/>
        </w:rPr>
        <w:t xml:space="preserve">E. </w:t>
      </w:r>
      <w:r>
        <w:t>Diazepam</w:t>
      </w:r>
    </w:p>
    <w:p w:rsidR="001006B8" w:rsidRDefault="00000000" w:rsidP="003F2A65">
      <w:pPr>
        <w:pStyle w:val="QuestionStem"/>
        <w:spacing w:line="240" w:lineRule="auto"/>
        <w:rPr>
          <w:rFonts w:hint="eastAsia"/>
        </w:rPr>
      </w:pPr>
      <w:r>
        <w:t xml:space="preserve">76. A 43-year-old man is admitted to the Emergency Department with a rash and feeling generally unwell. He is known to have epilepsy and his medication was recently changed to phenytoin three weeks ago. Around one week ago he started to develop mouth ulcers associated with malaise and a cough. Two days ago, he started to develop a widespread red rash which has now coalesced to form fluid-filled blisters, covering around 30% of his body area. The lesions separate when slight pressure is applied. On examination his temperature is 38.3°C and </w:t>
      </w:r>
      <w:r>
        <w:lastRenderedPageBreak/>
        <w:t>pulse 126/min. Blood results show: Na⁺ 144 mmol/L, K⁺ 4.2 mmol/L, Bicarbonate 19 mmol/L, Urea 13.4 mmol/L, Creatinine 121 μmol/L. What is the most likely diagnosis?</w:t>
      </w:r>
    </w:p>
    <w:p w:rsidR="001006B8" w:rsidRDefault="00000000" w:rsidP="003F2A65">
      <w:pPr>
        <w:pStyle w:val="MCQOption"/>
        <w:rPr>
          <w:rFonts w:hint="eastAsia"/>
        </w:rPr>
      </w:pPr>
      <w:r>
        <w:rPr>
          <w:b/>
        </w:rPr>
        <w:t xml:space="preserve">A. </w:t>
      </w:r>
      <w:r>
        <w:t>Phenytoin-induced neutropenia</w:t>
      </w:r>
    </w:p>
    <w:p w:rsidR="001006B8" w:rsidRDefault="00000000" w:rsidP="003F2A65">
      <w:pPr>
        <w:pStyle w:val="MCQOption"/>
        <w:rPr>
          <w:rFonts w:hint="eastAsia"/>
        </w:rPr>
      </w:pPr>
      <w:r>
        <w:rPr>
          <w:b/>
        </w:rPr>
        <w:t xml:space="preserve">B. </w:t>
      </w:r>
      <w:r>
        <w:t>Drug-induced lupus</w:t>
      </w:r>
    </w:p>
    <w:p w:rsidR="001006B8" w:rsidRDefault="00000000" w:rsidP="003F2A65">
      <w:pPr>
        <w:pStyle w:val="MCQOption"/>
        <w:rPr>
          <w:rFonts w:hint="eastAsia"/>
        </w:rPr>
      </w:pPr>
      <w:r>
        <w:rPr>
          <w:b/>
        </w:rPr>
        <w:t xml:space="preserve">C. </w:t>
      </w:r>
      <w:r>
        <w:t>Bullous pemphigoid</w:t>
      </w:r>
    </w:p>
    <w:p w:rsidR="001006B8" w:rsidRDefault="00000000" w:rsidP="003F2A65">
      <w:pPr>
        <w:pStyle w:val="MCQOption"/>
        <w:rPr>
          <w:rFonts w:hint="eastAsia"/>
        </w:rPr>
      </w:pPr>
      <w:r>
        <w:rPr>
          <w:b/>
        </w:rPr>
        <w:t xml:space="preserve">D. </w:t>
      </w:r>
      <w:r>
        <w:t>Toxic epidermal necrolysis</w:t>
      </w:r>
    </w:p>
    <w:p w:rsidR="001006B8" w:rsidRDefault="00000000" w:rsidP="003F2A65">
      <w:pPr>
        <w:pStyle w:val="MCQOption"/>
        <w:keepNext w:val="0"/>
        <w:spacing w:after="100"/>
        <w:rPr>
          <w:rFonts w:hint="eastAsia"/>
        </w:rPr>
      </w:pPr>
      <w:r>
        <w:rPr>
          <w:b/>
        </w:rPr>
        <w:t xml:space="preserve">E. </w:t>
      </w:r>
      <w:r>
        <w:t>Staphylococcal Scalded Skin syndrome</w:t>
      </w:r>
    </w:p>
    <w:p w:rsidR="001006B8" w:rsidRDefault="00000000" w:rsidP="003F2A65">
      <w:pPr>
        <w:pStyle w:val="Heading2"/>
        <w:spacing w:before="160" w:after="120" w:line="240" w:lineRule="auto"/>
      </w:pPr>
      <w:r>
        <w:t>8. Systemic/Metabolic Cutaneous Manifestations &amp; Skin Biology  (11 questions)</w:t>
      </w:r>
    </w:p>
    <w:p w:rsidR="001006B8" w:rsidRDefault="00000000" w:rsidP="003F2A65">
      <w:pPr>
        <w:pStyle w:val="QuestionStem"/>
        <w:spacing w:line="240" w:lineRule="auto"/>
        <w:rPr>
          <w:rFonts w:hint="eastAsia"/>
        </w:rPr>
      </w:pPr>
      <w:r>
        <w:t>77. A 57-year-old man with 18 years of diabetes cannot place the palmar surfaces of both hands completely together despite keeping the wrists flexed and fingers extended. The dorsal fingers are waxy and thick, with painless limitation of interphalangeal extension. Which interpretation is most appropriate?</w:t>
      </w:r>
    </w:p>
    <w:p w:rsidR="001006B8" w:rsidRDefault="00000000" w:rsidP="003F2A65">
      <w:pPr>
        <w:pStyle w:val="MCQOption"/>
        <w:rPr>
          <w:rFonts w:hint="eastAsia"/>
        </w:rPr>
      </w:pPr>
      <w:r>
        <w:rPr>
          <w:b/>
        </w:rPr>
        <w:t xml:space="preserve">A. </w:t>
      </w:r>
      <w:r>
        <w:t>This is Dupuytren disease caused by palmar fascial nodules and has no relation to diabetic microvascular burden.</w:t>
      </w:r>
    </w:p>
    <w:p w:rsidR="001006B8" w:rsidRDefault="00000000" w:rsidP="003F2A65">
      <w:pPr>
        <w:pStyle w:val="MCQOption"/>
        <w:rPr>
          <w:rFonts w:hint="eastAsia"/>
        </w:rPr>
      </w:pPr>
      <w:r>
        <w:rPr>
          <w:b/>
        </w:rPr>
        <w:t xml:space="preserve">B. </w:t>
      </w:r>
      <w:r>
        <w:t>This is inflammatory arthritis; anti-CCP testing is more informative than evaluation of diabetic complications.</w:t>
      </w:r>
    </w:p>
    <w:p w:rsidR="001006B8" w:rsidRDefault="00000000" w:rsidP="003F2A65">
      <w:pPr>
        <w:pStyle w:val="MCQOption"/>
        <w:rPr>
          <w:rFonts w:hint="eastAsia"/>
        </w:rPr>
      </w:pPr>
      <w:r>
        <w:rPr>
          <w:b/>
        </w:rPr>
        <w:t xml:space="preserve">C. </w:t>
      </w:r>
      <w:r>
        <w:t>This is sclerodactyly; antinuclear antibody testing should replace routine diabetic renal and retinal screening.</w:t>
      </w:r>
    </w:p>
    <w:p w:rsidR="001006B8" w:rsidRDefault="00000000" w:rsidP="003F2A65">
      <w:pPr>
        <w:pStyle w:val="MCQOption"/>
        <w:rPr>
          <w:rFonts w:hint="eastAsia"/>
        </w:rPr>
      </w:pPr>
      <w:r>
        <w:rPr>
          <w:b/>
        </w:rPr>
        <w:t xml:space="preserve">D. </w:t>
      </w:r>
      <w:r>
        <w:t>This is carpal tunnel syndrome; median nerve conduction studies explain the restricted passive joint movement.</w:t>
      </w:r>
    </w:p>
    <w:p w:rsidR="001006B8" w:rsidRDefault="00000000" w:rsidP="003F2A65">
      <w:pPr>
        <w:pStyle w:val="MCQOption"/>
        <w:keepNext w:val="0"/>
        <w:spacing w:after="100"/>
        <w:rPr>
          <w:rFonts w:hint="eastAsia"/>
        </w:rPr>
      </w:pPr>
      <w:r>
        <w:rPr>
          <w:b/>
        </w:rPr>
        <w:t xml:space="preserve">E. </w:t>
      </w:r>
      <w:r>
        <w:t>This is diabetic cheiroarthropathy from collagen glycation, and it should prompt attention to microvascular complications.</w:t>
      </w:r>
    </w:p>
    <w:p w:rsidR="001006B8" w:rsidRDefault="00000000" w:rsidP="003F2A65">
      <w:pPr>
        <w:pStyle w:val="QuestionStem"/>
        <w:spacing w:line="240" w:lineRule="auto"/>
        <w:rPr>
          <w:rFonts w:hint="eastAsia"/>
        </w:rPr>
      </w:pPr>
      <w:r>
        <w:t>78. A 62-year-old woman on hemodialysis develops exquisitely painful retiform violaceous plaques on the thighs that progress to black necrotic eschars. She has obesity, diabetes, warfarin exposure, phosphate 2.4 mmol/L and markedly elevated PTH. Which management concept is most appropriate?</w:t>
      </w:r>
    </w:p>
    <w:p w:rsidR="001006B8" w:rsidRDefault="00000000" w:rsidP="003F2A65">
      <w:pPr>
        <w:pStyle w:val="MCQOption"/>
        <w:rPr>
          <w:rFonts w:hint="eastAsia"/>
        </w:rPr>
      </w:pPr>
      <w:r>
        <w:rPr>
          <w:b/>
        </w:rPr>
        <w:t xml:space="preserve">A. </w:t>
      </w:r>
      <w:r>
        <w:t>Assume cholesterol emboli and continue warfarin because anticoagulation prevents further cutaneous ischemia.</w:t>
      </w:r>
    </w:p>
    <w:p w:rsidR="001006B8" w:rsidRDefault="00000000" w:rsidP="003F2A65">
      <w:pPr>
        <w:pStyle w:val="MCQOption"/>
        <w:rPr>
          <w:rFonts w:hint="eastAsia"/>
        </w:rPr>
      </w:pPr>
      <w:r>
        <w:rPr>
          <w:b/>
        </w:rPr>
        <w:t xml:space="preserve">B. </w:t>
      </w:r>
      <w:r>
        <w:t>Treat suspected calciphylaxis urgently with multidisciplinary wound/pain care, mineral correction and consideration of sodium thiosulfate.</w:t>
      </w:r>
    </w:p>
    <w:p w:rsidR="001006B8" w:rsidRDefault="00000000" w:rsidP="003F2A65">
      <w:pPr>
        <w:pStyle w:val="MCQOption"/>
        <w:rPr>
          <w:rFonts w:hint="eastAsia"/>
        </w:rPr>
      </w:pPr>
      <w:r>
        <w:rPr>
          <w:b/>
        </w:rPr>
        <w:t xml:space="preserve">C. </w:t>
      </w:r>
      <w:r>
        <w:t>Diagnose pyoderma gangrenosum and perform serial wide debridement because pathergy is not relevant in renal disease.</w:t>
      </w:r>
    </w:p>
    <w:p w:rsidR="001006B8" w:rsidRDefault="00000000" w:rsidP="003F2A65">
      <w:pPr>
        <w:pStyle w:val="MCQOption"/>
        <w:rPr>
          <w:rFonts w:hint="eastAsia"/>
        </w:rPr>
      </w:pPr>
      <w:r>
        <w:rPr>
          <w:b/>
        </w:rPr>
        <w:t xml:space="preserve">D. </w:t>
      </w:r>
      <w:r>
        <w:t>Diagnose warfarin necrosis and restart a larger loading dose once the INR becomes subtherapeutic.</w:t>
      </w:r>
    </w:p>
    <w:p w:rsidR="001006B8" w:rsidRDefault="00000000" w:rsidP="003F2A65">
      <w:pPr>
        <w:pStyle w:val="MCQOption"/>
        <w:keepNext w:val="0"/>
        <w:spacing w:after="100"/>
        <w:rPr>
          <w:rFonts w:hint="eastAsia"/>
        </w:rPr>
      </w:pPr>
      <w:r>
        <w:rPr>
          <w:b/>
        </w:rPr>
        <w:t xml:space="preserve">E. </w:t>
      </w:r>
      <w:r>
        <w:t>Treat as cellulitis with antibiotics alone because calciphylaxis requires hypercalcemia to be present.</w:t>
      </w:r>
    </w:p>
    <w:p w:rsidR="001006B8" w:rsidRDefault="00000000" w:rsidP="003F2A65">
      <w:pPr>
        <w:pStyle w:val="QuestionStem"/>
        <w:spacing w:line="240" w:lineRule="auto"/>
        <w:rPr>
          <w:rFonts w:hint="eastAsia"/>
        </w:rPr>
      </w:pPr>
      <w:r>
        <w:t>79. A skin biopsy for an immunology project identifies dendritic epidermal cells that express CD1a and langerin (CD207), contain Birbeck granules and migrate to regional lymph nodes after antigen capture. Which normal function is best attributed to these cells?</w:t>
      </w:r>
    </w:p>
    <w:p w:rsidR="001006B8" w:rsidRDefault="00000000" w:rsidP="003F2A65">
      <w:pPr>
        <w:pStyle w:val="MCQOption"/>
        <w:rPr>
          <w:rFonts w:hint="eastAsia"/>
        </w:rPr>
      </w:pPr>
      <w:r>
        <w:rPr>
          <w:b/>
        </w:rPr>
        <w:t xml:space="preserve">A. </w:t>
      </w:r>
      <w:r>
        <w:t>Synthesize melanin and transfer mature melanosomes to surrounding keratinocytes for photoprotection.</w:t>
      </w:r>
    </w:p>
    <w:p w:rsidR="001006B8" w:rsidRDefault="00000000" w:rsidP="003F2A65">
      <w:pPr>
        <w:pStyle w:val="MCQOption"/>
        <w:rPr>
          <w:rFonts w:hint="eastAsia"/>
        </w:rPr>
      </w:pPr>
      <w:r>
        <w:rPr>
          <w:b/>
        </w:rPr>
        <w:t xml:space="preserve">B. </w:t>
      </w:r>
      <w:r>
        <w:t>Detect sustained pressure through slowly adapting mechanotransduction at the epidermal-dermal junction.</w:t>
      </w:r>
    </w:p>
    <w:p w:rsidR="001006B8" w:rsidRDefault="00000000" w:rsidP="003F2A65">
      <w:pPr>
        <w:pStyle w:val="MCQOption"/>
        <w:rPr>
          <w:rFonts w:hint="eastAsia"/>
        </w:rPr>
      </w:pPr>
      <w:r>
        <w:rPr>
          <w:b/>
        </w:rPr>
        <w:t xml:space="preserve">C. </w:t>
      </w:r>
      <w:r>
        <w:t>Produce lamellar-body lipids that form the principal extracellular water barrier of stratum corneum.</w:t>
      </w:r>
    </w:p>
    <w:p w:rsidR="001006B8" w:rsidRDefault="00000000" w:rsidP="003F2A65">
      <w:pPr>
        <w:pStyle w:val="MCQOption"/>
        <w:rPr>
          <w:rFonts w:hint="eastAsia"/>
        </w:rPr>
      </w:pPr>
      <w:r>
        <w:rPr>
          <w:b/>
        </w:rPr>
        <w:t xml:space="preserve">D. </w:t>
      </w:r>
      <w:r>
        <w:t>Capture and present cutaneous antigens, linking epidermal immune surveillance to adaptive T-cell responses.</w:t>
      </w:r>
    </w:p>
    <w:p w:rsidR="001006B8" w:rsidRDefault="00000000" w:rsidP="003F2A65">
      <w:pPr>
        <w:pStyle w:val="MCQOption"/>
        <w:keepNext w:val="0"/>
        <w:spacing w:after="100"/>
        <w:rPr>
          <w:rFonts w:hint="eastAsia"/>
        </w:rPr>
      </w:pPr>
      <w:r>
        <w:rPr>
          <w:b/>
        </w:rPr>
        <w:t xml:space="preserve">E. </w:t>
      </w:r>
      <w:r>
        <w:t>Secrete eccrine sweat through cholinergic sympathetic stimulation to support evaporative thermoregulation.</w:t>
      </w:r>
    </w:p>
    <w:p w:rsidR="001006B8" w:rsidRDefault="00000000" w:rsidP="003F2A65">
      <w:pPr>
        <w:pStyle w:val="QuestionStem"/>
        <w:spacing w:line="240" w:lineRule="auto"/>
        <w:rPr>
          <w:rFonts w:hint="eastAsia"/>
        </w:rPr>
      </w:pPr>
      <w:r>
        <w:t>80. A 44-year-old woman with Graves disease and active thyroid eye disease has bilateral, nonpitting indurated plaques over the shins with prominent follicles producing a peau-d'orange surface. Which interpretation-treatment combination is most appropriate?</w:t>
      </w:r>
    </w:p>
    <w:p w:rsidR="001006B8" w:rsidRDefault="00000000" w:rsidP="003F2A65">
      <w:pPr>
        <w:pStyle w:val="MCQOption"/>
        <w:rPr>
          <w:rFonts w:hint="eastAsia"/>
        </w:rPr>
      </w:pPr>
      <w:r>
        <w:rPr>
          <w:b/>
        </w:rPr>
        <w:t xml:space="preserve">A. </w:t>
      </w:r>
      <w:r>
        <w:t>Erythema nodosum from thyroiditis; treat with antibiotics because follicular prominence implies infection.</w:t>
      </w:r>
    </w:p>
    <w:p w:rsidR="001006B8" w:rsidRDefault="00000000" w:rsidP="003F2A65">
      <w:pPr>
        <w:pStyle w:val="MCQOption"/>
        <w:rPr>
          <w:rFonts w:hint="eastAsia"/>
        </w:rPr>
      </w:pPr>
      <w:r>
        <w:rPr>
          <w:b/>
        </w:rPr>
        <w:t xml:space="preserve">B. </w:t>
      </w:r>
      <w:r>
        <w:t>Necrobiosis lipoidica; improve glycemia even though she has no diabetes and avoid local corticosteroids.</w:t>
      </w:r>
    </w:p>
    <w:p w:rsidR="001006B8" w:rsidRDefault="00000000" w:rsidP="003F2A65">
      <w:pPr>
        <w:pStyle w:val="MCQOption"/>
        <w:rPr>
          <w:rFonts w:hint="eastAsia"/>
        </w:rPr>
      </w:pPr>
      <w:r>
        <w:rPr>
          <w:b/>
        </w:rPr>
        <w:t xml:space="preserve">C. </w:t>
      </w:r>
      <w:r>
        <w:t>Pretibial myxedema from glycosaminoglycan deposition; use local anti-inflammatory therapy and compression while optimizing Graves care.</w:t>
      </w:r>
    </w:p>
    <w:p w:rsidR="001006B8" w:rsidRDefault="00000000" w:rsidP="003F2A65">
      <w:pPr>
        <w:pStyle w:val="MCQOption"/>
        <w:rPr>
          <w:rFonts w:hint="eastAsia"/>
        </w:rPr>
      </w:pPr>
      <w:r>
        <w:rPr>
          <w:b/>
        </w:rPr>
        <w:t xml:space="preserve">D. </w:t>
      </w:r>
      <w:r>
        <w:t>Lipodermatosclerosis; begin long-term anticoagulation because the lesions indicate occult deep venous thrombosis.</w:t>
      </w:r>
    </w:p>
    <w:p w:rsidR="001006B8" w:rsidRDefault="00000000" w:rsidP="003F2A65">
      <w:pPr>
        <w:pStyle w:val="MCQOption"/>
        <w:keepNext w:val="0"/>
        <w:spacing w:after="100"/>
        <w:rPr>
          <w:rFonts w:hint="eastAsia"/>
        </w:rPr>
      </w:pPr>
      <w:r>
        <w:rPr>
          <w:b/>
        </w:rPr>
        <w:t xml:space="preserve">E. </w:t>
      </w:r>
      <w:r>
        <w:t>Calciphylaxis; give sodium thiosulfate because Graves antibodies commonly induce vascular calcification in the shins.</w:t>
      </w:r>
    </w:p>
    <w:p w:rsidR="001006B8" w:rsidRDefault="00000000" w:rsidP="003F2A65">
      <w:pPr>
        <w:pStyle w:val="QuestionStem"/>
        <w:spacing w:line="240" w:lineRule="auto"/>
        <w:rPr>
          <w:rFonts w:hint="eastAsia"/>
        </w:rPr>
      </w:pPr>
      <w:r>
        <w:t>81. A 61-year-old woman has weight loss, new diabetes, angular cheilitis and recurrent painful erythematous plaques that migrate through periorificial, intertriginous and distal sites before developing superficial erosions and crust. Which investigation most directly addresses the suspected systemic driver?</w:t>
      </w:r>
    </w:p>
    <w:p w:rsidR="001006B8" w:rsidRDefault="00000000" w:rsidP="003F2A65">
      <w:pPr>
        <w:pStyle w:val="MCQOption"/>
        <w:rPr>
          <w:rFonts w:hint="eastAsia"/>
        </w:rPr>
      </w:pPr>
      <w:r>
        <w:rPr>
          <w:b/>
        </w:rPr>
        <w:t xml:space="preserve">A. </w:t>
      </w:r>
      <w:r>
        <w:t>Serum ACE level and chest CT for sarcoidosis because migratory erosions reflect granulomatous inflammation.</w:t>
      </w:r>
    </w:p>
    <w:p w:rsidR="001006B8" w:rsidRDefault="00000000" w:rsidP="003F2A65">
      <w:pPr>
        <w:pStyle w:val="MCQOption"/>
        <w:rPr>
          <w:rFonts w:hint="eastAsia"/>
        </w:rPr>
      </w:pPr>
      <w:r>
        <w:rPr>
          <w:b/>
        </w:rPr>
        <w:t xml:space="preserve">B. </w:t>
      </w:r>
      <w:r>
        <w:t>Anti-desmoglein 3 antibody and DIF because glucagon excess causes secondary pemphigus vulgaris.</w:t>
      </w:r>
    </w:p>
    <w:p w:rsidR="001006B8" w:rsidRDefault="00000000" w:rsidP="003F2A65">
      <w:pPr>
        <w:pStyle w:val="MCQOption"/>
        <w:rPr>
          <w:rFonts w:hint="eastAsia"/>
        </w:rPr>
      </w:pPr>
      <w:r>
        <w:rPr>
          <w:b/>
        </w:rPr>
        <w:t xml:space="preserve">C. </w:t>
      </w:r>
      <w:r>
        <w:t>Serum tryptase and bone-marrow biopsy because necrolytic erythema is a marker of systemic mastocytosis.</w:t>
      </w:r>
    </w:p>
    <w:p w:rsidR="001006B8" w:rsidRDefault="00000000" w:rsidP="003F2A65">
      <w:pPr>
        <w:pStyle w:val="MCQOption"/>
        <w:rPr>
          <w:rFonts w:hint="eastAsia"/>
        </w:rPr>
      </w:pPr>
      <w:r>
        <w:rPr>
          <w:b/>
        </w:rPr>
        <w:t xml:space="preserve">D. </w:t>
      </w:r>
      <w:r>
        <w:t>Fasting glucagon measurement with pancreatic localization imaging, while assessing nutritional amino-acid/zinc deficiency.</w:t>
      </w:r>
    </w:p>
    <w:p w:rsidR="001006B8" w:rsidRDefault="00000000" w:rsidP="003F2A65">
      <w:pPr>
        <w:pStyle w:val="MCQOption"/>
        <w:keepNext w:val="0"/>
        <w:spacing w:after="100"/>
        <w:rPr>
          <w:rFonts w:hint="eastAsia"/>
        </w:rPr>
      </w:pPr>
      <w:r>
        <w:rPr>
          <w:b/>
        </w:rPr>
        <w:t xml:space="preserve">E. </w:t>
      </w:r>
      <w:r>
        <w:t>Cryoglobulin testing and renal biopsy because migratory erythema indicates immune-complex small-vessel vasculitis.</w:t>
      </w:r>
    </w:p>
    <w:p w:rsidR="001006B8" w:rsidRDefault="00000000" w:rsidP="003F2A65">
      <w:pPr>
        <w:pStyle w:val="QuestionStem"/>
        <w:spacing w:line="240" w:lineRule="auto"/>
        <w:rPr>
          <w:rFonts w:hint="eastAsia"/>
        </w:rPr>
      </w:pPr>
      <w:r>
        <w:lastRenderedPageBreak/>
        <w:t>82. A patient with profound sun avoidance asks where cutaneous vitamin D synthesis begins. Which sequence is physiologically correct?</w:t>
      </w:r>
    </w:p>
    <w:p w:rsidR="001006B8" w:rsidRDefault="00000000" w:rsidP="003F2A65">
      <w:pPr>
        <w:pStyle w:val="MCQOption"/>
        <w:rPr>
          <w:rFonts w:hint="eastAsia"/>
        </w:rPr>
      </w:pPr>
      <w:r>
        <w:rPr>
          <w:b/>
        </w:rPr>
        <w:t xml:space="preserve">A. </w:t>
      </w:r>
      <w:r>
        <w:t>Dermal fibroblasts convert cholesterol directly to calcitriol under UVA, followed by hepatic deactivation.</w:t>
      </w:r>
    </w:p>
    <w:p w:rsidR="001006B8" w:rsidRDefault="00000000" w:rsidP="003F2A65">
      <w:pPr>
        <w:pStyle w:val="MCQOption"/>
        <w:rPr>
          <w:rFonts w:hint="eastAsia"/>
        </w:rPr>
      </w:pPr>
      <w:r>
        <w:rPr>
          <w:b/>
        </w:rPr>
        <w:t xml:space="preserve">B. </w:t>
      </w:r>
      <w:r>
        <w:t>Epidermal 7-dehydrocholesterol absorbs UVB to form previtamin D3, followed by hepatic and then renal hydroxylation.</w:t>
      </w:r>
    </w:p>
    <w:p w:rsidR="001006B8" w:rsidRDefault="00000000" w:rsidP="003F2A65">
      <w:pPr>
        <w:pStyle w:val="MCQOption"/>
        <w:rPr>
          <w:rFonts w:hint="eastAsia"/>
        </w:rPr>
      </w:pPr>
      <w:r>
        <w:rPr>
          <w:b/>
        </w:rPr>
        <w:t xml:space="preserve">C. </w:t>
      </w:r>
      <w:r>
        <w:t>Melanocytes use visible light to hydroxylate vitamin D2 before keratinocyte storage in melanosomes.</w:t>
      </w:r>
    </w:p>
    <w:p w:rsidR="001006B8" w:rsidRDefault="00000000" w:rsidP="003F2A65">
      <w:pPr>
        <w:pStyle w:val="MCQOption"/>
        <w:rPr>
          <w:rFonts w:hint="eastAsia"/>
        </w:rPr>
      </w:pPr>
      <w:r>
        <w:rPr>
          <w:b/>
        </w:rPr>
        <w:t xml:space="preserve">D. </w:t>
      </w:r>
      <w:r>
        <w:t>Eccrine glands convert dietary calcidiol to cholecalciferol during sweating, followed by intestinal activation.</w:t>
      </w:r>
    </w:p>
    <w:p w:rsidR="001006B8" w:rsidRDefault="00000000" w:rsidP="003F2A65">
      <w:pPr>
        <w:pStyle w:val="MCQOption"/>
        <w:keepNext w:val="0"/>
        <w:spacing w:after="100"/>
        <w:rPr>
          <w:rFonts w:hint="eastAsia"/>
        </w:rPr>
      </w:pPr>
      <w:r>
        <w:rPr>
          <w:b/>
        </w:rPr>
        <w:t xml:space="preserve">E. </w:t>
      </w:r>
      <w:r>
        <w:t>Sebaceous glands use UVC to generate calcitriol directly, bypassing both hepatic and renal metabolism.</w:t>
      </w:r>
    </w:p>
    <w:p w:rsidR="001006B8" w:rsidRDefault="00000000" w:rsidP="003F2A65">
      <w:pPr>
        <w:pStyle w:val="QuestionStem"/>
        <w:spacing w:line="240" w:lineRule="auto"/>
        <w:rPr>
          <w:rFonts w:hint="eastAsia"/>
        </w:rPr>
      </w:pPr>
      <w:r>
        <w:t>83. A 54-year-old woman has months of severe generalized pruritus, excoriations and new xanthelasma. Laboratory tests show a markedly cholestatic alkaline phosphatase pattern and positive antimitochondrial antibodies, with only mild bilirubin elevation. Which symptom-management statement is most appropriate?</w:t>
      </w:r>
    </w:p>
    <w:p w:rsidR="001006B8" w:rsidRDefault="00000000" w:rsidP="003F2A65">
      <w:pPr>
        <w:pStyle w:val="MCQOption"/>
        <w:rPr>
          <w:rFonts w:hint="eastAsia"/>
        </w:rPr>
      </w:pPr>
      <w:r>
        <w:rPr>
          <w:b/>
        </w:rPr>
        <w:t xml:space="preserve">A. </w:t>
      </w:r>
      <w:r>
        <w:t>Antihistamines are definitive because cholestatic pruritus is driven primarily by cutaneous mast-cell histamine release.</w:t>
      </w:r>
    </w:p>
    <w:p w:rsidR="001006B8" w:rsidRDefault="00000000" w:rsidP="003F2A65">
      <w:pPr>
        <w:pStyle w:val="MCQOption"/>
        <w:rPr>
          <w:rFonts w:hint="eastAsia"/>
        </w:rPr>
      </w:pPr>
      <w:r>
        <w:rPr>
          <w:b/>
        </w:rPr>
        <w:t xml:space="preserve">B. </w:t>
      </w:r>
      <w:r>
        <w:t>Phototherapy is mandatory before liver-directed evaluation because cholestatic itch cannot precede overt jaundice.</w:t>
      </w:r>
    </w:p>
    <w:p w:rsidR="001006B8" w:rsidRDefault="00000000" w:rsidP="003F2A65">
      <w:pPr>
        <w:pStyle w:val="MCQOption"/>
        <w:rPr>
          <w:rFonts w:hint="eastAsia"/>
        </w:rPr>
      </w:pPr>
      <w:r>
        <w:rPr>
          <w:b/>
        </w:rPr>
        <w:t xml:space="preserve">C. </w:t>
      </w:r>
      <w:r>
        <w:t>Systemic corticosteroids are first-line because primary biliary cholangitis pruritus reflects eosinophilic dermatitis.</w:t>
      </w:r>
    </w:p>
    <w:p w:rsidR="001006B8" w:rsidRDefault="00000000" w:rsidP="003F2A65">
      <w:pPr>
        <w:pStyle w:val="MCQOption"/>
        <w:rPr>
          <w:rFonts w:hint="eastAsia"/>
        </w:rPr>
      </w:pPr>
      <w:r>
        <w:rPr>
          <w:b/>
        </w:rPr>
        <w:t xml:space="preserve">D. </w:t>
      </w:r>
      <w:r>
        <w:t>Xanthelasma proves nephrotic syndrome rather than cholestasis, so liver-directed therapy should be deferred.</w:t>
      </w:r>
    </w:p>
    <w:p w:rsidR="001006B8" w:rsidRDefault="00000000" w:rsidP="003F2A65">
      <w:pPr>
        <w:pStyle w:val="MCQOption"/>
        <w:keepNext w:val="0"/>
        <w:spacing w:after="100"/>
        <w:rPr>
          <w:rFonts w:hint="eastAsia"/>
        </w:rPr>
      </w:pPr>
      <w:r>
        <w:rPr>
          <w:b/>
        </w:rPr>
        <w:t xml:space="preserve">E. </w:t>
      </w:r>
      <w:r>
        <w:t>Treat the underlying cholestatic disease and use a bile-acid sequestrant such as cholestyramine first-line, separating it from other oral drugs.</w:t>
      </w:r>
    </w:p>
    <w:p w:rsidR="001006B8" w:rsidRDefault="00000000" w:rsidP="003F2A65">
      <w:pPr>
        <w:pStyle w:val="QuestionStem"/>
        <w:spacing w:line="240" w:lineRule="auto"/>
        <w:rPr>
          <w:rFonts w:hint="eastAsia"/>
        </w:rPr>
      </w:pPr>
      <w:r>
        <w:t>84. A 54-year-old woman with type 2 diabetes has slowly enlarging, well-demarcated yellow-brown atrophic plaques with violaceous raised borders on both shins. Glycaemic control has recently improved, but the plaques continue to expand and one has begun to ulcerate after minor trauma. Pulses are palpable and there is no fever. What is the most appropriate interpretation and management strategy?</w:t>
      </w:r>
    </w:p>
    <w:p w:rsidR="001006B8" w:rsidRDefault="00000000" w:rsidP="003F2A65">
      <w:pPr>
        <w:pStyle w:val="MCQOption"/>
        <w:rPr>
          <w:rFonts w:hint="eastAsia"/>
        </w:rPr>
      </w:pPr>
      <w:r>
        <w:rPr>
          <w:b/>
        </w:rPr>
        <w:t xml:space="preserve">A. </w:t>
      </w:r>
      <w:r>
        <w:t>Attribute the plaques to diabetic dermopathy, intensify glucose-lowering therapy alone, and avoid local treatment because diabetic dermopathy predictably resolves once HbA1c falls below the individualized treatment target.</w:t>
      </w:r>
    </w:p>
    <w:p w:rsidR="001006B8" w:rsidRDefault="00000000" w:rsidP="003F2A65">
      <w:pPr>
        <w:pStyle w:val="MCQOption"/>
        <w:rPr>
          <w:rFonts w:hint="eastAsia"/>
        </w:rPr>
      </w:pPr>
      <w:r>
        <w:rPr>
          <w:b/>
        </w:rPr>
        <w:t xml:space="preserve">B. </w:t>
      </w:r>
      <w:r>
        <w:t>Diagnose lipodermatosclerosis, begin systemic anticoagulation, and request venography before skin-directed therapy because bilateral pretibial atrophy in diabetes most often represents occult deep venous thrombosis.</w:t>
      </w:r>
    </w:p>
    <w:p w:rsidR="001006B8" w:rsidRDefault="00000000" w:rsidP="003F2A65">
      <w:pPr>
        <w:pStyle w:val="MCQOption"/>
        <w:rPr>
          <w:rFonts w:hint="eastAsia"/>
        </w:rPr>
      </w:pPr>
      <w:r>
        <w:rPr>
          <w:b/>
        </w:rPr>
        <w:t xml:space="preserve">C. </w:t>
      </w:r>
      <w:r>
        <w:t>Diagnose pyoderma gangrenosum, perform wide surgical debridement of the ulcer, and withhold anti-inflammatory therapy until bacterial cultures are repeatedly negative because pathergy is not clinically important in this condition.</w:t>
      </w:r>
    </w:p>
    <w:p w:rsidR="001006B8" w:rsidRDefault="00000000" w:rsidP="003F2A65">
      <w:pPr>
        <w:pStyle w:val="MCQOption"/>
        <w:rPr>
          <w:rFonts w:hint="eastAsia"/>
        </w:rPr>
      </w:pPr>
      <w:r>
        <w:rPr>
          <w:b/>
        </w:rPr>
        <w:t xml:space="preserve">D. </w:t>
      </w:r>
      <w:r>
        <w:t>Diagnose cutaneous small-vessel vasculitis, start high-dose systemic glucocorticoids immediately, and omit biopsy because the yellow atrophic centre is sufficiently specific to establish an immune-complex vasculitic process.</w:t>
      </w:r>
    </w:p>
    <w:p w:rsidR="001006B8" w:rsidRDefault="00000000" w:rsidP="003F2A65">
      <w:pPr>
        <w:pStyle w:val="MCQOption"/>
        <w:keepNext w:val="0"/>
        <w:spacing w:after="100"/>
        <w:rPr>
          <w:rFonts w:hint="eastAsia"/>
        </w:rPr>
      </w:pPr>
      <w:r>
        <w:rPr>
          <w:b/>
        </w:rPr>
        <w:t xml:space="preserve">E. </w:t>
      </w:r>
      <w:r>
        <w:t>Diagnose necrobiosis lipoidica, assess atypical or ulcerated lesions when needed, protect the site from trauma, treat active inflammatory borders locally, and manage ulceration and metabolic risk without promising clearance from glycaemic control alone.</w:t>
      </w:r>
    </w:p>
    <w:p w:rsidR="001006B8" w:rsidRDefault="00000000" w:rsidP="003F2A65">
      <w:pPr>
        <w:pStyle w:val="QuestionStem"/>
        <w:spacing w:line="240" w:lineRule="auto"/>
        <w:rPr>
          <w:rFonts w:hint="eastAsia"/>
        </w:rPr>
      </w:pPr>
      <w:r>
        <w:t>85. A 61-year-old woman has painful recurrent erythematous plaques with superficial necrosis around the groin, perineum and lower abdomen, angular cheilitis, new diabetes, weight loss and anaemia. Zinc replacement gives little benefit. Which strategy most directly tests and treats the suspected systemic driver of the eruption?</w:t>
      </w:r>
    </w:p>
    <w:p w:rsidR="001006B8" w:rsidRDefault="00000000" w:rsidP="003F2A65">
      <w:pPr>
        <w:pStyle w:val="MCQOption"/>
        <w:rPr>
          <w:rFonts w:hint="eastAsia"/>
        </w:rPr>
      </w:pPr>
      <w:r>
        <w:rPr>
          <w:b/>
        </w:rPr>
        <w:t xml:space="preserve">A. </w:t>
      </w:r>
      <w:r>
        <w:t>Measure fasting glucagon and localize a pancreatic neuroendocrine tumour with appropriate cross-sectional imaging; correct nutritional deficits, consider a somatostatin analogue for symptom control, and pursue resection when disease is localized and operable.</w:t>
      </w:r>
    </w:p>
    <w:p w:rsidR="001006B8" w:rsidRDefault="00000000" w:rsidP="003F2A65">
      <w:pPr>
        <w:pStyle w:val="MCQOption"/>
        <w:rPr>
          <w:rFonts w:hint="eastAsia"/>
        </w:rPr>
      </w:pPr>
      <w:r>
        <w:rPr>
          <w:b/>
        </w:rPr>
        <w:t xml:space="preserve">B. </w:t>
      </w:r>
      <w:r>
        <w:t>Diagnose nutritional zinc deficiency despite treatment failure, double oral zinc indefinitely, and avoid pancreatic imaging because glucagon levels are frequently elevated as a secondary consequence of any inflammatory dermatosis.</w:t>
      </w:r>
    </w:p>
    <w:p w:rsidR="001006B8" w:rsidRDefault="00000000" w:rsidP="003F2A65">
      <w:pPr>
        <w:pStyle w:val="MCQOption"/>
        <w:rPr>
          <w:rFonts w:hint="eastAsia"/>
        </w:rPr>
      </w:pPr>
      <w:r>
        <w:rPr>
          <w:b/>
        </w:rPr>
        <w:t xml:space="preserve">C. </w:t>
      </w:r>
      <w:r>
        <w:t>Diagnose acrodermatitis enteropathica, request only serum alkaline phosphatase, and begin lifelong high-dose zinc because adult-onset diabetes and weight loss are expected consequences of chronic cutaneous zinc loss.</w:t>
      </w:r>
    </w:p>
    <w:p w:rsidR="001006B8" w:rsidRDefault="00000000" w:rsidP="003F2A65">
      <w:pPr>
        <w:pStyle w:val="MCQOption"/>
        <w:rPr>
          <w:rFonts w:hint="eastAsia"/>
        </w:rPr>
      </w:pPr>
      <w:r>
        <w:rPr>
          <w:b/>
        </w:rPr>
        <w:t xml:space="preserve">D. </w:t>
      </w:r>
      <w:r>
        <w:t>Diagnose candidal intertrigo, begin systemic fluconazole for six months, and delay endocrine evaluation until cultures are negative because perineal distribution strongly excludes a paraneoplastic dermatosis.</w:t>
      </w:r>
    </w:p>
    <w:p w:rsidR="001006B8" w:rsidRDefault="00000000" w:rsidP="003F2A65">
      <w:pPr>
        <w:pStyle w:val="MCQOption"/>
        <w:keepNext w:val="0"/>
        <w:spacing w:after="100"/>
        <w:rPr>
          <w:rFonts w:hint="eastAsia"/>
        </w:rPr>
      </w:pPr>
      <w:r>
        <w:rPr>
          <w:b/>
        </w:rPr>
        <w:t xml:space="preserve">E. </w:t>
      </w:r>
      <w:r>
        <w:t>Diagnose pellagra, administer niacin alone, and use skin response as the confirmatory diagnostic test because a pancreatic neuroendocrine tumour does not produce a clinically similar migrating necrolytic eruption.</w:t>
      </w:r>
    </w:p>
    <w:p w:rsidR="001006B8" w:rsidRDefault="00000000" w:rsidP="003F2A65">
      <w:pPr>
        <w:pStyle w:val="QuestionStem"/>
        <w:spacing w:line="240" w:lineRule="auto"/>
        <w:rPr>
          <w:rFonts w:hint="eastAsia"/>
        </w:rPr>
      </w:pPr>
      <w:r>
        <w:t xml:space="preserve">86. A 57-year-old woman receiving haemodialysis has exquisitely painful retiform violaceous plaques on the thighs that evolve into black eschars. She takes warfarin, has secondary hyperparathyroidism and elevated </w:t>
      </w:r>
      <w:r>
        <w:lastRenderedPageBreak/>
        <w:t>phosphate. There is no crepitus. Which management plan best reflects the high-risk nature of suspected calciphylaxis?</w:t>
      </w:r>
    </w:p>
    <w:p w:rsidR="001006B8" w:rsidRDefault="00000000" w:rsidP="003F2A65">
      <w:pPr>
        <w:pStyle w:val="MCQOption"/>
        <w:rPr>
          <w:rFonts w:hint="eastAsia"/>
        </w:rPr>
      </w:pPr>
      <w:r>
        <w:rPr>
          <w:b/>
        </w:rPr>
        <w:t xml:space="preserve">A. </w:t>
      </w:r>
      <w:r>
        <w:t>Perform aggressive bedside debridement before analgesia, continue warfarin to prevent microthrombosis, and defer mineral-bone management because calcium-phosphate abnormalities are markers rather than modifiable contributors to calciphylaxis.</w:t>
      </w:r>
    </w:p>
    <w:p w:rsidR="001006B8" w:rsidRDefault="00000000" w:rsidP="003F2A65">
      <w:pPr>
        <w:pStyle w:val="MCQOption"/>
        <w:rPr>
          <w:rFonts w:hint="eastAsia"/>
        </w:rPr>
      </w:pPr>
      <w:r>
        <w:rPr>
          <w:b/>
        </w:rPr>
        <w:t xml:space="preserve">B. </w:t>
      </w:r>
      <w:r>
        <w:t>Treat empirically as cellulitis with two weeks of oral antibiotics, avoid nephrology involvement, and biopsy every lesion because histological confirmation is required before any change in dialysis or anticoagulant therapy.</w:t>
      </w:r>
    </w:p>
    <w:p w:rsidR="001006B8" w:rsidRDefault="00000000" w:rsidP="003F2A65">
      <w:pPr>
        <w:pStyle w:val="MCQOption"/>
        <w:rPr>
          <w:rFonts w:hint="eastAsia"/>
        </w:rPr>
      </w:pPr>
      <w:r>
        <w:rPr>
          <w:b/>
        </w:rPr>
        <w:t xml:space="preserve">C. </w:t>
      </w:r>
      <w:r>
        <w:t>Make a multidisciplinary clinicopathological diagnosis, biopsy selectively when uncertainty justifies the procedural risk, optimize wound and pain care, treat infection when present, correct mineral-bone contributors, review triggers such as warfarin, and consider sodium thiosulfate.</w:t>
      </w:r>
    </w:p>
    <w:p w:rsidR="001006B8" w:rsidRDefault="00000000" w:rsidP="003F2A65">
      <w:pPr>
        <w:pStyle w:val="MCQOption"/>
        <w:rPr>
          <w:rFonts w:hint="eastAsia"/>
        </w:rPr>
      </w:pPr>
      <w:r>
        <w:rPr>
          <w:b/>
        </w:rPr>
        <w:t xml:space="preserve">D. </w:t>
      </w:r>
      <w:r>
        <w:t>Diagnose cholesterol embolization, start thrombolysis, and stop dialysis temporarily because painful retiform plaques in renal failure are caused mainly by macrovascular emboli rather than small-vessel calcification and thrombosis.</w:t>
      </w:r>
    </w:p>
    <w:p w:rsidR="001006B8" w:rsidRDefault="00000000" w:rsidP="003F2A65">
      <w:pPr>
        <w:pStyle w:val="MCQOption"/>
        <w:keepNext w:val="0"/>
        <w:spacing w:after="100"/>
        <w:rPr>
          <w:rFonts w:hint="eastAsia"/>
        </w:rPr>
      </w:pPr>
      <w:r>
        <w:rPr>
          <w:b/>
        </w:rPr>
        <w:t xml:space="preserve">E. </w:t>
      </w:r>
      <w:r>
        <w:t>Diagnose warfarin skin necrosis, continue the same warfarin dose while adding vitamin K intermittently, and avoid wound-care procedures because calciphylaxis affects only distal digits rather than adipose-rich proximal sites.</w:t>
      </w:r>
    </w:p>
    <w:p w:rsidR="001006B8" w:rsidRDefault="00000000" w:rsidP="003F2A65">
      <w:pPr>
        <w:pStyle w:val="QuestionStem"/>
        <w:spacing w:line="240" w:lineRule="auto"/>
        <w:rPr>
          <w:rFonts w:hint="eastAsia"/>
        </w:rPr>
      </w:pPr>
      <w:r>
        <w:t>87. A 60-year-old man is admitted to hospital with acute pneumonia. He has a past medical history of chronic obstructive pulmonary disease, alcohol excess and hypertension, and has been homeless for the last 12 years. During ward round, you notice that he has a brown-red discoloration of his face, neck, forearms and lower legs, with scaling and cracking of the skin. He complains that he is struggling to eat and drink and has persistent vomiting and diarrhoea. He seems a little disorientated. Which vitamin deficiency is most likely to be causing these symptoms?</w:t>
      </w:r>
    </w:p>
    <w:p w:rsidR="001006B8" w:rsidRDefault="00000000" w:rsidP="003F2A65">
      <w:pPr>
        <w:pStyle w:val="MCQOption"/>
        <w:rPr>
          <w:rFonts w:hint="eastAsia"/>
        </w:rPr>
      </w:pPr>
      <w:r>
        <w:rPr>
          <w:b/>
        </w:rPr>
        <w:t xml:space="preserve">A. </w:t>
      </w:r>
      <w:r>
        <w:t>B2 (riboflavin)</w:t>
      </w:r>
    </w:p>
    <w:p w:rsidR="001006B8" w:rsidRDefault="00000000" w:rsidP="003F2A65">
      <w:pPr>
        <w:pStyle w:val="MCQOption"/>
        <w:rPr>
          <w:rFonts w:hint="eastAsia"/>
        </w:rPr>
      </w:pPr>
      <w:r>
        <w:rPr>
          <w:b/>
        </w:rPr>
        <w:t xml:space="preserve">B. </w:t>
      </w:r>
      <w:r>
        <w:t>B3 (niacin)</w:t>
      </w:r>
    </w:p>
    <w:p w:rsidR="001006B8" w:rsidRDefault="00000000" w:rsidP="003F2A65">
      <w:pPr>
        <w:pStyle w:val="MCQOption"/>
        <w:rPr>
          <w:rFonts w:hint="eastAsia"/>
        </w:rPr>
      </w:pPr>
      <w:r>
        <w:rPr>
          <w:b/>
        </w:rPr>
        <w:t xml:space="preserve">C. </w:t>
      </w:r>
      <w:r>
        <w:t>B6 (pyridoxine)</w:t>
      </w:r>
    </w:p>
    <w:p w:rsidR="001006B8" w:rsidRDefault="00000000" w:rsidP="003F2A65">
      <w:pPr>
        <w:pStyle w:val="MCQOption"/>
        <w:rPr>
          <w:rFonts w:hint="eastAsia"/>
        </w:rPr>
      </w:pPr>
      <w:r>
        <w:rPr>
          <w:b/>
        </w:rPr>
        <w:t xml:space="preserve">D. </w:t>
      </w:r>
      <w:r>
        <w:t>B1 (thiamine)</w:t>
      </w:r>
    </w:p>
    <w:p w:rsidR="001006B8" w:rsidRDefault="00000000" w:rsidP="003F2A65">
      <w:pPr>
        <w:pStyle w:val="MCQOption"/>
        <w:keepNext w:val="0"/>
        <w:spacing w:after="100"/>
        <w:rPr>
          <w:rFonts w:hint="eastAsia"/>
        </w:rPr>
      </w:pPr>
      <w:r>
        <w:rPr>
          <w:b/>
        </w:rPr>
        <w:t xml:space="preserve">E. </w:t>
      </w:r>
      <w:r>
        <w:t>B12 (cyanocobalamin)</w:t>
      </w:r>
    </w:p>
    <w:p w:rsidR="001006B8" w:rsidRDefault="00000000" w:rsidP="003F2A65">
      <w:pPr>
        <w:pStyle w:val="Heading2"/>
        <w:spacing w:before="160" w:after="120" w:line="240" w:lineRule="auto"/>
      </w:pPr>
      <w:r>
        <w:t>9. Acne, Scarring, Ulcers &amp; General Dermatology  (4 questions)</w:t>
      </w:r>
    </w:p>
    <w:p w:rsidR="001006B8" w:rsidRDefault="00000000" w:rsidP="003F2A65">
      <w:pPr>
        <w:pStyle w:val="QuestionStem"/>
        <w:spacing w:line="240" w:lineRule="auto"/>
        <w:rPr>
          <w:rFonts w:hint="eastAsia"/>
        </w:rPr>
      </w:pPr>
      <w:r>
        <w:t>88. A 17-year-old female presents with multiple comedones, pustules and papules on her face. Which one of the following is least likely to improve her condition?</w:t>
      </w:r>
    </w:p>
    <w:p w:rsidR="001006B8" w:rsidRDefault="00000000" w:rsidP="003F2A65">
      <w:pPr>
        <w:pStyle w:val="MCQOption"/>
        <w:rPr>
          <w:rFonts w:hint="eastAsia"/>
        </w:rPr>
      </w:pPr>
      <w:r>
        <w:rPr>
          <w:b/>
        </w:rPr>
        <w:t xml:space="preserve">A. </w:t>
      </w:r>
      <w:r>
        <w:t>Topical retinoids</w:t>
      </w:r>
    </w:p>
    <w:p w:rsidR="001006B8" w:rsidRDefault="00000000" w:rsidP="003F2A65">
      <w:pPr>
        <w:pStyle w:val="MCQOption"/>
        <w:rPr>
          <w:rFonts w:hint="eastAsia"/>
        </w:rPr>
      </w:pPr>
      <w:r>
        <w:rPr>
          <w:b/>
        </w:rPr>
        <w:t xml:space="preserve">B. </w:t>
      </w:r>
      <w:r>
        <w:t>Dietary advice</w:t>
      </w:r>
    </w:p>
    <w:p w:rsidR="001006B8" w:rsidRDefault="00000000" w:rsidP="003F2A65">
      <w:pPr>
        <w:pStyle w:val="MCQOption"/>
        <w:rPr>
          <w:rFonts w:hint="eastAsia"/>
        </w:rPr>
      </w:pPr>
      <w:r>
        <w:rPr>
          <w:b/>
        </w:rPr>
        <w:t xml:space="preserve">C. </w:t>
      </w:r>
      <w:r>
        <w:t>Washing her face using mild soap and lukewarm water twice daily</w:t>
      </w:r>
    </w:p>
    <w:p w:rsidR="001006B8" w:rsidRDefault="00000000" w:rsidP="003F2A65">
      <w:pPr>
        <w:pStyle w:val="MCQOption"/>
        <w:rPr>
          <w:rFonts w:hint="eastAsia"/>
        </w:rPr>
      </w:pPr>
      <w:r>
        <w:rPr>
          <w:b/>
        </w:rPr>
        <w:t xml:space="preserve">D. </w:t>
      </w:r>
      <w:r>
        <w:t>Oral trimethoprim</w:t>
      </w:r>
    </w:p>
    <w:p w:rsidR="001006B8" w:rsidRDefault="00000000" w:rsidP="003F2A65">
      <w:pPr>
        <w:pStyle w:val="MCQOption"/>
        <w:keepNext w:val="0"/>
        <w:spacing w:after="100"/>
        <w:rPr>
          <w:rFonts w:hint="eastAsia"/>
        </w:rPr>
      </w:pPr>
      <w:r>
        <w:rPr>
          <w:b/>
        </w:rPr>
        <w:t xml:space="preserve">E. </w:t>
      </w:r>
      <w:r>
        <w:t>Ethinylestradiol with cyproterone acetate</w:t>
      </w:r>
    </w:p>
    <w:p w:rsidR="001006B8" w:rsidRDefault="00000000" w:rsidP="003F2A65">
      <w:pPr>
        <w:pStyle w:val="QuestionStem"/>
        <w:spacing w:line="240" w:lineRule="auto"/>
        <w:rPr>
          <w:rFonts w:hint="eastAsia"/>
        </w:rPr>
      </w:pPr>
      <w:r>
        <w:t>89. Where on the body are keloid scars most likely to form?</w:t>
      </w:r>
    </w:p>
    <w:p w:rsidR="001006B8" w:rsidRDefault="00000000" w:rsidP="003F2A65">
      <w:pPr>
        <w:pStyle w:val="MCQOption"/>
        <w:rPr>
          <w:rFonts w:hint="eastAsia"/>
        </w:rPr>
      </w:pPr>
      <w:r>
        <w:rPr>
          <w:b/>
        </w:rPr>
        <w:t xml:space="preserve">A. </w:t>
      </w:r>
      <w:r>
        <w:t>Sternum</w:t>
      </w:r>
    </w:p>
    <w:p w:rsidR="001006B8" w:rsidRDefault="00000000" w:rsidP="003F2A65">
      <w:pPr>
        <w:pStyle w:val="MCQOption"/>
        <w:rPr>
          <w:rFonts w:hint="eastAsia"/>
        </w:rPr>
      </w:pPr>
      <w:r>
        <w:rPr>
          <w:b/>
        </w:rPr>
        <w:t xml:space="preserve">B. </w:t>
      </w:r>
      <w:r>
        <w:t>Lower back</w:t>
      </w:r>
    </w:p>
    <w:p w:rsidR="001006B8" w:rsidRDefault="00000000" w:rsidP="003F2A65">
      <w:pPr>
        <w:pStyle w:val="MCQOption"/>
        <w:rPr>
          <w:rFonts w:hint="eastAsia"/>
        </w:rPr>
      </w:pPr>
      <w:r>
        <w:rPr>
          <w:b/>
        </w:rPr>
        <w:t xml:space="preserve">C. </w:t>
      </w:r>
      <w:r>
        <w:t>Abdomen</w:t>
      </w:r>
    </w:p>
    <w:p w:rsidR="001006B8" w:rsidRDefault="00000000" w:rsidP="003F2A65">
      <w:pPr>
        <w:pStyle w:val="MCQOption"/>
        <w:rPr>
          <w:rFonts w:hint="eastAsia"/>
        </w:rPr>
      </w:pPr>
      <w:r>
        <w:rPr>
          <w:b/>
        </w:rPr>
        <w:t xml:space="preserve">D. </w:t>
      </w:r>
      <w:r>
        <w:t>Flexor surfaces of limbs</w:t>
      </w:r>
    </w:p>
    <w:p w:rsidR="001006B8" w:rsidRDefault="00000000" w:rsidP="003F2A65">
      <w:pPr>
        <w:pStyle w:val="MCQOption"/>
        <w:keepNext w:val="0"/>
        <w:spacing w:after="100"/>
        <w:rPr>
          <w:rFonts w:hint="eastAsia"/>
        </w:rPr>
      </w:pPr>
      <w:r>
        <w:rPr>
          <w:b/>
        </w:rPr>
        <w:t xml:space="preserve">E. </w:t>
      </w:r>
      <w:r>
        <w:t>Scalp</w:t>
      </w:r>
    </w:p>
    <w:p w:rsidR="001006B8" w:rsidRDefault="00000000" w:rsidP="003F2A65">
      <w:pPr>
        <w:pStyle w:val="QuestionStem"/>
        <w:spacing w:line="240" w:lineRule="auto"/>
        <w:rPr>
          <w:rFonts w:hint="eastAsia"/>
        </w:rPr>
      </w:pPr>
      <w:r>
        <w:t>90. A 19-year-old man is started on isotretinoin for severe nodulocystic acne. Which one of the following side effects is most likely to occur?</w:t>
      </w:r>
    </w:p>
    <w:p w:rsidR="001006B8" w:rsidRDefault="00000000" w:rsidP="003F2A65">
      <w:pPr>
        <w:pStyle w:val="MCQOption"/>
        <w:rPr>
          <w:rFonts w:hint="eastAsia"/>
        </w:rPr>
      </w:pPr>
      <w:r>
        <w:rPr>
          <w:b/>
        </w:rPr>
        <w:t xml:space="preserve">A. </w:t>
      </w:r>
      <w:r>
        <w:t>Low mood</w:t>
      </w:r>
    </w:p>
    <w:p w:rsidR="001006B8" w:rsidRDefault="00000000" w:rsidP="003F2A65">
      <w:pPr>
        <w:pStyle w:val="MCQOption"/>
        <w:rPr>
          <w:rFonts w:hint="eastAsia"/>
        </w:rPr>
      </w:pPr>
      <w:r>
        <w:rPr>
          <w:b/>
        </w:rPr>
        <w:t xml:space="preserve">B. </w:t>
      </w:r>
      <w:r>
        <w:t>Thrombocytopenia</w:t>
      </w:r>
    </w:p>
    <w:p w:rsidR="001006B8" w:rsidRDefault="00000000" w:rsidP="003F2A65">
      <w:pPr>
        <w:pStyle w:val="MCQOption"/>
        <w:rPr>
          <w:rFonts w:hint="eastAsia"/>
        </w:rPr>
      </w:pPr>
      <w:r>
        <w:rPr>
          <w:b/>
        </w:rPr>
        <w:t xml:space="preserve">C. </w:t>
      </w:r>
      <w:r>
        <w:t>Raised plasma triglycerides</w:t>
      </w:r>
    </w:p>
    <w:p w:rsidR="001006B8" w:rsidRDefault="00000000" w:rsidP="003F2A65">
      <w:pPr>
        <w:pStyle w:val="MCQOption"/>
        <w:rPr>
          <w:rFonts w:hint="eastAsia"/>
        </w:rPr>
      </w:pPr>
      <w:r>
        <w:rPr>
          <w:b/>
        </w:rPr>
        <w:t xml:space="preserve">D. </w:t>
      </w:r>
      <w:r>
        <w:t>Reversible alopecia</w:t>
      </w:r>
    </w:p>
    <w:p w:rsidR="001006B8" w:rsidRDefault="00000000" w:rsidP="003F2A65">
      <w:pPr>
        <w:pStyle w:val="MCQOption"/>
        <w:keepNext w:val="0"/>
        <w:spacing w:after="100"/>
        <w:rPr>
          <w:rFonts w:hint="eastAsia"/>
        </w:rPr>
      </w:pPr>
      <w:r>
        <w:rPr>
          <w:b/>
        </w:rPr>
        <w:t xml:space="preserve">E. </w:t>
      </w:r>
      <w:r>
        <w:t>Dry skin</w:t>
      </w:r>
    </w:p>
    <w:p w:rsidR="001006B8" w:rsidRDefault="00000000" w:rsidP="003F2A65">
      <w:pPr>
        <w:pStyle w:val="QuestionStem"/>
        <w:spacing w:line="240" w:lineRule="auto"/>
        <w:rPr>
          <w:rFonts w:hint="eastAsia"/>
        </w:rPr>
      </w:pPr>
      <w:r>
        <w:t>91. A 64-year-old female is referred to dermatology due to a non-healing skin ulcer on her lower leg. This has been present for around 6 weeks, and its appearance did not improve following a course of oral flucloxacillin. On evaluation, she experiences severe leg pain to the point that she sleeps seated. What is the most likely diagnosis?</w:t>
      </w:r>
    </w:p>
    <w:p w:rsidR="001006B8" w:rsidRDefault="00000000" w:rsidP="003F2A65">
      <w:pPr>
        <w:pStyle w:val="MCQOption"/>
        <w:rPr>
          <w:rFonts w:hint="eastAsia"/>
        </w:rPr>
      </w:pPr>
      <w:r>
        <w:rPr>
          <w:b/>
        </w:rPr>
        <w:t xml:space="preserve">A. </w:t>
      </w:r>
      <w:r>
        <w:t>Venous ulcer</w:t>
      </w:r>
    </w:p>
    <w:p w:rsidR="001006B8" w:rsidRDefault="00000000" w:rsidP="003F2A65">
      <w:pPr>
        <w:pStyle w:val="MCQOption"/>
        <w:rPr>
          <w:rFonts w:hint="eastAsia"/>
        </w:rPr>
      </w:pPr>
      <w:r>
        <w:rPr>
          <w:b/>
        </w:rPr>
        <w:t xml:space="preserve">B. </w:t>
      </w:r>
      <w:r>
        <w:t>Arterial ulcer</w:t>
      </w:r>
    </w:p>
    <w:p w:rsidR="001006B8" w:rsidRDefault="00000000" w:rsidP="003F2A65">
      <w:pPr>
        <w:pStyle w:val="MCQOption"/>
        <w:rPr>
          <w:rFonts w:hint="eastAsia"/>
        </w:rPr>
      </w:pPr>
      <w:r>
        <w:rPr>
          <w:b/>
        </w:rPr>
        <w:t xml:space="preserve">C. </w:t>
      </w:r>
      <w:r>
        <w:t>Marjolin ulcer</w:t>
      </w:r>
    </w:p>
    <w:p w:rsidR="001006B8" w:rsidRDefault="00000000" w:rsidP="003F2A65">
      <w:pPr>
        <w:pStyle w:val="MCQOption"/>
        <w:rPr>
          <w:rFonts w:hint="eastAsia"/>
        </w:rPr>
      </w:pPr>
      <w:r>
        <w:rPr>
          <w:b/>
        </w:rPr>
        <w:t xml:space="preserve">D. </w:t>
      </w:r>
      <w:r>
        <w:t>Malignant ulcer</w:t>
      </w:r>
    </w:p>
    <w:p w:rsidR="001006B8" w:rsidRDefault="00000000" w:rsidP="003F2A65">
      <w:pPr>
        <w:pStyle w:val="MCQOption"/>
        <w:keepNext w:val="0"/>
        <w:spacing w:after="100"/>
        <w:rPr>
          <w:rFonts w:hint="eastAsia"/>
        </w:rPr>
      </w:pPr>
      <w:r>
        <w:rPr>
          <w:b/>
        </w:rPr>
        <w:t xml:space="preserve">E. </w:t>
      </w:r>
      <w:r>
        <w:t>Diabetic leg ulcer</w:t>
      </w:r>
    </w:p>
    <w:p w:rsidR="001006B8" w:rsidRDefault="00000000" w:rsidP="003F2A65">
      <w:pPr>
        <w:pStyle w:val="Heading2"/>
        <w:spacing w:before="160" w:after="120" w:line="240" w:lineRule="auto"/>
      </w:pPr>
      <w:r>
        <w:lastRenderedPageBreak/>
        <w:t>10. Rheumatology &amp; Connective Tissue Disease  (17 questions)</w:t>
      </w:r>
    </w:p>
    <w:p w:rsidR="001006B8" w:rsidRDefault="00000000" w:rsidP="003F2A65">
      <w:pPr>
        <w:pStyle w:val="QuestionStem"/>
        <w:spacing w:line="240" w:lineRule="auto"/>
        <w:rPr>
          <w:rFonts w:hint="eastAsia"/>
        </w:rPr>
      </w:pPr>
      <w:r>
        <w:t>92. A 48-year-old woman with rapidly progressive diffuse cutaneous systemic sclerosis has anti-RNA polymerase III antibodies. Prednisone 40 mg/day was started elsewhere for arthralgia. She now has new headache, BP 198/112 mmHg, creatinine rising from 78 to 176 micromol/L, thrombocytopenia and schistocytes. Which immediate management is most appropriate?</w:t>
      </w:r>
    </w:p>
    <w:p w:rsidR="001006B8" w:rsidRDefault="00000000" w:rsidP="003F2A65">
      <w:pPr>
        <w:pStyle w:val="MCQOption"/>
        <w:rPr>
          <w:rFonts w:hint="eastAsia"/>
        </w:rPr>
      </w:pPr>
      <w:r>
        <w:rPr>
          <w:b/>
        </w:rPr>
        <w:t xml:space="preserve">A. </w:t>
      </w:r>
      <w:r>
        <w:t>Start an ACE inhibitor promptly, stop avoidable glucocorticoid exposure, and titrate blood pressure closely.</w:t>
      </w:r>
    </w:p>
    <w:p w:rsidR="001006B8" w:rsidRDefault="00000000" w:rsidP="003F2A65">
      <w:pPr>
        <w:pStyle w:val="MCQOption"/>
        <w:rPr>
          <w:rFonts w:hint="eastAsia"/>
        </w:rPr>
      </w:pPr>
      <w:r>
        <w:rPr>
          <w:b/>
        </w:rPr>
        <w:t xml:space="preserve">B. </w:t>
      </w:r>
      <w:r>
        <w:t>Start high-dose methylprednisolone pulses, then add an angiotensin-receptor blocker after renal biopsy.</w:t>
      </w:r>
    </w:p>
    <w:p w:rsidR="001006B8" w:rsidRDefault="00000000" w:rsidP="003F2A65">
      <w:pPr>
        <w:pStyle w:val="MCQOption"/>
        <w:rPr>
          <w:rFonts w:hint="eastAsia"/>
        </w:rPr>
      </w:pPr>
      <w:r>
        <w:rPr>
          <w:b/>
        </w:rPr>
        <w:t xml:space="preserve">C. </w:t>
      </w:r>
      <w:r>
        <w:t>Give intravenous cyclophosphamide first, because microangiopathy indicates inflammatory glomerulonephritis rather than renal crisis.</w:t>
      </w:r>
    </w:p>
    <w:p w:rsidR="001006B8" w:rsidRDefault="00000000" w:rsidP="003F2A65">
      <w:pPr>
        <w:pStyle w:val="MCQOption"/>
        <w:rPr>
          <w:rFonts w:hint="eastAsia"/>
        </w:rPr>
      </w:pPr>
      <w:r>
        <w:rPr>
          <w:b/>
        </w:rPr>
        <w:t xml:space="preserve">D. </w:t>
      </w:r>
      <w:r>
        <w:t>Use a beta-blocker alone initially, because ACE inhibition worsens creatinine during scleroderma renal crisis.</w:t>
      </w:r>
    </w:p>
    <w:p w:rsidR="001006B8" w:rsidRDefault="00000000" w:rsidP="003F2A65">
      <w:pPr>
        <w:pStyle w:val="MCQOption"/>
        <w:keepNext w:val="0"/>
        <w:spacing w:after="100"/>
        <w:rPr>
          <w:rFonts w:hint="eastAsia"/>
        </w:rPr>
      </w:pPr>
      <w:r>
        <w:rPr>
          <w:b/>
        </w:rPr>
        <w:t xml:space="preserve">E. </w:t>
      </w:r>
      <w:r>
        <w:t>Begin plasma exchange routinely, then defer antihypertensive therapy until ADAMTS13 testing is available.</w:t>
      </w:r>
    </w:p>
    <w:p w:rsidR="001006B8" w:rsidRDefault="00000000" w:rsidP="003F2A65">
      <w:pPr>
        <w:pStyle w:val="QuestionStem"/>
        <w:spacing w:line="240" w:lineRule="auto"/>
        <w:rPr>
          <w:rFonts w:hint="eastAsia"/>
        </w:rPr>
      </w:pPr>
      <w:r>
        <w:t>93. A 56-year-old woman has heliotrope erythema, Gottron papules and symmetric proximal weakness. CK is elevated and anti-TIF1-gamma antibodies are strongly positive. Which additional action is most justified by the serologic-clinical phenotype?</w:t>
      </w:r>
    </w:p>
    <w:p w:rsidR="001006B8" w:rsidRDefault="00000000" w:rsidP="003F2A65">
      <w:pPr>
        <w:pStyle w:val="MCQOption"/>
        <w:rPr>
          <w:rFonts w:hint="eastAsia"/>
        </w:rPr>
      </w:pPr>
      <w:r>
        <w:rPr>
          <w:b/>
        </w:rPr>
        <w:t xml:space="preserve">A. </w:t>
      </w:r>
      <w:r>
        <w:t>Restrict evaluation to chest radiography because malignancy risk is confined to anti-Jo-1 disease.</w:t>
      </w:r>
    </w:p>
    <w:p w:rsidR="001006B8" w:rsidRDefault="00000000" w:rsidP="003F2A65">
      <w:pPr>
        <w:pStyle w:val="MCQOption"/>
        <w:rPr>
          <w:rFonts w:hint="eastAsia"/>
        </w:rPr>
      </w:pPr>
      <w:r>
        <w:rPr>
          <w:b/>
        </w:rPr>
        <w:t xml:space="preserve">B. </w:t>
      </w:r>
      <w:r>
        <w:t>Perform risk-stratified malignancy screening using an enhanced approach appropriate for high-risk dermatomyositis.</w:t>
      </w:r>
    </w:p>
    <w:p w:rsidR="001006B8" w:rsidRDefault="00000000" w:rsidP="003F2A65">
      <w:pPr>
        <w:pStyle w:val="MCQOption"/>
        <w:rPr>
          <w:rFonts w:hint="eastAsia"/>
        </w:rPr>
      </w:pPr>
      <w:r>
        <w:rPr>
          <w:b/>
        </w:rPr>
        <w:t xml:space="preserve">C. </w:t>
      </w:r>
      <w:r>
        <w:t>Avoid cancer screening for three years because immunosuppressive therapy causes false-positive tumor investigations.</w:t>
      </w:r>
    </w:p>
    <w:p w:rsidR="001006B8" w:rsidRDefault="00000000" w:rsidP="003F2A65">
      <w:pPr>
        <w:pStyle w:val="MCQOption"/>
        <w:rPr>
          <w:rFonts w:hint="eastAsia"/>
        </w:rPr>
      </w:pPr>
      <w:r>
        <w:rPr>
          <w:b/>
        </w:rPr>
        <w:t xml:space="preserve">D. </w:t>
      </w:r>
      <w:r>
        <w:t>Screen only for ovarian cancer because anti-TIF1-gamma has no association with non-gynecologic malignancies.</w:t>
      </w:r>
    </w:p>
    <w:p w:rsidR="001006B8" w:rsidRDefault="00000000" w:rsidP="003F2A65">
      <w:pPr>
        <w:pStyle w:val="MCQOption"/>
        <w:keepNext w:val="0"/>
        <w:spacing w:after="100"/>
        <w:rPr>
          <w:rFonts w:hint="eastAsia"/>
        </w:rPr>
      </w:pPr>
      <w:r>
        <w:rPr>
          <w:b/>
        </w:rPr>
        <w:t xml:space="preserve">E. </w:t>
      </w:r>
      <w:r>
        <w:t>Use serial CK alone as the cancer-screening test because tumor burden parallels muscle-enzyme concentration.</w:t>
      </w:r>
    </w:p>
    <w:p w:rsidR="001006B8" w:rsidRDefault="00000000" w:rsidP="003F2A65">
      <w:pPr>
        <w:pStyle w:val="QuestionStem"/>
        <w:spacing w:line="240" w:lineRule="auto"/>
        <w:rPr>
          <w:rFonts w:hint="eastAsia"/>
        </w:rPr>
      </w:pPr>
      <w:r>
        <w:t>94. A 51-year-old woman with active dermatomyositis remains weak and has severe cutaneous disease despite glucocorticoids plus methotrexate. There is no active thrombosis but she has multiple cardiovascular risk factors. Which statement about IVIG is best supported by the ProDERM trial?</w:t>
      </w:r>
    </w:p>
    <w:p w:rsidR="001006B8" w:rsidRDefault="00000000" w:rsidP="003F2A65">
      <w:pPr>
        <w:pStyle w:val="MCQOption"/>
        <w:rPr>
          <w:rFonts w:hint="eastAsia"/>
        </w:rPr>
      </w:pPr>
      <w:r>
        <w:rPr>
          <w:b/>
        </w:rPr>
        <w:t xml:space="preserve">A. </w:t>
      </w:r>
      <w:r>
        <w:t>IVIG 0.4 g/kg once produced permanent remission and eliminated the need for further immunomodulatory therapy.</w:t>
      </w:r>
    </w:p>
    <w:p w:rsidR="001006B8" w:rsidRDefault="00000000" w:rsidP="003F2A65">
      <w:pPr>
        <w:pStyle w:val="MCQOption"/>
        <w:rPr>
          <w:rFonts w:hint="eastAsia"/>
        </w:rPr>
      </w:pPr>
      <w:r>
        <w:rPr>
          <w:b/>
        </w:rPr>
        <w:t xml:space="preserve">B. </w:t>
      </w:r>
      <w:r>
        <w:t>IVIG was inferior to placebo for muscle outcomes but improved CK sufficiently to establish biochemical efficacy.</w:t>
      </w:r>
    </w:p>
    <w:p w:rsidR="001006B8" w:rsidRDefault="00000000" w:rsidP="003F2A65">
      <w:pPr>
        <w:pStyle w:val="MCQOption"/>
        <w:rPr>
          <w:rFonts w:hint="eastAsia"/>
        </w:rPr>
      </w:pPr>
      <w:r>
        <w:rPr>
          <w:b/>
        </w:rPr>
        <w:t xml:space="preserve">C. </w:t>
      </w:r>
      <w:r>
        <w:t>IVIG 2 g/kg every four weeks improved composite disease response, but thromboembolic risk requires active mitigation.</w:t>
      </w:r>
    </w:p>
    <w:p w:rsidR="001006B8" w:rsidRDefault="00000000" w:rsidP="003F2A65">
      <w:pPr>
        <w:pStyle w:val="MCQOption"/>
        <w:rPr>
          <w:rFonts w:hint="eastAsia"/>
        </w:rPr>
      </w:pPr>
      <w:r>
        <w:rPr>
          <w:b/>
        </w:rPr>
        <w:t xml:space="preserve">D. </w:t>
      </w:r>
      <w:r>
        <w:t>IVIG is contraindicated in skin-predominant dermatomyositis because ProDERM excluded patients with cutaneous activity.</w:t>
      </w:r>
    </w:p>
    <w:p w:rsidR="001006B8" w:rsidRDefault="00000000" w:rsidP="003F2A65">
      <w:pPr>
        <w:pStyle w:val="MCQOption"/>
        <w:keepNext w:val="0"/>
        <w:spacing w:after="100"/>
        <w:rPr>
          <w:rFonts w:hint="eastAsia"/>
        </w:rPr>
      </w:pPr>
      <w:r>
        <w:rPr>
          <w:b/>
        </w:rPr>
        <w:t xml:space="preserve">E. </w:t>
      </w:r>
      <w:r>
        <w:t>IVIG benefit was confined to anti-Jo-1 disease, so antibody negativity predicts absence of clinical response.</w:t>
      </w:r>
    </w:p>
    <w:p w:rsidR="001006B8" w:rsidRDefault="00000000" w:rsidP="003F2A65">
      <w:pPr>
        <w:pStyle w:val="QuestionStem"/>
        <w:spacing w:line="240" w:lineRule="auto"/>
        <w:rPr>
          <w:rFonts w:hint="eastAsia"/>
        </w:rPr>
      </w:pPr>
      <w:r>
        <w:t>95. A 42-year-old woman develops a photosensitive eruption of annular polycyclic erythematous scaly plaques on the upper trunk and extensor arms. Anti-Ro/SSA is strongly positive, complement is normal and there is no nephritis. The eruption began two months after a proton-pump inhibitor was added. What is the best interpretation?</w:t>
      </w:r>
    </w:p>
    <w:p w:rsidR="001006B8" w:rsidRDefault="00000000" w:rsidP="003F2A65">
      <w:pPr>
        <w:pStyle w:val="MCQOption"/>
        <w:rPr>
          <w:rFonts w:hint="eastAsia"/>
        </w:rPr>
      </w:pPr>
      <w:r>
        <w:rPr>
          <w:b/>
        </w:rPr>
        <w:t xml:space="preserve">A. </w:t>
      </w:r>
      <w:r>
        <w:t>Acute cutaneous lupus from renal flare; increase corticosteroids before considering medication causality.</w:t>
      </w:r>
    </w:p>
    <w:p w:rsidR="001006B8" w:rsidRDefault="00000000" w:rsidP="003F2A65">
      <w:pPr>
        <w:pStyle w:val="MCQOption"/>
        <w:rPr>
          <w:rFonts w:hint="eastAsia"/>
        </w:rPr>
      </w:pPr>
      <w:r>
        <w:rPr>
          <w:b/>
        </w:rPr>
        <w:t xml:space="preserve">B. </w:t>
      </w:r>
      <w:r>
        <w:t>Dermatomyositis; anti-Ro positivity excludes drug-induced lupus and proves occult inflammatory myopathy.</w:t>
      </w:r>
    </w:p>
    <w:p w:rsidR="001006B8" w:rsidRDefault="00000000" w:rsidP="003F2A65">
      <w:pPr>
        <w:pStyle w:val="MCQOption"/>
        <w:rPr>
          <w:rFonts w:hint="eastAsia"/>
        </w:rPr>
      </w:pPr>
      <w:r>
        <w:rPr>
          <w:b/>
        </w:rPr>
        <w:t xml:space="preserve">C. </w:t>
      </w:r>
      <w:r>
        <w:t>Discoid lupus; the absence of scarring is irrelevant because all discoid lesions heal without dyspigmentation.</w:t>
      </w:r>
    </w:p>
    <w:p w:rsidR="001006B8" w:rsidRDefault="00000000" w:rsidP="003F2A65">
      <w:pPr>
        <w:pStyle w:val="MCQOption"/>
        <w:rPr>
          <w:rFonts w:hint="eastAsia"/>
        </w:rPr>
      </w:pPr>
      <w:r>
        <w:rPr>
          <w:b/>
        </w:rPr>
        <w:t xml:space="preserve">D. </w:t>
      </w:r>
      <w:r>
        <w:t>Systemic sclerosis; annular plaques represent early morphea and should be treated with an ACE inhibitor.</w:t>
      </w:r>
    </w:p>
    <w:p w:rsidR="001006B8" w:rsidRDefault="00000000" w:rsidP="003F2A65">
      <w:pPr>
        <w:pStyle w:val="MCQOption"/>
        <w:keepNext w:val="0"/>
        <w:spacing w:after="100"/>
        <w:rPr>
          <w:rFonts w:hint="eastAsia"/>
        </w:rPr>
      </w:pPr>
      <w:r>
        <w:rPr>
          <w:b/>
        </w:rPr>
        <w:t xml:space="preserve">E. </w:t>
      </w:r>
      <w:r>
        <w:t>Drug-triggered subacute cutaneous lupus is plausible; stop the culprit, enforce photoprotection and treat persistent inflammation appropriately.</w:t>
      </w:r>
    </w:p>
    <w:p w:rsidR="001006B8" w:rsidRDefault="00000000" w:rsidP="003F2A65">
      <w:pPr>
        <w:pStyle w:val="QuestionStem"/>
        <w:spacing w:line="240" w:lineRule="auto"/>
        <w:rPr>
          <w:rFonts w:hint="eastAsia"/>
        </w:rPr>
      </w:pPr>
      <w:r>
        <w:t>96. A 13-year-old girl develops a progressive linear indurated depression from the left forehead into the scalp with localized alopecia. Over six months she has begun to experience ipsilateral headaches. Which approach is most appropriate for active craniofacial linear morphea?</w:t>
      </w:r>
    </w:p>
    <w:p w:rsidR="001006B8" w:rsidRDefault="00000000" w:rsidP="003F2A65">
      <w:pPr>
        <w:pStyle w:val="MCQOption"/>
        <w:rPr>
          <w:rFonts w:hint="eastAsia"/>
        </w:rPr>
      </w:pPr>
      <w:r>
        <w:rPr>
          <w:b/>
        </w:rPr>
        <w:t xml:space="preserve">A. </w:t>
      </w:r>
      <w:r>
        <w:t>Use topical emollients only because en coup de sabre is cosmetically important but has no extracutaneous associations.</w:t>
      </w:r>
    </w:p>
    <w:p w:rsidR="001006B8" w:rsidRDefault="00000000" w:rsidP="003F2A65">
      <w:pPr>
        <w:pStyle w:val="MCQOption"/>
        <w:rPr>
          <w:rFonts w:hint="eastAsia"/>
        </w:rPr>
      </w:pPr>
      <w:r>
        <w:rPr>
          <w:b/>
        </w:rPr>
        <w:t xml:space="preserve">B. </w:t>
      </w:r>
      <w:r>
        <w:t>Excise the entire linear plaque immediately because surgery during the inflammatory phase prevents neurologic extension.</w:t>
      </w:r>
    </w:p>
    <w:p w:rsidR="001006B8" w:rsidRDefault="00000000" w:rsidP="003F2A65">
      <w:pPr>
        <w:pStyle w:val="MCQOption"/>
        <w:rPr>
          <w:rFonts w:hint="eastAsia"/>
        </w:rPr>
      </w:pPr>
      <w:r>
        <w:rPr>
          <w:b/>
        </w:rPr>
        <w:t xml:space="preserve">C. </w:t>
      </w:r>
      <w:r>
        <w:t>Assess neurologic/ocular involvement and consider systemic methotrexate with corticosteroid therapy for active progressive disease.</w:t>
      </w:r>
    </w:p>
    <w:p w:rsidR="001006B8" w:rsidRDefault="00000000" w:rsidP="003F2A65">
      <w:pPr>
        <w:pStyle w:val="MCQOption"/>
        <w:rPr>
          <w:rFonts w:hint="eastAsia"/>
        </w:rPr>
      </w:pPr>
      <w:r>
        <w:rPr>
          <w:b/>
        </w:rPr>
        <w:t xml:space="preserve">D. </w:t>
      </w:r>
      <w:r>
        <w:t>Start an ACE inhibitor because craniofacial morphea is an early form of scleroderma renal crisis in adolescents.</w:t>
      </w:r>
    </w:p>
    <w:p w:rsidR="001006B8" w:rsidRDefault="00000000" w:rsidP="003F2A65">
      <w:pPr>
        <w:pStyle w:val="MCQOption"/>
        <w:keepNext w:val="0"/>
        <w:spacing w:after="100"/>
        <w:rPr>
          <w:rFonts w:hint="eastAsia"/>
        </w:rPr>
      </w:pPr>
      <w:r>
        <w:rPr>
          <w:b/>
        </w:rPr>
        <w:t xml:space="preserve">E. </w:t>
      </w:r>
      <w:r>
        <w:t>Give isotretinoin because linear frontoparietal sclerosis is caused by follicular occlusion and sebaceous inflammation.</w:t>
      </w:r>
    </w:p>
    <w:p w:rsidR="001006B8" w:rsidRDefault="00000000" w:rsidP="003F2A65">
      <w:pPr>
        <w:pStyle w:val="QuestionStem"/>
        <w:spacing w:line="240" w:lineRule="auto"/>
        <w:rPr>
          <w:rFonts w:hint="eastAsia"/>
        </w:rPr>
      </w:pPr>
      <w:r>
        <w:lastRenderedPageBreak/>
        <w:t>97. A 26-year-old woman with systemic lupus erythematosus has inflammatory arthritis, photosensitive rash and intermittent serositis but no nephritis or CNS disease. Symptoms repeatedly recur whenever prednisone is tapered below 10 mg/day. Which treatment philosophy best aligns with the 2025 ACR SLE guideline?</w:t>
      </w:r>
    </w:p>
    <w:p w:rsidR="001006B8" w:rsidRDefault="00000000" w:rsidP="003F2A65">
      <w:pPr>
        <w:pStyle w:val="MCQOption"/>
        <w:rPr>
          <w:rFonts w:hint="eastAsia"/>
        </w:rPr>
      </w:pPr>
      <w:r>
        <w:rPr>
          <w:b/>
        </w:rPr>
        <w:t xml:space="preserve">A. </w:t>
      </w:r>
      <w:r>
        <w:t>Continue hydroxychloroquine unless contraindicated, minimize glucocorticoid exposure, and introduce or optimize steroid-sparing immunomodulatory therapy rather than accepting chronic prednisone as the default maintenance strategy.</w:t>
      </w:r>
    </w:p>
    <w:p w:rsidR="001006B8" w:rsidRDefault="00000000" w:rsidP="003F2A65">
      <w:pPr>
        <w:pStyle w:val="MCQOption"/>
        <w:rPr>
          <w:rFonts w:hint="eastAsia"/>
        </w:rPr>
      </w:pPr>
      <w:r>
        <w:rPr>
          <w:b/>
        </w:rPr>
        <w:t xml:space="preserve">B. </w:t>
      </w:r>
      <w:r>
        <w:t>Stop hydroxychloroquine once disease is clinically active, maintain prednisone 10-20 mg/day indefinitely, and reserve steroid-sparing therapy only for biopsy-proven lupus nephritis or neuropsychiatric disease.</w:t>
      </w:r>
    </w:p>
    <w:p w:rsidR="001006B8" w:rsidRDefault="00000000" w:rsidP="003F2A65">
      <w:pPr>
        <w:pStyle w:val="MCQOption"/>
        <w:rPr>
          <w:rFonts w:hint="eastAsia"/>
        </w:rPr>
      </w:pPr>
      <w:r>
        <w:rPr>
          <w:b/>
        </w:rPr>
        <w:t xml:space="preserve">C. </w:t>
      </w:r>
      <w:r>
        <w:t>Use intermittent cyclophosphamide for every flare regardless of organ severity, because recurrent mucocutaneous and musculoskeletal disease predicts imminent nephritis and therefore warrants universal alkylating therapy.</w:t>
      </w:r>
    </w:p>
    <w:p w:rsidR="001006B8" w:rsidRDefault="00000000" w:rsidP="003F2A65">
      <w:pPr>
        <w:pStyle w:val="MCQOption"/>
        <w:rPr>
          <w:rFonts w:hint="eastAsia"/>
        </w:rPr>
      </w:pPr>
      <w:r>
        <w:rPr>
          <w:b/>
        </w:rPr>
        <w:t xml:space="preserve">D. </w:t>
      </w:r>
      <w:r>
        <w:t>Treat each flare with short bursts of glucocorticoid alone and avoid background therapy, because immunomodulators have no role in reducing cumulative steroid toxicity when renal function is normal.</w:t>
      </w:r>
    </w:p>
    <w:p w:rsidR="001006B8" w:rsidRDefault="00000000" w:rsidP="003F2A65">
      <w:pPr>
        <w:pStyle w:val="MCQOption"/>
        <w:keepNext w:val="0"/>
        <w:spacing w:after="100"/>
        <w:rPr>
          <w:rFonts w:hint="eastAsia"/>
        </w:rPr>
      </w:pPr>
      <w:r>
        <w:rPr>
          <w:b/>
        </w:rPr>
        <w:t xml:space="preserve">E. </w:t>
      </w:r>
      <w:r>
        <w:t>Replace hydroxychloroquine with chronic NSAID therapy and monitor symptoms only, because antimalarial treatment is recommended mainly for lupus nephritis and is not routinely useful for cutaneous or joint manifestations.</w:t>
      </w:r>
    </w:p>
    <w:p w:rsidR="001006B8" w:rsidRDefault="00000000" w:rsidP="003F2A65">
      <w:pPr>
        <w:pStyle w:val="QuestionStem"/>
        <w:spacing w:line="240" w:lineRule="auto"/>
        <w:rPr>
          <w:rFonts w:hint="eastAsia"/>
        </w:rPr>
      </w:pPr>
      <w:r>
        <w:t>98. A 30-year-old woman with SLE has biopsy-proven class IV lupus nephritis, urine protein-to-creatinine ratio 2.8 g/g, active urinary sediment and preserved eGFR. She also has active arthritis. Which regimen and monitoring approach best reflects contemporary ACR guidance and supporting belimumab evidence?</w:t>
      </w:r>
    </w:p>
    <w:p w:rsidR="001006B8" w:rsidRDefault="00000000" w:rsidP="003F2A65">
      <w:pPr>
        <w:pStyle w:val="MCQOption"/>
        <w:rPr>
          <w:rFonts w:hint="eastAsia"/>
        </w:rPr>
      </w:pPr>
      <w:r>
        <w:rPr>
          <w:b/>
        </w:rPr>
        <w:t xml:space="preserve">A. </w:t>
      </w:r>
      <w:r>
        <w:t>Use glucocorticoid monotherapy for six months and add mycophenolate only if creatinine doubles, because early combination therapy risks obscuring spontaneous renal recovery and has not improved kidney outcomes.</w:t>
      </w:r>
    </w:p>
    <w:p w:rsidR="001006B8" w:rsidRDefault="00000000" w:rsidP="003F2A65">
      <w:pPr>
        <w:pStyle w:val="MCQOption"/>
        <w:rPr>
          <w:rFonts w:hint="eastAsia"/>
        </w:rPr>
      </w:pPr>
      <w:r>
        <w:rPr>
          <w:b/>
        </w:rPr>
        <w:t xml:space="preserve">B. </w:t>
      </w:r>
      <w:r>
        <w:t>Give hydroxychloroquine alone with monthly creatinine testing, because preserved eGFR indicates that proliferative histology is not clinically active despite proteinuria and active urinary sediment.</w:t>
      </w:r>
    </w:p>
    <w:p w:rsidR="001006B8" w:rsidRDefault="00000000" w:rsidP="003F2A65">
      <w:pPr>
        <w:pStyle w:val="MCQOption"/>
        <w:rPr>
          <w:rFonts w:hint="eastAsia"/>
        </w:rPr>
      </w:pPr>
      <w:r>
        <w:rPr>
          <w:b/>
        </w:rPr>
        <w:t xml:space="preserve">C. </w:t>
      </w:r>
      <w:r>
        <w:t>Use cyclophosphamide indefinitely as maintenance without hydroxychloroquine or steroid tapering, because biologic add-on therapy has no randomized evidence for improving renal response in active lupus nephritis.</w:t>
      </w:r>
    </w:p>
    <w:p w:rsidR="001006B8" w:rsidRDefault="00000000" w:rsidP="003F2A65">
      <w:pPr>
        <w:pStyle w:val="MCQOption"/>
        <w:rPr>
          <w:rFonts w:hint="eastAsia"/>
        </w:rPr>
      </w:pPr>
      <w:r>
        <w:rPr>
          <w:b/>
        </w:rPr>
        <w:t xml:space="preserve">D. </w:t>
      </w:r>
      <w:r>
        <w:t>Start glucocorticoid plus an appropriate immunosuppressive backbone such as mycophenolate with a recommended add-on agent such as belimumab when suitable, taper steroids, and monitor proteinuria approximately every three months until complete renal response.</w:t>
      </w:r>
    </w:p>
    <w:p w:rsidR="001006B8" w:rsidRDefault="00000000" w:rsidP="003F2A65">
      <w:pPr>
        <w:pStyle w:val="MCQOption"/>
        <w:keepNext w:val="0"/>
        <w:spacing w:after="100"/>
        <w:rPr>
          <w:rFonts w:hint="eastAsia"/>
        </w:rPr>
      </w:pPr>
      <w:r>
        <w:rPr>
          <w:b/>
        </w:rPr>
        <w:t xml:space="preserve">E. </w:t>
      </w:r>
      <w:r>
        <w:t>Delay immunosuppression until repeat biopsy demonstrates chronicity progression, because proteinuria above 0.5 g/g is insufficient to guide treatment or serial response assessment in biopsy-confirmed proliferative lupus nephritis.</w:t>
      </w:r>
    </w:p>
    <w:p w:rsidR="001006B8" w:rsidRDefault="00000000" w:rsidP="003F2A65">
      <w:pPr>
        <w:pStyle w:val="QuestionStem"/>
        <w:spacing w:line="240" w:lineRule="auto"/>
        <w:rPr>
          <w:rFonts w:hint="eastAsia"/>
        </w:rPr>
      </w:pPr>
      <w:r>
        <w:t>99. A 44-year-old woman with diffuse cutaneous systemic sclerosis received prednisone 40 mg/day for inflammatory myopathy symptoms. She now has abrupt hypertension (196/112 mmHg), headache, rising creatinine, thrombocytopenia and schistocytes. Which action is most appropriate?</w:t>
      </w:r>
    </w:p>
    <w:p w:rsidR="001006B8" w:rsidRDefault="00000000" w:rsidP="003F2A65">
      <w:pPr>
        <w:pStyle w:val="MCQOption"/>
        <w:rPr>
          <w:rFonts w:hint="eastAsia"/>
        </w:rPr>
      </w:pPr>
      <w:r>
        <w:rPr>
          <w:b/>
        </w:rPr>
        <w:t xml:space="preserve">A. </w:t>
      </w:r>
      <w:r>
        <w:t>Start high-dose intravenous methylprednisolone and delay antihypertensive therapy until renal biopsy confirms vasculopathy, because microangiopathic haemolysis implies immune-complex glomerulonephritis rather than scleroderma renal crisis.</w:t>
      </w:r>
    </w:p>
    <w:p w:rsidR="001006B8" w:rsidRDefault="00000000" w:rsidP="003F2A65">
      <w:pPr>
        <w:pStyle w:val="MCQOption"/>
        <w:rPr>
          <w:rFonts w:hint="eastAsia"/>
        </w:rPr>
      </w:pPr>
      <w:r>
        <w:rPr>
          <w:b/>
        </w:rPr>
        <w:t xml:space="preserve">B. </w:t>
      </w:r>
      <w:r>
        <w:t>Treat presumptive scleroderma renal crisis immediately with an ACE inhibitor and careful blood-pressure control, reassess the steroid indication, and continue ACE inhibition despite an early creatinine rise unless a true contraindication emerges.</w:t>
      </w:r>
    </w:p>
    <w:p w:rsidR="001006B8" w:rsidRDefault="00000000" w:rsidP="003F2A65">
      <w:pPr>
        <w:pStyle w:val="MCQOption"/>
        <w:rPr>
          <w:rFonts w:hint="eastAsia"/>
        </w:rPr>
      </w:pPr>
      <w:r>
        <w:rPr>
          <w:b/>
        </w:rPr>
        <w:t xml:space="preserve">C. </w:t>
      </w:r>
      <w:r>
        <w:t>Use an angiotensin-receptor blocker alone and avoid ACE inhibition because ACE inhibitors increase dialysis risk once creatinine has risen in systemic sclerosis-associated accelerated hypertension.</w:t>
      </w:r>
    </w:p>
    <w:p w:rsidR="001006B8" w:rsidRDefault="00000000" w:rsidP="003F2A65">
      <w:pPr>
        <w:pStyle w:val="MCQOption"/>
        <w:rPr>
          <w:rFonts w:hint="eastAsia"/>
        </w:rPr>
      </w:pPr>
      <w:r>
        <w:rPr>
          <w:b/>
        </w:rPr>
        <w:t xml:space="preserve">D. </w:t>
      </w:r>
      <w:r>
        <w:t>Begin plasma exchange as definitive first-line therapy and maintain prednisone unchanged, because thrombocytopenia with schistocytes establishes thrombotic thrombocytopenic purpura irrespective of the systemic sclerosis context.</w:t>
      </w:r>
    </w:p>
    <w:p w:rsidR="001006B8" w:rsidRDefault="00000000" w:rsidP="003F2A65">
      <w:pPr>
        <w:pStyle w:val="MCQOption"/>
        <w:keepNext w:val="0"/>
        <w:spacing w:after="100"/>
        <w:rPr>
          <w:rFonts w:hint="eastAsia"/>
        </w:rPr>
      </w:pPr>
      <w:r>
        <w:rPr>
          <w:b/>
        </w:rPr>
        <w:t xml:space="preserve">E. </w:t>
      </w:r>
      <w:r>
        <w:t>Start a calcium-channel blocker only and schedule outpatient renal imaging, because abrupt hypertension in diffuse systemic sclerosis rarely produces irreversible renal injury during the first several weeks.</w:t>
      </w:r>
    </w:p>
    <w:p w:rsidR="001006B8" w:rsidRDefault="00000000" w:rsidP="003F2A65">
      <w:pPr>
        <w:pStyle w:val="QuestionStem"/>
        <w:spacing w:line="240" w:lineRule="auto"/>
        <w:rPr>
          <w:rFonts w:hint="eastAsia"/>
        </w:rPr>
      </w:pPr>
      <w:r>
        <w:t>100. A 52-year-old woman with systemic sclerosis-associated interstitial lung disease has progressive decline in forced vital capacity despite tolerated mycophenolate. HRCT shows fibrotic NSIP without acute infection. She asks what the SENSCIS trial means for adding nintedanib. Which statement is most accurate?</w:t>
      </w:r>
    </w:p>
    <w:p w:rsidR="001006B8" w:rsidRDefault="00000000" w:rsidP="003F2A65">
      <w:pPr>
        <w:pStyle w:val="MCQOption"/>
        <w:rPr>
          <w:rFonts w:hint="eastAsia"/>
        </w:rPr>
      </w:pPr>
      <w:r>
        <w:rPr>
          <w:b/>
        </w:rPr>
        <w:t xml:space="preserve">A. </w:t>
      </w:r>
      <w:r>
        <w:t>SENSCIS demonstrated that nintedanib reverses established fibrosis and restores lost FVC, so mycophenolate should be stopped whenever nintedanib is initiated in progressive systemic sclerosis-associated interstitial lung disease.</w:t>
      </w:r>
    </w:p>
    <w:p w:rsidR="001006B8" w:rsidRDefault="00000000" w:rsidP="003F2A65">
      <w:pPr>
        <w:pStyle w:val="MCQOption"/>
        <w:rPr>
          <w:rFonts w:hint="eastAsia"/>
        </w:rPr>
      </w:pPr>
      <w:r>
        <w:rPr>
          <w:b/>
        </w:rPr>
        <w:t xml:space="preserve">B. </w:t>
      </w:r>
      <w:r>
        <w:t>SENSCIS demonstrated a mortality benefit large enough to justify nintedanib in every systemic sclerosis patient, even without interstitial lung disease or objective evidence of pulmonary progression.</w:t>
      </w:r>
    </w:p>
    <w:p w:rsidR="001006B8" w:rsidRDefault="00000000" w:rsidP="003F2A65">
      <w:pPr>
        <w:pStyle w:val="MCQOption"/>
        <w:rPr>
          <w:rFonts w:hint="eastAsia"/>
        </w:rPr>
      </w:pPr>
      <w:r>
        <w:rPr>
          <w:b/>
        </w:rPr>
        <w:t xml:space="preserve">C. </w:t>
      </w:r>
      <w:r>
        <w:t>SENSCIS supports nintedanib as an antifibrotic that slows the rate of FVC decline; it may be used with background mycophenolate in selected patients, but gastrointestinal toxicity and hepatic monitoring remain important.</w:t>
      </w:r>
    </w:p>
    <w:p w:rsidR="001006B8" w:rsidRDefault="00000000" w:rsidP="003F2A65">
      <w:pPr>
        <w:pStyle w:val="MCQOption"/>
        <w:rPr>
          <w:rFonts w:hint="eastAsia"/>
        </w:rPr>
      </w:pPr>
      <w:r>
        <w:rPr>
          <w:b/>
        </w:rPr>
        <w:t xml:space="preserve">D. </w:t>
      </w:r>
      <w:r>
        <w:t>SENSCIS showed no pulmonary effect and only improved Raynaud phenomenon, so nintedanib should be reserved for digital-ulcer prevention rather than progressive fibrotic lung disease.</w:t>
      </w:r>
    </w:p>
    <w:p w:rsidR="001006B8" w:rsidRDefault="00000000" w:rsidP="003F2A65">
      <w:pPr>
        <w:pStyle w:val="MCQOption"/>
        <w:keepNext w:val="0"/>
        <w:spacing w:after="100"/>
        <w:rPr>
          <w:rFonts w:hint="eastAsia"/>
        </w:rPr>
      </w:pPr>
      <w:r>
        <w:rPr>
          <w:b/>
        </w:rPr>
        <w:t xml:space="preserve">E. </w:t>
      </w:r>
      <w:r>
        <w:t>SENSCIS directly compared nintedanib with lung transplantation and established equivalent survival, making antifibrotic therapy a substitute for timely transplant referral in advanced respiratory failure.</w:t>
      </w:r>
    </w:p>
    <w:p w:rsidR="001006B8" w:rsidRDefault="00000000" w:rsidP="003F2A65">
      <w:pPr>
        <w:pStyle w:val="QuestionStem"/>
        <w:spacing w:line="240" w:lineRule="auto"/>
        <w:rPr>
          <w:rFonts w:hint="eastAsia"/>
        </w:rPr>
      </w:pPr>
      <w:r>
        <w:lastRenderedPageBreak/>
        <w:t>101. A 58-year-old woman with primary Sjögren disease develops persistent unilateral parotid enlargement, palpable purpura, low C4, cryoglobulinaemia and a new monoclonal gammopathy. Ultrasound shows an abnormal intraparotid node. Which next step best addresses the most important diagnostic concern?</w:t>
      </w:r>
    </w:p>
    <w:p w:rsidR="001006B8" w:rsidRDefault="00000000" w:rsidP="003F2A65">
      <w:pPr>
        <w:pStyle w:val="MCQOption"/>
        <w:rPr>
          <w:rFonts w:hint="eastAsia"/>
        </w:rPr>
      </w:pPr>
      <w:r>
        <w:rPr>
          <w:b/>
        </w:rPr>
        <w:t xml:space="preserve">A. </w:t>
      </w:r>
      <w:r>
        <w:t>Increase hydroxychloroquine and reassess after six months, because lymphoma in Sjögren disease usually presents with bilateral transient gland swelling and normal complement rather than persistent focal enlargement.</w:t>
      </w:r>
    </w:p>
    <w:p w:rsidR="001006B8" w:rsidRDefault="00000000" w:rsidP="003F2A65">
      <w:pPr>
        <w:pStyle w:val="MCQOption"/>
        <w:rPr>
          <w:rFonts w:hint="eastAsia"/>
        </w:rPr>
      </w:pPr>
      <w:r>
        <w:rPr>
          <w:b/>
        </w:rPr>
        <w:t xml:space="preserve">B. </w:t>
      </w:r>
      <w:r>
        <w:t>Start rituximab empirically without tissue diagnosis, because monoclonal gammopathy and cryoglobulinaemia are sufficiently specific to define mucosa-associated lymphoid tissue lymphoma and histology cannot alter management.</w:t>
      </w:r>
    </w:p>
    <w:p w:rsidR="001006B8" w:rsidRDefault="00000000" w:rsidP="003F2A65">
      <w:pPr>
        <w:pStyle w:val="MCQOption"/>
        <w:rPr>
          <w:rFonts w:hint="eastAsia"/>
        </w:rPr>
      </w:pPr>
      <w:r>
        <w:rPr>
          <w:b/>
        </w:rPr>
        <w:t xml:space="preserve">C. </w:t>
      </w:r>
      <w:r>
        <w:t>Treat the purpura with topical corticosteroids and ignore the gland finding, because low C4 is a marker of cutaneous activity but is not associated with lymphoproliferative risk in Sjögren disease.</w:t>
      </w:r>
    </w:p>
    <w:p w:rsidR="001006B8" w:rsidRDefault="00000000" w:rsidP="003F2A65">
      <w:pPr>
        <w:pStyle w:val="MCQOption"/>
        <w:rPr>
          <w:rFonts w:hint="eastAsia"/>
        </w:rPr>
      </w:pPr>
      <w:r>
        <w:rPr>
          <w:b/>
        </w:rPr>
        <w:t xml:space="preserve">D. </w:t>
      </w:r>
      <w:r>
        <w:t>Perform fine-needle aspiration only and accept a benign cytology result as definitive, because architectural assessment is unnecessary when lymphoma arises within salivary tissue rather than a peripheral lymph node.</w:t>
      </w:r>
    </w:p>
    <w:p w:rsidR="001006B8" w:rsidRDefault="00000000" w:rsidP="003F2A65">
      <w:pPr>
        <w:pStyle w:val="MCQOption"/>
        <w:keepNext w:val="0"/>
        <w:spacing w:after="100"/>
        <w:rPr>
          <w:rFonts w:hint="eastAsia"/>
        </w:rPr>
      </w:pPr>
      <w:r>
        <w:rPr>
          <w:b/>
        </w:rPr>
        <w:t xml:space="preserve">E. </w:t>
      </w:r>
      <w:r>
        <w:t>Pursue tissue diagnosis of the suspicious gland/node with an approach that permits adequate histological and immunophenotypic assessment, while staging further if lymphoma is confirmed rather than escalating immunosuppression blindly.</w:t>
      </w:r>
    </w:p>
    <w:p w:rsidR="001006B8" w:rsidRDefault="00000000" w:rsidP="003F2A65">
      <w:pPr>
        <w:pStyle w:val="QuestionStem"/>
        <w:spacing w:line="240" w:lineRule="auto"/>
        <w:rPr>
          <w:rFonts w:hint="eastAsia"/>
        </w:rPr>
      </w:pPr>
      <w:r>
        <w:t>102. Masha is a 31-year old female from Mafia who has been attending a peripheral health facility for her skin disease since 5 years ago. She has been cared for by topical medications. She has been taking on and off paracetamol for a joint disease she noticed since last year. She reports that the condition has been worsening, making her to seek referral to Muhimbili National Hospital. You happen to see the patient and have the opportunity to suggest a pharmacological agent. Which of following should be avoided ?</w:t>
      </w:r>
    </w:p>
    <w:p w:rsidR="001006B8" w:rsidRDefault="00000000" w:rsidP="003F2A65">
      <w:pPr>
        <w:keepNext/>
        <w:spacing w:after="80" w:line="240" w:lineRule="auto"/>
        <w:jc w:val="center"/>
        <w:rPr>
          <w:rFonts w:hint="eastAsia"/>
        </w:rPr>
      </w:pPr>
      <w:r>
        <w:rPr>
          <w:noProof/>
        </w:rPr>
        <w:drawing>
          <wp:inline distT="0" distB="0" distL="0" distR="0">
            <wp:extent cx="1655999" cy="10129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psa_hands.png"/>
                    <pic:cNvPicPr/>
                  </pic:nvPicPr>
                  <pic:blipFill>
                    <a:blip r:embed="rId16"/>
                    <a:stretch>
                      <a:fillRect/>
                    </a:stretch>
                  </pic:blipFill>
                  <pic:spPr>
                    <a:xfrm>
                      <a:off x="0" y="0"/>
                      <a:ext cx="1655999" cy="1012978"/>
                    </a:xfrm>
                    <a:prstGeom prst="rect">
                      <a:avLst/>
                    </a:prstGeom>
                  </pic:spPr>
                </pic:pic>
              </a:graphicData>
            </a:graphic>
          </wp:inline>
        </w:drawing>
      </w:r>
    </w:p>
    <w:p w:rsidR="001006B8" w:rsidRDefault="00000000" w:rsidP="003F2A65">
      <w:pPr>
        <w:keepNext/>
        <w:spacing w:after="80" w:line="240" w:lineRule="auto"/>
        <w:jc w:val="center"/>
        <w:rPr>
          <w:rFonts w:hint="eastAsia"/>
        </w:rPr>
      </w:pPr>
      <w:r>
        <w:rPr>
          <w:i/>
        </w:rPr>
        <w:t>Figure for Question 102</w:t>
      </w:r>
    </w:p>
    <w:p w:rsidR="001006B8" w:rsidRDefault="00000000" w:rsidP="003F2A65">
      <w:pPr>
        <w:pStyle w:val="MCQOption"/>
        <w:rPr>
          <w:rFonts w:hint="eastAsia"/>
        </w:rPr>
      </w:pPr>
      <w:r>
        <w:rPr>
          <w:b/>
        </w:rPr>
        <w:t xml:space="preserve">A. </w:t>
      </w:r>
      <w:r>
        <w:t>Methotrexate</w:t>
      </w:r>
    </w:p>
    <w:p w:rsidR="001006B8" w:rsidRDefault="00000000" w:rsidP="003F2A65">
      <w:pPr>
        <w:pStyle w:val="MCQOption"/>
        <w:rPr>
          <w:rFonts w:hint="eastAsia"/>
        </w:rPr>
      </w:pPr>
      <w:r>
        <w:rPr>
          <w:b/>
        </w:rPr>
        <w:t xml:space="preserve">B. </w:t>
      </w:r>
      <w:r>
        <w:t>Prednisolone</w:t>
      </w:r>
    </w:p>
    <w:p w:rsidR="001006B8" w:rsidRDefault="00000000" w:rsidP="003F2A65">
      <w:pPr>
        <w:pStyle w:val="MCQOption"/>
        <w:rPr>
          <w:rFonts w:hint="eastAsia"/>
        </w:rPr>
      </w:pPr>
      <w:r>
        <w:rPr>
          <w:b/>
        </w:rPr>
        <w:t xml:space="preserve">C. </w:t>
      </w:r>
      <w:r>
        <w:t>Sulfasalazine</w:t>
      </w:r>
    </w:p>
    <w:p w:rsidR="001006B8" w:rsidRDefault="00000000" w:rsidP="003F2A65">
      <w:pPr>
        <w:pStyle w:val="MCQOption"/>
        <w:rPr>
          <w:rFonts w:hint="eastAsia"/>
        </w:rPr>
      </w:pPr>
      <w:r>
        <w:rPr>
          <w:b/>
        </w:rPr>
        <w:t xml:space="preserve">D. </w:t>
      </w:r>
      <w:r>
        <w:t>Azathioprine</w:t>
      </w:r>
    </w:p>
    <w:p w:rsidR="001006B8" w:rsidRDefault="00000000" w:rsidP="003F2A65">
      <w:pPr>
        <w:pStyle w:val="MCQOption"/>
        <w:keepNext w:val="0"/>
        <w:spacing w:after="100"/>
        <w:rPr>
          <w:rFonts w:hint="eastAsia"/>
        </w:rPr>
      </w:pPr>
      <w:r>
        <w:rPr>
          <w:b/>
        </w:rPr>
        <w:t xml:space="preserve">E. </w:t>
      </w:r>
      <w:r>
        <w:t>Leflunomide</w:t>
      </w:r>
    </w:p>
    <w:p w:rsidR="001006B8" w:rsidRDefault="00000000" w:rsidP="003F2A65">
      <w:pPr>
        <w:pStyle w:val="QuestionStem"/>
        <w:spacing w:line="240" w:lineRule="auto"/>
        <w:rPr>
          <w:rFonts w:hint="eastAsia"/>
        </w:rPr>
      </w:pPr>
      <w:r>
        <w:t>103. When attending a 50-year-old patient at Rheumatology clinic, two residents agreed that the patient had dactylitis. In sorting out the most likely diagnosis, which of the following statements is true?</w:t>
      </w:r>
    </w:p>
    <w:p w:rsidR="001006B8" w:rsidRDefault="00000000" w:rsidP="003F2A65">
      <w:pPr>
        <w:pStyle w:val="MCQOption"/>
        <w:rPr>
          <w:rFonts w:hint="eastAsia"/>
        </w:rPr>
      </w:pPr>
      <w:r>
        <w:rPr>
          <w:b/>
        </w:rPr>
        <w:t xml:space="preserve">A. </w:t>
      </w:r>
      <w:r>
        <w:t>Osteoarthritis is likely</w:t>
      </w:r>
    </w:p>
    <w:p w:rsidR="001006B8" w:rsidRDefault="00000000" w:rsidP="003F2A65">
      <w:pPr>
        <w:pStyle w:val="MCQOption"/>
        <w:rPr>
          <w:rFonts w:hint="eastAsia"/>
        </w:rPr>
      </w:pPr>
      <w:r>
        <w:rPr>
          <w:b/>
        </w:rPr>
        <w:t xml:space="preserve">B. </w:t>
      </w:r>
      <w:r>
        <w:t>Gout is the most likely diagnosis</w:t>
      </w:r>
    </w:p>
    <w:p w:rsidR="001006B8" w:rsidRDefault="00000000" w:rsidP="003F2A65">
      <w:pPr>
        <w:pStyle w:val="MCQOption"/>
        <w:rPr>
          <w:rFonts w:hint="eastAsia"/>
        </w:rPr>
      </w:pPr>
      <w:r>
        <w:rPr>
          <w:b/>
        </w:rPr>
        <w:t xml:space="preserve">C. </w:t>
      </w:r>
      <w:r>
        <w:t>Psoriatic arthritis is likely</w:t>
      </w:r>
    </w:p>
    <w:p w:rsidR="001006B8" w:rsidRDefault="00000000" w:rsidP="003F2A65">
      <w:pPr>
        <w:pStyle w:val="MCQOption"/>
        <w:rPr>
          <w:rFonts w:hint="eastAsia"/>
        </w:rPr>
      </w:pPr>
      <w:r>
        <w:rPr>
          <w:b/>
        </w:rPr>
        <w:t xml:space="preserve">D. </w:t>
      </w:r>
      <w:r>
        <w:t>Rheumatoid arthritis and psoriatic arthritis are both likely</w:t>
      </w:r>
    </w:p>
    <w:p w:rsidR="001006B8" w:rsidRDefault="00000000" w:rsidP="003F2A65">
      <w:pPr>
        <w:pStyle w:val="MCQOption"/>
        <w:keepNext w:val="0"/>
        <w:spacing w:after="100"/>
        <w:rPr>
          <w:rFonts w:hint="eastAsia"/>
        </w:rPr>
      </w:pPr>
      <w:r>
        <w:rPr>
          <w:b/>
        </w:rPr>
        <w:t xml:space="preserve">E. </w:t>
      </w:r>
      <w:r>
        <w:t>It is the commonest finding in reactive arthritis</w:t>
      </w:r>
    </w:p>
    <w:p w:rsidR="001006B8" w:rsidRDefault="00000000" w:rsidP="003F2A65">
      <w:pPr>
        <w:pStyle w:val="QuestionStem"/>
        <w:spacing w:line="240" w:lineRule="auto"/>
        <w:rPr>
          <w:rFonts w:hint="eastAsia"/>
        </w:rPr>
      </w:pPr>
      <w:r>
        <w:t>104. Chihwaga is a 29-year-old man with history of skin psoriasis since age 12. He presents with severe low back pain with stiffness that lasts for more than an hour in the morning. Pain improves with activity and stretches. MRI shows acute, bilateral sacroiliitis. He is currently on topical medications for skin psoriasis, but still has a psoriasis body surface area of 2%. He is currently on NSAIDs, which have only partially improved his back pain. He was referred to rheumatology for further evaluation. What is the next step in management?</w:t>
      </w:r>
    </w:p>
    <w:p w:rsidR="001006B8" w:rsidRDefault="00000000" w:rsidP="003F2A65">
      <w:pPr>
        <w:pStyle w:val="MCQOption"/>
        <w:rPr>
          <w:rFonts w:hint="eastAsia"/>
        </w:rPr>
      </w:pPr>
      <w:r>
        <w:rPr>
          <w:b/>
        </w:rPr>
        <w:t xml:space="preserve">A. </w:t>
      </w:r>
      <w:r>
        <w:t>Start methotrexate</w:t>
      </w:r>
    </w:p>
    <w:p w:rsidR="001006B8" w:rsidRDefault="00000000" w:rsidP="003F2A65">
      <w:pPr>
        <w:pStyle w:val="MCQOption"/>
        <w:rPr>
          <w:rFonts w:hint="eastAsia"/>
        </w:rPr>
      </w:pPr>
      <w:r>
        <w:rPr>
          <w:b/>
        </w:rPr>
        <w:t xml:space="preserve">B. </w:t>
      </w:r>
      <w:r>
        <w:t>Start leflunomide and sulfasalazine</w:t>
      </w:r>
    </w:p>
    <w:p w:rsidR="001006B8" w:rsidRDefault="00000000" w:rsidP="003F2A65">
      <w:pPr>
        <w:pStyle w:val="MCQOption"/>
        <w:rPr>
          <w:rFonts w:hint="eastAsia"/>
        </w:rPr>
      </w:pPr>
      <w:r>
        <w:rPr>
          <w:b/>
        </w:rPr>
        <w:t xml:space="preserve">C. </w:t>
      </w:r>
      <w:r>
        <w:t>Continue NSAIDs and physical therapy</w:t>
      </w:r>
    </w:p>
    <w:p w:rsidR="001006B8" w:rsidRDefault="00000000" w:rsidP="003F2A65">
      <w:pPr>
        <w:pStyle w:val="MCQOption"/>
        <w:rPr>
          <w:rFonts w:hint="eastAsia"/>
        </w:rPr>
      </w:pPr>
      <w:r>
        <w:rPr>
          <w:b/>
        </w:rPr>
        <w:t xml:space="preserve">D. </w:t>
      </w:r>
      <w:r>
        <w:t>Start Prednisone PO</w:t>
      </w:r>
    </w:p>
    <w:p w:rsidR="001006B8" w:rsidRDefault="00000000" w:rsidP="003F2A65">
      <w:pPr>
        <w:pStyle w:val="MCQOption"/>
        <w:keepNext w:val="0"/>
        <w:spacing w:after="100"/>
        <w:rPr>
          <w:rFonts w:hint="eastAsia"/>
        </w:rPr>
      </w:pPr>
      <w:r>
        <w:rPr>
          <w:b/>
        </w:rPr>
        <w:t xml:space="preserve">E. </w:t>
      </w:r>
      <w:r>
        <w:t>Start infliximab</w:t>
      </w:r>
    </w:p>
    <w:p w:rsidR="001006B8" w:rsidRDefault="00000000" w:rsidP="003F2A65">
      <w:pPr>
        <w:pStyle w:val="QuestionStem"/>
        <w:spacing w:line="240" w:lineRule="auto"/>
        <w:rPr>
          <w:rFonts w:hint="eastAsia"/>
        </w:rPr>
      </w:pPr>
      <w:r>
        <w:t xml:space="preserve">105. A 40-year-old woman is evaluated for a 4-month history of swelling, pain, and stiffness in her wrists, metacarpophalangeal joints, proximal interphalangeal joints, and similar joints of her feet. She has been fatigued but is able to work. Neither nonsteroidal anti-inflammatory drugs nor acetaminophen have alleviated her symptoms. Physical examination shows symmetrical swelling and tenderness of the proximal interphalangeal </w:t>
      </w:r>
      <w:r>
        <w:lastRenderedPageBreak/>
        <w:t>and metacarpophalangeal joints. Squeeze testing of the toes and ankles causes tenderness. Which of the following measurements may help predict her clinical course?</w:t>
      </w:r>
    </w:p>
    <w:p w:rsidR="001006B8" w:rsidRDefault="00000000" w:rsidP="003F2A65">
      <w:pPr>
        <w:pStyle w:val="MCQOption"/>
        <w:rPr>
          <w:rFonts w:hint="eastAsia"/>
        </w:rPr>
      </w:pPr>
      <w:r>
        <w:rPr>
          <w:b/>
        </w:rPr>
        <w:t xml:space="preserve">A. </w:t>
      </w:r>
      <w:r>
        <w:t>Anti-cyclic citrullinated peptide antibodies</w:t>
      </w:r>
    </w:p>
    <w:p w:rsidR="001006B8" w:rsidRDefault="00000000" w:rsidP="003F2A65">
      <w:pPr>
        <w:pStyle w:val="MCQOption"/>
        <w:rPr>
          <w:rFonts w:hint="eastAsia"/>
        </w:rPr>
      </w:pPr>
      <w:r>
        <w:rPr>
          <w:b/>
        </w:rPr>
        <w:t xml:space="preserve">B. </w:t>
      </w:r>
      <w:r>
        <w:t>Erythrocyte sedimentation rate</w:t>
      </w:r>
    </w:p>
    <w:p w:rsidR="001006B8" w:rsidRDefault="00000000" w:rsidP="003F2A65">
      <w:pPr>
        <w:pStyle w:val="MCQOption"/>
        <w:rPr>
          <w:rFonts w:hint="eastAsia"/>
        </w:rPr>
      </w:pPr>
      <w:r>
        <w:rPr>
          <w:b/>
        </w:rPr>
        <w:t xml:space="preserve">C. </w:t>
      </w:r>
      <w:r>
        <w:t>C-reactive protein</w:t>
      </w:r>
    </w:p>
    <w:p w:rsidR="001006B8" w:rsidRDefault="00000000" w:rsidP="003F2A65">
      <w:pPr>
        <w:pStyle w:val="MCQOption"/>
        <w:rPr>
          <w:rFonts w:hint="eastAsia"/>
        </w:rPr>
      </w:pPr>
      <w:r>
        <w:rPr>
          <w:b/>
        </w:rPr>
        <w:t xml:space="preserve">D. </w:t>
      </w:r>
      <w:r>
        <w:t>Haemoglobin</w:t>
      </w:r>
    </w:p>
    <w:p w:rsidR="001006B8" w:rsidRDefault="00000000" w:rsidP="003F2A65">
      <w:pPr>
        <w:pStyle w:val="MCQOption"/>
        <w:keepNext w:val="0"/>
        <w:spacing w:after="100"/>
        <w:rPr>
          <w:rFonts w:hint="eastAsia"/>
        </w:rPr>
      </w:pPr>
      <w:r>
        <w:rPr>
          <w:b/>
        </w:rPr>
        <w:t xml:space="preserve">E. </w:t>
      </w:r>
      <w:r>
        <w:t>Rheumatoid factor</w:t>
      </w:r>
    </w:p>
    <w:p w:rsidR="001006B8" w:rsidRDefault="00000000" w:rsidP="003F2A65">
      <w:pPr>
        <w:pStyle w:val="QuestionStem"/>
        <w:spacing w:line="240" w:lineRule="auto"/>
        <w:rPr>
          <w:rFonts w:hint="eastAsia"/>
        </w:rPr>
      </w:pPr>
      <w:r>
        <w:t>106. A 66-year-old female from Kigamboni has visited multiple facilities due to joint pain for more than 10 years. It is persistent, involves the wrists, hands and feet, and is associated with morning stiffness lasting more than an hour. Three months prior to presentation, she developed a dry cough, worse at night, associated with exertional dyspnoea, fatigue and occasional wheezing. She has hypertension and dyslipidaemia and uses ibuprofen and prednisolone as needed. On examination, she has tender joints, bilateral inspiratory crackles and a palpable spleen 2 cm below the left costal margin. What is the most likely diagnosis?</w:t>
      </w:r>
    </w:p>
    <w:p w:rsidR="001006B8" w:rsidRDefault="00000000" w:rsidP="003F2A65">
      <w:pPr>
        <w:pStyle w:val="MCQOption"/>
        <w:rPr>
          <w:rFonts w:hint="eastAsia"/>
        </w:rPr>
      </w:pPr>
      <w:r>
        <w:rPr>
          <w:b/>
        </w:rPr>
        <w:t xml:space="preserve">A. </w:t>
      </w:r>
      <w:r>
        <w:t>Caplan’s syndrome</w:t>
      </w:r>
    </w:p>
    <w:p w:rsidR="001006B8" w:rsidRDefault="00000000" w:rsidP="003F2A65">
      <w:pPr>
        <w:pStyle w:val="MCQOption"/>
        <w:rPr>
          <w:rFonts w:hint="eastAsia"/>
        </w:rPr>
      </w:pPr>
      <w:r>
        <w:rPr>
          <w:b/>
        </w:rPr>
        <w:t xml:space="preserve">B. </w:t>
      </w:r>
      <w:r>
        <w:t>Felty’s syndrome</w:t>
      </w:r>
    </w:p>
    <w:p w:rsidR="001006B8" w:rsidRDefault="00000000" w:rsidP="003F2A65">
      <w:pPr>
        <w:pStyle w:val="MCQOption"/>
        <w:rPr>
          <w:rFonts w:hint="eastAsia"/>
        </w:rPr>
      </w:pPr>
      <w:r>
        <w:rPr>
          <w:b/>
        </w:rPr>
        <w:t xml:space="preserve">C. </w:t>
      </w:r>
      <w:r>
        <w:t>Gaucher’s syndrome</w:t>
      </w:r>
    </w:p>
    <w:p w:rsidR="001006B8" w:rsidRDefault="00000000" w:rsidP="003F2A65">
      <w:pPr>
        <w:pStyle w:val="MCQOption"/>
        <w:rPr>
          <w:rFonts w:hint="eastAsia"/>
        </w:rPr>
      </w:pPr>
      <w:r>
        <w:rPr>
          <w:b/>
        </w:rPr>
        <w:t xml:space="preserve">D. </w:t>
      </w:r>
      <w:r>
        <w:t>Tropical splenomegaly syndrome</w:t>
      </w:r>
    </w:p>
    <w:p w:rsidR="001006B8" w:rsidRDefault="00000000" w:rsidP="003F2A65">
      <w:pPr>
        <w:pStyle w:val="MCQOption"/>
        <w:keepNext w:val="0"/>
        <w:spacing w:after="100"/>
        <w:rPr>
          <w:rFonts w:hint="eastAsia"/>
        </w:rPr>
      </w:pPr>
      <w:r>
        <w:rPr>
          <w:b/>
        </w:rPr>
        <w:t xml:space="preserve">E. </w:t>
      </w:r>
      <w:r>
        <w:t>Wiskott–Aldrich syndrome</w:t>
      </w:r>
    </w:p>
    <w:p w:rsidR="001006B8" w:rsidRDefault="00000000" w:rsidP="003F2A65">
      <w:pPr>
        <w:spacing w:line="240" w:lineRule="auto"/>
        <w:rPr>
          <w:rFonts w:hint="eastAsia"/>
        </w:rPr>
      </w:pPr>
      <w:r>
        <w:br w:type="page"/>
      </w:r>
    </w:p>
    <w:p w:rsidR="001006B8" w:rsidRDefault="00000000" w:rsidP="003F2A65">
      <w:pPr>
        <w:pStyle w:val="QuestionStem"/>
        <w:spacing w:line="240" w:lineRule="auto"/>
        <w:rPr>
          <w:rFonts w:hint="eastAsia"/>
        </w:rPr>
      </w:pPr>
      <w:r>
        <w:lastRenderedPageBreak/>
        <w:t>107. A 28-year-old black woman with sickle cell anemia is evaluated for a 2-day history of progressive left ankle pain. Her pain is so severe she is now using crutches to ambulate. She has no history of inciting trauma. She is sexually active. Joint pain has been a manifestation of her sickle cell crises since adolescence. On physical examination, she is afebrile. The left ankle is warm and swollen. On musculoskeletal examination, there is pain with passive flexion and extension of the ankle joint. Squeezing the midfoot does not elicit pain. Arthrocentesis of the ankle yields 2 mls of yellow fluid (leukocyte count, 18,000 µL [18 * 10⁹/L], 88% neutrophils). Polarized light microscopy of the fluid shows no crystals, and Gram stain for bacterial organisms is negative. Results of fluid cultures are pending. Which of the following conditions should be initially treated in this patient?</w:t>
      </w:r>
    </w:p>
    <w:p w:rsidR="001006B8" w:rsidRDefault="00000000" w:rsidP="003F2A65">
      <w:pPr>
        <w:pStyle w:val="MCQOption"/>
        <w:rPr>
          <w:rFonts w:hint="eastAsia"/>
        </w:rPr>
      </w:pPr>
      <w:r>
        <w:t>A. Sickle cell arthropathy</w:t>
      </w:r>
    </w:p>
    <w:p w:rsidR="001006B8" w:rsidRDefault="00000000" w:rsidP="003F2A65">
      <w:pPr>
        <w:pStyle w:val="MCQOption"/>
        <w:rPr>
          <w:rFonts w:hint="eastAsia"/>
        </w:rPr>
      </w:pPr>
      <w:r>
        <w:t>B. Avascular necrosis</w:t>
      </w:r>
    </w:p>
    <w:p w:rsidR="001006B8" w:rsidRDefault="00000000" w:rsidP="003F2A65">
      <w:pPr>
        <w:pStyle w:val="MCQOption"/>
        <w:rPr>
          <w:rFonts w:hint="eastAsia"/>
        </w:rPr>
      </w:pPr>
      <w:r>
        <w:t>C. Gouty arthritis</w:t>
      </w:r>
    </w:p>
    <w:p w:rsidR="001006B8" w:rsidRDefault="00000000" w:rsidP="003F2A65">
      <w:pPr>
        <w:pStyle w:val="MCQOption"/>
        <w:rPr>
          <w:rFonts w:hint="eastAsia"/>
        </w:rPr>
      </w:pPr>
      <w:r>
        <w:t>D. Septic arthritis</w:t>
      </w:r>
    </w:p>
    <w:p w:rsidR="001006B8" w:rsidRDefault="00000000" w:rsidP="003F2A65">
      <w:pPr>
        <w:pStyle w:val="MCQOption"/>
        <w:rPr>
          <w:rFonts w:hint="eastAsia"/>
        </w:rPr>
      </w:pPr>
      <w:r>
        <w:t>E. Rheumatoid arthritis</w:t>
      </w:r>
    </w:p>
    <w:p w:rsidR="001006B8" w:rsidRDefault="00000000" w:rsidP="003F2A65">
      <w:pPr>
        <w:pStyle w:val="QuestionStem"/>
        <w:spacing w:line="240" w:lineRule="auto"/>
        <w:rPr>
          <w:rFonts w:hint="eastAsia"/>
        </w:rPr>
      </w:pPr>
      <w:r>
        <w:t>108. A 22 year old woman presented to the emergency department because of progressive severe unilateral knee pain of 24 hour duration. There was no preceding injury or unusual physical activity was identified. She did not have any significant past medical history, but has been on a trip around Europe over the last month. Plain radiographs of the knee were unremarkable. On examination, the left knee, right knee, right wrist and elbows were erythematous and swollen. She did not have a skin rash. A joint aspiration was done and it showed no organisms but had increased white cells, predominantly neutrophils. Her ESR is 60mm/hr. A urethral swab was taken and this did not show any cultures. What is the most likely cause?</w:t>
      </w:r>
    </w:p>
    <w:p w:rsidR="001006B8" w:rsidRDefault="00000000" w:rsidP="003F2A65">
      <w:pPr>
        <w:pStyle w:val="MCQOption"/>
        <w:rPr>
          <w:rFonts w:hint="eastAsia"/>
        </w:rPr>
      </w:pPr>
      <w:r>
        <w:t>A. Lyme disease</w:t>
      </w:r>
    </w:p>
    <w:p w:rsidR="001006B8" w:rsidRDefault="00000000" w:rsidP="003F2A65">
      <w:pPr>
        <w:pStyle w:val="MCQOption"/>
        <w:rPr>
          <w:rFonts w:hint="eastAsia"/>
        </w:rPr>
      </w:pPr>
      <w:r>
        <w:t>B. Reactive arthritis</w:t>
      </w:r>
    </w:p>
    <w:p w:rsidR="001006B8" w:rsidRDefault="00000000" w:rsidP="003F2A65">
      <w:pPr>
        <w:pStyle w:val="MCQOption"/>
        <w:rPr>
          <w:rFonts w:hint="eastAsia"/>
        </w:rPr>
      </w:pPr>
      <w:r>
        <w:t>C. Septic arthritis</w:t>
      </w:r>
    </w:p>
    <w:p w:rsidR="001006B8" w:rsidRDefault="00000000" w:rsidP="003F2A65">
      <w:pPr>
        <w:pStyle w:val="MCQOption"/>
        <w:rPr>
          <w:rFonts w:hint="eastAsia"/>
        </w:rPr>
      </w:pPr>
      <w:r>
        <w:t>D. Psoriatic arthritis</w:t>
      </w:r>
    </w:p>
    <w:p w:rsidR="001006B8" w:rsidRDefault="00000000" w:rsidP="003F2A65">
      <w:pPr>
        <w:pStyle w:val="MCQOption"/>
        <w:rPr>
          <w:rFonts w:hint="eastAsia"/>
        </w:rPr>
      </w:pPr>
      <w:r>
        <w:t>E. Gonococcal arthritis</w:t>
      </w:r>
    </w:p>
    <w:p w:rsidR="003F2A65" w:rsidRDefault="003F2A65" w:rsidP="003F2A65">
      <w:pPr>
        <w:spacing w:after="200" w:line="240" w:lineRule="auto"/>
        <w:rPr>
          <w:rFonts w:hint="eastAsia"/>
          <w:b/>
          <w:sz w:val="26"/>
        </w:rPr>
      </w:pPr>
      <w:r>
        <w:rPr>
          <w:rFonts w:hint="eastAsia"/>
          <w:b/>
          <w:sz w:val="26"/>
        </w:rPr>
        <w:br w:type="page"/>
      </w:r>
    </w:p>
    <w:p w:rsidR="001006B8" w:rsidRDefault="00000000" w:rsidP="003F2A65">
      <w:pPr>
        <w:spacing w:before="80" w:after="80" w:line="240" w:lineRule="auto"/>
        <w:rPr>
          <w:rFonts w:hint="eastAsia"/>
        </w:rPr>
      </w:pPr>
      <w:r>
        <w:rPr>
          <w:b/>
          <w:sz w:val="26"/>
        </w:rPr>
        <w:lastRenderedPageBreak/>
        <w:t>DIVISION B — INFECTIOUS DISEASES</w:t>
      </w:r>
    </w:p>
    <w:p w:rsidR="001006B8" w:rsidRDefault="00000000" w:rsidP="003F2A65">
      <w:pPr>
        <w:pStyle w:val="Heading2"/>
        <w:spacing w:before="160" w:after="120" w:line="240" w:lineRule="auto"/>
      </w:pPr>
      <w:r>
        <w:t>11. Viral Hepatitis  (12 questions)</w:t>
      </w:r>
    </w:p>
    <w:p w:rsidR="001006B8" w:rsidRDefault="00000000" w:rsidP="003F2A65">
      <w:pPr>
        <w:pStyle w:val="QuestionStem"/>
        <w:spacing w:line="240" w:lineRule="auto"/>
        <w:rPr>
          <w:rFonts w:hint="eastAsia"/>
        </w:rPr>
      </w:pPr>
      <w:r>
        <w:t>109. A 39-year-old man is HBsAg positive with persistently elevated ALT, but HBV DNA is only 420 IU/mL. Anti-HDV is positive on reflex testing. He has never been treated for hepatitis. Which next test and interpretation are most appropriate?</w:t>
      </w:r>
    </w:p>
    <w:p w:rsidR="001006B8" w:rsidRDefault="00000000" w:rsidP="003F2A65">
      <w:pPr>
        <w:pStyle w:val="MCQOption"/>
        <w:rPr>
          <w:rFonts w:hint="eastAsia"/>
        </w:rPr>
      </w:pPr>
      <w:r>
        <w:rPr>
          <w:b/>
        </w:rPr>
        <w:t xml:space="preserve">A. </w:t>
      </w:r>
      <w:r>
        <w:t>Repeat HBsAg only; a low HBV DNA level excludes clinically active delta hepatitis because HDV replication requires high-level HBV polymerase activity in serum.</w:t>
      </w:r>
    </w:p>
    <w:p w:rsidR="001006B8" w:rsidRDefault="00000000" w:rsidP="003F2A65">
      <w:pPr>
        <w:pStyle w:val="MCQOption"/>
        <w:rPr>
          <w:rFonts w:hint="eastAsia"/>
        </w:rPr>
      </w:pPr>
      <w:r>
        <w:rPr>
          <w:b/>
        </w:rPr>
        <w:t xml:space="preserve">B. </w:t>
      </w:r>
      <w:r>
        <w:t>Order HBeAg and diagnose active HDV if it is negative, because HBeAg loss is a specific surrogate for circulating HDV RNA and removes the need for nucleic-acid testing.</w:t>
      </w:r>
    </w:p>
    <w:p w:rsidR="001006B8" w:rsidRDefault="00000000" w:rsidP="003F2A65">
      <w:pPr>
        <w:pStyle w:val="MCQOption"/>
        <w:rPr>
          <w:rFonts w:hint="eastAsia"/>
        </w:rPr>
      </w:pPr>
      <w:r>
        <w:rPr>
          <w:b/>
        </w:rPr>
        <w:t xml:space="preserve">C. </w:t>
      </w:r>
      <w:r>
        <w:t>Perform HDV RNA nucleic-acid testing to establish active viraemic HDV infection; anti-HDV documents exposure but does not distinguish active replication from past resolved infection.</w:t>
      </w:r>
    </w:p>
    <w:p w:rsidR="001006B8" w:rsidRDefault="00000000" w:rsidP="003F2A65">
      <w:pPr>
        <w:pStyle w:val="MCQOption"/>
        <w:rPr>
          <w:rFonts w:hint="eastAsia"/>
        </w:rPr>
      </w:pPr>
      <w:r>
        <w:rPr>
          <w:b/>
        </w:rPr>
        <w:t xml:space="preserve">D. </w:t>
      </w:r>
      <w:r>
        <w:t>Measure anti-HBs and diagnose active HDV if it exceeds 10 mIU/mL, because protective anti-HBs titres increase only when HDV suppresses HBV replication during chronic coinfection.</w:t>
      </w:r>
    </w:p>
    <w:p w:rsidR="001006B8" w:rsidRDefault="00000000" w:rsidP="003F2A65">
      <w:pPr>
        <w:pStyle w:val="MCQOption"/>
        <w:keepNext w:val="0"/>
        <w:spacing w:after="100"/>
        <w:rPr>
          <w:rFonts w:hint="eastAsia"/>
        </w:rPr>
      </w:pPr>
      <w:r>
        <w:rPr>
          <w:b/>
        </w:rPr>
        <w:t xml:space="preserve">E. </w:t>
      </w:r>
      <w:r>
        <w:t>Order HCV RNA instead of HDV RNA, because anti-HDV assays have no role after HBsAg positivity and most low-HBV-DNA hepatitis in adults is attributable to occult HCV infection.</w:t>
      </w:r>
    </w:p>
    <w:p w:rsidR="001006B8" w:rsidRDefault="00000000" w:rsidP="003F2A65">
      <w:pPr>
        <w:pStyle w:val="QuestionStem"/>
        <w:spacing w:line="240" w:lineRule="auto"/>
        <w:rPr>
          <w:rFonts w:hint="eastAsia"/>
        </w:rPr>
      </w:pPr>
      <w:r>
        <w:t>110. A 47-year-old man with chronic HCV infection and compensated liver disease is being considered for glecaprevir/pibrentasvir. He takes carbamazepine for focal epilepsy and has been seizure-free for three years. What is the best pharmacological reasoning?</w:t>
      </w:r>
    </w:p>
    <w:p w:rsidR="001006B8" w:rsidRDefault="00000000" w:rsidP="003F2A65">
      <w:pPr>
        <w:pStyle w:val="MCQOption"/>
        <w:rPr>
          <w:rFonts w:hint="eastAsia"/>
        </w:rPr>
      </w:pPr>
      <w:r>
        <w:rPr>
          <w:b/>
        </w:rPr>
        <w:t xml:space="preserve">A. </w:t>
      </w:r>
      <w:r>
        <w:t>Start glecaprevir/pibrentasvir at double dose while continuing carbamazepine, because enzyme induction can be overcome predictably by proportional dose escalation without altering antiviral resistance risk.</w:t>
      </w:r>
    </w:p>
    <w:p w:rsidR="001006B8" w:rsidRDefault="00000000" w:rsidP="003F2A65">
      <w:pPr>
        <w:pStyle w:val="MCQOption"/>
        <w:rPr>
          <w:rFonts w:hint="eastAsia"/>
        </w:rPr>
      </w:pPr>
      <w:r>
        <w:rPr>
          <w:b/>
        </w:rPr>
        <w:t xml:space="preserve">B. </w:t>
      </w:r>
      <w:r>
        <w:t>Continue carbamazepine and add ritonavir as a booster, because CYP3A inhibition reliably offsets all induction of antiviral transporters and is recommended with glecaprevir/pibrentasvir.</w:t>
      </w:r>
    </w:p>
    <w:p w:rsidR="001006B8" w:rsidRDefault="00000000" w:rsidP="003F2A65">
      <w:pPr>
        <w:pStyle w:val="MCQOption"/>
        <w:rPr>
          <w:rFonts w:hint="eastAsia"/>
        </w:rPr>
      </w:pPr>
      <w:r>
        <w:rPr>
          <w:b/>
        </w:rPr>
        <w:t xml:space="preserve">C. </w:t>
      </w:r>
      <w:r>
        <w:t>Replace glecaprevir/pibrentasvir with interferon solely because all modern HCV direct-acting antivirals are absolutely contraindicated with any antiseizure medication regardless of metabolic pathway.</w:t>
      </w:r>
    </w:p>
    <w:p w:rsidR="001006B8" w:rsidRDefault="00000000" w:rsidP="003F2A65">
      <w:pPr>
        <w:pStyle w:val="MCQOption"/>
        <w:rPr>
          <w:rFonts w:hint="eastAsia"/>
        </w:rPr>
      </w:pPr>
      <w:r>
        <w:rPr>
          <w:b/>
        </w:rPr>
        <w:t xml:space="preserve">D. </w:t>
      </w:r>
      <w:r>
        <w:t>Continue both drugs unchanged and monitor ALT weekly, because carbamazepine primarily increases HCV antiviral concentrations and the main concern is hepatotoxicity rather than loss of antiviral exposure.</w:t>
      </w:r>
    </w:p>
    <w:p w:rsidR="001006B8" w:rsidRDefault="00000000" w:rsidP="003F2A65">
      <w:pPr>
        <w:pStyle w:val="MCQOption"/>
        <w:keepNext w:val="0"/>
        <w:spacing w:after="100"/>
        <w:rPr>
          <w:rFonts w:hint="eastAsia"/>
        </w:rPr>
      </w:pPr>
      <w:r>
        <w:rPr>
          <w:b/>
        </w:rPr>
        <w:t xml:space="preserve">E. </w:t>
      </w:r>
      <w:r>
        <w:t>Review whether carbamazepine can be safely changed to a non-inducing antiseizure option before DAA therapy, because strong induction can markedly lower glecaprevir/pibrentasvir exposure and the combination is not recommended.</w:t>
      </w:r>
    </w:p>
    <w:p w:rsidR="001006B8" w:rsidRDefault="00000000" w:rsidP="003F2A65">
      <w:pPr>
        <w:pStyle w:val="QuestionStem"/>
        <w:spacing w:line="240" w:lineRule="auto"/>
        <w:rPr>
          <w:rFonts w:hint="eastAsia"/>
        </w:rPr>
      </w:pPr>
      <w:r>
        <w:t>111. A 32-year-old man has been HBsAg-positive for 18 months. He is HBeAg-negative, HBV DNA is 900 IU/mL, ALT is 24 U/L on repeated testing, and APRI is 0.62. He has no clinical evidence of decompensation and transient elastography is unavailable. According to current WHO chronic hepatitis B guidance, which is the most appropriate management?</w:t>
      </w:r>
    </w:p>
    <w:p w:rsidR="001006B8" w:rsidRDefault="00000000" w:rsidP="003F2A65">
      <w:pPr>
        <w:pStyle w:val="MCQOption"/>
        <w:rPr>
          <w:rFonts w:hint="eastAsia"/>
        </w:rPr>
      </w:pPr>
      <w:r>
        <w:rPr>
          <w:b/>
        </w:rPr>
        <w:t xml:space="preserve">A. </w:t>
      </w:r>
      <w:r>
        <w:t>Continue observation because antiviral therapy requires both HBV DNA above 2,000 IU/mL and persistently elevated ALT before treatment is justified.</w:t>
      </w:r>
    </w:p>
    <w:p w:rsidR="001006B8" w:rsidRDefault="00000000" w:rsidP="003F2A65">
      <w:pPr>
        <w:pStyle w:val="MCQOption"/>
        <w:rPr>
          <w:rFonts w:hint="eastAsia"/>
        </w:rPr>
      </w:pPr>
      <w:r>
        <w:rPr>
          <w:b/>
        </w:rPr>
        <w:t xml:space="preserve">B. </w:t>
      </w:r>
      <w:r>
        <w:t>Repeat HBV DNA and ALT in six months because low-level viraemia reliably excludes clinically important fibrosis requiring antiviral treatment at present.</w:t>
      </w:r>
    </w:p>
    <w:p w:rsidR="001006B8" w:rsidRDefault="00000000" w:rsidP="003F2A65">
      <w:pPr>
        <w:pStyle w:val="MCQOption"/>
        <w:rPr>
          <w:rFonts w:hint="eastAsia"/>
        </w:rPr>
      </w:pPr>
      <w:r>
        <w:rPr>
          <w:b/>
        </w:rPr>
        <w:t xml:space="preserve">C. </w:t>
      </w:r>
      <w:r>
        <w:t>Start a potent nucleos(t)ide analogue because non-invasive evidence of significant fibrosis can establish treatment eligibility despite low HBV DNA and normal ALT.</w:t>
      </w:r>
    </w:p>
    <w:p w:rsidR="001006B8" w:rsidRDefault="00000000" w:rsidP="003F2A65">
      <w:pPr>
        <w:pStyle w:val="MCQOption"/>
        <w:rPr>
          <w:rFonts w:hint="eastAsia"/>
        </w:rPr>
      </w:pPr>
      <w:r>
        <w:rPr>
          <w:b/>
        </w:rPr>
        <w:t xml:space="preserve">D. </w:t>
      </w:r>
      <w:r>
        <w:t>Arrange liver biopsy before any antiviral therapy because an APRI above 0.5 is insufficient for treatment decisions unless ALT is simultaneously elevated.</w:t>
      </w:r>
    </w:p>
    <w:p w:rsidR="001006B8" w:rsidRDefault="00000000" w:rsidP="003F2A65">
      <w:pPr>
        <w:pStyle w:val="MCQOption"/>
        <w:keepNext w:val="0"/>
        <w:spacing w:after="100"/>
        <w:rPr>
          <w:rFonts w:hint="eastAsia"/>
        </w:rPr>
      </w:pPr>
      <w:r>
        <w:rPr>
          <w:b/>
        </w:rPr>
        <w:t xml:space="preserve">E. </w:t>
      </w:r>
      <w:r>
        <w:t>Defer antiviral therapy unless HBeAg becomes positive or a first-degree relative develops cirrhosis or hepatocellular carcinoma during subsequent follow-up.</w:t>
      </w:r>
    </w:p>
    <w:p w:rsidR="001006B8" w:rsidRDefault="00000000" w:rsidP="003F2A65">
      <w:pPr>
        <w:pStyle w:val="QuestionStem"/>
        <w:spacing w:line="240" w:lineRule="auto"/>
        <w:rPr>
          <w:rFonts w:hint="eastAsia"/>
        </w:rPr>
      </w:pPr>
      <w:r>
        <w:t>112. A 27-year-old woman at 24 weeks' gestation is HBsAg-positive, HBeAg-positive and has HBV DNA of 6.5 × 10^6 IU/mL. ALT and bilirubin are normal and she has no evidence of cirrhosis. Which strategy best reduces mother-to-child transmission while preserving appropriate maternal care?</w:t>
      </w:r>
    </w:p>
    <w:p w:rsidR="001006B8" w:rsidRDefault="00000000" w:rsidP="003F2A65">
      <w:pPr>
        <w:pStyle w:val="MCQOption"/>
        <w:rPr>
          <w:rFonts w:hint="eastAsia"/>
        </w:rPr>
      </w:pPr>
      <w:r>
        <w:rPr>
          <w:b/>
        </w:rPr>
        <w:t xml:space="preserve">A. </w:t>
      </w:r>
      <w:r>
        <w:t>Withhold antiviral prophylaxis because normal ALT indicates an immune-tolerant state, and rely exclusively on completion of the infant hepatitis B vaccine series after birth.</w:t>
      </w:r>
    </w:p>
    <w:p w:rsidR="001006B8" w:rsidRDefault="00000000" w:rsidP="003F2A65">
      <w:pPr>
        <w:pStyle w:val="MCQOption"/>
        <w:rPr>
          <w:rFonts w:hint="eastAsia"/>
        </w:rPr>
      </w:pPr>
      <w:r>
        <w:rPr>
          <w:b/>
        </w:rPr>
        <w:t xml:space="preserve">B. </w:t>
      </w:r>
      <w:r>
        <w:t>Begin entecavir in the third trimester and discontinue immediately after delivery, because it has greater antiviral potency and more pregnancy safety data than tenofovir.</w:t>
      </w:r>
    </w:p>
    <w:p w:rsidR="001006B8" w:rsidRDefault="00000000" w:rsidP="003F2A65">
      <w:pPr>
        <w:pStyle w:val="MCQOption"/>
        <w:rPr>
          <w:rFonts w:hint="eastAsia"/>
        </w:rPr>
      </w:pPr>
      <w:r>
        <w:rPr>
          <w:b/>
        </w:rPr>
        <w:t xml:space="preserve">C. </w:t>
      </w:r>
      <w:r>
        <w:t>Start pegylated interferon during the second trimester and continue until delivery, while arranging hepatitis B immunoglobulin only if the infant is HBsAg-positive.</w:t>
      </w:r>
    </w:p>
    <w:p w:rsidR="001006B8" w:rsidRDefault="00000000" w:rsidP="003F2A65">
      <w:pPr>
        <w:pStyle w:val="MCQOption"/>
        <w:rPr>
          <w:rFonts w:hint="eastAsia"/>
        </w:rPr>
      </w:pPr>
      <w:r>
        <w:rPr>
          <w:b/>
        </w:rPr>
        <w:t xml:space="preserve">D. </w:t>
      </w:r>
      <w:r>
        <w:t>Delay maternal treatment until six months postpartum, but give the newborn hepatitis B vaccine only after maternal HBV DNA has been rechecked following delivery.</w:t>
      </w:r>
    </w:p>
    <w:p w:rsidR="001006B8" w:rsidRDefault="00000000" w:rsidP="003F2A65">
      <w:pPr>
        <w:pStyle w:val="MCQOption"/>
        <w:keepNext w:val="0"/>
        <w:spacing w:after="100"/>
        <w:rPr>
          <w:rFonts w:hint="eastAsia"/>
        </w:rPr>
      </w:pPr>
      <w:r>
        <w:rPr>
          <w:b/>
        </w:rPr>
        <w:t xml:space="preserve">E. </w:t>
      </w:r>
      <w:r>
        <w:t>Start tenofovir disoproxil fumarate during pregnancy because the viral load exceeds the prophylaxis threshold, and ensure timely infant hepatitis B vaccination including birth-dose prophylaxis.</w:t>
      </w:r>
    </w:p>
    <w:p w:rsidR="001006B8" w:rsidRDefault="00000000" w:rsidP="003F2A65">
      <w:pPr>
        <w:pStyle w:val="QuestionStem"/>
        <w:spacing w:line="240" w:lineRule="auto"/>
        <w:rPr>
          <w:rFonts w:hint="eastAsia"/>
        </w:rPr>
      </w:pPr>
      <w:r>
        <w:lastRenderedPageBreak/>
        <w:t>113. A man with HIV and chronic hepatitis B is virologically suppressed on dolutegravir, tenofovir disoproxil fumarate and lamivudine, but develops confirmed tenofovir-associated proximal tubular toxicity. HBV DNA is undetectable. Which antiretroviral modification best minimizes the risk of hepatitis B reactivation?</w:t>
      </w:r>
    </w:p>
    <w:p w:rsidR="001006B8" w:rsidRDefault="00000000" w:rsidP="003F2A65">
      <w:pPr>
        <w:pStyle w:val="MCQOption"/>
        <w:rPr>
          <w:rFonts w:hint="eastAsia"/>
        </w:rPr>
      </w:pPr>
      <w:r>
        <w:rPr>
          <w:b/>
        </w:rPr>
        <w:t xml:space="preserve">A. </w:t>
      </w:r>
      <w:r>
        <w:t>Stop tenofovir and continue dolutegravir plus lamivudine alone, because undetectable HBV DNA confirms that lamivudine monotherapy will maintain long-term HBV suppression.</w:t>
      </w:r>
    </w:p>
    <w:p w:rsidR="001006B8" w:rsidRDefault="00000000" w:rsidP="003F2A65">
      <w:pPr>
        <w:pStyle w:val="MCQOption"/>
        <w:rPr>
          <w:rFonts w:hint="eastAsia"/>
        </w:rPr>
      </w:pPr>
      <w:r>
        <w:rPr>
          <w:b/>
        </w:rPr>
        <w:t xml:space="preserve">B. </w:t>
      </w:r>
      <w:r>
        <w:t>Replace tenofovir disoproxil fumarate with tenofovir alafenamide when clinically suitable while retaining lamivudine or emtricitabine, thereby maintaining two HBV-active components in suppressive ART.</w:t>
      </w:r>
    </w:p>
    <w:p w:rsidR="001006B8" w:rsidRDefault="00000000" w:rsidP="003F2A65">
      <w:pPr>
        <w:pStyle w:val="MCQOption"/>
        <w:rPr>
          <w:rFonts w:hint="eastAsia"/>
        </w:rPr>
      </w:pPr>
      <w:r>
        <w:rPr>
          <w:b/>
        </w:rPr>
        <w:t xml:space="preserve">C. </w:t>
      </w:r>
      <w:r>
        <w:t>Stop all HBV-active nucleosides and continue dolutegravir monotherapy temporarily, because withdrawal flares occur only in patients who were HBeAg-positive before treatment.</w:t>
      </w:r>
    </w:p>
    <w:p w:rsidR="001006B8" w:rsidRDefault="00000000" w:rsidP="003F2A65">
      <w:pPr>
        <w:pStyle w:val="MCQOption"/>
        <w:rPr>
          <w:rFonts w:hint="eastAsia"/>
        </w:rPr>
      </w:pPr>
      <w:r>
        <w:rPr>
          <w:b/>
        </w:rPr>
        <w:t xml:space="preserve">D. </w:t>
      </w:r>
      <w:r>
        <w:t>Replace tenofovir with entecavir as the sole active agent and discontinue lamivudine, regardless of whether the accompanying HIV regimen remains fully suppressive.</w:t>
      </w:r>
    </w:p>
    <w:p w:rsidR="001006B8" w:rsidRDefault="00000000" w:rsidP="003F2A65">
      <w:pPr>
        <w:pStyle w:val="MCQOption"/>
        <w:keepNext w:val="0"/>
        <w:spacing w:after="100"/>
        <w:rPr>
          <w:rFonts w:hint="eastAsia"/>
        </w:rPr>
      </w:pPr>
      <w:r>
        <w:rPr>
          <w:b/>
        </w:rPr>
        <w:t xml:space="preserve">E. </w:t>
      </w:r>
      <w:r>
        <w:t>Change to abacavir, dolutegravir and lamivudine without additional HBV therapy, because abacavir provides sufficient cross-activity against HBV when HIV RNA is suppressed.</w:t>
      </w:r>
    </w:p>
    <w:p w:rsidR="001006B8" w:rsidRDefault="00000000" w:rsidP="003F2A65">
      <w:pPr>
        <w:pStyle w:val="QuestionStem"/>
        <w:spacing w:line="240" w:lineRule="auto"/>
        <w:rPr>
          <w:rFonts w:hint="eastAsia"/>
        </w:rPr>
      </w:pPr>
      <w:r>
        <w:t>114. A patient with chronic hepatitis C and compensated cirrhosis is ready to start a pan-genotypic direct-acting antiviral regimen but is also receiving a rifampicin-containing regimen for drug-susceptible pulmonary tuberculosis. What is the most defensible pharmacological approach?</w:t>
      </w:r>
    </w:p>
    <w:p w:rsidR="001006B8" w:rsidRDefault="00000000" w:rsidP="003F2A65">
      <w:pPr>
        <w:pStyle w:val="MCQOption"/>
        <w:rPr>
          <w:rFonts w:hint="eastAsia"/>
        </w:rPr>
      </w:pPr>
      <w:r>
        <w:rPr>
          <w:b/>
        </w:rPr>
        <w:t xml:space="preserve">A. </w:t>
      </w:r>
      <w:r>
        <w:t>Start the standard DAA regimen unchanged because rifampicin induction affects protease inhibitors but has clinically negligible effects on pan-genotypic hepatitis C combinations.</w:t>
      </w:r>
    </w:p>
    <w:p w:rsidR="001006B8" w:rsidRDefault="00000000" w:rsidP="003F2A65">
      <w:pPr>
        <w:pStyle w:val="MCQOption"/>
        <w:rPr>
          <w:rFonts w:hint="eastAsia"/>
        </w:rPr>
      </w:pPr>
      <w:r>
        <w:rPr>
          <w:b/>
        </w:rPr>
        <w:t xml:space="preserve">B. </w:t>
      </w:r>
      <w:r>
        <w:t>Double the daily dose of the DAA regimen during rifampicin therapy because induction can be predictably overcome by proportional dose escalation without additional toxicity.</w:t>
      </w:r>
    </w:p>
    <w:p w:rsidR="001006B8" w:rsidRDefault="00000000" w:rsidP="003F2A65">
      <w:pPr>
        <w:pStyle w:val="MCQOption"/>
        <w:rPr>
          <w:rFonts w:hint="eastAsia"/>
        </w:rPr>
      </w:pPr>
      <w:r>
        <w:rPr>
          <w:b/>
        </w:rPr>
        <w:t xml:space="preserve">C. </w:t>
      </w:r>
      <w:r>
        <w:t>Add ritonavir to the DAA regimen to inhibit rifampicin-mediated metabolism, because pharmacokinetic boosting reliably restores antiviral exposure during tuberculosis treatment.</w:t>
      </w:r>
    </w:p>
    <w:p w:rsidR="001006B8" w:rsidRDefault="00000000" w:rsidP="003F2A65">
      <w:pPr>
        <w:pStyle w:val="MCQOption"/>
        <w:rPr>
          <w:rFonts w:hint="eastAsia"/>
        </w:rPr>
      </w:pPr>
      <w:r>
        <w:rPr>
          <w:b/>
        </w:rPr>
        <w:t xml:space="preserve">D. </w:t>
      </w:r>
      <w:r>
        <w:t>Avoid routine coadministration and redesign the treatment sequence or tuberculosis regimen with specialist input because rifampicin can markedly lower exposure to multiple hepatitis C DAAs.</w:t>
      </w:r>
    </w:p>
    <w:p w:rsidR="001006B8" w:rsidRDefault="00000000" w:rsidP="003F2A65">
      <w:pPr>
        <w:pStyle w:val="MCQOption"/>
        <w:keepNext w:val="0"/>
        <w:spacing w:after="100"/>
        <w:rPr>
          <w:rFonts w:hint="eastAsia"/>
        </w:rPr>
      </w:pPr>
      <w:r>
        <w:rPr>
          <w:b/>
        </w:rPr>
        <w:t xml:space="preserve">E. </w:t>
      </w:r>
      <w:r>
        <w:t>Replace rifampicin with isoniazid monotherapy until hepatitis C treatment is complete, because a short interruption of multidrug tuberculosis therapy does not compromise cure.</w:t>
      </w:r>
    </w:p>
    <w:p w:rsidR="001006B8" w:rsidRDefault="00000000" w:rsidP="003F2A65">
      <w:pPr>
        <w:pStyle w:val="QuestionStem"/>
        <w:spacing w:line="240" w:lineRule="auto"/>
        <w:rPr>
          <w:rFonts w:hint="eastAsia"/>
        </w:rPr>
      </w:pPr>
      <w:r>
        <w:t>115. A treatment-naive patient with genotype-independent chronic hepatitis C begins an appropriate pan-genotypic DAA regimen. HCV RNA is still detectable at a low level at week 4, but adherence is excellent and liver tests are improving. Which interpretation is most appropriate?</w:t>
      </w:r>
    </w:p>
    <w:p w:rsidR="001006B8" w:rsidRDefault="00000000" w:rsidP="003F2A65">
      <w:pPr>
        <w:pStyle w:val="MCQOption"/>
        <w:rPr>
          <w:rFonts w:hint="eastAsia"/>
        </w:rPr>
      </w:pPr>
      <w:r>
        <w:rPr>
          <w:b/>
        </w:rPr>
        <w:t xml:space="preserve">A. </w:t>
      </w:r>
      <w:r>
        <w:t>Continue the prescribed course and assess sustained virological response 12 weeks after treatment, because low-level on-treatment viraemia alone does not establish DAA treatment failure.</w:t>
      </w:r>
    </w:p>
    <w:p w:rsidR="001006B8" w:rsidRDefault="00000000" w:rsidP="003F2A65">
      <w:pPr>
        <w:pStyle w:val="MCQOption"/>
        <w:rPr>
          <w:rFonts w:hint="eastAsia"/>
        </w:rPr>
      </w:pPr>
      <w:r>
        <w:rPr>
          <w:b/>
        </w:rPr>
        <w:t xml:space="preserve">B. </w:t>
      </w:r>
      <w:r>
        <w:t>Stop therapy immediately and obtain resistance testing because any detectable HCV RNA after four weeks proves selection of clinically important DAA resistance-associated substitutions.</w:t>
      </w:r>
    </w:p>
    <w:p w:rsidR="001006B8" w:rsidRDefault="00000000" w:rsidP="003F2A65">
      <w:pPr>
        <w:pStyle w:val="MCQOption"/>
        <w:rPr>
          <w:rFonts w:hint="eastAsia"/>
        </w:rPr>
      </w:pPr>
      <w:r>
        <w:rPr>
          <w:b/>
        </w:rPr>
        <w:t xml:space="preserve">C. </w:t>
      </w:r>
      <w:r>
        <w:t>Extend therapy automatically by twelve additional weeks because week-4 viraemia predicts relapse even when adherence is excellent and the prescribed regimen is otherwise appropriate.</w:t>
      </w:r>
    </w:p>
    <w:p w:rsidR="001006B8" w:rsidRDefault="00000000" w:rsidP="003F2A65">
      <w:pPr>
        <w:pStyle w:val="MCQOption"/>
        <w:rPr>
          <w:rFonts w:hint="eastAsia"/>
        </w:rPr>
      </w:pPr>
      <w:r>
        <w:rPr>
          <w:b/>
        </w:rPr>
        <w:t xml:space="preserve">D. </w:t>
      </w:r>
      <w:r>
        <w:t>Add pegylated interferon and ribavirin because persistent week-4 RNA demonstrates inadequate antiviral potency and requires a mechanistically distinct rescue regimen before completion.</w:t>
      </w:r>
    </w:p>
    <w:p w:rsidR="001006B8" w:rsidRDefault="00000000" w:rsidP="003F2A65">
      <w:pPr>
        <w:pStyle w:val="MCQOption"/>
        <w:keepNext w:val="0"/>
        <w:spacing w:after="100"/>
        <w:rPr>
          <w:rFonts w:hint="eastAsia"/>
        </w:rPr>
      </w:pPr>
      <w:r>
        <w:rPr>
          <w:b/>
        </w:rPr>
        <w:t xml:space="preserve">E. </w:t>
      </w:r>
      <w:r>
        <w:t>Repeat quantitative HCV RNA every week and continue treatment only if the viral load falls by at least one logarithm on each subsequent measurement.</w:t>
      </w:r>
    </w:p>
    <w:p w:rsidR="001006B8" w:rsidRDefault="00000000" w:rsidP="003F2A65">
      <w:pPr>
        <w:pStyle w:val="QuestionStem"/>
        <w:spacing w:line="240" w:lineRule="auto"/>
        <w:rPr>
          <w:rFonts w:hint="eastAsia"/>
        </w:rPr>
      </w:pPr>
      <w:r>
        <w:t xml:space="preserve">116. A 45 years old male presents with upper right sided abdominal pain for the past 6 months. On examination he is icteric, with gross ascites and a ballotable liver. Investigations indicate that hepatitis B surface antigen is positive, he has markedly deranged liver function, alpha-fetoprotein is 1000 ng/mL. Triphasic computerized </w:t>
      </w:r>
      <w:r>
        <w:lastRenderedPageBreak/>
        <w:t>tomography of the abdomen reveals multiple nodules that are hypervascular on arterial phase with rapid washout in porto venous phase. What is the most likely mechanism for his disease?</w:t>
      </w:r>
    </w:p>
    <w:p w:rsidR="001006B8" w:rsidRDefault="00000000" w:rsidP="003F2A65">
      <w:pPr>
        <w:pStyle w:val="MCQOption"/>
        <w:rPr>
          <w:rFonts w:hint="eastAsia"/>
        </w:rPr>
      </w:pPr>
      <w:r>
        <w:t>A. Chronic inflammation and regeneration</w:t>
      </w:r>
    </w:p>
    <w:p w:rsidR="001006B8" w:rsidRDefault="00000000" w:rsidP="003F2A65">
      <w:pPr>
        <w:pStyle w:val="MCQOption"/>
        <w:rPr>
          <w:rFonts w:hint="eastAsia"/>
        </w:rPr>
      </w:pPr>
      <w:r>
        <w:t>B. Overexpression of hepatitis B slice protein</w:t>
      </w:r>
    </w:p>
    <w:p w:rsidR="001006B8" w:rsidRDefault="00000000" w:rsidP="003F2A65">
      <w:pPr>
        <w:pStyle w:val="MCQOption"/>
        <w:rPr>
          <w:rFonts w:hint="eastAsia"/>
        </w:rPr>
      </w:pPr>
      <w:r>
        <w:t>C. Hepatitis B DNA integration into host genome</w:t>
      </w:r>
    </w:p>
    <w:p w:rsidR="001006B8" w:rsidRDefault="00000000" w:rsidP="003F2A65">
      <w:pPr>
        <w:pStyle w:val="MCQOption"/>
        <w:rPr>
          <w:rFonts w:hint="eastAsia"/>
        </w:rPr>
      </w:pPr>
      <w:r>
        <w:t>D. Interaction of hepatitis B X protein with host p53</w:t>
      </w:r>
    </w:p>
    <w:p w:rsidR="001006B8" w:rsidRDefault="00000000" w:rsidP="003F2A65">
      <w:pPr>
        <w:pStyle w:val="MCQOption"/>
        <w:rPr>
          <w:rFonts w:hint="eastAsia"/>
        </w:rPr>
      </w:pPr>
      <w:r>
        <w:t>E. Increased production of truncated pre S2/S protein</w:t>
      </w:r>
    </w:p>
    <w:p w:rsidR="001006B8" w:rsidRDefault="00000000" w:rsidP="003F2A65">
      <w:pPr>
        <w:pStyle w:val="QuestionStem"/>
        <w:spacing w:line="240" w:lineRule="auto"/>
        <w:rPr>
          <w:rFonts w:hint="eastAsia"/>
        </w:rPr>
      </w:pPr>
      <w:r>
        <w:t>117. A 40 years old male is referred for care on account of a positive Hepatitis B surface. His wife is negative for Hepatitis B surface antigen. The wife requests if she can be immunized. What additional test will you perform to determine if the wife is eligible for Hepatitis B immunization?</w:t>
      </w:r>
    </w:p>
    <w:p w:rsidR="001006B8" w:rsidRDefault="00000000" w:rsidP="003F2A65">
      <w:pPr>
        <w:pStyle w:val="MCQOption"/>
        <w:rPr>
          <w:rFonts w:hint="eastAsia"/>
        </w:rPr>
      </w:pPr>
      <w:r>
        <w:t>A. Hepatitis B core IgM</w:t>
      </w:r>
    </w:p>
    <w:p w:rsidR="001006B8" w:rsidRDefault="00000000" w:rsidP="003F2A65">
      <w:pPr>
        <w:pStyle w:val="MCQOption"/>
        <w:rPr>
          <w:rFonts w:hint="eastAsia"/>
        </w:rPr>
      </w:pPr>
      <w:r>
        <w:t>B. Hepatitis B core IgG</w:t>
      </w:r>
    </w:p>
    <w:p w:rsidR="001006B8" w:rsidRDefault="00000000" w:rsidP="003F2A65">
      <w:pPr>
        <w:pStyle w:val="MCQOption"/>
        <w:rPr>
          <w:rFonts w:hint="eastAsia"/>
        </w:rPr>
      </w:pPr>
      <w:r>
        <w:t>C. Hepatitis B viral DNA</w:t>
      </w:r>
    </w:p>
    <w:p w:rsidR="001006B8" w:rsidRDefault="00000000" w:rsidP="003F2A65">
      <w:pPr>
        <w:pStyle w:val="MCQOption"/>
        <w:rPr>
          <w:rFonts w:hint="eastAsia"/>
        </w:rPr>
      </w:pPr>
      <w:r>
        <w:t>D. Hepatitis B surface antigen</w:t>
      </w:r>
    </w:p>
    <w:p w:rsidR="001006B8" w:rsidRDefault="00000000" w:rsidP="003F2A65">
      <w:pPr>
        <w:pStyle w:val="MCQOption"/>
        <w:rPr>
          <w:rFonts w:hint="eastAsia"/>
        </w:rPr>
      </w:pPr>
      <w:r>
        <w:t>E. Hepatitis B surface antibodies</w:t>
      </w:r>
    </w:p>
    <w:p w:rsidR="001006B8" w:rsidRDefault="00000000" w:rsidP="003F2A65">
      <w:pPr>
        <w:pStyle w:val="QuestionStem"/>
        <w:spacing w:line="240" w:lineRule="auto"/>
        <w:rPr>
          <w:rFonts w:hint="eastAsia"/>
        </w:rPr>
      </w:pPr>
      <w:r>
        <w:t>118. A 45 years old male admitted at Mwaisela ward 6 presents on account of acute with hematemesis and hematochezia. He informs that he was diagnosed with Hepatitis B 5 years ago. Which of the following interventions would provide better outcomes?</w:t>
      </w:r>
    </w:p>
    <w:p w:rsidR="001006B8" w:rsidRDefault="00000000" w:rsidP="003F2A65">
      <w:pPr>
        <w:pStyle w:val="MCQOption"/>
        <w:rPr>
          <w:rFonts w:hint="eastAsia"/>
        </w:rPr>
      </w:pPr>
      <w:r>
        <w:t>A. Octreotide</w:t>
      </w:r>
    </w:p>
    <w:p w:rsidR="001006B8" w:rsidRDefault="00000000" w:rsidP="003F2A65">
      <w:pPr>
        <w:pStyle w:val="MCQOption"/>
        <w:rPr>
          <w:rFonts w:hint="eastAsia"/>
        </w:rPr>
      </w:pPr>
      <w:r>
        <w:t>B. Band ligation</w:t>
      </w:r>
    </w:p>
    <w:p w:rsidR="001006B8" w:rsidRDefault="00000000" w:rsidP="003F2A65">
      <w:pPr>
        <w:pStyle w:val="MCQOption"/>
        <w:rPr>
          <w:rFonts w:hint="eastAsia"/>
        </w:rPr>
      </w:pPr>
      <w:r>
        <w:t>C. Adrenaline 1:10,000</w:t>
      </w:r>
    </w:p>
    <w:p w:rsidR="001006B8" w:rsidRDefault="00000000" w:rsidP="003F2A65">
      <w:pPr>
        <w:pStyle w:val="MCQOption"/>
        <w:rPr>
          <w:rFonts w:hint="eastAsia"/>
        </w:rPr>
      </w:pPr>
      <w:r>
        <w:t>D. Adrenaline 1:100,000</w:t>
      </w:r>
    </w:p>
    <w:p w:rsidR="001006B8" w:rsidRDefault="00000000" w:rsidP="003F2A65">
      <w:pPr>
        <w:pStyle w:val="MCQOption"/>
        <w:rPr>
          <w:rFonts w:hint="eastAsia"/>
        </w:rPr>
      </w:pPr>
      <w:r>
        <w:t>E. Octreotide and band ligation</w:t>
      </w:r>
    </w:p>
    <w:p w:rsidR="001006B8" w:rsidRDefault="00000000" w:rsidP="003F2A65">
      <w:pPr>
        <w:pStyle w:val="QuestionStem"/>
        <w:spacing w:line="240" w:lineRule="auto"/>
        <w:rPr>
          <w:rFonts w:hint="eastAsia"/>
        </w:rPr>
      </w:pPr>
      <w:r>
        <w:t>119. A 40 years old male was noted to be positive for HBsAg and HBeAg during a blood donation campaign and is referred to you for further work up. His ALT and AST are within normal parameters. What is your next step?</w:t>
      </w:r>
    </w:p>
    <w:p w:rsidR="001006B8" w:rsidRDefault="00000000" w:rsidP="003F2A65">
      <w:pPr>
        <w:pStyle w:val="MCQOption"/>
        <w:rPr>
          <w:rFonts w:hint="eastAsia"/>
        </w:rPr>
      </w:pPr>
      <w:r>
        <w:t>A. Liver biopsy</w:t>
      </w:r>
    </w:p>
    <w:p w:rsidR="001006B8" w:rsidRDefault="00000000" w:rsidP="003F2A65">
      <w:pPr>
        <w:pStyle w:val="MCQOption"/>
        <w:rPr>
          <w:rFonts w:hint="eastAsia"/>
        </w:rPr>
      </w:pPr>
      <w:r>
        <w:t>B. Interferon therapy</w:t>
      </w:r>
    </w:p>
    <w:p w:rsidR="001006B8" w:rsidRDefault="00000000" w:rsidP="003F2A65">
      <w:pPr>
        <w:pStyle w:val="MCQOption"/>
        <w:rPr>
          <w:rFonts w:hint="eastAsia"/>
        </w:rPr>
      </w:pPr>
      <w:r>
        <w:t>C. Observation</w:t>
      </w:r>
    </w:p>
    <w:p w:rsidR="001006B8" w:rsidRDefault="00000000" w:rsidP="003F2A65">
      <w:pPr>
        <w:pStyle w:val="MCQOption"/>
        <w:rPr>
          <w:rFonts w:hint="eastAsia"/>
        </w:rPr>
      </w:pPr>
      <w:r>
        <w:t>D. Hepatitis-DNA estimation</w:t>
      </w:r>
    </w:p>
    <w:p w:rsidR="001006B8" w:rsidRDefault="00000000" w:rsidP="003F2A65">
      <w:pPr>
        <w:pStyle w:val="MCQOption"/>
        <w:rPr>
          <w:rFonts w:hint="eastAsia"/>
        </w:rPr>
      </w:pPr>
      <w:r>
        <w:t>E. Check for serum albumin</w:t>
      </w:r>
    </w:p>
    <w:p w:rsidR="001006B8" w:rsidRDefault="00000000" w:rsidP="003F2A65">
      <w:pPr>
        <w:pStyle w:val="QuestionStem"/>
        <w:spacing w:line="240" w:lineRule="auto"/>
        <w:rPr>
          <w:rFonts w:hint="eastAsia"/>
        </w:rPr>
      </w:pPr>
      <w:r>
        <w:t>120. A 45 year old office worker presented having felt unwell since returning from a 4-week holiday in Egypt. On examination, he was jaundiced. Investigations: HBsAg not detected, anti-hepatitis A virus IgM detected, anti-hepatitis A virus IgG not detected, anti-hepatitis C virus antibody not detected. For how long should he be excluded from working in his office?</w:t>
      </w:r>
    </w:p>
    <w:p w:rsidR="001006B8" w:rsidRDefault="00000000" w:rsidP="003F2A65">
      <w:pPr>
        <w:pStyle w:val="MCQOption"/>
        <w:rPr>
          <w:rFonts w:hint="eastAsia"/>
        </w:rPr>
      </w:pPr>
      <w:r>
        <w:t>A. No exclusion necessary</w:t>
      </w:r>
    </w:p>
    <w:p w:rsidR="001006B8" w:rsidRDefault="00000000" w:rsidP="003F2A65">
      <w:pPr>
        <w:pStyle w:val="MCQOption"/>
        <w:rPr>
          <w:rFonts w:hint="eastAsia"/>
        </w:rPr>
      </w:pPr>
      <w:r>
        <w:t>B. Until 7 days from onset of jaundice</w:t>
      </w:r>
    </w:p>
    <w:p w:rsidR="001006B8" w:rsidRDefault="00000000" w:rsidP="003F2A65">
      <w:pPr>
        <w:pStyle w:val="MCQOption"/>
        <w:rPr>
          <w:rFonts w:hint="eastAsia"/>
        </w:rPr>
      </w:pPr>
      <w:r>
        <w:t>C. Until 14 days from onset of symptoms</w:t>
      </w:r>
    </w:p>
    <w:p w:rsidR="001006B8" w:rsidRDefault="00000000" w:rsidP="003F2A65">
      <w:pPr>
        <w:pStyle w:val="MCQOption"/>
        <w:rPr>
          <w:rFonts w:hint="eastAsia"/>
        </w:rPr>
      </w:pPr>
      <w:r>
        <w:t>D. Until asymptomatic</w:t>
      </w:r>
    </w:p>
    <w:p w:rsidR="001006B8" w:rsidRDefault="00000000" w:rsidP="003F2A65">
      <w:pPr>
        <w:pStyle w:val="MCQOption"/>
        <w:rPr>
          <w:rFonts w:hint="eastAsia"/>
        </w:rPr>
      </w:pPr>
      <w:r>
        <w:t>E. Until fecal samples are negative for hepatitis A virus</w:t>
      </w:r>
    </w:p>
    <w:p w:rsidR="001006B8" w:rsidRDefault="00000000" w:rsidP="003F2A65">
      <w:pPr>
        <w:pStyle w:val="Heading2"/>
        <w:spacing w:before="160" w:after="120" w:line="240" w:lineRule="auto"/>
      </w:pPr>
      <w:r>
        <w:t>12. COVID-19  (5 questions)</w:t>
      </w:r>
    </w:p>
    <w:p w:rsidR="001006B8" w:rsidRDefault="00000000" w:rsidP="003F2A65">
      <w:pPr>
        <w:pStyle w:val="QuestionStem"/>
        <w:spacing w:line="240" w:lineRule="auto"/>
        <w:rPr>
          <w:rFonts w:hint="eastAsia"/>
        </w:rPr>
      </w:pPr>
      <w:r>
        <w:t xml:space="preserve">121. A </w:t>
      </w:r>
      <w:r w:rsidRPr="00BA58AD">
        <w:rPr>
          <w:u w:val="single"/>
        </w:rPr>
        <w:t>74-year-old outpatient</w:t>
      </w:r>
      <w:r>
        <w:t xml:space="preserve"> with PCR-confirmed COVID-19 has had symptoms for two days and is at high risk of progression. </w:t>
      </w:r>
      <w:r w:rsidRPr="00BA58AD">
        <w:rPr>
          <w:u w:val="single"/>
        </w:rPr>
        <w:t>Renal function is normal</w:t>
      </w:r>
      <w:r>
        <w:t xml:space="preserve">, but he takes long-term </w:t>
      </w:r>
      <w:r w:rsidRPr="00BA58AD">
        <w:rPr>
          <w:u w:val="single"/>
        </w:rPr>
        <w:t>amiodarone for ventricular arrhythmia</w:t>
      </w:r>
      <w:r>
        <w:t>. Which antiviral strategy is most appropriate if treatment can be arranged promptly?</w:t>
      </w:r>
    </w:p>
    <w:p w:rsidR="001006B8" w:rsidRDefault="00000000" w:rsidP="003F2A65">
      <w:pPr>
        <w:pStyle w:val="MCQOption"/>
        <w:rPr>
          <w:rFonts w:hint="eastAsia"/>
        </w:rPr>
      </w:pPr>
      <w:r>
        <w:rPr>
          <w:b/>
        </w:rPr>
        <w:t xml:space="preserve">A. </w:t>
      </w:r>
      <w:r>
        <w:t>Give nirmatrelvir-ritonavir and continue amiodarone unchanged because a five-day ritonavir course is too short to produce a clinically meaningful CYP3A interaction.</w:t>
      </w:r>
    </w:p>
    <w:p w:rsidR="001006B8" w:rsidRDefault="00000000" w:rsidP="003F2A65">
      <w:pPr>
        <w:pStyle w:val="MCQOption"/>
        <w:rPr>
          <w:rFonts w:hint="eastAsia"/>
        </w:rPr>
      </w:pPr>
      <w:r>
        <w:rPr>
          <w:b/>
        </w:rPr>
        <w:t xml:space="preserve">B. </w:t>
      </w:r>
      <w:r>
        <w:t>Give molnupiravir as the preferred first-line option because it has stronger randomized-trial efficacy than both nirmatrelvir-ritonavir and short-course intravenous remdesivir.</w:t>
      </w:r>
    </w:p>
    <w:p w:rsidR="001006B8" w:rsidRDefault="00000000" w:rsidP="003F2A65">
      <w:pPr>
        <w:pStyle w:val="MCQOption"/>
        <w:rPr>
          <w:rFonts w:hint="eastAsia"/>
        </w:rPr>
      </w:pPr>
      <w:r w:rsidRPr="00BA58AD">
        <w:rPr>
          <w:b/>
          <w:highlight w:val="yellow"/>
        </w:rPr>
        <w:t xml:space="preserve">C. </w:t>
      </w:r>
      <w:r w:rsidRPr="00BA58AD">
        <w:rPr>
          <w:highlight w:val="yellow"/>
        </w:rPr>
        <w:t>Use a three-day outpatient remdesivir course when feasible because the amiodarone interaction makes nirmatrelvir-ritonavir unsuitable unless specialist-managed medication modification is possible.</w:t>
      </w:r>
    </w:p>
    <w:p w:rsidR="001006B8" w:rsidRDefault="00000000" w:rsidP="003F2A65">
      <w:pPr>
        <w:pStyle w:val="MCQOption"/>
        <w:rPr>
          <w:rFonts w:hint="eastAsia"/>
        </w:rPr>
      </w:pPr>
      <w:r>
        <w:rPr>
          <w:b/>
        </w:rPr>
        <w:t xml:space="preserve">D. </w:t>
      </w:r>
      <w:r>
        <w:t>Delay antiviral therapy until hypoxaemia develops because early antiviral treatment does not materially reduce progression in high-risk patients who initially have non-severe disease.</w:t>
      </w:r>
    </w:p>
    <w:p w:rsidR="001006B8" w:rsidRDefault="00000000" w:rsidP="003F2A65">
      <w:pPr>
        <w:pStyle w:val="MCQOption"/>
        <w:keepNext w:val="0"/>
        <w:spacing w:after="100"/>
        <w:rPr>
          <w:rFonts w:hint="eastAsia"/>
        </w:rPr>
      </w:pPr>
      <w:r>
        <w:rPr>
          <w:b/>
        </w:rPr>
        <w:t xml:space="preserve">E. </w:t>
      </w:r>
      <w:r>
        <w:t>Give dexamethasone together with nirmatrelvir-ritonavir to prevent inflammatory progression, while withholding amiodarone only on the days when ritonavir is administered.</w:t>
      </w:r>
    </w:p>
    <w:p w:rsidR="001006B8" w:rsidRDefault="00000000" w:rsidP="003F2A65">
      <w:pPr>
        <w:pStyle w:val="QuestionStem"/>
        <w:spacing w:line="240" w:lineRule="auto"/>
        <w:rPr>
          <w:rFonts w:hint="eastAsia"/>
        </w:rPr>
      </w:pPr>
      <w:r>
        <w:lastRenderedPageBreak/>
        <w:t xml:space="preserve">122. A </w:t>
      </w:r>
      <w:r w:rsidRPr="00F20E06">
        <w:rPr>
          <w:u w:val="single"/>
        </w:rPr>
        <w:t>61-year-old hospitalized patient with severe COVID-19 requires increasing oxygen support</w:t>
      </w:r>
      <w:r>
        <w:t xml:space="preserve">. He is </w:t>
      </w:r>
      <w:r w:rsidRPr="00F20E06">
        <w:rPr>
          <w:u w:val="single"/>
        </w:rPr>
        <w:t>receiving dexamethasone</w:t>
      </w:r>
      <w:r>
        <w:t xml:space="preserve">, has </w:t>
      </w:r>
      <w:r w:rsidRPr="00F20E06">
        <w:rPr>
          <w:u w:val="single"/>
        </w:rPr>
        <w:t>markedly elevated inflammatory markers</w:t>
      </w:r>
      <w:r>
        <w:t xml:space="preserve">, and has </w:t>
      </w:r>
      <w:r w:rsidRPr="00F20E06">
        <w:rPr>
          <w:u w:val="single"/>
        </w:rPr>
        <w:t>no clear bacterial</w:t>
      </w:r>
      <w:r>
        <w:t xml:space="preserve"> sepsis or </w:t>
      </w:r>
      <w:r w:rsidRPr="00F20E06">
        <w:rPr>
          <w:u w:val="single"/>
        </w:rPr>
        <w:t>major contraindication to immunomodulation</w:t>
      </w:r>
      <w:r>
        <w:t>. Which escalation best reflects current evidence?</w:t>
      </w:r>
    </w:p>
    <w:p w:rsidR="001006B8" w:rsidRDefault="00000000" w:rsidP="003F2A65">
      <w:pPr>
        <w:pStyle w:val="MCQOption"/>
        <w:rPr>
          <w:rFonts w:hint="eastAsia"/>
        </w:rPr>
      </w:pPr>
      <w:r>
        <w:rPr>
          <w:b/>
        </w:rPr>
        <w:t xml:space="preserve">A. </w:t>
      </w:r>
      <w:r>
        <w:t>Replace dexamethasone with high-dose methylprednisolone because combining corticosteroids with a second immunomodulator consistently increases mortality from secondary infection.</w:t>
      </w:r>
    </w:p>
    <w:p w:rsidR="001006B8" w:rsidRDefault="00000000" w:rsidP="003F2A65">
      <w:pPr>
        <w:pStyle w:val="MCQOption"/>
        <w:rPr>
          <w:rFonts w:hint="eastAsia"/>
        </w:rPr>
      </w:pPr>
      <w:r w:rsidRPr="00F20E06">
        <w:rPr>
          <w:b/>
          <w:highlight w:val="yellow"/>
        </w:rPr>
        <w:t xml:space="preserve">B. </w:t>
      </w:r>
      <w:r w:rsidRPr="00F20E06">
        <w:rPr>
          <w:highlight w:val="yellow"/>
        </w:rPr>
        <w:t>Continue corticosteroid therapy and add an appropriate immunomodulator such as tocilizumab or baricitinib after assessing contraindications, because selected severe patients benefit from combined immunomodulation.</w:t>
      </w:r>
    </w:p>
    <w:p w:rsidR="001006B8" w:rsidRDefault="00000000" w:rsidP="003F2A65">
      <w:pPr>
        <w:pStyle w:val="MCQOption"/>
        <w:rPr>
          <w:rFonts w:hint="eastAsia"/>
        </w:rPr>
      </w:pPr>
      <w:r>
        <w:rPr>
          <w:b/>
        </w:rPr>
        <w:t xml:space="preserve">C. </w:t>
      </w:r>
      <w:r>
        <w:t>Stop corticosteroids and begin remdesivir alone because antiviral therapy remains the dominant mortality-reducing intervention once substantial oxygen requirement and systemic inflammation are established.</w:t>
      </w:r>
    </w:p>
    <w:p w:rsidR="001006B8" w:rsidRDefault="00000000" w:rsidP="003F2A65">
      <w:pPr>
        <w:pStyle w:val="MCQOption"/>
        <w:rPr>
          <w:rFonts w:hint="eastAsia"/>
        </w:rPr>
      </w:pPr>
      <w:r>
        <w:rPr>
          <w:b/>
        </w:rPr>
        <w:t xml:space="preserve">D. </w:t>
      </w:r>
      <w:r>
        <w:t>Add routine broad-spectrum antibiotics and therapeutic-dose anticoagulation because bacterial coinfection and pulmonary microthrombosis are presumed causes of most clinical deterioration in severe COVID-19.</w:t>
      </w:r>
    </w:p>
    <w:p w:rsidR="001006B8" w:rsidRDefault="00000000" w:rsidP="003F2A65">
      <w:pPr>
        <w:pStyle w:val="MCQOption"/>
        <w:keepNext w:val="0"/>
        <w:spacing w:after="100"/>
        <w:rPr>
          <w:rFonts w:hint="eastAsia"/>
        </w:rPr>
      </w:pPr>
      <w:r>
        <w:rPr>
          <w:b/>
        </w:rPr>
        <w:t xml:space="preserve">E. </w:t>
      </w:r>
      <w:r>
        <w:t>Withhold additional treatment until invasive ventilation is required because trials of IL-6 blockade did not demonstrate clinically relevant benefit before mechanical ventilation.</w:t>
      </w:r>
    </w:p>
    <w:p w:rsidR="001006B8" w:rsidRDefault="00000000" w:rsidP="003F2A65">
      <w:pPr>
        <w:pStyle w:val="QuestionStem"/>
        <w:spacing w:line="240" w:lineRule="auto"/>
        <w:rPr>
          <w:rFonts w:hint="eastAsia"/>
        </w:rPr>
      </w:pPr>
      <w:r>
        <w:t xml:space="preserve">123. A 46-year-old woman is admitted after a road-traffic injury and </w:t>
      </w:r>
      <w:r w:rsidRPr="00F20E06">
        <w:rPr>
          <w:u w:val="single"/>
        </w:rPr>
        <w:t>incidentally tests positive for SARS-CoV-2</w:t>
      </w:r>
      <w:r>
        <w:t>. She has mild upper-respiratory symptoms, oxygen saturation is 97</w:t>
      </w:r>
      <w:r w:rsidRPr="00F20E06">
        <w:rPr>
          <w:u w:val="single"/>
        </w:rPr>
        <w:t>% on room air, and there is no radiographic pneumonia.</w:t>
      </w:r>
      <w:r>
        <w:t xml:space="preserve"> Which statement best guides corticosteroid use?</w:t>
      </w:r>
    </w:p>
    <w:p w:rsidR="001006B8" w:rsidRDefault="00000000" w:rsidP="003F2A65">
      <w:pPr>
        <w:pStyle w:val="MCQOption"/>
        <w:rPr>
          <w:rFonts w:hint="eastAsia"/>
        </w:rPr>
      </w:pPr>
      <w:r>
        <w:rPr>
          <w:b/>
        </w:rPr>
        <w:t xml:space="preserve">A. </w:t>
      </w:r>
      <w:r>
        <w:t>Start dexamethasone because any hospitalized patient with confirmed SARS-CoV-2 infection has a lower mortality risk when systemic corticosteroids are given early.</w:t>
      </w:r>
    </w:p>
    <w:p w:rsidR="001006B8" w:rsidRDefault="00000000" w:rsidP="003F2A65">
      <w:pPr>
        <w:pStyle w:val="MCQOption"/>
        <w:rPr>
          <w:rFonts w:hint="eastAsia"/>
        </w:rPr>
      </w:pPr>
      <w:r>
        <w:rPr>
          <w:b/>
        </w:rPr>
        <w:t xml:space="preserve">B. </w:t>
      </w:r>
      <w:r>
        <w:t>Start prednisolone only if C-reactive protein is elevated, because biochemical inflammation rather than oxygen requirement determines whether corticosteroids are beneficial.</w:t>
      </w:r>
    </w:p>
    <w:p w:rsidR="001006B8" w:rsidRDefault="00000000" w:rsidP="003F2A65">
      <w:pPr>
        <w:pStyle w:val="MCQOption"/>
        <w:rPr>
          <w:rFonts w:hint="eastAsia"/>
        </w:rPr>
      </w:pPr>
      <w:r>
        <w:rPr>
          <w:b/>
        </w:rPr>
        <w:t xml:space="preserve">C. </w:t>
      </w:r>
      <w:r>
        <w:t>Give a single dose of dexamethasone and reassess oxygenation the next day, because brief corticosteroid exposure prevents progression without delaying viral clearance.</w:t>
      </w:r>
    </w:p>
    <w:p w:rsidR="001006B8" w:rsidRDefault="00000000" w:rsidP="003F2A65">
      <w:pPr>
        <w:pStyle w:val="MCQOption"/>
        <w:rPr>
          <w:rFonts w:hint="eastAsia"/>
        </w:rPr>
      </w:pPr>
      <w:r>
        <w:rPr>
          <w:b/>
        </w:rPr>
        <w:t xml:space="preserve">D. </w:t>
      </w:r>
      <w:r>
        <w:t>Use inhaled and systemic corticosteroids together because the combination provides antiviral and anti-inflammatory effects even in patients without hypoxaemia.</w:t>
      </w:r>
    </w:p>
    <w:p w:rsidR="001006B8" w:rsidRDefault="00000000" w:rsidP="003F2A65">
      <w:pPr>
        <w:pStyle w:val="MCQOption"/>
        <w:keepNext w:val="0"/>
        <w:spacing w:after="100"/>
        <w:rPr>
          <w:rFonts w:hint="eastAsia"/>
        </w:rPr>
      </w:pPr>
      <w:r w:rsidRPr="00F20E06">
        <w:rPr>
          <w:b/>
          <w:highlight w:val="yellow"/>
        </w:rPr>
        <w:t xml:space="preserve">E. </w:t>
      </w:r>
      <w:r w:rsidRPr="00F20E06">
        <w:rPr>
          <w:highlight w:val="yellow"/>
        </w:rPr>
        <w:t>Do not give systemic corticosteroids solely for COVID-19 in the absence of an oxygen requirement, while separately assessing whether she qualifies for early antiviral therapy.</w:t>
      </w:r>
    </w:p>
    <w:p w:rsidR="001006B8" w:rsidRDefault="00000000" w:rsidP="003F2A65">
      <w:pPr>
        <w:pStyle w:val="QuestionStem"/>
        <w:spacing w:line="240" w:lineRule="auto"/>
        <w:rPr>
          <w:rFonts w:hint="eastAsia"/>
        </w:rPr>
      </w:pPr>
      <w:r>
        <w:t xml:space="preserve">124. In the </w:t>
      </w:r>
      <w:r w:rsidRPr="00F20E06">
        <w:rPr>
          <w:u w:val="single"/>
        </w:rPr>
        <w:t>RECOVERY</w:t>
      </w:r>
      <w:r>
        <w:t xml:space="preserve"> dexamethasone trial, mortality benefit was greatest in patients receiving invasive mechanical </w:t>
      </w:r>
      <w:r w:rsidRPr="00F20E06">
        <w:rPr>
          <w:u w:val="single"/>
        </w:rPr>
        <w:t>ventilation, present in those receiving oxygen</w:t>
      </w:r>
      <w:r>
        <w:t>, and absent in those receiving no respiratory support. What is the strongest interpretation of this pattern?</w:t>
      </w:r>
    </w:p>
    <w:p w:rsidR="001006B8" w:rsidRDefault="00000000" w:rsidP="003F2A65">
      <w:pPr>
        <w:pStyle w:val="MCQOption"/>
        <w:rPr>
          <w:rFonts w:hint="eastAsia"/>
        </w:rPr>
      </w:pPr>
      <w:r>
        <w:rPr>
          <w:b/>
        </w:rPr>
        <w:t xml:space="preserve">A. </w:t>
      </w:r>
      <w:r>
        <w:t>The trial proves that corticosteroids directly inhibit SARS-CoV-2 replication, with antiviral potency increasing in proportion to the intensity of respiratory support required.</w:t>
      </w:r>
    </w:p>
    <w:p w:rsidR="001006B8" w:rsidRDefault="00000000" w:rsidP="003F2A65">
      <w:pPr>
        <w:pStyle w:val="MCQOption"/>
        <w:rPr>
          <w:rFonts w:hint="eastAsia"/>
        </w:rPr>
      </w:pPr>
      <w:r>
        <w:rPr>
          <w:b/>
        </w:rPr>
        <w:t xml:space="preserve">B. </w:t>
      </w:r>
      <w:r>
        <w:t>The subgroup pattern is clinically unimportant because randomization requires the same treatment effect to be assumed across every baseline respiratory-support category.</w:t>
      </w:r>
    </w:p>
    <w:p w:rsidR="001006B8" w:rsidRDefault="00000000" w:rsidP="003F2A65">
      <w:pPr>
        <w:pStyle w:val="MCQOption"/>
        <w:rPr>
          <w:rFonts w:hint="eastAsia"/>
        </w:rPr>
      </w:pPr>
      <w:r>
        <w:rPr>
          <w:b/>
        </w:rPr>
        <w:t xml:space="preserve">C. </w:t>
      </w:r>
      <w:r>
        <w:t>The findings establish that dexamethasone should be started before symptoms in high-risk contacts, because earlier inflammatory suppression should logically produce even larger benefits.</w:t>
      </w:r>
    </w:p>
    <w:p w:rsidR="001006B8" w:rsidRDefault="00000000" w:rsidP="003F2A65">
      <w:pPr>
        <w:pStyle w:val="MCQOption"/>
        <w:rPr>
          <w:rFonts w:hint="eastAsia"/>
        </w:rPr>
      </w:pPr>
      <w:r w:rsidRPr="00F20E06">
        <w:rPr>
          <w:b/>
          <w:highlight w:val="yellow"/>
        </w:rPr>
        <w:t xml:space="preserve">D. </w:t>
      </w:r>
      <w:r w:rsidRPr="00F20E06">
        <w:rPr>
          <w:highlight w:val="yellow"/>
        </w:rPr>
        <w:t>The balance of benefit and harm depends on disease stage and severity, supporting corticosteroids in hypoxaemic inflammatory disease rather than routine use in patients without oxygen needs.</w:t>
      </w:r>
    </w:p>
    <w:p w:rsidR="001006B8" w:rsidRDefault="00000000" w:rsidP="003F2A65">
      <w:pPr>
        <w:pStyle w:val="MCQOption"/>
        <w:keepNext w:val="0"/>
        <w:spacing w:after="100"/>
        <w:rPr>
          <w:rFonts w:hint="eastAsia"/>
        </w:rPr>
      </w:pPr>
      <w:r>
        <w:rPr>
          <w:b/>
        </w:rPr>
        <w:t xml:space="preserve">E. </w:t>
      </w:r>
      <w:r>
        <w:t>The absence of benefit without oxygen proves corticosteroids are harmless in mild disease, because a null mortality effect excludes delayed viral clearance or other adverse outcomes.</w:t>
      </w:r>
    </w:p>
    <w:p w:rsidR="001006B8" w:rsidRDefault="00000000" w:rsidP="003F2A65">
      <w:pPr>
        <w:pStyle w:val="QuestionStem"/>
        <w:spacing w:line="240" w:lineRule="auto"/>
        <w:rPr>
          <w:rFonts w:hint="eastAsia"/>
        </w:rPr>
      </w:pPr>
      <w:r>
        <w:t xml:space="preserve">125. The PINETREE randomized trial reported an </w:t>
      </w:r>
      <w:r w:rsidRPr="00F20E06">
        <w:rPr>
          <w:u w:val="single"/>
        </w:rPr>
        <w:t>approximately 87% relative reduction in COVID-19-related hospitalization or all-cause death with a three-day remdesivir</w:t>
      </w:r>
      <w:r>
        <w:t xml:space="preserve"> course in </w:t>
      </w:r>
      <w:r w:rsidRPr="00F20E06">
        <w:rPr>
          <w:u w:val="single"/>
        </w:rPr>
        <w:t>selected high-risk</w:t>
      </w:r>
      <w:r>
        <w:t xml:space="preserve"> non-hospitalized patients. Which conclusion is methodologically most appropriate when applying this result now?</w:t>
      </w:r>
    </w:p>
    <w:p w:rsidR="001006B8" w:rsidRDefault="00000000" w:rsidP="003F2A65">
      <w:pPr>
        <w:pStyle w:val="MCQOption"/>
        <w:rPr>
          <w:rFonts w:hint="eastAsia"/>
        </w:rPr>
      </w:pPr>
      <w:r w:rsidRPr="00F20E06">
        <w:rPr>
          <w:b/>
          <w:highlight w:val="yellow"/>
        </w:rPr>
        <w:t xml:space="preserve">A. </w:t>
      </w:r>
      <w:r w:rsidRPr="00F20E06">
        <w:rPr>
          <w:highlight w:val="yellow"/>
        </w:rPr>
        <w:t>The absolute benefit and number needed to treat depend on contemporary baseline risk, so the trial's relative effect should not be converted into a universal NNT for lower-risk or highly immune populations.</w:t>
      </w:r>
    </w:p>
    <w:p w:rsidR="001006B8" w:rsidRDefault="00000000" w:rsidP="003F2A65">
      <w:pPr>
        <w:pStyle w:val="MCQOption"/>
        <w:rPr>
          <w:rFonts w:hint="eastAsia"/>
        </w:rPr>
      </w:pPr>
      <w:r>
        <w:rPr>
          <w:b/>
        </w:rPr>
        <w:t xml:space="preserve">B. </w:t>
      </w:r>
      <w:r>
        <w:t>An 87% relative reduction means exactly 87 of every 100 treated patients avoid hospitalization, regardless of vaccination status, age, circulating variant or baseline event rate.</w:t>
      </w:r>
    </w:p>
    <w:p w:rsidR="001006B8" w:rsidRDefault="00000000" w:rsidP="003F2A65">
      <w:pPr>
        <w:pStyle w:val="MCQOption"/>
        <w:rPr>
          <w:rFonts w:hint="eastAsia"/>
        </w:rPr>
      </w:pPr>
      <w:r>
        <w:rPr>
          <w:b/>
        </w:rPr>
        <w:t xml:space="preserve">C. </w:t>
      </w:r>
      <w:r>
        <w:t>The finding establishes three-day remdesivir as superior to nirmatrelvir-ritonavir because indirect comparison of relative risk reductions across separate trials provides valid comparative efficacy.</w:t>
      </w:r>
    </w:p>
    <w:p w:rsidR="001006B8" w:rsidRDefault="00000000" w:rsidP="003F2A65">
      <w:pPr>
        <w:pStyle w:val="MCQOption"/>
        <w:rPr>
          <w:rFonts w:hint="eastAsia"/>
        </w:rPr>
      </w:pPr>
      <w:r>
        <w:rPr>
          <w:b/>
        </w:rPr>
        <w:t xml:space="preserve">D. </w:t>
      </w:r>
      <w:r>
        <w:t>The trial can be ignored because no antiviral benefit demonstrated before Omicron can plausibly persist once population immunity and viral variants change substantially.</w:t>
      </w:r>
    </w:p>
    <w:p w:rsidR="001006B8" w:rsidRDefault="00000000" w:rsidP="003F2A65">
      <w:pPr>
        <w:pStyle w:val="MCQOption"/>
        <w:keepNext w:val="0"/>
        <w:spacing w:after="100"/>
        <w:rPr>
          <w:rFonts w:hint="eastAsia"/>
        </w:rPr>
      </w:pPr>
      <w:r>
        <w:rPr>
          <w:b/>
        </w:rPr>
        <w:t xml:space="preserve">E. </w:t>
      </w:r>
      <w:r>
        <w:t>The result proves treatment should be given to every PCR-positive outpatient because relative risk reduction remains constant and therefore produces the same absolute benefit at any baseline risk.</w:t>
      </w:r>
    </w:p>
    <w:p w:rsidR="001006B8" w:rsidRDefault="00000000" w:rsidP="003F2A65">
      <w:pPr>
        <w:pStyle w:val="Heading2"/>
        <w:spacing w:before="160" w:after="120" w:line="240" w:lineRule="auto"/>
      </w:pPr>
      <w:r>
        <w:t>13. Viral Haemorrhagic Fevers  (9 questions)</w:t>
      </w:r>
    </w:p>
    <w:p w:rsidR="001006B8" w:rsidRDefault="00000000" w:rsidP="003F2A65">
      <w:pPr>
        <w:pStyle w:val="QuestionStem"/>
        <w:spacing w:line="240" w:lineRule="auto"/>
        <w:rPr>
          <w:rFonts w:hint="eastAsia"/>
        </w:rPr>
      </w:pPr>
      <w:r>
        <w:t xml:space="preserve">126. A 29-year-old clinician has PCR-confirmed Lassa fever with vomiting, hypotension and rising AST after occupational exposure. A colleague states that intravenous ribavirin is proven by high-quality randomized </w:t>
      </w:r>
      <w:r>
        <w:lastRenderedPageBreak/>
        <w:t>evidence to reduce mortality in every hospitalized patient with Lassa fever. Which response is most scientifically defensible?</w:t>
      </w:r>
    </w:p>
    <w:p w:rsidR="001006B8" w:rsidRDefault="00000000" w:rsidP="003F2A65">
      <w:pPr>
        <w:pStyle w:val="MCQOption"/>
        <w:rPr>
          <w:rFonts w:hint="eastAsia"/>
        </w:rPr>
      </w:pPr>
      <w:r>
        <w:rPr>
          <w:b/>
        </w:rPr>
        <w:t xml:space="preserve">A. </w:t>
      </w:r>
      <w:r>
        <w:t>Agree completely because several large blinded randomized trials have established a uniform mortality benefit independent of disease severity, timing, renal function or risk of bias.</w:t>
      </w:r>
    </w:p>
    <w:p w:rsidR="001006B8" w:rsidRDefault="00000000" w:rsidP="003F2A65">
      <w:pPr>
        <w:pStyle w:val="MCQOption"/>
        <w:rPr>
          <w:rFonts w:hint="eastAsia"/>
        </w:rPr>
      </w:pPr>
      <w:r>
        <w:rPr>
          <w:b/>
        </w:rPr>
        <w:t xml:space="preserve">B. </w:t>
      </w:r>
      <w:r>
        <w:t>Prioritize strict infection prevention, organ-supportive care and protocol-based specialist management; ribavirin may be considered where recommended or available, but the historical efficacy evidence has important bias and uncertainty and should not be described as definitive modern randomized proof.</w:t>
      </w:r>
    </w:p>
    <w:p w:rsidR="001006B8" w:rsidRDefault="00000000" w:rsidP="003F2A65">
      <w:pPr>
        <w:pStyle w:val="MCQOption"/>
        <w:rPr>
          <w:rFonts w:hint="eastAsia"/>
        </w:rPr>
      </w:pPr>
      <w:r>
        <w:rPr>
          <w:b/>
        </w:rPr>
        <w:t xml:space="preserve">C. </w:t>
      </w:r>
      <w:r>
        <w:t>Reject ribavirin solely because nucleoside analogues are universally contraindicated in viral haemorrhagic fevers and have no in-vitro activity against arenaviruses.</w:t>
      </w:r>
    </w:p>
    <w:p w:rsidR="001006B8" w:rsidRDefault="00000000" w:rsidP="003F2A65">
      <w:pPr>
        <w:pStyle w:val="MCQOption"/>
        <w:rPr>
          <w:rFonts w:hint="eastAsia"/>
        </w:rPr>
      </w:pPr>
      <w:r>
        <w:rPr>
          <w:b/>
        </w:rPr>
        <w:t xml:space="preserve">D. </w:t>
      </w:r>
      <w:r>
        <w:t>Replace supportive care with ribavirin monotherapy because antiviral treatment makes fluid, electrolyte, renal, haemodynamic and bleeding management unnecessary once PCR confirmation is obtained.</w:t>
      </w:r>
    </w:p>
    <w:p w:rsidR="001006B8" w:rsidRDefault="00000000" w:rsidP="003F2A65">
      <w:pPr>
        <w:pStyle w:val="MCQOption"/>
        <w:keepNext w:val="0"/>
        <w:spacing w:after="100"/>
        <w:rPr>
          <w:rFonts w:hint="eastAsia"/>
        </w:rPr>
      </w:pPr>
      <w:r>
        <w:rPr>
          <w:b/>
        </w:rPr>
        <w:t xml:space="preserve">E. </w:t>
      </w:r>
      <w:r>
        <w:t>Use monoclonal antibodies proven in the PALM Ebola trial as first-line Lassa therapy because efficacy against one haemorrhagic fever virus can be extrapolated across arenavirus and filovirus families.</w:t>
      </w:r>
    </w:p>
    <w:p w:rsidR="001006B8" w:rsidRDefault="00000000" w:rsidP="003F2A65">
      <w:pPr>
        <w:pStyle w:val="QuestionStem"/>
        <w:spacing w:line="240" w:lineRule="auto"/>
        <w:rPr>
          <w:rFonts w:hint="eastAsia"/>
        </w:rPr>
      </w:pPr>
      <w:r>
        <w:t>127. A healthcare worker exposed during an Ebola outbreak develops fever, vomiting and profound weakness 36 hours after symptom onset. The first blood RT-PCR for Ebola virus is negative. Exposure risk and clinical suspicion remain high. What is the safest interpretation and next step?</w:t>
      </w:r>
    </w:p>
    <w:p w:rsidR="001006B8" w:rsidRDefault="00000000" w:rsidP="003F2A65">
      <w:pPr>
        <w:pStyle w:val="MCQOption"/>
        <w:rPr>
          <w:rFonts w:hint="eastAsia"/>
        </w:rPr>
      </w:pPr>
      <w:r>
        <w:rPr>
          <w:b/>
        </w:rPr>
        <w:t xml:space="preserve">A. </w:t>
      </w:r>
      <w:r>
        <w:t>Exclude Ebola immediately because RT-PCR has sufficient sensitivity during the first 24–48 hours of symptoms, and investigate alternative causes without continued isolation precautions.</w:t>
      </w:r>
    </w:p>
    <w:p w:rsidR="001006B8" w:rsidRDefault="00000000" w:rsidP="003F2A65">
      <w:pPr>
        <w:pStyle w:val="MCQOption"/>
        <w:rPr>
          <w:rFonts w:hint="eastAsia"/>
        </w:rPr>
      </w:pPr>
      <w:r>
        <w:rPr>
          <w:b/>
        </w:rPr>
        <w:t xml:space="preserve">B. </w:t>
      </w:r>
      <w:r>
        <w:t>Maintain appropriate isolation and repeat molecular testing on a new specimen at or after 72 hours from symptom onset because very early testing can be falsely negative.</w:t>
      </w:r>
    </w:p>
    <w:p w:rsidR="001006B8" w:rsidRDefault="00000000" w:rsidP="003F2A65">
      <w:pPr>
        <w:pStyle w:val="MCQOption"/>
        <w:rPr>
          <w:rFonts w:hint="eastAsia"/>
        </w:rPr>
      </w:pPr>
      <w:r>
        <w:rPr>
          <w:b/>
        </w:rPr>
        <w:t xml:space="preserve">C. </w:t>
      </w:r>
      <w:r>
        <w:t>Diagnose Ebola clinically and begin species-specific monoclonal antibody therapy without further testing because a negative early PCR is expected in most confirmed cases.</w:t>
      </w:r>
    </w:p>
    <w:p w:rsidR="001006B8" w:rsidRDefault="00000000" w:rsidP="003F2A65">
      <w:pPr>
        <w:pStyle w:val="MCQOption"/>
        <w:rPr>
          <w:rFonts w:hint="eastAsia"/>
        </w:rPr>
      </w:pPr>
      <w:r>
        <w:rPr>
          <w:b/>
        </w:rPr>
        <w:t xml:space="preserve">D. </w:t>
      </w:r>
      <w:r>
        <w:t>Repeat serology within six hours because IgM becomes positive before viral RNA is reliably detectable and is the preferred confirmatory test during early symptomatic illness.</w:t>
      </w:r>
    </w:p>
    <w:p w:rsidR="001006B8" w:rsidRDefault="00000000" w:rsidP="003F2A65">
      <w:pPr>
        <w:pStyle w:val="MCQOption"/>
        <w:keepNext w:val="0"/>
        <w:spacing w:after="100"/>
        <w:rPr>
          <w:rFonts w:hint="eastAsia"/>
        </w:rPr>
      </w:pPr>
      <w:r>
        <w:rPr>
          <w:b/>
        </w:rPr>
        <w:t xml:space="preserve">E. </w:t>
      </w:r>
      <w:r>
        <w:t>Release the patient from isolation if a malaria test is positive because identification of another febrile illness excludes concurrent Ebola virus infection in an exposed patient.</w:t>
      </w:r>
    </w:p>
    <w:p w:rsidR="001006B8" w:rsidRDefault="00000000" w:rsidP="003F2A65">
      <w:pPr>
        <w:pStyle w:val="QuestionStem"/>
        <w:spacing w:line="240" w:lineRule="auto"/>
        <w:rPr>
          <w:rFonts w:hint="eastAsia"/>
        </w:rPr>
      </w:pPr>
      <w:r>
        <w:t>128. A patient has laboratory-confirmed Ebola virus disease caused by Zaire ebolavirus and presents early enough to receive disease-specific therapy. In addition to optimized supportive care, which therapeutic approach is best supported by randomized evidence and WHO guidance?</w:t>
      </w:r>
    </w:p>
    <w:p w:rsidR="001006B8" w:rsidRDefault="00000000" w:rsidP="003F2A65">
      <w:pPr>
        <w:pStyle w:val="MCQOption"/>
        <w:rPr>
          <w:rFonts w:hint="eastAsia"/>
        </w:rPr>
      </w:pPr>
      <w:r>
        <w:rPr>
          <w:b/>
        </w:rPr>
        <w:t xml:space="preserve">A. </w:t>
      </w:r>
      <w:r>
        <w:t>Give remdesivir plus favipiravir because combining two direct-acting antivirals produced the largest survival advantage in the PALM randomized controlled trial.</w:t>
      </w:r>
    </w:p>
    <w:p w:rsidR="001006B8" w:rsidRDefault="00000000" w:rsidP="003F2A65">
      <w:pPr>
        <w:pStyle w:val="MCQOption"/>
        <w:rPr>
          <w:rFonts w:hint="eastAsia"/>
        </w:rPr>
      </w:pPr>
      <w:r>
        <w:rPr>
          <w:b/>
        </w:rPr>
        <w:t xml:space="preserve">B. </w:t>
      </w:r>
      <w:r>
        <w:t>Give convalescent plasma together with ZMapp because polyclonal and monoclonal antibody combinations prevent escape and are recommended regardless of infecting Ebola species.</w:t>
      </w:r>
    </w:p>
    <w:p w:rsidR="001006B8" w:rsidRDefault="00000000" w:rsidP="003F2A65">
      <w:pPr>
        <w:pStyle w:val="MCQOption"/>
        <w:rPr>
          <w:rFonts w:hint="eastAsia"/>
        </w:rPr>
      </w:pPr>
      <w:r>
        <w:rPr>
          <w:b/>
        </w:rPr>
        <w:t xml:space="preserve">C. </w:t>
      </w:r>
      <w:r>
        <w:t>Give both ansuvimab and REGN-EB3 simultaneously because their independent survival benefits are additive and WHO recommends dual monoclonal-antibody therapy for severe disease.</w:t>
      </w:r>
    </w:p>
    <w:p w:rsidR="001006B8" w:rsidRDefault="00000000" w:rsidP="003F2A65">
      <w:pPr>
        <w:pStyle w:val="MCQOption"/>
        <w:rPr>
          <w:rFonts w:hint="eastAsia"/>
        </w:rPr>
      </w:pPr>
      <w:r>
        <w:rPr>
          <w:b/>
        </w:rPr>
        <w:t xml:space="preserve">D. </w:t>
      </w:r>
      <w:r>
        <w:t>Give either ansuvimab (mAb114) or REGN-EB3, according to availability and clinical guidance, because both improved survival in Zaire ebolavirus disease and are not routinely combined.</w:t>
      </w:r>
    </w:p>
    <w:p w:rsidR="001006B8" w:rsidRDefault="00000000" w:rsidP="003F2A65">
      <w:pPr>
        <w:pStyle w:val="MCQOption"/>
        <w:keepNext w:val="0"/>
        <w:spacing w:after="100"/>
        <w:rPr>
          <w:rFonts w:hint="eastAsia"/>
        </w:rPr>
      </w:pPr>
      <w:r>
        <w:rPr>
          <w:b/>
        </w:rPr>
        <w:t xml:space="preserve">E. </w:t>
      </w:r>
      <w:r>
        <w:t>Give corticosteroids and therapeutic anticoagulation as disease-specific therapy because mortality in Ebola is driven predominantly by cytokine-mediated coagulopathy rather than viral replication.</w:t>
      </w:r>
    </w:p>
    <w:p w:rsidR="001006B8" w:rsidRDefault="00000000" w:rsidP="003F2A65">
      <w:pPr>
        <w:pStyle w:val="QuestionStem"/>
        <w:spacing w:line="240" w:lineRule="auto"/>
        <w:rPr>
          <w:rFonts w:hint="eastAsia"/>
        </w:rPr>
      </w:pPr>
      <w:r>
        <w:t>129. A patient with confirmed Marburg virus disease has profuse diarrhoea, rising creatinine and early shock. The treating team asks which virus-specific licensed drug should be started immediately. Which response best reflects current evidence?</w:t>
      </w:r>
    </w:p>
    <w:p w:rsidR="001006B8" w:rsidRDefault="00000000" w:rsidP="003F2A65">
      <w:pPr>
        <w:pStyle w:val="MCQOption"/>
        <w:rPr>
          <w:rFonts w:hint="eastAsia"/>
        </w:rPr>
      </w:pPr>
      <w:r>
        <w:rPr>
          <w:b/>
        </w:rPr>
        <w:t xml:space="preserve">A. </w:t>
      </w:r>
      <w:r>
        <w:t>Start ansuvimab because neutralizing monoclonal antibodies recommended for Zaire ebolavirus have sufficient cross-reactivity to be standard treatment for Marburg virus disease.</w:t>
      </w:r>
    </w:p>
    <w:p w:rsidR="001006B8" w:rsidRDefault="00000000" w:rsidP="003F2A65">
      <w:pPr>
        <w:pStyle w:val="MCQOption"/>
        <w:rPr>
          <w:rFonts w:hint="eastAsia"/>
        </w:rPr>
      </w:pPr>
      <w:r>
        <w:rPr>
          <w:b/>
        </w:rPr>
        <w:t xml:space="preserve">B. </w:t>
      </w:r>
      <w:r>
        <w:t>Start REGN-EB3 because its three-antibody formulation provides broad filovirus coverage and has established mortality benefit across Ebola and Marburg outbreaks.</w:t>
      </w:r>
    </w:p>
    <w:p w:rsidR="001006B8" w:rsidRDefault="00000000" w:rsidP="003F2A65">
      <w:pPr>
        <w:pStyle w:val="MCQOption"/>
        <w:rPr>
          <w:rFonts w:hint="eastAsia"/>
        </w:rPr>
      </w:pPr>
      <w:r>
        <w:rPr>
          <w:b/>
        </w:rPr>
        <w:t xml:space="preserve">C. </w:t>
      </w:r>
      <w:r>
        <w:t>Prioritize aggressive evidence-based supportive care and consider enrolment in an ethically approved therapeutic trial because no specific licensed treatment has established efficacy for Marburg virus disease.</w:t>
      </w:r>
    </w:p>
    <w:p w:rsidR="001006B8" w:rsidRDefault="00000000" w:rsidP="003F2A65">
      <w:pPr>
        <w:pStyle w:val="MCQOption"/>
        <w:rPr>
          <w:rFonts w:hint="eastAsia"/>
        </w:rPr>
      </w:pPr>
      <w:r>
        <w:rPr>
          <w:b/>
        </w:rPr>
        <w:t xml:space="preserve">D. </w:t>
      </w:r>
      <w:r>
        <w:t>Start ribavirin because nucleoside analogues are recommended for all viral haemorrhagic fevers once renal dysfunction indicates a high risk of progression.</w:t>
      </w:r>
    </w:p>
    <w:p w:rsidR="001006B8" w:rsidRDefault="00000000" w:rsidP="003F2A65">
      <w:pPr>
        <w:pStyle w:val="MCQOption"/>
        <w:keepNext w:val="0"/>
        <w:spacing w:after="100"/>
        <w:rPr>
          <w:rFonts w:hint="eastAsia"/>
        </w:rPr>
      </w:pPr>
      <w:r>
        <w:rPr>
          <w:b/>
        </w:rPr>
        <w:t xml:space="preserve">E. </w:t>
      </w:r>
      <w:r>
        <w:t>Start high-dose intravenous aciclovir because herpesvirus polymerase inhibitors have the best safety profile among empiric antivirals used for undifferentiated haemorrhagic fever.</w:t>
      </w:r>
    </w:p>
    <w:p w:rsidR="001006B8" w:rsidRDefault="00000000" w:rsidP="003F2A65">
      <w:pPr>
        <w:pStyle w:val="QuestionStem"/>
        <w:spacing w:line="240" w:lineRule="auto"/>
        <w:rPr>
          <w:rFonts w:hint="eastAsia"/>
        </w:rPr>
      </w:pPr>
      <w:r>
        <w:lastRenderedPageBreak/>
        <w:t>130. A patient with filovirus disease has severe volume depletion from vomiting and diarrhoea. After careful fluid assessment, hypotension persists and a vasopressor is required. Which haemodynamic strategy best aligns with recent WHO filovirus guidance?</w:t>
      </w:r>
    </w:p>
    <w:p w:rsidR="001006B8" w:rsidRDefault="00000000" w:rsidP="003F2A65">
      <w:pPr>
        <w:pStyle w:val="MCQOption"/>
        <w:rPr>
          <w:rFonts w:hint="eastAsia"/>
        </w:rPr>
      </w:pPr>
      <w:r>
        <w:rPr>
          <w:b/>
        </w:rPr>
        <w:t xml:space="preserve">A. </w:t>
      </w:r>
      <w:r>
        <w:t>Use balanced crystalloid for acute IV resuscitation and, if shock persists despite appropriate fluids, preferentially use norepinephrine rather than dopamine as the vasopressor.</w:t>
      </w:r>
    </w:p>
    <w:p w:rsidR="001006B8" w:rsidRDefault="00000000" w:rsidP="003F2A65">
      <w:pPr>
        <w:pStyle w:val="MCQOption"/>
        <w:rPr>
          <w:rFonts w:hint="eastAsia"/>
        </w:rPr>
      </w:pPr>
      <w:r>
        <w:rPr>
          <w:b/>
        </w:rPr>
        <w:t xml:space="preserve">B. </w:t>
      </w:r>
      <w:r>
        <w:t>Use 0.9% saline exclusively because balanced crystalloids worsen hyperkalaemia in filovirus disease, and begin dopamine before completing an initial fluid challenge.</w:t>
      </w:r>
    </w:p>
    <w:p w:rsidR="001006B8" w:rsidRDefault="00000000" w:rsidP="003F2A65">
      <w:pPr>
        <w:pStyle w:val="MCQOption"/>
        <w:rPr>
          <w:rFonts w:hint="eastAsia"/>
        </w:rPr>
      </w:pPr>
      <w:r>
        <w:rPr>
          <w:b/>
        </w:rPr>
        <w:t xml:space="preserve">C. </w:t>
      </w:r>
      <w:r>
        <w:t>Avoid IV fluids because capillary leak makes intravascular expansion ineffective, and use epinephrine as the first intervention for hypotension regardless of volume status.</w:t>
      </w:r>
    </w:p>
    <w:p w:rsidR="001006B8" w:rsidRDefault="00000000" w:rsidP="003F2A65">
      <w:pPr>
        <w:pStyle w:val="MCQOption"/>
        <w:rPr>
          <w:rFonts w:hint="eastAsia"/>
        </w:rPr>
      </w:pPr>
      <w:r>
        <w:rPr>
          <w:b/>
        </w:rPr>
        <w:t xml:space="preserve">D. </w:t>
      </w:r>
      <w:r>
        <w:t>Give colloid solution for initial resuscitation and use vasopressin as first-line vasopressor because crystalloids increase the risk of pulmonary oedema in viral haemorrhagic fever.</w:t>
      </w:r>
    </w:p>
    <w:p w:rsidR="001006B8" w:rsidRDefault="00000000" w:rsidP="003F2A65">
      <w:pPr>
        <w:pStyle w:val="MCQOption"/>
        <w:keepNext w:val="0"/>
        <w:spacing w:after="100"/>
        <w:rPr>
          <w:rFonts w:hint="eastAsia"/>
        </w:rPr>
      </w:pPr>
      <w:r>
        <w:rPr>
          <w:b/>
        </w:rPr>
        <w:t xml:space="preserve">E. </w:t>
      </w:r>
      <w:r>
        <w:t>Use dextrose-containing maintenance fluid for shock resuscitation and reserve vasopressors until systolic pressure remains below 70 mmHg despite several litres of fluid.</w:t>
      </w:r>
    </w:p>
    <w:p w:rsidR="001006B8" w:rsidRDefault="00000000" w:rsidP="003F2A65">
      <w:pPr>
        <w:pStyle w:val="QuestionStem"/>
        <w:spacing w:line="240" w:lineRule="auto"/>
        <w:rPr>
          <w:rFonts w:hint="eastAsia"/>
        </w:rPr>
      </w:pPr>
      <w:r>
        <w:t>131. A clinician argues that the PALM trial proves ansuvimab should be used for any severe filovirus infection, including Sudan virus disease and Marburg virus disease. Which appraisal is most accurate?</w:t>
      </w:r>
    </w:p>
    <w:p w:rsidR="001006B8" w:rsidRDefault="00000000" w:rsidP="003F2A65">
      <w:pPr>
        <w:pStyle w:val="MCQOption"/>
        <w:rPr>
          <w:rFonts w:hint="eastAsia"/>
        </w:rPr>
      </w:pPr>
      <w:r>
        <w:rPr>
          <w:b/>
        </w:rPr>
        <w:t xml:space="preserve">A. </w:t>
      </w:r>
      <w:r>
        <w:t>The argument is correct because randomization eliminates species-specific biological differences and therefore permits direct extrapolation to all viruses within the Filoviridae family.</w:t>
      </w:r>
    </w:p>
    <w:p w:rsidR="001006B8" w:rsidRDefault="00000000" w:rsidP="003F2A65">
      <w:pPr>
        <w:pStyle w:val="MCQOption"/>
        <w:rPr>
          <w:rFonts w:hint="eastAsia"/>
        </w:rPr>
      </w:pPr>
      <w:r>
        <w:rPr>
          <w:b/>
        </w:rPr>
        <w:t xml:space="preserve">B. </w:t>
      </w:r>
      <w:r>
        <w:t>The argument is correct only for Marburg virus disease because Marburg shares greater antigenic similarity with Zaire ebolavirus than other Ebola virus species do.</w:t>
      </w:r>
    </w:p>
    <w:p w:rsidR="001006B8" w:rsidRDefault="00000000" w:rsidP="003F2A65">
      <w:pPr>
        <w:pStyle w:val="MCQOption"/>
        <w:rPr>
          <w:rFonts w:hint="eastAsia"/>
        </w:rPr>
      </w:pPr>
      <w:r>
        <w:rPr>
          <w:b/>
        </w:rPr>
        <w:t xml:space="preserve">C. </w:t>
      </w:r>
      <w:r>
        <w:t>The argument is incorrect because PALM was observational rather than randomized, so it cannot support any causal inference about monoclonal-antibody efficacy in Zaire EVD.</w:t>
      </w:r>
    </w:p>
    <w:p w:rsidR="001006B8" w:rsidRDefault="00000000" w:rsidP="003F2A65">
      <w:pPr>
        <w:pStyle w:val="MCQOption"/>
        <w:rPr>
          <w:rFonts w:hint="eastAsia"/>
        </w:rPr>
      </w:pPr>
      <w:r>
        <w:rPr>
          <w:b/>
        </w:rPr>
        <w:t xml:space="preserve">D. </w:t>
      </w:r>
      <w:r>
        <w:t>The argument is incorrect solely because PALM enrolled adults; its findings can otherwise be directly generalized to every filovirus species in adult patients.</w:t>
      </w:r>
    </w:p>
    <w:p w:rsidR="001006B8" w:rsidRDefault="00000000" w:rsidP="003F2A65">
      <w:pPr>
        <w:pStyle w:val="MCQOption"/>
        <w:keepNext w:val="0"/>
        <w:spacing w:after="100"/>
        <w:rPr>
          <w:rFonts w:hint="eastAsia"/>
        </w:rPr>
      </w:pPr>
      <w:r>
        <w:rPr>
          <w:b/>
        </w:rPr>
        <w:t xml:space="preserve">E. </w:t>
      </w:r>
      <w:r>
        <w:t>The argument overextends the evidence because PALM established efficacy in Zaire ebolavirus disease, and efficacy against other Ebola species or Marburg virus requires species-specific evidence and guidance.</w:t>
      </w:r>
    </w:p>
    <w:p w:rsidR="001006B8" w:rsidRDefault="00000000" w:rsidP="003F2A65">
      <w:pPr>
        <w:pStyle w:val="QuestionStem"/>
        <w:spacing w:line="240" w:lineRule="auto"/>
        <w:rPr>
          <w:rFonts w:hint="eastAsia"/>
        </w:rPr>
      </w:pPr>
      <w:r>
        <w:t>132. Viral Hemorrhagic syndrome is based on vascular instability and decreased vascular integrity as a result of:</w:t>
      </w:r>
    </w:p>
    <w:p w:rsidR="001006B8" w:rsidRDefault="00000000" w:rsidP="003F2A65">
      <w:pPr>
        <w:pStyle w:val="MCQOption"/>
        <w:rPr>
          <w:rFonts w:hint="eastAsia"/>
        </w:rPr>
      </w:pPr>
      <w:r>
        <w:t>A. Direct or indirect assault on the microvasculature</w:t>
      </w:r>
    </w:p>
    <w:p w:rsidR="001006B8" w:rsidRDefault="00000000" w:rsidP="003F2A65">
      <w:pPr>
        <w:pStyle w:val="MCQOption"/>
        <w:rPr>
          <w:rFonts w:hint="eastAsia"/>
        </w:rPr>
      </w:pPr>
      <w:r>
        <w:t>B. Unexplained increased vascular permeability</w:t>
      </w:r>
    </w:p>
    <w:p w:rsidR="001006B8" w:rsidRDefault="00000000" w:rsidP="003F2A65">
      <w:pPr>
        <w:pStyle w:val="MCQOption"/>
        <w:rPr>
          <w:rFonts w:hint="eastAsia"/>
        </w:rPr>
      </w:pPr>
      <w:r>
        <w:t>C. Local hemorrhage</w:t>
      </w:r>
    </w:p>
    <w:p w:rsidR="001006B8" w:rsidRDefault="00000000" w:rsidP="003F2A65">
      <w:pPr>
        <w:pStyle w:val="MCQOption"/>
        <w:rPr>
          <w:rFonts w:hint="eastAsia"/>
        </w:rPr>
      </w:pPr>
      <w:r>
        <w:t>D. Decreased blood pressure and severe shock</w:t>
      </w:r>
    </w:p>
    <w:p w:rsidR="001006B8" w:rsidRDefault="00000000" w:rsidP="003F2A65">
      <w:pPr>
        <w:pStyle w:val="QuestionStem"/>
        <w:spacing w:line="240" w:lineRule="auto"/>
        <w:rPr>
          <w:rFonts w:hint="eastAsia"/>
        </w:rPr>
      </w:pPr>
      <w:r>
        <w:t>133. Disseminated intravascular coagulation (DIC) is commonly found in severe illness that is thought to occur in which phase of viral hemorrhagic fever?</w:t>
      </w:r>
    </w:p>
    <w:p w:rsidR="001006B8" w:rsidRDefault="00000000" w:rsidP="003F2A65">
      <w:pPr>
        <w:pStyle w:val="MCQOption"/>
        <w:rPr>
          <w:rFonts w:hint="eastAsia"/>
        </w:rPr>
      </w:pPr>
      <w:r>
        <w:t>A. Early phase with renal syndrome in most hemorrhagic fevers</w:t>
      </w:r>
    </w:p>
    <w:p w:rsidR="001006B8" w:rsidRDefault="00000000" w:rsidP="003F2A65">
      <w:pPr>
        <w:pStyle w:val="MCQOption"/>
        <w:rPr>
          <w:rFonts w:hint="eastAsia"/>
        </w:rPr>
      </w:pPr>
      <w:r>
        <w:t>B. Late phase of Filovirus hemorrhagic fever</w:t>
      </w:r>
    </w:p>
    <w:p w:rsidR="001006B8" w:rsidRDefault="00000000" w:rsidP="003F2A65">
      <w:pPr>
        <w:pStyle w:val="MCQOption"/>
        <w:rPr>
          <w:rFonts w:hint="eastAsia"/>
        </w:rPr>
      </w:pPr>
      <w:r>
        <w:t>C. Only when kidneys are impaired in hemorrhagic fever</w:t>
      </w:r>
    </w:p>
    <w:p w:rsidR="001006B8" w:rsidRDefault="00000000" w:rsidP="003F2A65">
      <w:pPr>
        <w:pStyle w:val="MCQOption"/>
        <w:rPr>
          <w:rFonts w:hint="eastAsia"/>
        </w:rPr>
      </w:pPr>
      <w:r>
        <w:t>D. Only in Yellow fever and Crimean-Congo hemorrhagic fever</w:t>
      </w:r>
    </w:p>
    <w:p w:rsidR="001006B8" w:rsidRDefault="00000000" w:rsidP="003F2A65">
      <w:pPr>
        <w:pStyle w:val="QuestionStem"/>
        <w:spacing w:line="240" w:lineRule="auto"/>
        <w:rPr>
          <w:rFonts w:hint="eastAsia"/>
        </w:rPr>
      </w:pPr>
      <w:r>
        <w:t>134. What are the characteristics of the febrile phase of dengue?</w:t>
      </w:r>
    </w:p>
    <w:p w:rsidR="001006B8" w:rsidRDefault="00000000" w:rsidP="003F2A65">
      <w:pPr>
        <w:pStyle w:val="MCQOption"/>
        <w:rPr>
          <w:rFonts w:hint="eastAsia"/>
        </w:rPr>
      </w:pPr>
      <w:r>
        <w:t>A. Pleural effusion</w:t>
      </w:r>
    </w:p>
    <w:p w:rsidR="001006B8" w:rsidRDefault="00000000" w:rsidP="003F2A65">
      <w:pPr>
        <w:pStyle w:val="MCQOption"/>
        <w:rPr>
          <w:rFonts w:hint="eastAsia"/>
        </w:rPr>
      </w:pPr>
      <w:r>
        <w:t>B. Symptoms can resemble influenza, leptospirosis or other acute febrile illness</w:t>
      </w:r>
    </w:p>
    <w:p w:rsidR="001006B8" w:rsidRDefault="00000000" w:rsidP="003F2A65">
      <w:pPr>
        <w:pStyle w:val="MCQOption"/>
        <w:rPr>
          <w:rFonts w:hint="eastAsia"/>
        </w:rPr>
      </w:pPr>
      <w:r>
        <w:t>C. Severe headache, retro-orbital eye pain, maculopapular rash, petechia, ecchymosis, purpura, epistaxis</w:t>
      </w:r>
    </w:p>
    <w:p w:rsidR="001006B8" w:rsidRDefault="00000000" w:rsidP="003F2A65">
      <w:pPr>
        <w:pStyle w:val="MCQOption"/>
        <w:rPr>
          <w:rFonts w:hint="eastAsia"/>
        </w:rPr>
      </w:pPr>
      <w:r>
        <w:t>D. High grade fever and maculopapular rash</w:t>
      </w:r>
    </w:p>
    <w:p w:rsidR="001006B8" w:rsidRDefault="00000000" w:rsidP="003F2A65">
      <w:pPr>
        <w:pStyle w:val="Heading2"/>
        <w:spacing w:before="160" w:after="120" w:line="240" w:lineRule="auto"/>
      </w:pPr>
      <w:r>
        <w:t>14. Diarrhoeal &amp; Enteric Infections  (9 questions)</w:t>
      </w:r>
    </w:p>
    <w:p w:rsidR="001006B8" w:rsidRDefault="00000000" w:rsidP="003F2A65">
      <w:pPr>
        <w:pStyle w:val="QuestionStem"/>
        <w:spacing w:line="240" w:lineRule="auto"/>
        <w:rPr>
          <w:rFonts w:hint="eastAsia"/>
        </w:rPr>
      </w:pPr>
      <w:r>
        <w:t>135. A 23-year-old woman develops severe abdominal cramps and bloody diarrhoea after eating undercooked beef. Stool multiplex PCR detects Shiga toxin 2 and E. coli O157; she is afebrile and not septic. Creatinine and platelet count are currently normal. What is the best management approach?</w:t>
      </w:r>
    </w:p>
    <w:p w:rsidR="001006B8" w:rsidRDefault="00000000" w:rsidP="003F2A65">
      <w:pPr>
        <w:pStyle w:val="MCQOption"/>
        <w:rPr>
          <w:rFonts w:hint="eastAsia"/>
        </w:rPr>
      </w:pPr>
      <w:r>
        <w:rPr>
          <w:b/>
        </w:rPr>
        <w:t xml:space="preserve">A. </w:t>
      </w:r>
      <w:r>
        <w:t>Begin ciprofloxacin immediately and add loperamide, because rapid eradication of Shiga-toxin-producing E. coli reliably lowers toxin exposure and prevents haemolytic uraemic syndrome.</w:t>
      </w:r>
    </w:p>
    <w:p w:rsidR="001006B8" w:rsidRDefault="00000000" w:rsidP="003F2A65">
      <w:pPr>
        <w:pStyle w:val="MCQOption"/>
        <w:rPr>
          <w:rFonts w:hint="eastAsia"/>
        </w:rPr>
      </w:pPr>
      <w:r>
        <w:rPr>
          <w:b/>
        </w:rPr>
        <w:t xml:space="preserve">B. </w:t>
      </w:r>
      <w:r>
        <w:t>Start ceftriaxone and metronidazole until stool culture is sterile, because toxin genotype does not affect the safety of antimicrobial therapy in bloody diarrhoea.</w:t>
      </w:r>
    </w:p>
    <w:p w:rsidR="001006B8" w:rsidRDefault="00000000" w:rsidP="003F2A65">
      <w:pPr>
        <w:pStyle w:val="MCQOption"/>
        <w:rPr>
          <w:rFonts w:hint="eastAsia"/>
        </w:rPr>
      </w:pPr>
      <w:r>
        <w:rPr>
          <w:b/>
        </w:rPr>
        <w:t xml:space="preserve">C. </w:t>
      </w:r>
      <w:r>
        <w:t>Give high-dose corticosteroids pre-emptively and restrict fluids, because HUS is primarily an immune vasculitis and renal injury is worsened by early volume repletion.</w:t>
      </w:r>
    </w:p>
    <w:p w:rsidR="001006B8" w:rsidRDefault="00000000" w:rsidP="003F2A65">
      <w:pPr>
        <w:pStyle w:val="MCQOption"/>
        <w:rPr>
          <w:rFonts w:hint="eastAsia"/>
        </w:rPr>
      </w:pPr>
      <w:r>
        <w:rPr>
          <w:b/>
        </w:rPr>
        <w:t xml:space="preserve">D. </w:t>
      </w:r>
      <w:r>
        <w:t>Provide careful supportive hydration, avoid antimotility drugs and generally avoid antibiotics in STEC infection, and monitor blood count, platelets, haemolysis markers and renal function for evolving HUS while addressing public-health requirements.</w:t>
      </w:r>
    </w:p>
    <w:p w:rsidR="001006B8" w:rsidRDefault="00000000" w:rsidP="003F2A65">
      <w:pPr>
        <w:pStyle w:val="MCQOption"/>
        <w:keepNext w:val="0"/>
        <w:spacing w:after="100"/>
        <w:rPr>
          <w:rFonts w:hint="eastAsia"/>
        </w:rPr>
      </w:pPr>
      <w:r>
        <w:rPr>
          <w:b/>
        </w:rPr>
        <w:t xml:space="preserve">E. </w:t>
      </w:r>
      <w:r>
        <w:t>Perform colonoscopy with mucosal biopsy before treatment and use the degree of colitis to decide whether antibiotics are safe, because molecular toxin detection alone cannot support an STEC diagnosis.</w:t>
      </w:r>
    </w:p>
    <w:p w:rsidR="001006B8" w:rsidRDefault="00000000" w:rsidP="003F2A65">
      <w:pPr>
        <w:pStyle w:val="QuestionStem"/>
        <w:spacing w:line="240" w:lineRule="auto"/>
        <w:rPr>
          <w:rFonts w:hint="eastAsia"/>
        </w:rPr>
      </w:pPr>
      <w:r>
        <w:lastRenderedPageBreak/>
        <w:t>136. A 35-year-old adult with suspected cholera has profuse rice-water stools, lethargy, weak pulse, sunken eyes and marked hypotension. He is able to drink only small amounts. What is the priority management sequence?</w:t>
      </w:r>
    </w:p>
    <w:p w:rsidR="001006B8" w:rsidRDefault="00000000" w:rsidP="003F2A65">
      <w:pPr>
        <w:pStyle w:val="MCQOption"/>
        <w:rPr>
          <w:rFonts w:hint="eastAsia"/>
        </w:rPr>
      </w:pPr>
      <w:r>
        <w:rPr>
          <w:b/>
        </w:rPr>
        <w:t xml:space="preserve">A. </w:t>
      </w:r>
      <w:r>
        <w:t>Begin oral ciprofloxacin immediately and postpone fluid replacement until stool culture confirms cholera because early antibiotic therapy is the principal determinant of survival.</w:t>
      </w:r>
    </w:p>
    <w:p w:rsidR="001006B8" w:rsidRDefault="00000000" w:rsidP="003F2A65">
      <w:pPr>
        <w:pStyle w:val="MCQOption"/>
        <w:rPr>
          <w:rFonts w:hint="eastAsia"/>
        </w:rPr>
      </w:pPr>
      <w:r>
        <w:rPr>
          <w:b/>
        </w:rPr>
        <w:t xml:space="preserve">B. </w:t>
      </w:r>
      <w:r>
        <w:t>Give low-osmolar oral rehydration solution alone in frequent small sips because intravenous fluids increase electrolyte disturbance and should be avoided even in severe dehydration.</w:t>
      </w:r>
    </w:p>
    <w:p w:rsidR="001006B8" w:rsidRDefault="00000000" w:rsidP="003F2A65">
      <w:pPr>
        <w:pStyle w:val="MCQOption"/>
        <w:rPr>
          <w:rFonts w:hint="eastAsia"/>
        </w:rPr>
      </w:pPr>
      <w:r>
        <w:rPr>
          <w:b/>
        </w:rPr>
        <w:t xml:space="preserve">C. </w:t>
      </w:r>
      <w:r>
        <w:t>Start rapid intravenous rehydration with an appropriate balanced fluid such as Ringer's lactate, add ORS as soon as he can drink, and use an indicated antibiotic as an adjunct.</w:t>
      </w:r>
    </w:p>
    <w:p w:rsidR="001006B8" w:rsidRDefault="00000000" w:rsidP="003F2A65">
      <w:pPr>
        <w:pStyle w:val="MCQOption"/>
        <w:rPr>
          <w:rFonts w:hint="eastAsia"/>
        </w:rPr>
      </w:pPr>
      <w:r>
        <w:rPr>
          <w:b/>
        </w:rPr>
        <w:t xml:space="preserve">D. </w:t>
      </w:r>
      <w:r>
        <w:t>Start intravenous dextrose with potassium replacement before volume expansion because cholera mortality primarily results from hypoglycaemia and potassium loss rather than circulatory collapse.</w:t>
      </w:r>
    </w:p>
    <w:p w:rsidR="001006B8" w:rsidRDefault="00000000" w:rsidP="003F2A65">
      <w:pPr>
        <w:pStyle w:val="MCQOption"/>
        <w:keepNext w:val="0"/>
        <w:spacing w:after="100"/>
        <w:rPr>
          <w:rFonts w:hint="eastAsia"/>
        </w:rPr>
      </w:pPr>
      <w:r>
        <w:rPr>
          <w:b/>
        </w:rPr>
        <w:t xml:space="preserve">E. </w:t>
      </w:r>
      <w:r>
        <w:t>Give loperamide to reduce stool output before rehydration, then replace the calculated deficit slowly over 24 hours to minimize the risk of fluid overload.</w:t>
      </w:r>
    </w:p>
    <w:p w:rsidR="001006B8" w:rsidRDefault="00000000" w:rsidP="003F2A65">
      <w:pPr>
        <w:pStyle w:val="QuestionStem"/>
        <w:spacing w:line="240" w:lineRule="auto"/>
        <w:rPr>
          <w:rFonts w:hint="eastAsia"/>
        </w:rPr>
      </w:pPr>
      <w:r>
        <w:t>137. An 18-month-old child has acute watery diarrhoea for two days, mild-to-moderate dehydration, no blood in stool and no signs of sepsis. Which treatment package is most appropriate for uncomplicated disease?</w:t>
      </w:r>
    </w:p>
    <w:p w:rsidR="001006B8" w:rsidRDefault="00000000" w:rsidP="003F2A65">
      <w:pPr>
        <w:pStyle w:val="MCQOption"/>
        <w:rPr>
          <w:rFonts w:hint="eastAsia"/>
        </w:rPr>
      </w:pPr>
      <w:r>
        <w:rPr>
          <w:b/>
        </w:rPr>
        <w:t xml:space="preserve">A. </w:t>
      </w:r>
      <w:r>
        <w:t>Use empiric ciprofloxacin, stop breastfeeding for 24 hours and give plain water freely because antibiotics shorten most childhood watery diarrhoeal episodes and reduce recurrence.</w:t>
      </w:r>
    </w:p>
    <w:p w:rsidR="001006B8" w:rsidRDefault="00000000" w:rsidP="003F2A65">
      <w:pPr>
        <w:pStyle w:val="MCQOption"/>
        <w:rPr>
          <w:rFonts w:hint="eastAsia"/>
        </w:rPr>
      </w:pPr>
      <w:r>
        <w:rPr>
          <w:b/>
        </w:rPr>
        <w:t xml:space="preserve">B. </w:t>
      </w:r>
      <w:r>
        <w:t>Give low-osmolar ORS, age-appropriate zinc supplementation and continued feeding or breastfeeding, while reserving antibiotics for specific indications such as dysentery or proven bacterial disease.</w:t>
      </w:r>
    </w:p>
    <w:p w:rsidR="001006B8" w:rsidRDefault="00000000" w:rsidP="003F2A65">
      <w:pPr>
        <w:pStyle w:val="MCQOption"/>
        <w:rPr>
          <w:rFonts w:hint="eastAsia"/>
        </w:rPr>
      </w:pPr>
      <w:r>
        <w:rPr>
          <w:b/>
        </w:rPr>
        <w:t xml:space="preserve">C. </w:t>
      </w:r>
      <w:r>
        <w:t>Give intravenous normal saline until all diarrhoea stops, then restart feeding gradually because enteral fluids during active diarrhoea increase stool volume and prolong mucosal recovery.</w:t>
      </w:r>
    </w:p>
    <w:p w:rsidR="001006B8" w:rsidRDefault="00000000" w:rsidP="003F2A65">
      <w:pPr>
        <w:pStyle w:val="MCQOption"/>
        <w:rPr>
          <w:rFonts w:hint="eastAsia"/>
        </w:rPr>
      </w:pPr>
      <w:r>
        <w:rPr>
          <w:b/>
        </w:rPr>
        <w:t xml:space="preserve">D. </w:t>
      </w:r>
      <w:r>
        <w:t>Use loperamide with oral zinc and restrict dietary intake because reducing intestinal motility is the safest way to prevent recurrent dehydration in children under two years.</w:t>
      </w:r>
    </w:p>
    <w:p w:rsidR="001006B8" w:rsidRDefault="00000000" w:rsidP="003F2A65">
      <w:pPr>
        <w:pStyle w:val="MCQOption"/>
        <w:keepNext w:val="0"/>
        <w:spacing w:after="100"/>
        <w:rPr>
          <w:rFonts w:hint="eastAsia"/>
        </w:rPr>
      </w:pPr>
      <w:r>
        <w:rPr>
          <w:b/>
        </w:rPr>
        <w:t xml:space="preserve">E. </w:t>
      </w:r>
      <w:r>
        <w:t>Give metronidazole empirically with ORS because protozoal infection is the most likely cause of acute watery diarrhoea and should be treated before laboratory confirmation.</w:t>
      </w:r>
    </w:p>
    <w:p w:rsidR="001006B8" w:rsidRDefault="00000000" w:rsidP="003F2A65">
      <w:pPr>
        <w:pStyle w:val="QuestionStem"/>
        <w:spacing w:line="240" w:lineRule="auto"/>
        <w:rPr>
          <w:rFonts w:hint="eastAsia"/>
        </w:rPr>
      </w:pPr>
      <w:r>
        <w:t>138. An adult with severe dehydrating cholera has been adequately rehydrated. Local surveillance shows tetracycline resistance and reduced fluoroquinolone susceptibility, while current isolates remain azithromycin-susceptible. Which statement best integrates trial evidence and antimicrobial stewardship?</w:t>
      </w:r>
    </w:p>
    <w:p w:rsidR="001006B8" w:rsidRDefault="00000000" w:rsidP="003F2A65">
      <w:pPr>
        <w:pStyle w:val="MCQOption"/>
        <w:rPr>
          <w:rFonts w:hint="eastAsia"/>
        </w:rPr>
      </w:pPr>
      <w:r>
        <w:rPr>
          <w:b/>
        </w:rPr>
        <w:t xml:space="preserve">A. </w:t>
      </w:r>
      <w:r>
        <w:t>Avoid antibiotics entirely because randomized trials show no additional benefit once rapid rehydration has corrected shock and electrolyte abnormalities in severe cholera.</w:t>
      </w:r>
    </w:p>
    <w:p w:rsidR="001006B8" w:rsidRDefault="00000000" w:rsidP="003F2A65">
      <w:pPr>
        <w:pStyle w:val="MCQOption"/>
        <w:rPr>
          <w:rFonts w:hint="eastAsia"/>
        </w:rPr>
      </w:pPr>
      <w:r>
        <w:rPr>
          <w:b/>
        </w:rPr>
        <w:t xml:space="preserve">B. </w:t>
      </w:r>
      <w:r>
        <w:t>Give prolonged multidrug therapy using doxycycline plus ciprofloxacin because combining two partially active agents is the preferred strategy for preventing resistance during cholera outbreaks.</w:t>
      </w:r>
    </w:p>
    <w:p w:rsidR="001006B8" w:rsidRDefault="00000000" w:rsidP="003F2A65">
      <w:pPr>
        <w:pStyle w:val="MCQOption"/>
        <w:rPr>
          <w:rFonts w:hint="eastAsia"/>
        </w:rPr>
      </w:pPr>
      <w:r>
        <w:rPr>
          <w:b/>
        </w:rPr>
        <w:t xml:space="preserve">C. </w:t>
      </w:r>
      <w:r>
        <w:t>Use ciprofloxacin at a higher dose despite reduced susceptibility because fluoroquinolone stool concentrations reliably overcome resistance that is detected by routine laboratory testing.</w:t>
      </w:r>
    </w:p>
    <w:p w:rsidR="001006B8" w:rsidRDefault="00000000" w:rsidP="003F2A65">
      <w:pPr>
        <w:pStyle w:val="MCQOption"/>
        <w:rPr>
          <w:rFonts w:hint="eastAsia"/>
        </w:rPr>
      </w:pPr>
      <w:r>
        <w:rPr>
          <w:b/>
        </w:rPr>
        <w:t xml:space="preserve">D. </w:t>
      </w:r>
      <w:r>
        <w:t>A single effective azithromycin dose is a reasonable adjunct when susceptibility and patient factors support it, but rehydration remains the essential life-saving intervention.</w:t>
      </w:r>
    </w:p>
    <w:p w:rsidR="001006B8" w:rsidRDefault="00000000" w:rsidP="003F2A65">
      <w:pPr>
        <w:pStyle w:val="MCQOption"/>
        <w:keepNext w:val="0"/>
        <w:spacing w:after="100"/>
        <w:rPr>
          <w:rFonts w:hint="eastAsia"/>
        </w:rPr>
      </w:pPr>
      <w:r>
        <w:rPr>
          <w:b/>
        </w:rPr>
        <w:t xml:space="preserve">E. </w:t>
      </w:r>
      <w:r>
        <w:t>Use oral vancomycin because it is minimally absorbed, achieves high intestinal concentrations and therefore avoids systemic toxicity while eradicating toxigenic Vibrio cholerae.</w:t>
      </w:r>
    </w:p>
    <w:p w:rsidR="001006B8" w:rsidRDefault="00000000" w:rsidP="003F2A65">
      <w:pPr>
        <w:pStyle w:val="QuestionStem"/>
        <w:spacing w:line="240" w:lineRule="auto"/>
        <w:rPr>
          <w:rFonts w:hint="eastAsia"/>
        </w:rPr>
      </w:pPr>
      <w:r>
        <w:t>139. A 66-year-old inpatient develops a first episode of Clostridioides difficile infection after cephalosporin exposure. He is haemodynamically stable, has no ileus or megacolon, and can take oral medication. Which treatment choice best reflects the 2021 IDSA/SHEA focused update?</w:t>
      </w:r>
    </w:p>
    <w:p w:rsidR="001006B8" w:rsidRDefault="00000000" w:rsidP="003F2A65">
      <w:pPr>
        <w:pStyle w:val="MCQOption"/>
        <w:rPr>
          <w:rFonts w:hint="eastAsia"/>
        </w:rPr>
      </w:pPr>
      <w:r>
        <w:rPr>
          <w:b/>
        </w:rPr>
        <w:t xml:space="preserve">A. </w:t>
      </w:r>
      <w:r>
        <w:t>Prefer fidaxomicin for the initial episode when available because it improves sustained response by reducing recurrence, while oral vancomycin remains an acceptable alternative when resources limit access.</w:t>
      </w:r>
    </w:p>
    <w:p w:rsidR="001006B8" w:rsidRDefault="00000000" w:rsidP="003F2A65">
      <w:pPr>
        <w:pStyle w:val="MCQOption"/>
        <w:rPr>
          <w:rFonts w:hint="eastAsia"/>
        </w:rPr>
      </w:pPr>
      <w:r>
        <w:rPr>
          <w:b/>
        </w:rPr>
        <w:t xml:space="preserve">B. </w:t>
      </w:r>
      <w:r>
        <w:t>Prefer metronidazole for every initial episode because its narrower spectrum produces fewer microbiome effects and equivalent recurrence rates compared with fidaxomicin or vancomycin.</w:t>
      </w:r>
    </w:p>
    <w:p w:rsidR="001006B8" w:rsidRDefault="00000000" w:rsidP="003F2A65">
      <w:pPr>
        <w:pStyle w:val="MCQOption"/>
        <w:rPr>
          <w:rFonts w:hint="eastAsia"/>
        </w:rPr>
      </w:pPr>
      <w:r>
        <w:rPr>
          <w:b/>
        </w:rPr>
        <w:t xml:space="preserve">C. </w:t>
      </w:r>
      <w:r>
        <w:t>Use intravenous vancomycin because systemic administration achieves therapeutic colonic concentrations through biliary secretion and prevents progression to fulminant colitis more reliably.</w:t>
      </w:r>
    </w:p>
    <w:p w:rsidR="001006B8" w:rsidRDefault="00000000" w:rsidP="003F2A65">
      <w:pPr>
        <w:pStyle w:val="MCQOption"/>
        <w:rPr>
          <w:rFonts w:hint="eastAsia"/>
        </w:rPr>
      </w:pPr>
      <w:r>
        <w:rPr>
          <w:b/>
        </w:rPr>
        <w:t xml:space="preserve">D. </w:t>
      </w:r>
      <w:r>
        <w:t>Start fidaxomicin and bezlotoxumab together for every first episode because monoclonal-antibody therapy is mandatory regardless of age, recurrence risk or prior C. difficile history.</w:t>
      </w:r>
    </w:p>
    <w:p w:rsidR="001006B8" w:rsidRDefault="00000000" w:rsidP="003F2A65">
      <w:pPr>
        <w:pStyle w:val="MCQOption"/>
        <w:keepNext w:val="0"/>
        <w:spacing w:after="100"/>
        <w:rPr>
          <w:rFonts w:hint="eastAsia"/>
        </w:rPr>
      </w:pPr>
      <w:r>
        <w:rPr>
          <w:b/>
        </w:rPr>
        <w:t xml:space="preserve">E. </w:t>
      </w:r>
      <w:r>
        <w:t>Treat only by stopping the inciting antibiotic because antimicrobial therapy for C. difficile should be reserved for patients with ileus, shock, toxic megacolon or recurrent disease.</w:t>
      </w:r>
    </w:p>
    <w:p w:rsidR="001006B8" w:rsidRDefault="00000000" w:rsidP="003F2A65">
      <w:pPr>
        <w:pStyle w:val="QuestionStem"/>
        <w:spacing w:line="240" w:lineRule="auto"/>
        <w:rPr>
          <w:rFonts w:hint="eastAsia"/>
        </w:rPr>
      </w:pPr>
      <w:r>
        <w:lastRenderedPageBreak/>
        <w:t>140. A 72-year-old patient with confirmed C. difficile infection develops hypotension, abdominal distension, rising lactate and ileus. CT shows severe pancolitis without free perforation. Which regimen is most appropriate while urgent surgical assessment is arranged?</w:t>
      </w:r>
    </w:p>
    <w:p w:rsidR="001006B8" w:rsidRDefault="00000000" w:rsidP="003F2A65">
      <w:pPr>
        <w:pStyle w:val="MCQOption"/>
        <w:rPr>
          <w:rFonts w:hint="eastAsia"/>
        </w:rPr>
      </w:pPr>
      <w:r>
        <w:rPr>
          <w:b/>
        </w:rPr>
        <w:t xml:space="preserve">A. </w:t>
      </w:r>
      <w:r>
        <w:t>Use fidaxomicin alone by mouth because its lower recurrence rate also makes it the preferred treatment for fulminant disease with ileus and shock.</w:t>
      </w:r>
    </w:p>
    <w:p w:rsidR="001006B8" w:rsidRDefault="00000000" w:rsidP="003F2A65">
      <w:pPr>
        <w:pStyle w:val="MCQOption"/>
        <w:rPr>
          <w:rFonts w:hint="eastAsia"/>
        </w:rPr>
      </w:pPr>
      <w:r>
        <w:rPr>
          <w:b/>
        </w:rPr>
        <w:t xml:space="preserve">B. </w:t>
      </w:r>
      <w:r>
        <w:t>Use intravenous metronidazole alone because ileus prevents oral agents reaching the colon and systemic metronidazole provides adequate intraluminal exposure in severe colitis.</w:t>
      </w:r>
    </w:p>
    <w:p w:rsidR="001006B8" w:rsidRDefault="00000000" w:rsidP="003F2A65">
      <w:pPr>
        <w:pStyle w:val="MCQOption"/>
        <w:rPr>
          <w:rFonts w:hint="eastAsia"/>
        </w:rPr>
      </w:pPr>
      <w:r>
        <w:rPr>
          <w:b/>
        </w:rPr>
        <w:t xml:space="preserve">C. </w:t>
      </w:r>
      <w:r>
        <w:t>Use standard-dose oral vancomycin alone and defer surgical consultation until 72 hours of antibiotic therapy have failed to improve haemodynamic instability.</w:t>
      </w:r>
    </w:p>
    <w:p w:rsidR="001006B8" w:rsidRDefault="00000000" w:rsidP="003F2A65">
      <w:pPr>
        <w:pStyle w:val="MCQOption"/>
        <w:rPr>
          <w:rFonts w:hint="eastAsia"/>
        </w:rPr>
      </w:pPr>
      <w:r>
        <w:rPr>
          <w:b/>
        </w:rPr>
        <w:t xml:space="preserve">D. </w:t>
      </w:r>
      <w:r>
        <w:t>Use oral rifaximin plus intravenous vancomycin because dual luminal and systemic glycopeptide exposure provides the strongest evidence for toxin suppression during fulminant colitis.</w:t>
      </w:r>
    </w:p>
    <w:p w:rsidR="001006B8" w:rsidRDefault="00000000" w:rsidP="003F2A65">
      <w:pPr>
        <w:pStyle w:val="MCQOption"/>
        <w:keepNext w:val="0"/>
        <w:spacing w:after="100"/>
        <w:rPr>
          <w:rFonts w:hint="eastAsia"/>
        </w:rPr>
      </w:pPr>
      <w:r>
        <w:rPr>
          <w:b/>
        </w:rPr>
        <w:t xml:space="preserve">E. </w:t>
      </w:r>
      <w:r>
        <w:t>Use high-dose oral or nasogastric vancomycin, add rectal vancomycin when ileus limits delivery, and give intravenous metronidazole while obtaining early surgical input.</w:t>
      </w:r>
    </w:p>
    <w:p w:rsidR="001006B8" w:rsidRDefault="00000000" w:rsidP="003F2A65">
      <w:pPr>
        <w:pStyle w:val="QuestionStem"/>
        <w:spacing w:line="240" w:lineRule="auto"/>
        <w:rPr>
          <w:rFonts w:hint="eastAsia"/>
        </w:rPr>
      </w:pPr>
      <w:r>
        <w:t>141. Food-borne infection is a potentially greater hazard nowadays than in the past because of</w:t>
      </w:r>
    </w:p>
    <w:p w:rsidR="001006B8" w:rsidRDefault="00000000" w:rsidP="003F2A65">
      <w:pPr>
        <w:pStyle w:val="MCQOption"/>
        <w:rPr>
          <w:rFonts w:hint="eastAsia"/>
        </w:rPr>
      </w:pPr>
      <w:r>
        <w:t>A. the increased number of food activities</w:t>
      </w:r>
    </w:p>
    <w:p w:rsidR="001006B8" w:rsidRDefault="00000000" w:rsidP="003F2A65">
      <w:pPr>
        <w:pStyle w:val="MCQOption"/>
        <w:rPr>
          <w:rFonts w:hint="eastAsia"/>
        </w:rPr>
      </w:pPr>
      <w:r>
        <w:t>B. centralized food production and processing</w:t>
      </w:r>
    </w:p>
    <w:p w:rsidR="001006B8" w:rsidRDefault="00000000" w:rsidP="003F2A65">
      <w:pPr>
        <w:pStyle w:val="MCQOption"/>
        <w:rPr>
          <w:rFonts w:hint="eastAsia"/>
        </w:rPr>
      </w:pPr>
      <w:r>
        <w:t>C. inadequate controls of home-processed foods</w:t>
      </w:r>
    </w:p>
    <w:p w:rsidR="001006B8" w:rsidRDefault="00000000" w:rsidP="003F2A65">
      <w:pPr>
        <w:pStyle w:val="MCQOption"/>
        <w:rPr>
          <w:rFonts w:hint="eastAsia"/>
        </w:rPr>
      </w:pPr>
      <w:r>
        <w:t>D. technological advances in food-processing industry</w:t>
      </w:r>
    </w:p>
    <w:p w:rsidR="001006B8" w:rsidRDefault="00000000" w:rsidP="003F2A65">
      <w:pPr>
        <w:pStyle w:val="MCQOption"/>
        <w:rPr>
          <w:rFonts w:hint="eastAsia"/>
        </w:rPr>
      </w:pPr>
      <w:r>
        <w:t>E. the increasing popularity of restaurant food.</w:t>
      </w:r>
    </w:p>
    <w:p w:rsidR="001006B8" w:rsidRDefault="00000000" w:rsidP="003F2A65">
      <w:pPr>
        <w:pStyle w:val="QuestionStem"/>
        <w:spacing w:line="240" w:lineRule="auto"/>
        <w:rPr>
          <w:rFonts w:hint="eastAsia"/>
        </w:rPr>
      </w:pPr>
      <w:r>
        <w:t>142. A 44 years old man went for a roasted meat with friends and later on developed abdominal cramps and diarrhoea that was diagnosed to be salmonella food poisoning. The incubation period for salmonella food poisoning is</w:t>
      </w:r>
    </w:p>
    <w:p w:rsidR="001006B8" w:rsidRDefault="00000000" w:rsidP="003F2A65">
      <w:pPr>
        <w:pStyle w:val="MCQOption"/>
        <w:rPr>
          <w:rFonts w:hint="eastAsia"/>
        </w:rPr>
      </w:pPr>
      <w:r>
        <w:t>A. 3 hours</w:t>
      </w:r>
    </w:p>
    <w:p w:rsidR="001006B8" w:rsidRDefault="00000000" w:rsidP="003F2A65">
      <w:pPr>
        <w:pStyle w:val="MCQOption"/>
        <w:rPr>
          <w:rFonts w:hint="eastAsia"/>
        </w:rPr>
      </w:pPr>
      <w:r>
        <w:t>B. 12 hours</w:t>
      </w:r>
    </w:p>
    <w:p w:rsidR="001006B8" w:rsidRDefault="00000000" w:rsidP="003F2A65">
      <w:pPr>
        <w:pStyle w:val="MCQOption"/>
        <w:rPr>
          <w:rFonts w:hint="eastAsia"/>
        </w:rPr>
      </w:pPr>
      <w:r>
        <w:t>C. 18 hours</w:t>
      </w:r>
    </w:p>
    <w:p w:rsidR="001006B8" w:rsidRDefault="00000000" w:rsidP="003F2A65">
      <w:pPr>
        <w:pStyle w:val="MCQOption"/>
        <w:rPr>
          <w:rFonts w:hint="eastAsia"/>
        </w:rPr>
      </w:pPr>
      <w:r>
        <w:t>D. 24 hours</w:t>
      </w:r>
    </w:p>
    <w:p w:rsidR="001006B8" w:rsidRDefault="00000000" w:rsidP="003F2A65">
      <w:pPr>
        <w:pStyle w:val="MCQOption"/>
        <w:rPr>
          <w:rFonts w:hint="eastAsia"/>
        </w:rPr>
      </w:pPr>
      <w:r>
        <w:t>E. 12 to 48 hours</w:t>
      </w:r>
    </w:p>
    <w:p w:rsidR="001006B8" w:rsidRDefault="00000000" w:rsidP="003F2A65">
      <w:pPr>
        <w:pStyle w:val="QuestionStem"/>
        <w:spacing w:line="240" w:lineRule="auto"/>
        <w:rPr>
          <w:rFonts w:hint="eastAsia"/>
        </w:rPr>
      </w:pPr>
      <w:r>
        <w:t>143. An 88 year old woman was admitted from a residential care home with confusion secondary to urinary tract infection, which had been treated by her general practitioner with a course of antibiotics. Shortly after admission, she developed persistent diarrhea. She was given intravenous fluids, but her condition deteriorated over the next 48 hours. On examination, her temperature was 38.5°C and appeared unwell with tachycardia, hypotension and a tender distended abdomen. Investigations: Hb 11.6g/dl, WCC 31.8 x10⁹/L, neutrophil count 28.1 x10⁹/L, platelet count 185 x10⁹/L, serum urea 9.5mmol/L, serum creatinine 130μmol/L, faecal clostridium difficile toxin negative, x-ray of the abdomen dilated large bowel with thickened bowel wall. What is the most likely diagnosis?</w:t>
      </w:r>
    </w:p>
    <w:p w:rsidR="001006B8" w:rsidRDefault="00000000" w:rsidP="003F2A65">
      <w:pPr>
        <w:pStyle w:val="MCQOption"/>
        <w:rPr>
          <w:rFonts w:hint="eastAsia"/>
        </w:rPr>
      </w:pPr>
      <w:r>
        <w:t>A. Campylobacter gastroenteritis</w:t>
      </w:r>
    </w:p>
    <w:p w:rsidR="001006B8" w:rsidRDefault="00000000" w:rsidP="003F2A65">
      <w:pPr>
        <w:pStyle w:val="MCQOption"/>
        <w:rPr>
          <w:rFonts w:hint="eastAsia"/>
        </w:rPr>
      </w:pPr>
      <w:r>
        <w:t>B. Diverticulitis</w:t>
      </w:r>
    </w:p>
    <w:p w:rsidR="001006B8" w:rsidRDefault="00000000" w:rsidP="003F2A65">
      <w:pPr>
        <w:pStyle w:val="MCQOption"/>
        <w:rPr>
          <w:rFonts w:hint="eastAsia"/>
        </w:rPr>
      </w:pPr>
      <w:r>
        <w:t>C. Escherichia coli O157 infection</w:t>
      </w:r>
    </w:p>
    <w:p w:rsidR="001006B8" w:rsidRDefault="00000000" w:rsidP="003F2A65">
      <w:pPr>
        <w:pStyle w:val="MCQOption"/>
        <w:rPr>
          <w:rFonts w:hint="eastAsia"/>
        </w:rPr>
      </w:pPr>
      <w:r>
        <w:t>D. Norovirus infection</w:t>
      </w:r>
    </w:p>
    <w:p w:rsidR="001006B8" w:rsidRDefault="00000000" w:rsidP="003F2A65">
      <w:pPr>
        <w:pStyle w:val="MCQOption"/>
        <w:rPr>
          <w:rFonts w:hint="eastAsia"/>
        </w:rPr>
      </w:pPr>
      <w:r>
        <w:t>E. Pseudomonas aeruginosa colitis</w:t>
      </w:r>
    </w:p>
    <w:p w:rsidR="001006B8" w:rsidRDefault="00000000" w:rsidP="003F2A65">
      <w:pPr>
        <w:pStyle w:val="Heading2"/>
        <w:spacing w:before="160" w:after="120" w:line="240" w:lineRule="auto"/>
      </w:pPr>
      <w:r>
        <w:t>15. Sexually Transmitted Infections  (10 questions)</w:t>
      </w:r>
    </w:p>
    <w:p w:rsidR="001006B8" w:rsidRDefault="00000000" w:rsidP="003F2A65">
      <w:pPr>
        <w:pStyle w:val="QuestionStem"/>
        <w:spacing w:line="240" w:lineRule="auto"/>
        <w:rPr>
          <w:rFonts w:hint="eastAsia"/>
        </w:rPr>
      </w:pPr>
      <w:r>
        <w:t>144. A 24-year-old man has NAAT-confirmed uncomplicated urethral Neisseria gonorrhoeae infection. Chlamydia testing is negative, he has no cephalosporin allergy and there is no evidence of disseminated infection. Which regimen best matches WHO's updated recommendation?</w:t>
      </w:r>
    </w:p>
    <w:p w:rsidR="001006B8" w:rsidRDefault="00000000" w:rsidP="003F2A65">
      <w:pPr>
        <w:pStyle w:val="MCQOption"/>
        <w:rPr>
          <w:rFonts w:hint="eastAsia"/>
        </w:rPr>
      </w:pPr>
      <w:r>
        <w:rPr>
          <w:b/>
        </w:rPr>
        <w:t xml:space="preserve">A. </w:t>
      </w:r>
      <w:r>
        <w:t>Cefixime 400 mg orally once plus doxycycline for seven days, because dual treatment is required even when chlamydial coinfection has been excluded by NAAT.</w:t>
      </w:r>
    </w:p>
    <w:p w:rsidR="001006B8" w:rsidRDefault="00000000" w:rsidP="003F2A65">
      <w:pPr>
        <w:pStyle w:val="MCQOption"/>
        <w:rPr>
          <w:rFonts w:hint="eastAsia"/>
        </w:rPr>
      </w:pPr>
      <w:r>
        <w:rPr>
          <w:b/>
        </w:rPr>
        <w:t xml:space="preserve">B. </w:t>
      </w:r>
      <w:r>
        <w:t>Azithromycin 2 g orally once as monotherapy, because high-dose macrolide therapy provides better eradication of resistant gonococci than injectable cephalosporin treatment.</w:t>
      </w:r>
    </w:p>
    <w:p w:rsidR="001006B8" w:rsidRDefault="00000000" w:rsidP="003F2A65">
      <w:pPr>
        <w:pStyle w:val="MCQOption"/>
        <w:rPr>
          <w:rFonts w:hint="eastAsia"/>
        </w:rPr>
      </w:pPr>
      <w:r>
        <w:rPr>
          <w:b/>
        </w:rPr>
        <w:t xml:space="preserve">C. </w:t>
      </w:r>
      <w:r>
        <w:t>Ceftriaxone 500 mg intramuscularly plus azithromycin 1 g orally once, because WHO continues to recommend routine dual therapy to prevent cephalosporin resistance.</w:t>
      </w:r>
    </w:p>
    <w:p w:rsidR="001006B8" w:rsidRDefault="00000000" w:rsidP="003F2A65">
      <w:pPr>
        <w:pStyle w:val="MCQOption"/>
        <w:rPr>
          <w:rFonts w:hint="eastAsia"/>
        </w:rPr>
      </w:pPr>
      <w:r>
        <w:rPr>
          <w:b/>
        </w:rPr>
        <w:t xml:space="preserve">D. </w:t>
      </w:r>
      <w:r>
        <w:t>Ceftriaxone 1 g intramuscularly as a single dose, with additional antichlamydial therapy only when chlamydia has not been excluded or is otherwise indicated.</w:t>
      </w:r>
    </w:p>
    <w:p w:rsidR="001006B8" w:rsidRDefault="00000000" w:rsidP="003F2A65">
      <w:pPr>
        <w:pStyle w:val="MCQOption"/>
        <w:keepNext w:val="0"/>
        <w:spacing w:after="100"/>
        <w:rPr>
          <w:rFonts w:hint="eastAsia"/>
        </w:rPr>
      </w:pPr>
      <w:r>
        <w:rPr>
          <w:b/>
        </w:rPr>
        <w:t xml:space="preserve">E. </w:t>
      </w:r>
      <w:r>
        <w:t>Ciprofloxacin 500 mg orally once without susceptibility testing, because fluoroquinolone therapy remains preferred in uncomplicated urethral disease among younger adults.</w:t>
      </w:r>
    </w:p>
    <w:p w:rsidR="001006B8" w:rsidRDefault="00000000" w:rsidP="003F2A65">
      <w:pPr>
        <w:pStyle w:val="QuestionStem"/>
        <w:spacing w:line="240" w:lineRule="auto"/>
        <w:rPr>
          <w:rFonts w:hint="eastAsia"/>
        </w:rPr>
      </w:pPr>
      <w:r>
        <w:lastRenderedPageBreak/>
        <w:t>145. A woman has confirmed pharyngeal gonorrhoea. Ceftriaxone is not available, and reliable test-of-cure follow-up is unlikely because she is leaving the region. Which alternative is most consistent with WHO's updated guidance?</w:t>
      </w:r>
    </w:p>
    <w:p w:rsidR="001006B8" w:rsidRDefault="00000000" w:rsidP="003F2A65">
      <w:pPr>
        <w:pStyle w:val="MCQOption"/>
        <w:rPr>
          <w:rFonts w:hint="eastAsia"/>
        </w:rPr>
      </w:pPr>
      <w:r>
        <w:rPr>
          <w:b/>
        </w:rPr>
        <w:t xml:space="preserve">A. </w:t>
      </w:r>
      <w:r>
        <w:t>Use doxycycline 100 mg twice daily for seven days because pharyngeal gonococci are more susceptible to tetracyclines than genital isolates and follow-up is unnecessary.</w:t>
      </w:r>
    </w:p>
    <w:p w:rsidR="001006B8" w:rsidRDefault="00000000" w:rsidP="003F2A65">
      <w:pPr>
        <w:pStyle w:val="MCQOption"/>
        <w:rPr>
          <w:rFonts w:hint="eastAsia"/>
        </w:rPr>
      </w:pPr>
      <w:r>
        <w:rPr>
          <w:b/>
        </w:rPr>
        <w:t xml:space="preserve">B. </w:t>
      </w:r>
      <w:r>
        <w:t>Use cefixime 800 mg orally plus azithromycin 2 g orally once when ceftriaxone cannot be used and test of cure is not feasible, recognizing the limitations of the alternative regimen.</w:t>
      </w:r>
    </w:p>
    <w:p w:rsidR="001006B8" w:rsidRDefault="00000000" w:rsidP="003F2A65">
      <w:pPr>
        <w:pStyle w:val="MCQOption"/>
        <w:rPr>
          <w:rFonts w:hint="eastAsia"/>
        </w:rPr>
      </w:pPr>
      <w:r>
        <w:rPr>
          <w:b/>
        </w:rPr>
        <w:t xml:space="preserve">C. </w:t>
      </w:r>
      <w:r>
        <w:t>Use cefixime 400 mg orally once without additional therapy because doubling the cefixime dose increases adverse events without improving pharyngeal eradication.</w:t>
      </w:r>
    </w:p>
    <w:p w:rsidR="001006B8" w:rsidRDefault="00000000" w:rsidP="003F2A65">
      <w:pPr>
        <w:pStyle w:val="MCQOption"/>
        <w:rPr>
          <w:rFonts w:hint="eastAsia"/>
        </w:rPr>
      </w:pPr>
      <w:r>
        <w:rPr>
          <w:b/>
        </w:rPr>
        <w:t xml:space="preserve">D. </w:t>
      </w:r>
      <w:r>
        <w:t>Use azithromycin 1 g orally once followed by cefixime only if symptoms persist, because sequential therapy minimizes antimicrobial selection pressure at the pharyngeal site.</w:t>
      </w:r>
    </w:p>
    <w:p w:rsidR="001006B8" w:rsidRDefault="00000000" w:rsidP="003F2A65">
      <w:pPr>
        <w:pStyle w:val="MCQOption"/>
        <w:keepNext w:val="0"/>
        <w:spacing w:after="100"/>
        <w:rPr>
          <w:rFonts w:hint="eastAsia"/>
        </w:rPr>
      </w:pPr>
      <w:r>
        <w:rPr>
          <w:b/>
        </w:rPr>
        <w:t xml:space="preserve">E. </w:t>
      </w:r>
      <w:r>
        <w:t>Defer treatment until culture and susceptibility results return because empiric alternative regimens should never be used for pharyngeal gonorrhoea in the absence of ceftriaxone.</w:t>
      </w:r>
    </w:p>
    <w:p w:rsidR="001006B8" w:rsidRDefault="00000000" w:rsidP="003F2A65">
      <w:pPr>
        <w:pStyle w:val="QuestionStem"/>
        <w:spacing w:line="240" w:lineRule="auto"/>
        <w:rPr>
          <w:rFonts w:hint="eastAsia"/>
        </w:rPr>
      </w:pPr>
      <w:r>
        <w:t>146. A patient returns with persistent urethral discharge after guideline-concordant ceftriaxone for gonorrhoea. He reports no sexual exposure since treatment and his partner was treated simultaneously. Which investigation-management sequence is most appropriate for suspected treatment failure?</w:t>
      </w:r>
    </w:p>
    <w:p w:rsidR="001006B8" w:rsidRDefault="00000000" w:rsidP="003F2A65">
      <w:pPr>
        <w:pStyle w:val="MCQOption"/>
        <w:rPr>
          <w:rFonts w:hint="eastAsia"/>
        </w:rPr>
      </w:pPr>
      <w:r>
        <w:rPr>
          <w:b/>
        </w:rPr>
        <w:t xml:space="preserve">A. </w:t>
      </w:r>
      <w:r>
        <w:t>Repeat the same ceftriaxone dose immediately without obtaining microbiological specimens because most persistent symptoms represent insufficient tissue concentrations rather than antimicrobial resistance.</w:t>
      </w:r>
    </w:p>
    <w:p w:rsidR="001006B8" w:rsidRDefault="00000000" w:rsidP="003F2A65">
      <w:pPr>
        <w:pStyle w:val="MCQOption"/>
        <w:rPr>
          <w:rFonts w:hint="eastAsia"/>
        </w:rPr>
      </w:pPr>
      <w:r>
        <w:rPr>
          <w:b/>
        </w:rPr>
        <w:t xml:space="preserve">B. </w:t>
      </w:r>
      <w:r>
        <w:t>Give empiric ciprofloxacin plus doxycycline because treatment failure after ceftriaxone should be assumed to represent dual gonococcal and chlamydial resistance until proven otherwise.</w:t>
      </w:r>
    </w:p>
    <w:p w:rsidR="001006B8" w:rsidRDefault="00000000" w:rsidP="003F2A65">
      <w:pPr>
        <w:pStyle w:val="MCQOption"/>
        <w:rPr>
          <w:rFonts w:hint="eastAsia"/>
        </w:rPr>
      </w:pPr>
      <w:r>
        <w:rPr>
          <w:b/>
        </w:rPr>
        <w:t xml:space="preserve">C. </w:t>
      </w:r>
      <w:r>
        <w:t>Diagnose post-infectious urethritis and provide no further microbiological testing because true ceftriaxone failure is too uncommon to justify culture in routine clinical practice.</w:t>
      </w:r>
    </w:p>
    <w:p w:rsidR="001006B8" w:rsidRDefault="00000000" w:rsidP="003F2A65">
      <w:pPr>
        <w:pStyle w:val="MCQOption"/>
        <w:rPr>
          <w:rFonts w:hint="eastAsia"/>
        </w:rPr>
      </w:pPr>
      <w:r>
        <w:rPr>
          <w:b/>
        </w:rPr>
        <w:t xml:space="preserve">D. </w:t>
      </w:r>
      <w:r>
        <w:t>Perform NAAT only and select the next antibiotic from the NAAT cycle-threshold value because molecular burden predicts cephalosporin minimum inhibitory concentration more accurately than culture.</w:t>
      </w:r>
    </w:p>
    <w:p w:rsidR="001006B8" w:rsidRDefault="00000000" w:rsidP="003F2A65">
      <w:pPr>
        <w:pStyle w:val="MCQOption"/>
        <w:keepNext w:val="0"/>
        <w:spacing w:after="100"/>
        <w:rPr>
          <w:rFonts w:hint="eastAsia"/>
        </w:rPr>
      </w:pPr>
      <w:r>
        <w:rPr>
          <w:b/>
        </w:rPr>
        <w:t xml:space="preserve">E. </w:t>
      </w:r>
      <w:r>
        <w:t>Reassess reinfection and adherence, obtain gonococcal culture with antimicrobial susceptibility testing when feasible, then retreat with an appropriate unused active regimen and arrange test of cure.</w:t>
      </w:r>
    </w:p>
    <w:p w:rsidR="001006B8" w:rsidRDefault="00000000" w:rsidP="003F2A65">
      <w:pPr>
        <w:pStyle w:val="QuestionStem"/>
        <w:spacing w:line="240" w:lineRule="auto"/>
        <w:rPr>
          <w:rFonts w:hint="eastAsia"/>
        </w:rPr>
      </w:pPr>
      <w:r>
        <w:t>147. A 29-year-old man has asymptomatic rectal Chlamydia trachomatis detected by NAAT during screening. He is not allergic to tetracyclines and is able to complete a seven-day course. Which treatment is preferred?</w:t>
      </w:r>
    </w:p>
    <w:p w:rsidR="001006B8" w:rsidRDefault="00000000" w:rsidP="003F2A65">
      <w:pPr>
        <w:pStyle w:val="MCQOption"/>
        <w:rPr>
          <w:rFonts w:hint="eastAsia"/>
        </w:rPr>
      </w:pPr>
      <w:r>
        <w:rPr>
          <w:b/>
        </w:rPr>
        <w:t xml:space="preserve">A. </w:t>
      </w:r>
      <w:r>
        <w:t>Azithromycin 500 mg daily for three days because divided macrolide dosing produces higher rectal tissue exposure and fewer microbiological failures than doxycycline.</w:t>
      </w:r>
    </w:p>
    <w:p w:rsidR="001006B8" w:rsidRDefault="00000000" w:rsidP="003F2A65">
      <w:pPr>
        <w:pStyle w:val="MCQOption"/>
        <w:rPr>
          <w:rFonts w:hint="eastAsia"/>
        </w:rPr>
      </w:pPr>
      <w:r>
        <w:rPr>
          <w:b/>
        </w:rPr>
        <w:t xml:space="preserve">B. </w:t>
      </w:r>
      <w:r>
        <w:t>Ceftriaxone 1 g intramuscularly once because rectal chlamydial infection should be treated as presumptive gonococcal coinfection even when gonorrhoea testing is negative.</w:t>
      </w:r>
    </w:p>
    <w:p w:rsidR="001006B8" w:rsidRDefault="00000000" w:rsidP="003F2A65">
      <w:pPr>
        <w:pStyle w:val="MCQOption"/>
        <w:rPr>
          <w:rFonts w:hint="eastAsia"/>
        </w:rPr>
      </w:pPr>
      <w:r>
        <w:rPr>
          <w:b/>
        </w:rPr>
        <w:t xml:space="preserve">C. </w:t>
      </w:r>
      <w:r>
        <w:t>Doxycycline 100 mg orally twice daily for seven days because evidence supports higher efficacy for anorectal chlamydial infection than single-dose azithromycin in this setting.</w:t>
      </w:r>
    </w:p>
    <w:p w:rsidR="001006B8" w:rsidRDefault="00000000" w:rsidP="003F2A65">
      <w:pPr>
        <w:pStyle w:val="MCQOption"/>
        <w:rPr>
          <w:rFonts w:hint="eastAsia"/>
        </w:rPr>
      </w:pPr>
      <w:r>
        <w:rPr>
          <w:b/>
        </w:rPr>
        <w:t xml:space="preserve">D. </w:t>
      </w:r>
      <w:r>
        <w:t>Levofloxacin 750 mg orally once because a high single fluoroquinolone dose is equivalent to seven days of doxycycline and improves adherence in asymptomatic disease.</w:t>
      </w:r>
    </w:p>
    <w:p w:rsidR="001006B8" w:rsidRDefault="00000000" w:rsidP="003F2A65">
      <w:pPr>
        <w:pStyle w:val="MCQOption"/>
        <w:keepNext w:val="0"/>
        <w:spacing w:after="100"/>
        <w:rPr>
          <w:rFonts w:hint="eastAsia"/>
        </w:rPr>
      </w:pPr>
      <w:r>
        <w:rPr>
          <w:b/>
        </w:rPr>
        <w:t xml:space="preserve">E. </w:t>
      </w:r>
      <w:r>
        <w:t>No immediate treatment is required because asymptomatic rectal chlamydia commonly clears spontaneously and antibiotic treatment is reserved for proctitis or systemic symptoms.</w:t>
      </w:r>
    </w:p>
    <w:p w:rsidR="001006B8" w:rsidRDefault="00000000" w:rsidP="003F2A65">
      <w:pPr>
        <w:pStyle w:val="QuestionStem"/>
        <w:spacing w:line="240" w:lineRule="auto"/>
        <w:rPr>
          <w:rFonts w:hint="eastAsia"/>
        </w:rPr>
      </w:pPr>
      <w:r>
        <w:t>148. A pregnant woman has a reactive treponemal screening test, a non-reactive RPR, and no documented history of syphilis treatment. A second treponemal test using a different assay is also reactive. She has no symptoms and no clear recent exposure. What is the most appropriate interpretation and management?</w:t>
      </w:r>
    </w:p>
    <w:p w:rsidR="001006B8" w:rsidRDefault="00000000" w:rsidP="003F2A65">
      <w:pPr>
        <w:pStyle w:val="MCQOption"/>
        <w:rPr>
          <w:rFonts w:hint="eastAsia"/>
        </w:rPr>
      </w:pPr>
      <w:r>
        <w:rPr>
          <w:b/>
        </w:rPr>
        <w:t xml:space="preserve">A. </w:t>
      </w:r>
      <w:r>
        <w:t>Treat as latent syphilis of unknown duration with benzathine penicillin G 2.4 million units IM weekly for three doses; if truly penicillin-allergic, desensitize and use penicillin in pregnancy.</w:t>
      </w:r>
    </w:p>
    <w:p w:rsidR="001006B8" w:rsidRDefault="00000000" w:rsidP="003F2A65">
      <w:pPr>
        <w:pStyle w:val="MCQOption"/>
        <w:rPr>
          <w:rFonts w:hint="eastAsia"/>
        </w:rPr>
      </w:pPr>
      <w:r>
        <w:rPr>
          <w:b/>
        </w:rPr>
        <w:t xml:space="preserve">B. </w:t>
      </w:r>
      <w:r>
        <w:t>Interpret the result as a biological false-positive because a non-reactive RPR excludes active syphilis, and repeat both tests only after delivery if the infant is asymptomatic.</w:t>
      </w:r>
    </w:p>
    <w:p w:rsidR="001006B8" w:rsidRDefault="00000000" w:rsidP="003F2A65">
      <w:pPr>
        <w:pStyle w:val="MCQOption"/>
        <w:rPr>
          <w:rFonts w:hint="eastAsia"/>
        </w:rPr>
      </w:pPr>
      <w:r>
        <w:rPr>
          <w:b/>
        </w:rPr>
        <w:t xml:space="preserve">C. </w:t>
      </w:r>
      <w:r>
        <w:t>Treat with doxycycline for 28 days because two reactive treponemal tests confirm infection and doxycycline crosses the placenta sufficiently to prevent congenital syphilis.</w:t>
      </w:r>
    </w:p>
    <w:p w:rsidR="001006B8" w:rsidRDefault="00000000" w:rsidP="003F2A65">
      <w:pPr>
        <w:pStyle w:val="MCQOption"/>
        <w:rPr>
          <w:rFonts w:hint="eastAsia"/>
        </w:rPr>
      </w:pPr>
      <w:r>
        <w:rPr>
          <w:b/>
        </w:rPr>
        <w:t xml:space="preserve">D. </w:t>
      </w:r>
      <w:r>
        <w:t>Give a single benzathine penicillin G dose because all asymptomatic treponemal-positive patients have early latent disease regardless of treatment history, titre or exposure chronology.</w:t>
      </w:r>
    </w:p>
    <w:p w:rsidR="001006B8" w:rsidRDefault="00000000" w:rsidP="003F2A65">
      <w:pPr>
        <w:pStyle w:val="MCQOption"/>
        <w:keepNext w:val="0"/>
        <w:spacing w:after="100"/>
        <w:rPr>
          <w:rFonts w:hint="eastAsia"/>
        </w:rPr>
      </w:pPr>
      <w:r>
        <w:rPr>
          <w:b/>
        </w:rPr>
        <w:t xml:space="preserve">E. </w:t>
      </w:r>
      <w:r>
        <w:t>Withhold treatment and perform lumbar puncture because discordant treponemal and non-treponemal results in pregnancy primarily indicate occult neurosyphilis rather than latent infection.</w:t>
      </w:r>
    </w:p>
    <w:p w:rsidR="001006B8" w:rsidRDefault="00000000" w:rsidP="003F2A65">
      <w:pPr>
        <w:pStyle w:val="QuestionStem"/>
        <w:spacing w:line="240" w:lineRule="auto"/>
        <w:rPr>
          <w:rFonts w:hint="eastAsia"/>
        </w:rPr>
      </w:pPr>
      <w:r>
        <w:lastRenderedPageBreak/>
        <w:t>149. 25 years old male presents with painful urination and pain in the urethra. He reports a clear penile discharge. Urethral pain is worse in the mornings. He also has pain on defecation and a sense of incomplete bowel emptying. You plan to investigate him. Which statement is the most correct</w:t>
      </w:r>
    </w:p>
    <w:p w:rsidR="001006B8" w:rsidRDefault="00000000" w:rsidP="003F2A65">
      <w:pPr>
        <w:pStyle w:val="MCQOption"/>
        <w:rPr>
          <w:rFonts w:hint="eastAsia"/>
        </w:rPr>
      </w:pPr>
      <w:r>
        <w:t>A. Collection of mid-stream mid-day urine with at least 3 WBC high power field is diagnostic</w:t>
      </w:r>
    </w:p>
    <w:p w:rsidR="001006B8" w:rsidRDefault="00000000" w:rsidP="003F2A65">
      <w:pPr>
        <w:pStyle w:val="MCQOption"/>
        <w:rPr>
          <w:rFonts w:hint="eastAsia"/>
        </w:rPr>
      </w:pPr>
      <w:r>
        <w:t>B. Collection of first voided morning urine with at least 5 WBC high power field is diagnostic</w:t>
      </w:r>
    </w:p>
    <w:p w:rsidR="001006B8" w:rsidRDefault="00000000" w:rsidP="003F2A65">
      <w:pPr>
        <w:pStyle w:val="MCQOption"/>
        <w:rPr>
          <w:rFonts w:hint="eastAsia"/>
        </w:rPr>
      </w:pPr>
      <w:r>
        <w:t>C. Collection of terminal spot urine with at least 5 WBC high power field is diagnostic</w:t>
      </w:r>
    </w:p>
    <w:p w:rsidR="001006B8" w:rsidRDefault="00000000" w:rsidP="003F2A65">
      <w:pPr>
        <w:pStyle w:val="MCQOption"/>
        <w:rPr>
          <w:rFonts w:hint="eastAsia"/>
        </w:rPr>
      </w:pPr>
      <w:r>
        <w:t>D. Collection of first voided mid-day urine with at least 3 RBC high power field is diagnostic</w:t>
      </w:r>
    </w:p>
    <w:p w:rsidR="001006B8" w:rsidRDefault="00000000" w:rsidP="003F2A65">
      <w:pPr>
        <w:pStyle w:val="MCQOption"/>
        <w:rPr>
          <w:rFonts w:hint="eastAsia"/>
        </w:rPr>
      </w:pPr>
      <w:r>
        <w:t>E. Collection of mid-stream urine at mid-day with at least 5 RBC high power field is diagnostic</w:t>
      </w:r>
    </w:p>
    <w:p w:rsidR="001006B8" w:rsidRDefault="00000000" w:rsidP="003F2A65">
      <w:pPr>
        <w:pStyle w:val="QuestionStem"/>
        <w:spacing w:line="240" w:lineRule="auto"/>
        <w:rPr>
          <w:rFonts w:hint="eastAsia"/>
        </w:rPr>
      </w:pPr>
      <w:r>
        <w:t>150. 26 years old male presents to the out-patient clinic with a painless ulcer on the penile shaft that has been there for the past 8 weeks. You examine him and note that the ulcer has irregular margins with an indurated base and serous discharge. His inguinal lymph nodes are enlarged and non-tender. Which is the most correct statement</w:t>
      </w:r>
    </w:p>
    <w:p w:rsidR="001006B8" w:rsidRDefault="00000000" w:rsidP="003F2A65">
      <w:pPr>
        <w:pStyle w:val="MCQOption"/>
        <w:rPr>
          <w:rFonts w:hint="eastAsia"/>
        </w:rPr>
      </w:pPr>
      <w:r>
        <w:t>A. Venereal Disease Research Laboratory Test is highly specific for the disease</w:t>
      </w:r>
    </w:p>
    <w:p w:rsidR="001006B8" w:rsidRDefault="00000000" w:rsidP="003F2A65">
      <w:pPr>
        <w:pStyle w:val="MCQOption"/>
        <w:rPr>
          <w:rFonts w:hint="eastAsia"/>
        </w:rPr>
      </w:pPr>
      <w:r>
        <w:t>B. Rapid plasma reagent is highly specific for the disease</w:t>
      </w:r>
    </w:p>
    <w:p w:rsidR="001006B8" w:rsidRDefault="00000000" w:rsidP="003F2A65">
      <w:pPr>
        <w:pStyle w:val="MCQOption"/>
        <w:rPr>
          <w:rFonts w:hint="eastAsia"/>
        </w:rPr>
      </w:pPr>
      <w:r>
        <w:t>C. Culture for Chlamydia is highly specific</w:t>
      </w:r>
    </w:p>
    <w:p w:rsidR="001006B8" w:rsidRDefault="00000000" w:rsidP="003F2A65">
      <w:pPr>
        <w:pStyle w:val="MCQOption"/>
        <w:rPr>
          <w:rFonts w:hint="eastAsia"/>
        </w:rPr>
      </w:pPr>
      <w:r>
        <w:t>D. Culture for Treponema Pallidum is highly specific</w:t>
      </w:r>
    </w:p>
    <w:p w:rsidR="001006B8" w:rsidRDefault="00000000" w:rsidP="003F2A65">
      <w:pPr>
        <w:pStyle w:val="MCQOption"/>
        <w:rPr>
          <w:rFonts w:hint="eastAsia"/>
        </w:rPr>
      </w:pPr>
      <w:r>
        <w:t>E. Dark field microscopy is highly specific</w:t>
      </w:r>
    </w:p>
    <w:p w:rsidR="001006B8" w:rsidRDefault="00000000" w:rsidP="003F2A65">
      <w:pPr>
        <w:pStyle w:val="QuestionStem"/>
        <w:spacing w:line="240" w:lineRule="auto"/>
        <w:rPr>
          <w:rFonts w:hint="eastAsia"/>
        </w:rPr>
      </w:pPr>
      <w:r>
        <w:t>151. A 23 years old male presented with a painless penile ulcer that was treated benzathine penicillin injection after six hours he began experiencing fever, headache, sweating, and chills. Which statement is most correct?</w:t>
      </w:r>
    </w:p>
    <w:p w:rsidR="001006B8" w:rsidRDefault="00000000" w:rsidP="003F2A65">
      <w:pPr>
        <w:pStyle w:val="MCQOption"/>
        <w:rPr>
          <w:rFonts w:hint="eastAsia"/>
        </w:rPr>
      </w:pPr>
      <w:r>
        <w:t>A. He has developed a drug hypersensitivity reaction</w:t>
      </w:r>
    </w:p>
    <w:p w:rsidR="001006B8" w:rsidRDefault="00000000" w:rsidP="003F2A65">
      <w:pPr>
        <w:pStyle w:val="MCQOption"/>
        <w:rPr>
          <w:rFonts w:hint="eastAsia"/>
        </w:rPr>
      </w:pPr>
      <w:r>
        <w:t>B. He is likely undergoing a cytokine storm</w:t>
      </w:r>
    </w:p>
    <w:p w:rsidR="001006B8" w:rsidRDefault="00000000" w:rsidP="003F2A65">
      <w:pPr>
        <w:pStyle w:val="MCQOption"/>
        <w:rPr>
          <w:rFonts w:hint="eastAsia"/>
        </w:rPr>
      </w:pPr>
      <w:r>
        <w:t>C. The symptoms are likely to continue for a week</w:t>
      </w:r>
    </w:p>
    <w:p w:rsidR="001006B8" w:rsidRDefault="00000000" w:rsidP="003F2A65">
      <w:pPr>
        <w:pStyle w:val="MCQOption"/>
        <w:rPr>
          <w:rFonts w:hint="eastAsia"/>
        </w:rPr>
      </w:pPr>
      <w:r>
        <w:t>D. This is an unexpected presentation</w:t>
      </w:r>
    </w:p>
    <w:p w:rsidR="001006B8" w:rsidRDefault="00000000" w:rsidP="003F2A65">
      <w:pPr>
        <w:pStyle w:val="MCQOption"/>
        <w:rPr>
          <w:rFonts w:hint="eastAsia"/>
        </w:rPr>
      </w:pPr>
      <w:r>
        <w:t>E. He should be investigated for malaria</w:t>
      </w:r>
    </w:p>
    <w:p w:rsidR="001006B8" w:rsidRDefault="00000000" w:rsidP="003F2A65">
      <w:pPr>
        <w:pStyle w:val="QuestionStem"/>
        <w:spacing w:line="240" w:lineRule="auto"/>
        <w:rPr>
          <w:rFonts w:hint="eastAsia"/>
        </w:rPr>
      </w:pPr>
      <w:r>
        <w:t>152. A 23-year old male presents with a rash. He reports that he is experiencing low-grade fever and headache in addition to rash. He also relates having noticed a small ulcer in his genital area approximately 6 weeks earlier that has now healed. Upon physical examination, diffuse adenopathy is noted along with the rash pictured in the Figure below. Which is the most likely correct diagnosis?</w:t>
      </w:r>
    </w:p>
    <w:p w:rsidR="001006B8" w:rsidRDefault="00000000" w:rsidP="003F2A65">
      <w:pPr>
        <w:pStyle w:val="EditorialNote"/>
        <w:spacing w:line="240" w:lineRule="auto"/>
        <w:rPr>
          <w:rFonts w:hint="eastAsia"/>
        </w:rPr>
      </w:pPr>
      <w:r>
        <w:t>[Figure referenced in the source document was not embedded in the supplied file.]</w:t>
      </w:r>
    </w:p>
    <w:p w:rsidR="001006B8" w:rsidRDefault="00000000" w:rsidP="003F2A65">
      <w:pPr>
        <w:pStyle w:val="MCQOption"/>
        <w:rPr>
          <w:rFonts w:hint="eastAsia"/>
        </w:rPr>
      </w:pPr>
      <w:r>
        <w:t>A. Leprosy</w:t>
      </w:r>
    </w:p>
    <w:p w:rsidR="001006B8" w:rsidRDefault="00000000" w:rsidP="003F2A65">
      <w:pPr>
        <w:pStyle w:val="MCQOption"/>
        <w:rPr>
          <w:rFonts w:hint="eastAsia"/>
        </w:rPr>
      </w:pPr>
      <w:r>
        <w:t>B. Secondary syphilis</w:t>
      </w:r>
    </w:p>
    <w:p w:rsidR="001006B8" w:rsidRDefault="00000000" w:rsidP="003F2A65">
      <w:pPr>
        <w:pStyle w:val="MCQOption"/>
        <w:rPr>
          <w:rFonts w:hint="eastAsia"/>
        </w:rPr>
      </w:pPr>
      <w:r>
        <w:t>C. Chancroid</w:t>
      </w:r>
    </w:p>
    <w:p w:rsidR="001006B8" w:rsidRDefault="00000000" w:rsidP="003F2A65">
      <w:pPr>
        <w:pStyle w:val="MCQOption"/>
        <w:rPr>
          <w:rFonts w:hint="eastAsia"/>
        </w:rPr>
      </w:pPr>
      <w:r>
        <w:t>D. Primary syphilis</w:t>
      </w:r>
    </w:p>
    <w:p w:rsidR="001006B8" w:rsidRDefault="00000000" w:rsidP="003F2A65">
      <w:pPr>
        <w:pStyle w:val="MCQOption"/>
        <w:rPr>
          <w:rFonts w:hint="eastAsia"/>
        </w:rPr>
      </w:pPr>
      <w:r>
        <w:t>E. Tinea</w:t>
      </w:r>
    </w:p>
    <w:p w:rsidR="001006B8" w:rsidRDefault="00000000" w:rsidP="003F2A65">
      <w:pPr>
        <w:pStyle w:val="QuestionStem"/>
        <w:spacing w:line="240" w:lineRule="auto"/>
        <w:rPr>
          <w:rFonts w:hint="eastAsia"/>
        </w:rPr>
      </w:pPr>
      <w:r>
        <w:t>153. All of the following statements regarding endomyocardial biopsy are true EXCEPT</w:t>
      </w:r>
    </w:p>
    <w:p w:rsidR="001006B8" w:rsidRDefault="00000000" w:rsidP="003F2A65">
      <w:pPr>
        <w:pStyle w:val="MCQOption"/>
        <w:rPr>
          <w:rFonts w:hint="eastAsia"/>
        </w:rPr>
      </w:pPr>
      <w:r>
        <w:t>A. the causative agent is human papilloma virus</w:t>
      </w:r>
    </w:p>
    <w:p w:rsidR="001006B8" w:rsidRDefault="00000000" w:rsidP="003F2A65">
      <w:pPr>
        <w:pStyle w:val="MCQOption"/>
        <w:rPr>
          <w:rFonts w:hint="eastAsia"/>
        </w:rPr>
      </w:pPr>
      <w:r>
        <w:t>B. a sexual route of transmission is generally accepted</w:t>
      </w:r>
    </w:p>
    <w:p w:rsidR="001006B8" w:rsidRDefault="00000000" w:rsidP="003F2A65">
      <w:pPr>
        <w:pStyle w:val="MCQOption"/>
        <w:rPr>
          <w:rFonts w:hint="eastAsia"/>
        </w:rPr>
      </w:pPr>
      <w:r>
        <w:t>C. an infected mother does not pass this virus to her offspring during parturition</w:t>
      </w:r>
    </w:p>
    <w:p w:rsidR="001006B8" w:rsidRDefault="00000000" w:rsidP="003F2A65">
      <w:pPr>
        <w:pStyle w:val="MCQOption"/>
        <w:rPr>
          <w:rFonts w:hint="eastAsia"/>
        </w:rPr>
      </w:pPr>
      <w:r>
        <w:t>D. lesions occur commonly in the urogenital and anorectal areas</w:t>
      </w:r>
    </w:p>
    <w:p w:rsidR="001006B8" w:rsidRDefault="00000000" w:rsidP="003F2A65">
      <w:pPr>
        <w:pStyle w:val="MCQOption"/>
        <w:rPr>
          <w:rFonts w:hint="eastAsia"/>
        </w:rPr>
      </w:pPr>
      <w:r>
        <w:t>E. it appears to be occurring at epidemic proportions</w:t>
      </w:r>
    </w:p>
    <w:p w:rsidR="001006B8" w:rsidRDefault="00000000" w:rsidP="003F2A65">
      <w:pPr>
        <w:pStyle w:val="Heading2"/>
        <w:spacing w:before="160" w:after="120" w:line="240" w:lineRule="auto"/>
      </w:pPr>
      <w:r>
        <w:t>16. Tuberculosis &amp; Mycobacterial Disease  (9 questions)</w:t>
      </w:r>
    </w:p>
    <w:p w:rsidR="001006B8" w:rsidRDefault="00000000" w:rsidP="003F2A65">
      <w:pPr>
        <w:pStyle w:val="QuestionStem"/>
        <w:spacing w:line="240" w:lineRule="auto"/>
        <w:rPr>
          <w:rFonts w:hint="eastAsia"/>
        </w:rPr>
      </w:pPr>
      <w:r>
        <w:t xml:space="preserve">154. A 32-year-old woman from a high-TB-burden setting has recurrent tender nodules on the posterior calves that occasionally </w:t>
      </w:r>
      <w:r w:rsidRPr="008978F2">
        <w:rPr>
          <w:u w:val="single"/>
        </w:rPr>
        <w:t>ulcerate. Biopsy shows lobular panniculitis with granulomatous inflammation and vasculitis; Ziehl-Neelsen stain and tissue Xpert MTB/RIF Ultra are negative</w:t>
      </w:r>
      <w:r>
        <w:t xml:space="preserve">. She has a strongly </w:t>
      </w:r>
      <w:r w:rsidRPr="00360B6C">
        <w:rPr>
          <w:highlight w:val="yellow"/>
        </w:rPr>
        <w:t>positive TB infection test</w:t>
      </w:r>
      <w:r>
        <w:t xml:space="preserve"> but no respiratory symptoms. Which interpretation best avoids both overdiagnosis and underdiagnosis?</w:t>
      </w:r>
    </w:p>
    <w:p w:rsidR="001006B8" w:rsidRDefault="00000000" w:rsidP="003F2A65">
      <w:pPr>
        <w:pStyle w:val="MCQOption"/>
        <w:rPr>
          <w:rFonts w:hint="eastAsia"/>
        </w:rPr>
      </w:pPr>
      <w:r>
        <w:rPr>
          <w:b/>
        </w:rPr>
        <w:t xml:space="preserve">A. </w:t>
      </w:r>
      <w:r>
        <w:t>Exclude any relationship to tuberculosis because a negative molecular assay on lesional tissue rules out tuberculids with sufficient sensitivity, then treat the panniculitis as idiopathic disease using systemic corticosteroids alone.</w:t>
      </w:r>
    </w:p>
    <w:p w:rsidR="001006B8" w:rsidRDefault="00000000" w:rsidP="003F2A65">
      <w:pPr>
        <w:pStyle w:val="MCQOption"/>
        <w:rPr>
          <w:rFonts w:hint="eastAsia"/>
        </w:rPr>
      </w:pPr>
      <w:r w:rsidRPr="00360B6C">
        <w:rPr>
          <w:b/>
          <w:highlight w:val="yellow"/>
        </w:rPr>
        <w:t xml:space="preserve">B. </w:t>
      </w:r>
      <w:r w:rsidRPr="00360B6C">
        <w:rPr>
          <w:highlight w:val="yellow"/>
        </w:rPr>
        <w:t>Consider erythema induratum as a paucibacillary hypersensitivity-associated tuberculid, actively evaluate for TB elsewhere, and interpret negative lesional microbiology as non-exclusionary before deciding on anti-TB treatment from the total clinicopathological context.</w:t>
      </w:r>
    </w:p>
    <w:p w:rsidR="001006B8" w:rsidRDefault="00000000" w:rsidP="003F2A65">
      <w:pPr>
        <w:pStyle w:val="MCQOption"/>
        <w:rPr>
          <w:rFonts w:hint="eastAsia"/>
        </w:rPr>
      </w:pPr>
      <w:r>
        <w:rPr>
          <w:b/>
        </w:rPr>
        <w:t xml:space="preserve">C. </w:t>
      </w:r>
      <w:r>
        <w:t>Diagnose multibacillary cutaneous tuberculosis because vasculitis implies a high organism load, start an MDR-TB regimen empirically, and use disappearance of nodules as a substitute for drug-susceptibility testing.</w:t>
      </w:r>
    </w:p>
    <w:p w:rsidR="001006B8" w:rsidRDefault="00000000" w:rsidP="003F2A65">
      <w:pPr>
        <w:pStyle w:val="MCQOption"/>
        <w:rPr>
          <w:rFonts w:hint="eastAsia"/>
        </w:rPr>
      </w:pPr>
      <w:r>
        <w:rPr>
          <w:b/>
        </w:rPr>
        <w:t xml:space="preserve">D. </w:t>
      </w:r>
      <w:r>
        <w:t>Diagnose erythema nodosum because posterior calf ulceration is typical, avoid further TB assessment, and use potassium iodide as definitive treatment regardless of epidemiology or histopathological distribution of inflammation.</w:t>
      </w:r>
    </w:p>
    <w:p w:rsidR="001006B8" w:rsidRDefault="00000000" w:rsidP="003F2A65">
      <w:pPr>
        <w:pStyle w:val="MCQOption"/>
        <w:keepNext w:val="0"/>
        <w:spacing w:after="100"/>
        <w:rPr>
          <w:rFonts w:hint="eastAsia"/>
        </w:rPr>
      </w:pPr>
      <w:r>
        <w:rPr>
          <w:b/>
        </w:rPr>
        <w:t xml:space="preserve">E. </w:t>
      </w:r>
      <w:r>
        <w:t>Diagnose nodular vasculitis of fungal origin, start itraconazole before culture, and regard a positive TB infection test as irrelevant because latent TB cannot coexist with immune-mediated cutaneous manifestations.</w:t>
      </w:r>
    </w:p>
    <w:p w:rsidR="001006B8" w:rsidRDefault="00000000" w:rsidP="003F2A65">
      <w:pPr>
        <w:pStyle w:val="QuestionStem"/>
        <w:spacing w:line="240" w:lineRule="auto"/>
        <w:rPr>
          <w:rFonts w:hint="eastAsia"/>
        </w:rPr>
      </w:pPr>
      <w:r>
        <w:lastRenderedPageBreak/>
        <w:t xml:space="preserve">155. A 45-year-old man weighing </w:t>
      </w:r>
      <w:r w:rsidRPr="00360B6C">
        <w:rPr>
          <w:u w:val="single"/>
        </w:rPr>
        <w:t>74 kg has newly diagnosed, rifampicin-susceptible pulmonary TB. He has well-controlled type 2 diabetes, normal QTc, normal liver tests, no pregnancy-related considerations and no interacting medicines that preclude rifapentine or moxifloxacin</w:t>
      </w:r>
      <w:r>
        <w:t>. He asks whether six months of therapy is mandatory. Which answer best reflects current WHO guidance and Study 31 evidence?</w:t>
      </w:r>
    </w:p>
    <w:p w:rsidR="001006B8" w:rsidRDefault="00000000" w:rsidP="003F2A65">
      <w:pPr>
        <w:pStyle w:val="MCQOption"/>
        <w:rPr>
          <w:rFonts w:hint="eastAsia"/>
        </w:rPr>
      </w:pPr>
      <w:r w:rsidRPr="00360B6C">
        <w:rPr>
          <w:b/>
          <w:highlight w:val="yellow"/>
        </w:rPr>
        <w:t xml:space="preserve">A. </w:t>
      </w:r>
      <w:r w:rsidRPr="00360B6C">
        <w:rPr>
          <w:highlight w:val="yellow"/>
        </w:rPr>
        <w:t>A four-month daily 2HPMZ/2HPM regimen can be selected when eligibility and drug-susceptibility requirements are met; Study 31 supports its non-inferiority, while interaction, QT, hepatic and adherence considerations still require review.</w:t>
      </w:r>
    </w:p>
    <w:p w:rsidR="001006B8" w:rsidRDefault="00000000" w:rsidP="003F2A65">
      <w:pPr>
        <w:pStyle w:val="MCQOption"/>
        <w:rPr>
          <w:rFonts w:hint="eastAsia"/>
        </w:rPr>
      </w:pPr>
      <w:r>
        <w:rPr>
          <w:b/>
        </w:rPr>
        <w:t xml:space="preserve">B. </w:t>
      </w:r>
      <w:r>
        <w:t>Diabetes automatically excludes the four-month regimen because Study 31 enrolled only metabolically healthy adults, so every person with type 2 diabetes must receive at least nine months of standard therapy.</w:t>
      </w:r>
    </w:p>
    <w:p w:rsidR="001006B8" w:rsidRDefault="00000000" w:rsidP="003F2A65">
      <w:pPr>
        <w:pStyle w:val="MCQOption"/>
        <w:rPr>
          <w:rFonts w:hint="eastAsia"/>
        </w:rPr>
      </w:pPr>
      <w:r>
        <w:rPr>
          <w:b/>
        </w:rPr>
        <w:t xml:space="preserve">C. </w:t>
      </w:r>
      <w:r>
        <w:t>A two-month HPMZ regimen is sufficient whenever the baseline smear becomes negative by week four, because early sputum conversion is a validated criterion for omitting the continuation phase of rifapentine-based therapy.</w:t>
      </w:r>
    </w:p>
    <w:p w:rsidR="001006B8" w:rsidRDefault="00000000" w:rsidP="003F2A65">
      <w:pPr>
        <w:pStyle w:val="MCQOption"/>
        <w:rPr>
          <w:rFonts w:hint="eastAsia"/>
        </w:rPr>
      </w:pPr>
      <w:r>
        <w:rPr>
          <w:b/>
        </w:rPr>
        <w:t xml:space="preserve">D. </w:t>
      </w:r>
      <w:r>
        <w:t>The four-month regimen should be used only for extrapulmonary TB because rifapentine penetrates cavities poorly, while six-month HRZE/HR remains mandatory for all pulmonary disease regardless of eligibility.</w:t>
      </w:r>
    </w:p>
    <w:p w:rsidR="001006B8" w:rsidRDefault="00000000" w:rsidP="003F2A65">
      <w:pPr>
        <w:pStyle w:val="MCQOption"/>
        <w:keepNext w:val="0"/>
        <w:spacing w:after="100"/>
        <w:rPr>
          <w:rFonts w:hint="eastAsia"/>
        </w:rPr>
      </w:pPr>
      <w:r>
        <w:rPr>
          <w:b/>
        </w:rPr>
        <w:t xml:space="preserve">E. </w:t>
      </w:r>
      <w:r>
        <w:t>Four-month treatment requires weekly rather than daily administration after the intensive phase, because daily rifapentine increases relapse and was not part of the pivotal randomized non-inferiority regimen.</w:t>
      </w:r>
    </w:p>
    <w:p w:rsidR="001006B8" w:rsidRDefault="00000000" w:rsidP="003F2A65">
      <w:pPr>
        <w:pStyle w:val="QuestionStem"/>
        <w:spacing w:line="240" w:lineRule="auto"/>
        <w:rPr>
          <w:rFonts w:hint="eastAsia"/>
        </w:rPr>
      </w:pPr>
      <w:r>
        <w:t xml:space="preserve">156. A 34-year-old adult has 12 </w:t>
      </w:r>
      <w:r w:rsidRPr="00360B6C">
        <w:rPr>
          <w:u w:val="single"/>
        </w:rPr>
        <w:t>days of fever, headache, cranial nerve VI palsy, hyponatraemia and basal meningeal enhancement. CSF shows lymphocytic pleocytosis, high protein and low glucose</w:t>
      </w:r>
      <w:r>
        <w:t xml:space="preserve">. </w:t>
      </w:r>
      <w:r w:rsidRPr="00360B6C">
        <w:rPr>
          <w:u w:val="single"/>
        </w:rPr>
        <w:t>Xpert MTB/RIF Ultra on a small uncentrifuged CSF sample is negative.</w:t>
      </w:r>
      <w:r>
        <w:t xml:space="preserve"> Which interpretation is most defensible?</w:t>
      </w:r>
    </w:p>
    <w:p w:rsidR="001006B8" w:rsidRDefault="00000000" w:rsidP="003F2A65">
      <w:pPr>
        <w:pStyle w:val="MCQOption"/>
        <w:rPr>
          <w:rFonts w:hint="eastAsia"/>
        </w:rPr>
      </w:pPr>
      <w:r>
        <w:rPr>
          <w:b/>
        </w:rPr>
        <w:t xml:space="preserve">A. </w:t>
      </w:r>
      <w:r>
        <w:t>Exclude tuberculous meningitis because Ultra has near-perfect sensitivity in CSF, discontinue airborne precautions and begin aciclovir while awaiting spontaneous normalization of the CSF glucose.</w:t>
      </w:r>
    </w:p>
    <w:p w:rsidR="001006B8" w:rsidRDefault="00000000" w:rsidP="003F2A65">
      <w:pPr>
        <w:pStyle w:val="MCQOption"/>
        <w:rPr>
          <w:rFonts w:hint="eastAsia"/>
        </w:rPr>
      </w:pPr>
      <w:r>
        <w:rPr>
          <w:b/>
        </w:rPr>
        <w:t xml:space="preserve">B. </w:t>
      </w:r>
      <w:r>
        <w:t>Diagnose cryptococcal meningitis solely from the negative Ultra result and defer all mycobacterial studies, because molecular negativity converts the pre-test probability of CNS tuberculosis to negligible levels.</w:t>
      </w:r>
    </w:p>
    <w:p w:rsidR="001006B8" w:rsidRDefault="00000000" w:rsidP="003F2A65">
      <w:pPr>
        <w:pStyle w:val="MCQOption"/>
        <w:rPr>
          <w:rFonts w:hint="eastAsia"/>
        </w:rPr>
      </w:pPr>
      <w:r>
        <w:rPr>
          <w:b/>
        </w:rPr>
        <w:t xml:space="preserve">C. </w:t>
      </w:r>
      <w:r>
        <w:t>Repeat only a tuberculin skin test and wait for conversion before treatment, because immunological evidence of TB infection is required to justify empiric treatment when CSF nucleic-acid testing is negative.</w:t>
      </w:r>
    </w:p>
    <w:p w:rsidR="001006B8" w:rsidRDefault="00000000" w:rsidP="003F2A65">
      <w:pPr>
        <w:pStyle w:val="MCQOption"/>
        <w:rPr>
          <w:rFonts w:hint="eastAsia"/>
        </w:rPr>
      </w:pPr>
      <w:r w:rsidRPr="00360B6C">
        <w:rPr>
          <w:b/>
          <w:highlight w:val="yellow"/>
        </w:rPr>
        <w:t xml:space="preserve">D. </w:t>
      </w:r>
      <w:r w:rsidRPr="00360B6C">
        <w:rPr>
          <w:highlight w:val="yellow"/>
        </w:rPr>
        <w:t>Maintain a high suspicion for TB meningitis, obtain a larger appropriately processed CSF sample for repeat molecular testing/culture and relevant alternatives when feasible, and start empiric treatment promptly if the clinicoradiological probability is high.</w:t>
      </w:r>
    </w:p>
    <w:p w:rsidR="001006B8" w:rsidRDefault="00000000" w:rsidP="003F2A65">
      <w:pPr>
        <w:pStyle w:val="MCQOption"/>
        <w:keepNext w:val="0"/>
        <w:spacing w:after="100"/>
        <w:rPr>
          <w:rFonts w:hint="eastAsia"/>
        </w:rPr>
      </w:pPr>
      <w:r>
        <w:rPr>
          <w:b/>
        </w:rPr>
        <w:t xml:space="preserve">E. </w:t>
      </w:r>
      <w:r>
        <w:t>Treat as bacterial meningitis for fourteen days and repeat brain imaging only, because subacute symptoms and basal enhancement do not add meaningful diagnostic information once CSF Gram stain and Ultra are negative.</w:t>
      </w:r>
    </w:p>
    <w:p w:rsidR="001006B8" w:rsidRDefault="00000000" w:rsidP="003F2A65">
      <w:pPr>
        <w:pStyle w:val="QuestionStem"/>
        <w:spacing w:line="240" w:lineRule="auto"/>
        <w:rPr>
          <w:rFonts w:hint="eastAsia"/>
        </w:rPr>
      </w:pPr>
      <w:r>
        <w:t xml:space="preserve">157. A 17-year-old with bacteriologically confirmed pulmonary </w:t>
      </w:r>
      <w:r w:rsidRPr="00360B6C">
        <w:rPr>
          <w:u w:val="single"/>
        </w:rPr>
        <w:t>rifampicin-resistant TB has no prior exposure to bedaquiline, pretomanid or linezolid. Fluoroquinolone susceptibility is not yet available</w:t>
      </w:r>
      <w:r>
        <w:t>, baseline ECG and blood counts are acceptable, and there is no known resistance to the BPaL backbone. What is the best regimen strategy while rapid DST is pending?</w:t>
      </w:r>
    </w:p>
    <w:p w:rsidR="001006B8" w:rsidRDefault="00000000" w:rsidP="003F2A65">
      <w:pPr>
        <w:pStyle w:val="MCQOption"/>
        <w:rPr>
          <w:rFonts w:hint="eastAsia"/>
        </w:rPr>
      </w:pPr>
      <w:r>
        <w:rPr>
          <w:b/>
        </w:rPr>
        <w:t xml:space="preserve">A. </w:t>
      </w:r>
      <w:r>
        <w:t>Delay all treatment until phenotypic fluoroquinolone DST returns, because starting a moxifloxacin-containing regimen before final susceptibility is known creates more resistance than untreated active RR-TB.</w:t>
      </w:r>
    </w:p>
    <w:p w:rsidR="001006B8" w:rsidRDefault="00000000" w:rsidP="003F2A65">
      <w:pPr>
        <w:pStyle w:val="MCQOption"/>
        <w:rPr>
          <w:rFonts w:hint="eastAsia"/>
        </w:rPr>
      </w:pPr>
      <w:r w:rsidRPr="00360B6C">
        <w:rPr>
          <w:b/>
          <w:highlight w:val="yellow"/>
        </w:rPr>
        <w:t xml:space="preserve">B. </w:t>
      </w:r>
      <w:r w:rsidRPr="00360B6C">
        <w:rPr>
          <w:highlight w:val="yellow"/>
        </w:rPr>
        <w:t>Start the WHO-preferred six-month BPaLM regimen while awaiting fluoroquinolone DST when otherwise eligible, then omit moxifloxacin and continue an appropriate BPaL strategy if clinically significant fluoroquinolone resistance is confirmed.</w:t>
      </w:r>
    </w:p>
    <w:p w:rsidR="001006B8" w:rsidRDefault="00000000" w:rsidP="003F2A65">
      <w:pPr>
        <w:pStyle w:val="MCQOption"/>
        <w:rPr>
          <w:rFonts w:hint="eastAsia"/>
        </w:rPr>
      </w:pPr>
      <w:r>
        <w:rPr>
          <w:b/>
        </w:rPr>
        <w:t xml:space="preserve">C. </w:t>
      </w:r>
      <w:r>
        <w:t>Begin standard HRZE because rifampicin-resistant molecular results are commonly false positive in adolescents, and switch only if sputum remains smear positive after two months of first-line treatment.</w:t>
      </w:r>
    </w:p>
    <w:p w:rsidR="001006B8" w:rsidRDefault="00000000" w:rsidP="003F2A65">
      <w:pPr>
        <w:pStyle w:val="MCQOption"/>
        <w:rPr>
          <w:rFonts w:hint="eastAsia"/>
        </w:rPr>
      </w:pPr>
      <w:r>
        <w:rPr>
          <w:b/>
        </w:rPr>
        <w:t xml:space="preserve">D. </w:t>
      </w:r>
      <w:r>
        <w:t>Use bedaquiline plus moxifloxacin alone for six months to minimize toxicity, because pretomanid and linezolid are needed only after bacteriological failure of a two-drug fluoroquinolone-based regimen.</w:t>
      </w:r>
    </w:p>
    <w:p w:rsidR="001006B8" w:rsidRDefault="00000000" w:rsidP="003F2A65">
      <w:pPr>
        <w:pStyle w:val="MCQOption"/>
        <w:keepNext w:val="0"/>
        <w:spacing w:after="100"/>
        <w:rPr>
          <w:rFonts w:hint="eastAsia"/>
        </w:rPr>
      </w:pPr>
      <w:r>
        <w:rPr>
          <w:b/>
        </w:rPr>
        <w:t xml:space="preserve">E. </w:t>
      </w:r>
      <w:r>
        <w:t>Use an injectable-containing twenty-month regimen as first choice, because BPaLM remains investigational and WHO reserves it for adults older than 25 years with documented pre-XDR-TB.</w:t>
      </w:r>
    </w:p>
    <w:p w:rsidR="001006B8" w:rsidRDefault="00000000" w:rsidP="003F2A65">
      <w:pPr>
        <w:pStyle w:val="QuestionStem"/>
        <w:spacing w:line="240" w:lineRule="auto"/>
        <w:rPr>
          <w:rFonts w:hint="eastAsia"/>
        </w:rPr>
      </w:pPr>
      <w:r>
        <w:t xml:space="preserve">158. A 9-year-old child has drug-susceptible, </w:t>
      </w:r>
      <w:r w:rsidRPr="00360B6C">
        <w:rPr>
          <w:u w:val="single"/>
        </w:rPr>
        <w:t>smear-negative pulmonary TB confined to one lung lobe without cavities, miliary disease, complex pleural effusion or</w:t>
      </w:r>
      <w:r>
        <w:t xml:space="preserve"> major airway obstruction. Weight gain is satisfactory after two weeks of treatment. Which duration is best supported by the SHINE trial and WHO recommendations?</w:t>
      </w:r>
    </w:p>
    <w:p w:rsidR="001006B8" w:rsidRDefault="00000000" w:rsidP="003F2A65">
      <w:pPr>
        <w:pStyle w:val="MCQOption"/>
        <w:rPr>
          <w:rFonts w:hint="eastAsia"/>
        </w:rPr>
      </w:pPr>
      <w:r>
        <w:rPr>
          <w:b/>
        </w:rPr>
        <w:t xml:space="preserve">A. </w:t>
      </w:r>
      <w:r>
        <w:t>Two months of HRZ(E) alone, because absence of cavitation permits omission of a continuation phase once the child has gained weight and remained smear negative.</w:t>
      </w:r>
    </w:p>
    <w:p w:rsidR="001006B8" w:rsidRDefault="00000000" w:rsidP="003F2A65">
      <w:pPr>
        <w:pStyle w:val="MCQOption"/>
        <w:rPr>
          <w:rFonts w:hint="eastAsia"/>
        </w:rPr>
      </w:pPr>
      <w:r>
        <w:rPr>
          <w:b/>
        </w:rPr>
        <w:t xml:space="preserve">B. </w:t>
      </w:r>
      <w:r>
        <w:t>Six months of HRZE followed by six months of HR, because paediatric TB requires longer therapy than adult disease even when disease is nonsevere and drug susceptible.</w:t>
      </w:r>
    </w:p>
    <w:p w:rsidR="001006B8" w:rsidRDefault="00000000" w:rsidP="003F2A65">
      <w:pPr>
        <w:pStyle w:val="MCQOption"/>
        <w:rPr>
          <w:rFonts w:hint="eastAsia"/>
        </w:rPr>
      </w:pPr>
      <w:r w:rsidRPr="00360B6C">
        <w:rPr>
          <w:b/>
          <w:highlight w:val="yellow"/>
        </w:rPr>
        <w:t xml:space="preserve">C. </w:t>
      </w:r>
      <w:r w:rsidRPr="00360B6C">
        <w:rPr>
          <w:highlight w:val="yellow"/>
        </w:rPr>
        <w:t>Four months using 2HRZ(E)/2HR is an evidence-based option for eligible children with nonsevere drug-susceptible TB, consistent with SHINE non-inferiority findings and current WHO guidance.</w:t>
      </w:r>
    </w:p>
    <w:p w:rsidR="001006B8" w:rsidRDefault="00000000" w:rsidP="003F2A65">
      <w:pPr>
        <w:pStyle w:val="MCQOption"/>
        <w:rPr>
          <w:rFonts w:hint="eastAsia"/>
        </w:rPr>
      </w:pPr>
      <w:r>
        <w:rPr>
          <w:b/>
        </w:rPr>
        <w:t xml:space="preserve">D. </w:t>
      </w:r>
      <w:r>
        <w:t>Four months of adult rifapentine-moxifloxacin HPMZ/HPM regardless of body weight, because SHINE directly evaluated that regimen in young children with smear-negative pulmonary disease.</w:t>
      </w:r>
    </w:p>
    <w:p w:rsidR="001006B8" w:rsidRDefault="00000000" w:rsidP="003F2A65">
      <w:pPr>
        <w:pStyle w:val="MCQOption"/>
        <w:keepNext w:val="0"/>
        <w:spacing w:after="100"/>
        <w:rPr>
          <w:rFonts w:hint="eastAsia"/>
        </w:rPr>
      </w:pPr>
      <w:r>
        <w:rPr>
          <w:b/>
        </w:rPr>
        <w:t xml:space="preserve">E. </w:t>
      </w:r>
      <w:r>
        <w:t>Treatment duration should be determined solely by repeat chest radiography at week eight, because SHINE used complete radiographic normalization rather than baseline disease severity to assign four-month therapy.</w:t>
      </w:r>
    </w:p>
    <w:p w:rsidR="001006B8" w:rsidRDefault="00000000" w:rsidP="003F2A65">
      <w:pPr>
        <w:pStyle w:val="QuestionStem"/>
        <w:spacing w:line="240" w:lineRule="auto"/>
        <w:rPr>
          <w:rFonts w:hint="eastAsia"/>
        </w:rPr>
      </w:pPr>
      <w:r>
        <w:lastRenderedPageBreak/>
        <w:t>159. A young man with tuberculosis presents with massive hemoptysis that is uncontrollable. What would be your next plan of action?</w:t>
      </w:r>
    </w:p>
    <w:p w:rsidR="001006B8" w:rsidRDefault="00000000" w:rsidP="003F2A65">
      <w:pPr>
        <w:pStyle w:val="MCQOption"/>
        <w:rPr>
          <w:rFonts w:hint="eastAsia"/>
        </w:rPr>
      </w:pPr>
      <w:r>
        <w:t>A. Angiographic treatment following evaluation of the aorta</w:t>
      </w:r>
    </w:p>
    <w:p w:rsidR="001006B8" w:rsidRDefault="00000000" w:rsidP="003F2A65">
      <w:pPr>
        <w:pStyle w:val="MCQOption"/>
        <w:rPr>
          <w:rFonts w:hint="eastAsia"/>
        </w:rPr>
      </w:pPr>
      <w:r>
        <w:t>B. Angiographic treatment following evaluation of the pulmonary artery</w:t>
      </w:r>
    </w:p>
    <w:p w:rsidR="001006B8" w:rsidRDefault="00000000" w:rsidP="003F2A65">
      <w:pPr>
        <w:pStyle w:val="MCQOption"/>
        <w:rPr>
          <w:rFonts w:hint="eastAsia"/>
        </w:rPr>
      </w:pPr>
      <w:r w:rsidRPr="00360B6C">
        <w:rPr>
          <w:highlight w:val="yellow"/>
        </w:rPr>
        <w:t>C. Angiographic treatment following evaluation of the bronchial artery</w:t>
      </w:r>
    </w:p>
    <w:p w:rsidR="001006B8" w:rsidRDefault="00000000" w:rsidP="003F2A65">
      <w:pPr>
        <w:pStyle w:val="MCQOption"/>
        <w:rPr>
          <w:rFonts w:hint="eastAsia"/>
        </w:rPr>
      </w:pPr>
      <w:r>
        <w:t>D. Angiographic treatment following evaluation of the pulmonary vein</w:t>
      </w:r>
    </w:p>
    <w:p w:rsidR="001006B8" w:rsidRDefault="00000000" w:rsidP="003F2A65">
      <w:pPr>
        <w:pStyle w:val="MCQOption"/>
        <w:rPr>
          <w:rFonts w:hint="eastAsia"/>
        </w:rPr>
      </w:pPr>
      <w:r>
        <w:t>E. Angiographic treatment following evaluation of the superior vena cava</w:t>
      </w:r>
    </w:p>
    <w:p w:rsidR="001006B8" w:rsidRDefault="00000000" w:rsidP="003F2A65">
      <w:pPr>
        <w:pStyle w:val="QuestionStem"/>
        <w:spacing w:line="240" w:lineRule="auto"/>
        <w:rPr>
          <w:rFonts w:hint="eastAsia"/>
        </w:rPr>
      </w:pPr>
      <w:r>
        <w:t xml:space="preserve">160. A patient is investigated for tuberculosis and is </w:t>
      </w:r>
      <w:r w:rsidRPr="00360B6C">
        <w:rPr>
          <w:u w:val="single"/>
        </w:rPr>
        <w:t>found to have an infraclavicular</w:t>
      </w:r>
      <w:r>
        <w:t xml:space="preserve"> lesion that is best described as</w:t>
      </w:r>
    </w:p>
    <w:p w:rsidR="001006B8" w:rsidRDefault="00000000" w:rsidP="003F2A65">
      <w:pPr>
        <w:pStyle w:val="MCQOption"/>
        <w:rPr>
          <w:rFonts w:hint="eastAsia"/>
        </w:rPr>
      </w:pPr>
      <w:r>
        <w:t>A. Ghon's focus</w:t>
      </w:r>
    </w:p>
    <w:p w:rsidR="001006B8" w:rsidRDefault="00000000" w:rsidP="003F2A65">
      <w:pPr>
        <w:pStyle w:val="MCQOption"/>
        <w:rPr>
          <w:rFonts w:hint="eastAsia"/>
        </w:rPr>
      </w:pPr>
      <w:r>
        <w:t>B. Puhl's focus</w:t>
      </w:r>
    </w:p>
    <w:p w:rsidR="001006B8" w:rsidRDefault="00000000" w:rsidP="003F2A65">
      <w:pPr>
        <w:pStyle w:val="MCQOption"/>
        <w:rPr>
          <w:rFonts w:hint="eastAsia"/>
        </w:rPr>
      </w:pPr>
      <w:r w:rsidRPr="00360B6C">
        <w:rPr>
          <w:highlight w:val="yellow"/>
        </w:rPr>
        <w:t>C. Assman's focus</w:t>
      </w:r>
    </w:p>
    <w:p w:rsidR="001006B8" w:rsidRDefault="00000000" w:rsidP="003F2A65">
      <w:pPr>
        <w:pStyle w:val="MCQOption"/>
        <w:rPr>
          <w:rFonts w:hint="eastAsia"/>
        </w:rPr>
      </w:pPr>
      <w:r w:rsidRPr="00360B6C">
        <w:t>D. Simon's focus</w:t>
      </w:r>
    </w:p>
    <w:p w:rsidR="001006B8" w:rsidRDefault="00000000" w:rsidP="003F2A65">
      <w:pPr>
        <w:pStyle w:val="MCQOption"/>
        <w:rPr>
          <w:rFonts w:hint="eastAsia"/>
        </w:rPr>
      </w:pPr>
      <w:r>
        <w:t>E. Pott's disease</w:t>
      </w:r>
    </w:p>
    <w:p w:rsidR="001006B8" w:rsidRDefault="00000000" w:rsidP="003F2A65">
      <w:pPr>
        <w:pStyle w:val="QuestionStem"/>
        <w:spacing w:line="240" w:lineRule="auto"/>
        <w:rPr>
          <w:rFonts w:hint="eastAsia"/>
        </w:rPr>
      </w:pPr>
      <w:r>
        <w:t>161. A patient is diagnosed with tuberculosis presents with coughing up blood what is the indication for admission</w:t>
      </w:r>
    </w:p>
    <w:p w:rsidR="001006B8" w:rsidRDefault="00000000" w:rsidP="003F2A65">
      <w:pPr>
        <w:pStyle w:val="MCQOption"/>
        <w:rPr>
          <w:rFonts w:hint="eastAsia"/>
        </w:rPr>
      </w:pPr>
      <w:r>
        <w:t>A. Hematocrit of 48%</w:t>
      </w:r>
    </w:p>
    <w:p w:rsidR="001006B8" w:rsidRDefault="00000000" w:rsidP="003F2A65">
      <w:pPr>
        <w:pStyle w:val="MCQOption"/>
        <w:rPr>
          <w:rFonts w:hint="eastAsia"/>
        </w:rPr>
      </w:pPr>
      <w:r w:rsidRPr="00360B6C">
        <w:rPr>
          <w:highlight w:val="yellow"/>
        </w:rPr>
        <w:t>B. Shock index of 1.5</w:t>
      </w:r>
    </w:p>
    <w:p w:rsidR="001006B8" w:rsidRDefault="00000000" w:rsidP="003F2A65">
      <w:pPr>
        <w:pStyle w:val="MCQOption"/>
        <w:rPr>
          <w:rFonts w:hint="eastAsia"/>
        </w:rPr>
      </w:pPr>
      <w:r>
        <w:t>C. Blood loss of &lt;600mls in 24 hours</w:t>
      </w:r>
    </w:p>
    <w:p w:rsidR="001006B8" w:rsidRDefault="00000000" w:rsidP="003F2A65">
      <w:pPr>
        <w:pStyle w:val="MCQOption"/>
        <w:rPr>
          <w:rFonts w:hint="eastAsia"/>
        </w:rPr>
      </w:pPr>
      <w:r>
        <w:t>D. Hematocrit of 41%</w:t>
      </w:r>
    </w:p>
    <w:p w:rsidR="001006B8" w:rsidRDefault="00000000" w:rsidP="003F2A65">
      <w:pPr>
        <w:pStyle w:val="MCQOption"/>
        <w:rPr>
          <w:rFonts w:hint="eastAsia"/>
        </w:rPr>
      </w:pPr>
      <w:r>
        <w:t>E. Hematocrit of 45%</w:t>
      </w:r>
    </w:p>
    <w:p w:rsidR="001006B8" w:rsidRDefault="00000000" w:rsidP="003F2A65">
      <w:pPr>
        <w:pStyle w:val="QuestionStem"/>
        <w:spacing w:line="240" w:lineRule="auto"/>
        <w:rPr>
          <w:rFonts w:hint="eastAsia"/>
        </w:rPr>
      </w:pPr>
      <w:r>
        <w:t>162. A 22 year old Indian student was found to have pulmonary tuberculosis. He was treated with rifampicin, isoniazid, pyrazinamide and ethambutol. What is the mechanism of action of rifampicin in the treatment of mycobacterial infection?</w:t>
      </w:r>
    </w:p>
    <w:p w:rsidR="001006B8" w:rsidRDefault="00000000" w:rsidP="003F2A65">
      <w:pPr>
        <w:pStyle w:val="MCQOption"/>
        <w:rPr>
          <w:rFonts w:hint="eastAsia"/>
        </w:rPr>
      </w:pPr>
      <w:r>
        <w:t>A. Increases mycobacterial cell wall permeability</w:t>
      </w:r>
    </w:p>
    <w:p w:rsidR="001006B8" w:rsidRDefault="00000000" w:rsidP="003F2A65">
      <w:pPr>
        <w:pStyle w:val="MCQOption"/>
        <w:rPr>
          <w:rFonts w:hint="eastAsia"/>
        </w:rPr>
      </w:pPr>
      <w:r w:rsidRPr="00360B6C">
        <w:t>B. Inhibits mycobacterial protein synthesis</w:t>
      </w:r>
    </w:p>
    <w:p w:rsidR="001006B8" w:rsidRDefault="00000000" w:rsidP="003F2A65">
      <w:pPr>
        <w:pStyle w:val="MCQOption"/>
        <w:rPr>
          <w:rFonts w:hint="eastAsia"/>
        </w:rPr>
      </w:pPr>
      <w:r w:rsidRPr="00360B6C">
        <w:rPr>
          <w:highlight w:val="yellow"/>
        </w:rPr>
        <w:t>C. Inhibits mycobacterial RNA polymerase</w:t>
      </w:r>
    </w:p>
    <w:p w:rsidR="001006B8" w:rsidRDefault="00000000" w:rsidP="003F2A65">
      <w:pPr>
        <w:pStyle w:val="MCQOption"/>
        <w:rPr>
          <w:rFonts w:hint="eastAsia"/>
        </w:rPr>
      </w:pPr>
      <w:r>
        <w:t>D. Inhibits synthesis of mycobacterial fatty acids</w:t>
      </w:r>
    </w:p>
    <w:p w:rsidR="001006B8" w:rsidRDefault="00000000" w:rsidP="003F2A65">
      <w:pPr>
        <w:pStyle w:val="MCQOption"/>
        <w:rPr>
          <w:rFonts w:hint="eastAsia"/>
        </w:rPr>
      </w:pPr>
      <w:r>
        <w:t>E. Inhibits synthesis of mycolic acid in mycobacterial cell wall</w:t>
      </w:r>
    </w:p>
    <w:p w:rsidR="001006B8" w:rsidRDefault="00000000" w:rsidP="003F2A65">
      <w:pPr>
        <w:pStyle w:val="Heading2"/>
        <w:spacing w:before="160" w:after="120" w:line="240" w:lineRule="auto"/>
      </w:pPr>
      <w:r>
        <w:t>17. Meningitis &amp; CNS Infections  (9 questions)</w:t>
      </w:r>
    </w:p>
    <w:p w:rsidR="001006B8" w:rsidRDefault="00000000" w:rsidP="003F2A65">
      <w:pPr>
        <w:pStyle w:val="QuestionStem"/>
        <w:spacing w:line="240" w:lineRule="auto"/>
        <w:rPr>
          <w:rFonts w:hint="eastAsia"/>
        </w:rPr>
      </w:pPr>
      <w:r>
        <w:t xml:space="preserve">163. A </w:t>
      </w:r>
      <w:r w:rsidRPr="00360B6C">
        <w:rPr>
          <w:highlight w:val="yellow"/>
        </w:rPr>
        <w:t>64-year-old</w:t>
      </w:r>
      <w:r>
        <w:t xml:space="preserve"> man presents with fever, neck stiffness and confusion. </w:t>
      </w:r>
      <w:r w:rsidRPr="00360B6C">
        <w:rPr>
          <w:u w:val="single"/>
        </w:rPr>
        <w:t>Acute bacterial meningitis is strongly suspected. He has no severe beta-lactam allergy, is in a non-epidemic setting</w:t>
      </w:r>
      <w:r>
        <w:t xml:space="preserve">, and </w:t>
      </w:r>
      <w:r w:rsidRPr="00360B6C">
        <w:rPr>
          <w:u w:val="single"/>
        </w:rPr>
        <w:t>local pneumococcal cephalosporin resistance is not hig</w:t>
      </w:r>
      <w:r>
        <w:t>h. Which empiric regimen is most appropriate?</w:t>
      </w:r>
    </w:p>
    <w:p w:rsidR="001006B8" w:rsidRDefault="00000000" w:rsidP="003F2A65">
      <w:pPr>
        <w:pStyle w:val="MCQOption"/>
        <w:rPr>
          <w:rFonts w:hint="eastAsia"/>
        </w:rPr>
      </w:pPr>
      <w:r>
        <w:rPr>
          <w:b/>
        </w:rPr>
        <w:t xml:space="preserve">A. </w:t>
      </w:r>
      <w:r>
        <w:t>Ceftriaxone + vancomycin + dexamethasone</w:t>
      </w:r>
    </w:p>
    <w:p w:rsidR="001006B8" w:rsidRDefault="00000000" w:rsidP="003F2A65">
      <w:pPr>
        <w:pStyle w:val="MCQOption"/>
        <w:rPr>
          <w:rFonts w:hint="eastAsia"/>
        </w:rPr>
      </w:pPr>
      <w:r>
        <w:rPr>
          <w:b/>
        </w:rPr>
        <w:t xml:space="preserve">B. </w:t>
      </w:r>
      <w:r>
        <w:t>Cefotaxime + acyclovir + dexamethasone</w:t>
      </w:r>
    </w:p>
    <w:p w:rsidR="001006B8" w:rsidRDefault="00000000" w:rsidP="003F2A65">
      <w:pPr>
        <w:pStyle w:val="MCQOption"/>
        <w:rPr>
          <w:rFonts w:hint="eastAsia"/>
        </w:rPr>
      </w:pPr>
      <w:r w:rsidRPr="00360B6C">
        <w:rPr>
          <w:b/>
          <w:highlight w:val="yellow"/>
        </w:rPr>
        <w:t xml:space="preserve">C. </w:t>
      </w:r>
      <w:r w:rsidRPr="00360B6C">
        <w:rPr>
          <w:highlight w:val="yellow"/>
        </w:rPr>
        <w:t>Ceftriaxone + ampicillin + dexamethasone</w:t>
      </w:r>
    </w:p>
    <w:p w:rsidR="001006B8" w:rsidRDefault="00000000" w:rsidP="003F2A65">
      <w:pPr>
        <w:pStyle w:val="MCQOption"/>
        <w:rPr>
          <w:rFonts w:hint="eastAsia"/>
        </w:rPr>
      </w:pPr>
      <w:r>
        <w:rPr>
          <w:b/>
        </w:rPr>
        <w:t xml:space="preserve">D. </w:t>
      </w:r>
      <w:r>
        <w:t>Ceftriaxone + rifampicin + dexamethasone</w:t>
      </w:r>
    </w:p>
    <w:p w:rsidR="001006B8" w:rsidRDefault="00000000" w:rsidP="003F2A65">
      <w:pPr>
        <w:pStyle w:val="MCQOption"/>
        <w:keepNext w:val="0"/>
        <w:spacing w:after="100"/>
        <w:rPr>
          <w:rFonts w:hint="eastAsia"/>
        </w:rPr>
      </w:pPr>
      <w:r>
        <w:rPr>
          <w:b/>
        </w:rPr>
        <w:t xml:space="preserve">E. </w:t>
      </w:r>
      <w:r>
        <w:t>Meropenem + vancomycin + dexamethasone</w:t>
      </w:r>
    </w:p>
    <w:p w:rsidR="001006B8" w:rsidRDefault="00000000" w:rsidP="003F2A65">
      <w:pPr>
        <w:pStyle w:val="QuestionStem"/>
        <w:spacing w:line="240" w:lineRule="auto"/>
        <w:rPr>
          <w:rFonts w:hint="eastAsia"/>
        </w:rPr>
      </w:pPr>
      <w:r>
        <w:t xml:space="preserve">164. A 34-year-old woman has </w:t>
      </w:r>
      <w:r w:rsidRPr="00360B6C">
        <w:rPr>
          <w:u w:val="single"/>
        </w:rPr>
        <w:t>fever, meningism, reduced consciousness, a new focal weakness</w:t>
      </w:r>
      <w:r>
        <w:t xml:space="preserve"> and a new generalised seizure. Bacterial meningitis is strongly suspected. What is the best immediate sequence?</w:t>
      </w:r>
    </w:p>
    <w:p w:rsidR="001006B8" w:rsidRDefault="00000000" w:rsidP="003F2A65">
      <w:pPr>
        <w:pStyle w:val="MCQOption"/>
        <w:rPr>
          <w:rFonts w:hint="eastAsia"/>
        </w:rPr>
      </w:pPr>
      <w:r>
        <w:rPr>
          <w:b/>
        </w:rPr>
        <w:t xml:space="preserve">A. </w:t>
      </w:r>
      <w:r>
        <w:t>Blood cultures → CT → LP → antibiotics</w:t>
      </w:r>
    </w:p>
    <w:p w:rsidR="001006B8" w:rsidRDefault="00000000" w:rsidP="003F2A65">
      <w:pPr>
        <w:pStyle w:val="MCQOption"/>
        <w:rPr>
          <w:rFonts w:hint="eastAsia"/>
        </w:rPr>
      </w:pPr>
      <w:r>
        <w:rPr>
          <w:b/>
        </w:rPr>
        <w:t xml:space="preserve">B. </w:t>
      </w:r>
      <w:r>
        <w:t>LP → blood cultures → CT → antibiotics</w:t>
      </w:r>
    </w:p>
    <w:p w:rsidR="001006B8" w:rsidRDefault="00000000" w:rsidP="003F2A65">
      <w:pPr>
        <w:pStyle w:val="MCQOption"/>
        <w:rPr>
          <w:rFonts w:hint="eastAsia"/>
        </w:rPr>
      </w:pPr>
      <w:r w:rsidRPr="00360B6C">
        <w:rPr>
          <w:b/>
          <w:highlight w:val="yellow"/>
        </w:rPr>
        <w:t xml:space="preserve">C. </w:t>
      </w:r>
      <w:r w:rsidRPr="00360B6C">
        <w:rPr>
          <w:highlight w:val="yellow"/>
        </w:rPr>
        <w:t>CT → blood cultures → LP → antibiotics</w:t>
      </w:r>
    </w:p>
    <w:p w:rsidR="001006B8" w:rsidRDefault="00000000" w:rsidP="003F2A65">
      <w:pPr>
        <w:pStyle w:val="MCQOption"/>
        <w:rPr>
          <w:rFonts w:hint="eastAsia"/>
        </w:rPr>
      </w:pPr>
      <w:r>
        <w:rPr>
          <w:b/>
        </w:rPr>
        <w:t xml:space="preserve">D. </w:t>
      </w:r>
      <w:r>
        <w:t>Antibiotics → LP → blood cultures → CT</w:t>
      </w:r>
    </w:p>
    <w:p w:rsidR="001006B8" w:rsidRDefault="00000000" w:rsidP="003F2A65">
      <w:pPr>
        <w:pStyle w:val="MCQOption"/>
        <w:keepNext w:val="0"/>
        <w:spacing w:after="100"/>
        <w:rPr>
          <w:rFonts w:hint="eastAsia"/>
        </w:rPr>
      </w:pPr>
      <w:r w:rsidRPr="00360B6C">
        <w:rPr>
          <w:b/>
          <w:highlight w:val="yellow"/>
        </w:rPr>
        <w:t xml:space="preserve">E. </w:t>
      </w:r>
      <w:r w:rsidRPr="00360B6C">
        <w:rPr>
          <w:highlight w:val="yellow"/>
        </w:rPr>
        <w:t>Blood cultures → antibiotics → CT → delayed LP</w:t>
      </w:r>
    </w:p>
    <w:p w:rsidR="001006B8" w:rsidRDefault="00000000" w:rsidP="003F2A65">
      <w:pPr>
        <w:pStyle w:val="QuestionStem"/>
        <w:spacing w:line="240" w:lineRule="auto"/>
        <w:rPr>
          <w:rFonts w:hint="eastAsia"/>
        </w:rPr>
      </w:pPr>
      <w:r>
        <w:t xml:space="preserve">165. A patient with suspected acute meningitis </w:t>
      </w:r>
      <w:r w:rsidRPr="00360B6C">
        <w:rPr>
          <w:u w:val="single"/>
        </w:rPr>
        <w:t>undergoes lumbar puncture before receiving antibiotics. Gram stain is negative and the routine CSF profile is equivo</w:t>
      </w:r>
      <w:r>
        <w:t>cal. Which additional CSF test is most guideline-supported as an adjunct in this setting?</w:t>
      </w:r>
    </w:p>
    <w:p w:rsidR="001006B8" w:rsidRDefault="00000000" w:rsidP="003F2A65">
      <w:pPr>
        <w:pStyle w:val="MCQOption"/>
        <w:rPr>
          <w:rFonts w:hint="eastAsia"/>
        </w:rPr>
      </w:pPr>
      <w:r>
        <w:rPr>
          <w:b/>
        </w:rPr>
        <w:t xml:space="preserve">A. </w:t>
      </w:r>
      <w:r>
        <w:t>CSF chloride concentration</w:t>
      </w:r>
    </w:p>
    <w:p w:rsidR="001006B8" w:rsidRDefault="00000000" w:rsidP="003F2A65">
      <w:pPr>
        <w:pStyle w:val="MCQOption"/>
        <w:rPr>
          <w:rFonts w:hint="eastAsia"/>
        </w:rPr>
      </w:pPr>
      <w:r w:rsidRPr="00360B6C">
        <w:rPr>
          <w:b/>
          <w:highlight w:val="yellow"/>
        </w:rPr>
        <w:t xml:space="preserve">B. </w:t>
      </w:r>
      <w:r w:rsidRPr="00360B6C">
        <w:rPr>
          <w:highlight w:val="yellow"/>
        </w:rPr>
        <w:t>CSF lactate concentration</w:t>
      </w:r>
    </w:p>
    <w:p w:rsidR="001006B8" w:rsidRDefault="00000000" w:rsidP="003F2A65">
      <w:pPr>
        <w:pStyle w:val="MCQOption"/>
        <w:rPr>
          <w:rFonts w:hint="eastAsia"/>
        </w:rPr>
      </w:pPr>
      <w:r>
        <w:rPr>
          <w:b/>
        </w:rPr>
        <w:t xml:space="preserve">C. </w:t>
      </w:r>
      <w:r>
        <w:t>CSF ferritin concentration</w:t>
      </w:r>
    </w:p>
    <w:p w:rsidR="001006B8" w:rsidRDefault="00000000" w:rsidP="003F2A65">
      <w:pPr>
        <w:pStyle w:val="MCQOption"/>
        <w:rPr>
          <w:rFonts w:hint="eastAsia"/>
        </w:rPr>
      </w:pPr>
      <w:r>
        <w:rPr>
          <w:b/>
        </w:rPr>
        <w:t xml:space="preserve">D. </w:t>
      </w:r>
      <w:r>
        <w:t>CSF cortisol concentration</w:t>
      </w:r>
    </w:p>
    <w:p w:rsidR="001006B8" w:rsidRDefault="00000000" w:rsidP="003F2A65">
      <w:pPr>
        <w:pStyle w:val="MCQOption"/>
        <w:keepNext w:val="0"/>
        <w:spacing w:after="100"/>
        <w:rPr>
          <w:rFonts w:hint="eastAsia"/>
        </w:rPr>
      </w:pPr>
      <w:r w:rsidRPr="00360B6C">
        <w:rPr>
          <w:b/>
        </w:rPr>
        <w:t xml:space="preserve">E. </w:t>
      </w:r>
      <w:r w:rsidRPr="00360B6C">
        <w:t>CSF LDH concentration</w:t>
      </w:r>
    </w:p>
    <w:p w:rsidR="001006B8" w:rsidRDefault="00000000" w:rsidP="003F2A65">
      <w:pPr>
        <w:pStyle w:val="QuestionStem"/>
        <w:spacing w:line="240" w:lineRule="auto"/>
        <w:rPr>
          <w:rFonts w:hint="eastAsia"/>
        </w:rPr>
      </w:pPr>
      <w:r>
        <w:lastRenderedPageBreak/>
        <w:t>166. A man with advanced HIV has cryptococcal meningitis, severe headache and an opening pressure of 32 cm H₂O. Antifungal induction has started. What is the preferred initial strategy for controlling the raised intracranial pressure?</w:t>
      </w:r>
    </w:p>
    <w:p w:rsidR="001006B8" w:rsidRDefault="00000000" w:rsidP="003F2A65">
      <w:pPr>
        <w:pStyle w:val="MCQOption"/>
        <w:rPr>
          <w:rFonts w:hint="eastAsia"/>
        </w:rPr>
      </w:pPr>
      <w:r>
        <w:rPr>
          <w:b/>
        </w:rPr>
        <w:t xml:space="preserve">A. </w:t>
      </w:r>
      <w:r>
        <w:t>Routine intravenous mannitol infusions</w:t>
      </w:r>
    </w:p>
    <w:p w:rsidR="001006B8" w:rsidRDefault="00000000" w:rsidP="003F2A65">
      <w:pPr>
        <w:pStyle w:val="MCQOption"/>
        <w:rPr>
          <w:rFonts w:hint="eastAsia"/>
        </w:rPr>
      </w:pPr>
      <w:r>
        <w:rPr>
          <w:b/>
        </w:rPr>
        <w:t xml:space="preserve">B. </w:t>
      </w:r>
      <w:r>
        <w:t>Scheduled oral acetazolamide therapy</w:t>
      </w:r>
    </w:p>
    <w:p w:rsidR="001006B8" w:rsidRDefault="00000000" w:rsidP="003F2A65">
      <w:pPr>
        <w:pStyle w:val="MCQOption"/>
        <w:rPr>
          <w:rFonts w:hint="eastAsia"/>
        </w:rPr>
      </w:pPr>
      <w:r>
        <w:rPr>
          <w:b/>
        </w:rPr>
        <w:t xml:space="preserve">C. </w:t>
      </w:r>
      <w:r>
        <w:t>High-dose intravenous dexamethasone</w:t>
      </w:r>
    </w:p>
    <w:p w:rsidR="001006B8" w:rsidRDefault="00000000" w:rsidP="003F2A65">
      <w:pPr>
        <w:pStyle w:val="MCQOption"/>
        <w:rPr>
          <w:rFonts w:hint="eastAsia"/>
        </w:rPr>
      </w:pPr>
      <w:r w:rsidRPr="00360B6C">
        <w:rPr>
          <w:b/>
          <w:highlight w:val="yellow"/>
        </w:rPr>
        <w:t xml:space="preserve">D. </w:t>
      </w:r>
      <w:r w:rsidRPr="00360B6C">
        <w:rPr>
          <w:highlight w:val="yellow"/>
        </w:rPr>
        <w:t>Serial therapeutic lumbar punctures</w:t>
      </w:r>
    </w:p>
    <w:p w:rsidR="001006B8" w:rsidRDefault="00000000" w:rsidP="003F2A65">
      <w:pPr>
        <w:pStyle w:val="MCQOption"/>
        <w:keepNext w:val="0"/>
        <w:spacing w:after="100"/>
        <w:rPr>
          <w:rFonts w:hint="eastAsia"/>
        </w:rPr>
      </w:pPr>
      <w:r>
        <w:rPr>
          <w:b/>
        </w:rPr>
        <w:t xml:space="preserve">E. </w:t>
      </w:r>
      <w:r>
        <w:t>Immediate prophylactic ventricular shunting</w:t>
      </w:r>
    </w:p>
    <w:p w:rsidR="001006B8" w:rsidRDefault="00000000" w:rsidP="003F2A65">
      <w:pPr>
        <w:pStyle w:val="QuestionStem"/>
        <w:spacing w:line="240" w:lineRule="auto"/>
        <w:rPr>
          <w:rFonts w:hint="eastAsia"/>
        </w:rPr>
      </w:pPr>
      <w:r>
        <w:t>167. A patient with HIV-associated cryptococcal meningitis is being treated in a resource-limited setting where the AMBITION regimen is feasible. Which induction regimen best reflects the trial- supported approach?</w:t>
      </w:r>
    </w:p>
    <w:p w:rsidR="001006B8" w:rsidRDefault="00000000" w:rsidP="003F2A65">
      <w:pPr>
        <w:pStyle w:val="MCQOption"/>
        <w:rPr>
          <w:rFonts w:hint="eastAsia"/>
        </w:rPr>
      </w:pPr>
      <w:r w:rsidRPr="00360B6C">
        <w:rPr>
          <w:b/>
          <w:highlight w:val="yellow"/>
        </w:rPr>
        <w:t xml:space="preserve">A. </w:t>
      </w:r>
      <w:r w:rsidRPr="00360B6C">
        <w:rPr>
          <w:highlight w:val="yellow"/>
        </w:rPr>
        <w:t>Single-dose L-AmB + flucytosine + fluconazole</w:t>
      </w:r>
    </w:p>
    <w:p w:rsidR="001006B8" w:rsidRDefault="00000000" w:rsidP="003F2A65">
      <w:pPr>
        <w:pStyle w:val="MCQOption"/>
        <w:rPr>
          <w:rFonts w:hint="eastAsia"/>
        </w:rPr>
      </w:pPr>
      <w:r>
        <w:rPr>
          <w:b/>
        </w:rPr>
        <w:t xml:space="preserve">B. </w:t>
      </w:r>
      <w:r>
        <w:t>Seven-day L-AmB + flucytosine + fluconazole</w:t>
      </w:r>
    </w:p>
    <w:p w:rsidR="001006B8" w:rsidRDefault="00000000" w:rsidP="003F2A65">
      <w:pPr>
        <w:pStyle w:val="MCQOption"/>
        <w:rPr>
          <w:rFonts w:hint="eastAsia"/>
        </w:rPr>
      </w:pPr>
      <w:r>
        <w:rPr>
          <w:b/>
        </w:rPr>
        <w:t xml:space="preserve">C. </w:t>
      </w:r>
      <w:r>
        <w:t>Single-dose L-AmB + fluconazole + itraconazole</w:t>
      </w:r>
    </w:p>
    <w:p w:rsidR="001006B8" w:rsidRDefault="00000000" w:rsidP="003F2A65">
      <w:pPr>
        <w:pStyle w:val="MCQOption"/>
        <w:rPr>
          <w:rFonts w:hint="eastAsia"/>
        </w:rPr>
      </w:pPr>
      <w:r>
        <w:rPr>
          <w:b/>
        </w:rPr>
        <w:t xml:space="preserve">D. </w:t>
      </w:r>
      <w:r>
        <w:t>Seven-day amphotericin-B + fluconazole + voriconazole</w:t>
      </w:r>
    </w:p>
    <w:p w:rsidR="001006B8" w:rsidRDefault="00000000" w:rsidP="003F2A65">
      <w:pPr>
        <w:pStyle w:val="MCQOption"/>
        <w:keepNext w:val="0"/>
        <w:spacing w:after="100"/>
        <w:rPr>
          <w:rFonts w:hint="eastAsia"/>
        </w:rPr>
      </w:pPr>
      <w:r>
        <w:rPr>
          <w:b/>
        </w:rPr>
        <w:t xml:space="preserve">E. </w:t>
      </w:r>
      <w:r>
        <w:t>Fourteen-day fluconazole + flucytosine + itraconazole</w:t>
      </w:r>
    </w:p>
    <w:p w:rsidR="001006B8" w:rsidRDefault="00000000" w:rsidP="003F2A65">
      <w:pPr>
        <w:pStyle w:val="QuestionStem"/>
        <w:spacing w:line="240" w:lineRule="auto"/>
        <w:rPr>
          <w:rFonts w:hint="eastAsia"/>
        </w:rPr>
      </w:pPr>
      <w:r>
        <w:t xml:space="preserve">168. A newly diagnosed patient with </w:t>
      </w:r>
      <w:r w:rsidRPr="00360B6C">
        <w:rPr>
          <w:u w:val="single"/>
        </w:rPr>
        <w:t>HIV, CD4 35 cells/mm³, has confirmed tuberculous meningitis and has just started anti-TB treatment</w:t>
      </w:r>
      <w:r>
        <w:t>. When should ART generally be initiated?</w:t>
      </w:r>
    </w:p>
    <w:p w:rsidR="001006B8" w:rsidRDefault="00000000" w:rsidP="003F2A65">
      <w:pPr>
        <w:pStyle w:val="MCQOption"/>
        <w:rPr>
          <w:rFonts w:hint="eastAsia"/>
        </w:rPr>
      </w:pPr>
      <w:r>
        <w:rPr>
          <w:b/>
        </w:rPr>
        <w:t xml:space="preserve">A. </w:t>
      </w:r>
      <w:r>
        <w:t>Within 24 hours of TB therapy</w:t>
      </w:r>
    </w:p>
    <w:p w:rsidR="001006B8" w:rsidRDefault="00000000" w:rsidP="003F2A65">
      <w:pPr>
        <w:pStyle w:val="MCQOption"/>
        <w:rPr>
          <w:rFonts w:hint="eastAsia"/>
        </w:rPr>
      </w:pPr>
      <w:r>
        <w:rPr>
          <w:b/>
        </w:rPr>
        <w:t xml:space="preserve">B. </w:t>
      </w:r>
      <w:r>
        <w:t>At exactly 4 weeks regardless response</w:t>
      </w:r>
    </w:p>
    <w:p w:rsidR="001006B8" w:rsidRDefault="00000000" w:rsidP="003F2A65">
      <w:pPr>
        <w:pStyle w:val="MCQOption"/>
        <w:rPr>
          <w:rFonts w:hint="eastAsia"/>
        </w:rPr>
      </w:pPr>
      <w:r>
        <w:rPr>
          <w:b/>
        </w:rPr>
        <w:t xml:space="preserve">C. </w:t>
      </w:r>
      <w:r>
        <w:t>After ≥2 weeks, once meningitis controlled</w:t>
      </w:r>
    </w:p>
    <w:p w:rsidR="001006B8" w:rsidRDefault="00000000" w:rsidP="003F2A65">
      <w:pPr>
        <w:pStyle w:val="MCQOption"/>
        <w:rPr>
          <w:rFonts w:hint="eastAsia"/>
        </w:rPr>
      </w:pPr>
      <w:r w:rsidRPr="00360B6C">
        <w:rPr>
          <w:b/>
          <w:highlight w:val="yellow"/>
        </w:rPr>
        <w:t xml:space="preserve">D. </w:t>
      </w:r>
      <w:r w:rsidRPr="00360B6C">
        <w:rPr>
          <w:highlight w:val="yellow"/>
        </w:rPr>
        <w:t>After 8 weeks, regardless CD4 count</w:t>
      </w:r>
    </w:p>
    <w:p w:rsidR="001006B8" w:rsidRDefault="00000000" w:rsidP="003F2A65">
      <w:pPr>
        <w:pStyle w:val="MCQOption"/>
        <w:keepNext w:val="0"/>
        <w:spacing w:after="100"/>
        <w:rPr>
          <w:rFonts w:hint="eastAsia"/>
        </w:rPr>
      </w:pPr>
      <w:r>
        <w:rPr>
          <w:b/>
        </w:rPr>
        <w:t xml:space="preserve">E. </w:t>
      </w:r>
      <w:r>
        <w:t>After completing all TB therapy</w:t>
      </w:r>
    </w:p>
    <w:p w:rsidR="001006B8" w:rsidRDefault="00000000" w:rsidP="003F2A65">
      <w:pPr>
        <w:pStyle w:val="QuestionStem"/>
        <w:spacing w:line="240" w:lineRule="auto"/>
        <w:rPr>
          <w:rFonts w:hint="eastAsia"/>
        </w:rPr>
      </w:pPr>
      <w:r>
        <w:t>169. A patient with HIV, CD4 42 cells/mm³, has multiple ring-</w:t>
      </w:r>
      <w:r w:rsidRPr="00360B6C">
        <w:rPr>
          <w:u w:val="single"/>
        </w:rPr>
        <w:t>enhancing brain lesions and positive Toxoplasma IgG. After 12 days of adequate empiric toxoplasmosis therapy, th</w:t>
      </w:r>
      <w:r>
        <w:t>ere is no clinical improvement. What is the best next step?</w:t>
      </w:r>
    </w:p>
    <w:p w:rsidR="001006B8" w:rsidRDefault="00000000" w:rsidP="003F2A65">
      <w:pPr>
        <w:pStyle w:val="MCQOption"/>
        <w:rPr>
          <w:rFonts w:hint="eastAsia"/>
        </w:rPr>
      </w:pPr>
      <w:r>
        <w:rPr>
          <w:b/>
        </w:rPr>
        <w:t xml:space="preserve">A. </w:t>
      </w:r>
      <w:r>
        <w:t>Continue same therapy four more weeks</w:t>
      </w:r>
    </w:p>
    <w:p w:rsidR="001006B8" w:rsidRDefault="00000000" w:rsidP="003F2A65">
      <w:pPr>
        <w:pStyle w:val="MCQOption"/>
        <w:rPr>
          <w:rFonts w:hint="eastAsia"/>
        </w:rPr>
      </w:pPr>
      <w:r>
        <w:rPr>
          <w:b/>
        </w:rPr>
        <w:t xml:space="preserve">B. </w:t>
      </w:r>
      <w:r>
        <w:t>Add dexamethasone and reassess later</w:t>
      </w:r>
    </w:p>
    <w:p w:rsidR="001006B8" w:rsidRDefault="00000000" w:rsidP="003F2A65">
      <w:pPr>
        <w:pStyle w:val="MCQOption"/>
        <w:rPr>
          <w:rFonts w:hint="eastAsia"/>
        </w:rPr>
      </w:pPr>
      <w:r>
        <w:rPr>
          <w:b/>
        </w:rPr>
        <w:t xml:space="preserve">C. </w:t>
      </w:r>
      <w:r>
        <w:t>Switch immediately to amphotericin therapy</w:t>
      </w:r>
    </w:p>
    <w:p w:rsidR="001006B8" w:rsidRDefault="00000000" w:rsidP="003F2A65">
      <w:pPr>
        <w:pStyle w:val="MCQOption"/>
        <w:rPr>
          <w:rFonts w:hint="eastAsia"/>
        </w:rPr>
      </w:pPr>
      <w:r>
        <w:rPr>
          <w:b/>
        </w:rPr>
        <w:t xml:space="preserve">D. </w:t>
      </w:r>
      <w:r>
        <w:t>Start empiric anti-TB therapy now</w:t>
      </w:r>
    </w:p>
    <w:p w:rsidR="001006B8" w:rsidRDefault="00000000" w:rsidP="003F2A65">
      <w:pPr>
        <w:pStyle w:val="MCQOption"/>
        <w:keepNext w:val="0"/>
        <w:spacing w:after="100"/>
        <w:rPr>
          <w:rFonts w:hint="eastAsia"/>
        </w:rPr>
      </w:pPr>
      <w:r w:rsidRPr="00360B6C">
        <w:rPr>
          <w:b/>
          <w:highlight w:val="yellow"/>
        </w:rPr>
        <w:t xml:space="preserve">E. </w:t>
      </w:r>
      <w:r w:rsidRPr="00360B6C">
        <w:rPr>
          <w:highlight w:val="yellow"/>
        </w:rPr>
        <w:t>Obtain stereotactic brain biopsy now</w:t>
      </w:r>
    </w:p>
    <w:p w:rsidR="001006B8" w:rsidRDefault="00000000" w:rsidP="003F2A65">
      <w:pPr>
        <w:pStyle w:val="QuestionStem"/>
        <w:spacing w:line="240" w:lineRule="auto"/>
        <w:rPr>
          <w:rFonts w:hint="eastAsia"/>
        </w:rPr>
      </w:pPr>
      <w:r>
        <w:t xml:space="preserve">170. A </w:t>
      </w:r>
      <w:r w:rsidRPr="00360B6C">
        <w:rPr>
          <w:u w:val="single"/>
        </w:rPr>
        <w:t>70-year-old lady</w:t>
      </w:r>
      <w:r>
        <w:t xml:space="preserve"> is brought into the emergency department by her </w:t>
      </w:r>
      <w:r w:rsidRPr="00360B6C">
        <w:rPr>
          <w:u w:val="single"/>
        </w:rPr>
        <w:t>worried neighbours, who report her not being her usual self. On examination she looks unwell, confused and complains of a</w:t>
      </w:r>
      <w:r>
        <w:t xml:space="preserve"> headache. She is febrile, </w:t>
      </w:r>
      <w:r>
        <w:lastRenderedPageBreak/>
        <w:t xml:space="preserve">does </w:t>
      </w:r>
      <w:r w:rsidRPr="00360B6C">
        <w:rPr>
          <w:u w:val="single"/>
        </w:rPr>
        <w:t>not tolerate examination of pupillary reflexes and flexion</w:t>
      </w:r>
      <w:r>
        <w:t xml:space="preserve"> of the neck causes hip flexion. What is the most likely organism involved?</w:t>
      </w:r>
    </w:p>
    <w:p w:rsidR="001006B8" w:rsidRDefault="00000000" w:rsidP="003F2A65">
      <w:pPr>
        <w:pStyle w:val="MCQOption"/>
        <w:rPr>
          <w:rFonts w:hint="eastAsia"/>
        </w:rPr>
      </w:pPr>
      <w:r>
        <w:t>A. Gram negative intracellular diplococci</w:t>
      </w:r>
    </w:p>
    <w:p w:rsidR="001006B8" w:rsidRDefault="00000000" w:rsidP="003F2A65">
      <w:pPr>
        <w:pStyle w:val="MCQOption"/>
        <w:rPr>
          <w:rFonts w:hint="eastAsia"/>
        </w:rPr>
      </w:pPr>
      <w:r>
        <w:t>B. Acid fast bacilli</w:t>
      </w:r>
    </w:p>
    <w:p w:rsidR="001006B8" w:rsidRDefault="00000000" w:rsidP="003F2A65">
      <w:pPr>
        <w:pStyle w:val="MCQOption"/>
        <w:rPr>
          <w:rFonts w:hint="eastAsia"/>
        </w:rPr>
      </w:pPr>
      <w:r>
        <w:t>C. Alpha hemolytic streptococci</w:t>
      </w:r>
    </w:p>
    <w:p w:rsidR="001006B8" w:rsidRDefault="00000000" w:rsidP="003F2A65">
      <w:pPr>
        <w:pStyle w:val="MCQOption"/>
        <w:rPr>
          <w:rFonts w:hint="eastAsia"/>
        </w:rPr>
      </w:pPr>
      <w:r>
        <w:t>D. Coagulase positive staphylococci</w:t>
      </w:r>
    </w:p>
    <w:p w:rsidR="001006B8" w:rsidRDefault="00000000" w:rsidP="003F2A65">
      <w:pPr>
        <w:pStyle w:val="MCQOption"/>
        <w:rPr>
          <w:rFonts w:hint="eastAsia"/>
        </w:rPr>
      </w:pPr>
      <w:r w:rsidRPr="00F33265">
        <w:rPr>
          <w:highlight w:val="yellow"/>
        </w:rPr>
        <w:t>E. Gram negative bacilli</w:t>
      </w:r>
    </w:p>
    <w:p w:rsidR="001006B8" w:rsidRDefault="00000000" w:rsidP="003F2A65">
      <w:pPr>
        <w:pStyle w:val="QuestionStem"/>
        <w:spacing w:line="240" w:lineRule="auto"/>
        <w:rPr>
          <w:rFonts w:hint="eastAsia"/>
        </w:rPr>
      </w:pPr>
      <w:r>
        <w:t>171. Each of the following is an important host defense against bacterial meningitis EXCEPT</w:t>
      </w:r>
    </w:p>
    <w:p w:rsidR="001006B8" w:rsidRDefault="00000000" w:rsidP="003F2A65">
      <w:pPr>
        <w:pStyle w:val="MCQOption"/>
        <w:rPr>
          <w:rFonts w:hint="eastAsia"/>
        </w:rPr>
      </w:pPr>
      <w:r>
        <w:t>A. secretory IgA</w:t>
      </w:r>
    </w:p>
    <w:p w:rsidR="001006B8" w:rsidRDefault="00000000" w:rsidP="003F2A65">
      <w:pPr>
        <w:pStyle w:val="MCQOption"/>
        <w:rPr>
          <w:rFonts w:hint="eastAsia"/>
        </w:rPr>
      </w:pPr>
      <w:r w:rsidRPr="00F33265">
        <w:rPr>
          <w:highlight w:val="yellow"/>
        </w:rPr>
        <w:t>B. ciliary activity</w:t>
      </w:r>
    </w:p>
    <w:p w:rsidR="001006B8" w:rsidRDefault="00000000" w:rsidP="003F2A65">
      <w:pPr>
        <w:pStyle w:val="MCQOption"/>
        <w:rPr>
          <w:rFonts w:hint="eastAsia"/>
        </w:rPr>
      </w:pPr>
      <w:r>
        <w:t>C. mucosal epithelium</w:t>
      </w:r>
    </w:p>
    <w:p w:rsidR="001006B8" w:rsidRDefault="00000000" w:rsidP="003F2A65">
      <w:pPr>
        <w:pStyle w:val="MCQOption"/>
        <w:rPr>
          <w:rFonts w:hint="eastAsia"/>
        </w:rPr>
      </w:pPr>
      <w:r>
        <w:t>D. complement</w:t>
      </w:r>
    </w:p>
    <w:p w:rsidR="001006B8" w:rsidRDefault="00000000" w:rsidP="003F2A65">
      <w:pPr>
        <w:pStyle w:val="MCQOption"/>
        <w:rPr>
          <w:rFonts w:hint="eastAsia"/>
        </w:rPr>
      </w:pPr>
      <w:r>
        <w:t>E. IgM</w:t>
      </w:r>
    </w:p>
    <w:p w:rsidR="001006B8" w:rsidRDefault="00000000" w:rsidP="003F2A65">
      <w:pPr>
        <w:pStyle w:val="Heading2"/>
        <w:spacing w:before="160" w:after="120" w:line="240" w:lineRule="auto"/>
      </w:pPr>
      <w:r>
        <w:t>18. Sepsis, Pneumonia &amp; Critical Infection Management  (15 questions)</w:t>
      </w:r>
    </w:p>
    <w:p w:rsidR="001006B8" w:rsidRDefault="00000000" w:rsidP="003F2A65">
      <w:pPr>
        <w:pStyle w:val="QuestionStem"/>
        <w:spacing w:line="240" w:lineRule="auto"/>
        <w:rPr>
          <w:rFonts w:hint="eastAsia"/>
        </w:rPr>
      </w:pPr>
      <w:r>
        <w:t>172. A 63-year-old man with septic shock from perforated diverticulitis improves after fluids, norepinephrine and broad-spectrum antibiotics, but CT shows a 7-cm drainable pelvic abscess with ongoing free air. Lactate falls from 5.8 to 2.7 mmol/L. Which next step best reflects current sepsis principles?</w:t>
      </w:r>
    </w:p>
    <w:p w:rsidR="001006B8" w:rsidRDefault="00000000" w:rsidP="003F2A65">
      <w:pPr>
        <w:pStyle w:val="MCQOption"/>
        <w:rPr>
          <w:rFonts w:hint="eastAsia"/>
        </w:rPr>
      </w:pPr>
      <w:r>
        <w:rPr>
          <w:b/>
        </w:rPr>
        <w:t xml:space="preserve">A. </w:t>
      </w:r>
      <w:r>
        <w:t>Postpone drainage until lactate is completely normal for twenty-four hours, because source-control procedures performed during recent vasopressor use increase mortality more than persistent intra-abdominal contamination.</w:t>
      </w:r>
    </w:p>
    <w:p w:rsidR="001006B8" w:rsidRDefault="00000000" w:rsidP="003F2A65">
      <w:pPr>
        <w:pStyle w:val="MCQOption"/>
        <w:rPr>
          <w:rFonts w:hint="eastAsia"/>
        </w:rPr>
      </w:pPr>
      <w:r>
        <w:rPr>
          <w:b/>
        </w:rPr>
        <w:t xml:space="preserve">B. </w:t>
      </w:r>
      <w:r>
        <w:t>Continue antibiotics alone for seven days and repeat CT afterward, because a falling lactate establishes adequate source control even when imaging demonstrates a large drainable abscess and ongoing perforation.</w:t>
      </w:r>
    </w:p>
    <w:p w:rsidR="001006B8" w:rsidRDefault="00000000" w:rsidP="003F2A65">
      <w:pPr>
        <w:pStyle w:val="MCQOption"/>
        <w:rPr>
          <w:rFonts w:hint="eastAsia"/>
        </w:rPr>
      </w:pPr>
      <w:r>
        <w:rPr>
          <w:b/>
        </w:rPr>
        <w:t xml:space="preserve">C. </w:t>
      </w:r>
      <w:r>
        <w:t>Add empirical antifungal therapy and defer surgery, because persistent anatomical contamination is best sterilized pharmacologically once haemodynamics have begun to respond to initial resuscitation.</w:t>
      </w:r>
    </w:p>
    <w:p w:rsidR="001006B8" w:rsidRDefault="00000000" w:rsidP="003F2A65">
      <w:pPr>
        <w:pStyle w:val="MCQOption"/>
        <w:rPr>
          <w:rFonts w:hint="eastAsia"/>
        </w:rPr>
      </w:pPr>
      <w:r>
        <w:rPr>
          <w:b/>
        </w:rPr>
        <w:t xml:space="preserve">D. </w:t>
      </w:r>
      <w:r>
        <w:t>Stop antibiotics after the first negative blood culture and arrange elective drainage, because bloodstream sterilization is a more reliable marker of source control than an unresolved intra-abdominal collection.</w:t>
      </w:r>
    </w:p>
    <w:p w:rsidR="001006B8" w:rsidRDefault="00000000" w:rsidP="003F2A65">
      <w:pPr>
        <w:pStyle w:val="MCQOption"/>
        <w:keepNext w:val="0"/>
        <w:spacing w:after="100"/>
        <w:rPr>
          <w:rFonts w:hint="eastAsia"/>
        </w:rPr>
      </w:pPr>
      <w:r>
        <w:rPr>
          <w:b/>
        </w:rPr>
        <w:t xml:space="preserve">E. </w:t>
      </w:r>
      <w:r>
        <w:t>Arrange urgent definitive source control as soon as medically and logistically practical while continuing appropriate antimicrobials and resuscitation; physiological improvement does not neutralize an uncontrolled surgically or radiologically correctable source.</w:t>
      </w:r>
    </w:p>
    <w:p w:rsidR="001006B8" w:rsidRDefault="00000000" w:rsidP="003F2A65">
      <w:pPr>
        <w:pStyle w:val="QuestionStem"/>
        <w:spacing w:line="240" w:lineRule="auto"/>
        <w:rPr>
          <w:rFonts w:hint="eastAsia"/>
        </w:rPr>
      </w:pPr>
      <w:r>
        <w:t>173. A 38-year-old trauma patient develops Pseudomonas aeruginosa septic shock. The isolate is susceptible to piperacillin-tazobactam but the MIC is near the susceptibility breakpoint. Creatinine clearance is estimated at 170 mL/min and the patient is improving after initial resuscitation. Which dosing strategy is most consistent with the 2026 Surviving Sepsis Campaign?</w:t>
      </w:r>
    </w:p>
    <w:p w:rsidR="001006B8" w:rsidRDefault="00000000" w:rsidP="003F2A65">
      <w:pPr>
        <w:pStyle w:val="MCQOption"/>
        <w:rPr>
          <w:rFonts w:hint="eastAsia"/>
        </w:rPr>
      </w:pPr>
      <w:r>
        <w:rPr>
          <w:b/>
        </w:rPr>
        <w:t xml:space="preserve">A. </w:t>
      </w:r>
      <w:r>
        <w:t>Give an appropriate initial loading dose and use prolonged beta-lactam infusion for maintenance, with individualized PK/PD dosing and selective therapeutic drug monitoring when available, especially given augmented renal clearance and borderline MIC.</w:t>
      </w:r>
    </w:p>
    <w:p w:rsidR="001006B8" w:rsidRDefault="00000000" w:rsidP="003F2A65">
      <w:pPr>
        <w:pStyle w:val="MCQOption"/>
        <w:rPr>
          <w:rFonts w:hint="eastAsia"/>
        </w:rPr>
      </w:pPr>
      <w:r>
        <w:rPr>
          <w:b/>
        </w:rPr>
        <w:t xml:space="preserve">B. </w:t>
      </w:r>
      <w:r>
        <w:t>Use small intermittent boluses without a loading dose, because prolonged infusion reduces peak concentration and therefore predictably worsens outcomes in all patients with Gram-negative septic shock.</w:t>
      </w:r>
    </w:p>
    <w:p w:rsidR="001006B8" w:rsidRDefault="00000000" w:rsidP="003F2A65">
      <w:pPr>
        <w:pStyle w:val="MCQOption"/>
        <w:rPr>
          <w:rFonts w:hint="eastAsia"/>
        </w:rPr>
      </w:pPr>
      <w:r>
        <w:rPr>
          <w:b/>
        </w:rPr>
        <w:t xml:space="preserve">C. </w:t>
      </w:r>
      <w:r>
        <w:t>Double the aminoglycoside dose and stop the beta-lactam once susceptibilities return, because concentration-dependent therapy is preferred over time-dependent therapy when the pathogen MIC approaches the breakpoint.</w:t>
      </w:r>
    </w:p>
    <w:p w:rsidR="001006B8" w:rsidRDefault="00000000" w:rsidP="003F2A65">
      <w:pPr>
        <w:pStyle w:val="MCQOption"/>
        <w:rPr>
          <w:rFonts w:hint="eastAsia"/>
        </w:rPr>
      </w:pPr>
      <w:r>
        <w:rPr>
          <w:b/>
        </w:rPr>
        <w:t xml:space="preserve">D. </w:t>
      </w:r>
      <w:r>
        <w:t>Maintain conventional beta-lactam boluses regardless of renal clearance, because sepsis guidelines discourage pharmacokinetic adjustment until renal function falls rather than rises above the normal range.</w:t>
      </w:r>
    </w:p>
    <w:p w:rsidR="001006B8" w:rsidRDefault="00000000" w:rsidP="003F2A65">
      <w:pPr>
        <w:pStyle w:val="MCQOption"/>
        <w:keepNext w:val="0"/>
        <w:spacing w:after="100"/>
        <w:rPr>
          <w:rFonts w:hint="eastAsia"/>
        </w:rPr>
      </w:pPr>
      <w:r>
        <w:rPr>
          <w:b/>
        </w:rPr>
        <w:t xml:space="preserve">E. </w:t>
      </w:r>
      <w:r>
        <w:t>Switch to oral ciprofloxacin immediately because oral bioavailability eliminates the need to consider beta-lactam time above MIC, even during early septic shock with augmented renal drug clearance.</w:t>
      </w:r>
    </w:p>
    <w:p w:rsidR="001006B8" w:rsidRDefault="00000000" w:rsidP="003F2A65">
      <w:pPr>
        <w:pStyle w:val="QuestionStem"/>
        <w:spacing w:line="240" w:lineRule="auto"/>
        <w:rPr>
          <w:rFonts w:hint="eastAsia"/>
        </w:rPr>
      </w:pPr>
      <w:r>
        <w:t>174. A 71-year-old woman has fever, new hypoxaemia, hypotension and a lobar infiltrate. Her procalcitonin is 0.08 ng/mL shortly after presentation. A resident proposes withholding antibiotics because the biomarker is low. Which response best matches current evidence-based sepsis practice?</w:t>
      </w:r>
    </w:p>
    <w:p w:rsidR="001006B8" w:rsidRDefault="00000000" w:rsidP="003F2A65">
      <w:pPr>
        <w:pStyle w:val="MCQOption"/>
        <w:rPr>
          <w:rFonts w:hint="eastAsia"/>
        </w:rPr>
      </w:pPr>
      <w:r>
        <w:rPr>
          <w:b/>
        </w:rPr>
        <w:t xml:space="preserve">A. </w:t>
      </w:r>
      <w:r>
        <w:t>Agree, because procalcitonin below 0.1 ng/mL has sufficient negative predictive value to exclude bacterial sepsis across all infection sites and should supersede clinical judgement at presentation.</w:t>
      </w:r>
    </w:p>
    <w:p w:rsidR="001006B8" w:rsidRDefault="00000000" w:rsidP="003F2A65">
      <w:pPr>
        <w:pStyle w:val="MCQOption"/>
        <w:rPr>
          <w:rFonts w:hint="eastAsia"/>
        </w:rPr>
      </w:pPr>
      <w:r>
        <w:rPr>
          <w:b/>
        </w:rPr>
        <w:t xml:space="preserve">B. </w:t>
      </w:r>
      <w:r>
        <w:t>Withhold antibiotics until procalcitonin doubles on a repeat sample, because bacterial infection cannot cause shock before a measurable systemic procalcitonin response has developed.</w:t>
      </w:r>
    </w:p>
    <w:p w:rsidR="001006B8" w:rsidRDefault="00000000" w:rsidP="003F2A65">
      <w:pPr>
        <w:pStyle w:val="MCQOption"/>
        <w:rPr>
          <w:rFonts w:hint="eastAsia"/>
        </w:rPr>
      </w:pPr>
      <w:r>
        <w:rPr>
          <w:b/>
        </w:rPr>
        <w:t xml:space="preserve">C. </w:t>
      </w:r>
      <w:r>
        <w:t>Treat only with corticosteroids and repeat procalcitonin in forty-eight hours, because a low initial level proves that the lobar infiltrate is inflammatory rather than infectious.</w:t>
      </w:r>
    </w:p>
    <w:p w:rsidR="001006B8" w:rsidRDefault="00000000" w:rsidP="003F2A65">
      <w:pPr>
        <w:pStyle w:val="MCQOption"/>
        <w:rPr>
          <w:rFonts w:hint="eastAsia"/>
        </w:rPr>
      </w:pPr>
      <w:r>
        <w:rPr>
          <w:b/>
        </w:rPr>
        <w:t xml:space="preserve">D. </w:t>
      </w:r>
      <w:r>
        <w:t>Do not use a low procalcitonin alone to withhold indicated initial antimicrobials; use the clinical probability and severity, while procalcitonin plus clinical assessment may later help support discontinuation when source control is adequate and duration is uncertain.</w:t>
      </w:r>
    </w:p>
    <w:p w:rsidR="001006B8" w:rsidRDefault="00000000" w:rsidP="003F2A65">
      <w:pPr>
        <w:pStyle w:val="MCQOption"/>
        <w:keepNext w:val="0"/>
        <w:spacing w:after="100"/>
        <w:rPr>
          <w:rFonts w:hint="eastAsia"/>
        </w:rPr>
      </w:pPr>
      <w:r>
        <w:rPr>
          <w:b/>
        </w:rPr>
        <w:t xml:space="preserve">E. </w:t>
      </w:r>
      <w:r>
        <w:t>Start antibiotics only if blood cultures are positive, because the main validated role of procalcitonin is to identify culture-negative infection rather than guide later stewardship decisions.</w:t>
      </w:r>
    </w:p>
    <w:p w:rsidR="001006B8" w:rsidRDefault="00000000" w:rsidP="003F2A65">
      <w:pPr>
        <w:pStyle w:val="QuestionStem"/>
        <w:spacing w:line="240" w:lineRule="auto"/>
        <w:rPr>
          <w:rFonts w:hint="eastAsia"/>
        </w:rPr>
      </w:pPr>
      <w:r>
        <w:lastRenderedPageBreak/>
        <w:t>175. A medical ward is selecting a single bedside score to screen adults with suspected infection for sepsis. Under the 2026 Surviving Sepsis Campaign, which option is preferred over qSOFA alone?</w:t>
      </w:r>
    </w:p>
    <w:p w:rsidR="001006B8" w:rsidRDefault="00000000" w:rsidP="003F2A65">
      <w:pPr>
        <w:pStyle w:val="MCQOption"/>
        <w:rPr>
          <w:rFonts w:hint="eastAsia"/>
        </w:rPr>
      </w:pPr>
      <w:r>
        <w:rPr>
          <w:b/>
        </w:rPr>
        <w:t xml:space="preserve">A. </w:t>
      </w:r>
      <w:r>
        <w:t>qSOFA score alone</w:t>
      </w:r>
    </w:p>
    <w:p w:rsidR="001006B8" w:rsidRDefault="00000000" w:rsidP="003F2A65">
      <w:pPr>
        <w:pStyle w:val="MCQOption"/>
        <w:rPr>
          <w:rFonts w:hint="eastAsia"/>
        </w:rPr>
      </w:pPr>
      <w:r>
        <w:rPr>
          <w:b/>
        </w:rPr>
        <w:t xml:space="preserve">B. </w:t>
      </w:r>
      <w:r>
        <w:t>NEWS2 score alone</w:t>
      </w:r>
    </w:p>
    <w:p w:rsidR="001006B8" w:rsidRDefault="00000000" w:rsidP="003F2A65">
      <w:pPr>
        <w:pStyle w:val="MCQOption"/>
        <w:rPr>
          <w:rFonts w:hint="eastAsia"/>
        </w:rPr>
      </w:pPr>
      <w:r>
        <w:rPr>
          <w:b/>
        </w:rPr>
        <w:t xml:space="preserve">C. </w:t>
      </w:r>
      <w:r>
        <w:t>Lactate value alone</w:t>
      </w:r>
    </w:p>
    <w:p w:rsidR="001006B8" w:rsidRDefault="00000000" w:rsidP="003F2A65">
      <w:pPr>
        <w:pStyle w:val="MCQOption"/>
        <w:rPr>
          <w:rFonts w:hint="eastAsia"/>
        </w:rPr>
      </w:pPr>
      <w:r>
        <w:rPr>
          <w:b/>
        </w:rPr>
        <w:t xml:space="preserve">D. </w:t>
      </w:r>
      <w:r>
        <w:t>Procalcitonin value alone</w:t>
      </w:r>
    </w:p>
    <w:p w:rsidR="001006B8" w:rsidRDefault="00000000" w:rsidP="003F2A65">
      <w:pPr>
        <w:pStyle w:val="MCQOption"/>
        <w:keepNext w:val="0"/>
        <w:spacing w:after="100"/>
        <w:rPr>
          <w:rFonts w:hint="eastAsia"/>
        </w:rPr>
      </w:pPr>
      <w:r>
        <w:rPr>
          <w:b/>
        </w:rPr>
        <w:t xml:space="preserve">E. </w:t>
      </w:r>
      <w:r>
        <w:t>SOFA score alone</w:t>
      </w:r>
    </w:p>
    <w:p w:rsidR="001006B8" w:rsidRDefault="00000000" w:rsidP="003F2A65">
      <w:pPr>
        <w:pStyle w:val="QuestionStem"/>
        <w:spacing w:line="240" w:lineRule="auto"/>
        <w:rPr>
          <w:rFonts w:hint="eastAsia"/>
        </w:rPr>
      </w:pPr>
      <w:r>
        <w:t>176. A patient with pneumonia has an acute increase in SOFA score of 3 points from baseline. MAP is 74 mmHg without vasopressors and lactate is 1.8 mmol/L. Which classification is most accurate?</w:t>
      </w:r>
    </w:p>
    <w:p w:rsidR="001006B8" w:rsidRDefault="00000000" w:rsidP="003F2A65">
      <w:pPr>
        <w:pStyle w:val="MCQOption"/>
        <w:rPr>
          <w:rFonts w:hint="eastAsia"/>
        </w:rPr>
      </w:pPr>
      <w:r>
        <w:rPr>
          <w:b/>
        </w:rPr>
        <w:t xml:space="preserve">A. </w:t>
      </w:r>
      <w:r>
        <w:t>Infection without organ dysfunction</w:t>
      </w:r>
    </w:p>
    <w:p w:rsidR="001006B8" w:rsidRDefault="00000000" w:rsidP="003F2A65">
      <w:pPr>
        <w:pStyle w:val="MCQOption"/>
        <w:rPr>
          <w:rFonts w:hint="eastAsia"/>
        </w:rPr>
      </w:pPr>
      <w:r>
        <w:rPr>
          <w:b/>
        </w:rPr>
        <w:t xml:space="preserve">B. </w:t>
      </w:r>
      <w:r>
        <w:t>SIRS without sepsis</w:t>
      </w:r>
    </w:p>
    <w:p w:rsidR="001006B8" w:rsidRDefault="00000000" w:rsidP="003F2A65">
      <w:pPr>
        <w:pStyle w:val="MCQOption"/>
        <w:rPr>
          <w:rFonts w:hint="eastAsia"/>
        </w:rPr>
      </w:pPr>
      <w:r>
        <w:rPr>
          <w:b/>
        </w:rPr>
        <w:t xml:space="preserve">C. </w:t>
      </w:r>
      <w:r>
        <w:t>Septic shock by Sepsis-3</w:t>
      </w:r>
    </w:p>
    <w:p w:rsidR="001006B8" w:rsidRDefault="00000000" w:rsidP="003F2A65">
      <w:pPr>
        <w:pStyle w:val="MCQOption"/>
        <w:rPr>
          <w:rFonts w:hint="eastAsia"/>
        </w:rPr>
      </w:pPr>
      <w:r>
        <w:rPr>
          <w:b/>
        </w:rPr>
        <w:t xml:space="preserve">D. </w:t>
      </w:r>
      <w:r>
        <w:t>Sepsis without septic shock</w:t>
      </w:r>
    </w:p>
    <w:p w:rsidR="001006B8" w:rsidRDefault="00000000" w:rsidP="003F2A65">
      <w:pPr>
        <w:pStyle w:val="MCQOption"/>
        <w:keepNext w:val="0"/>
        <w:spacing w:after="100"/>
        <w:rPr>
          <w:rFonts w:hint="eastAsia"/>
        </w:rPr>
      </w:pPr>
      <w:r>
        <w:rPr>
          <w:b/>
        </w:rPr>
        <w:t xml:space="preserve">E. </w:t>
      </w:r>
      <w:r>
        <w:t>qSOFA-defined septic shock</w:t>
      </w:r>
    </w:p>
    <w:p w:rsidR="001006B8" w:rsidRDefault="00000000" w:rsidP="003F2A65">
      <w:pPr>
        <w:pStyle w:val="QuestionStem"/>
        <w:spacing w:line="240" w:lineRule="auto"/>
        <w:rPr>
          <w:rFonts w:hint="eastAsia"/>
        </w:rPr>
      </w:pPr>
      <w:r>
        <w:t>177. A patient has probable bacterial sepsis with acute organ dysfunction but no shock. Cultures can be obtained immediately without delaying treatment. What is the recommended antimicrobial timing?</w:t>
      </w:r>
    </w:p>
    <w:p w:rsidR="001006B8" w:rsidRDefault="00000000" w:rsidP="003F2A65">
      <w:pPr>
        <w:pStyle w:val="MCQOption"/>
        <w:rPr>
          <w:rFonts w:hint="eastAsia"/>
        </w:rPr>
      </w:pPr>
      <w:r>
        <w:rPr>
          <w:b/>
        </w:rPr>
        <w:t xml:space="preserve">A. </w:t>
      </w:r>
      <w:r>
        <w:t>Within one hour of recognition</w:t>
      </w:r>
    </w:p>
    <w:p w:rsidR="001006B8" w:rsidRDefault="00000000" w:rsidP="003F2A65">
      <w:pPr>
        <w:pStyle w:val="MCQOption"/>
        <w:rPr>
          <w:rFonts w:hint="eastAsia"/>
        </w:rPr>
      </w:pPr>
      <w:r>
        <w:rPr>
          <w:b/>
        </w:rPr>
        <w:t xml:space="preserve">B. </w:t>
      </w:r>
      <w:r>
        <w:t>Within three hours after review</w:t>
      </w:r>
    </w:p>
    <w:p w:rsidR="001006B8" w:rsidRDefault="00000000" w:rsidP="003F2A65">
      <w:pPr>
        <w:pStyle w:val="MCQOption"/>
        <w:rPr>
          <w:rFonts w:hint="eastAsia"/>
        </w:rPr>
      </w:pPr>
      <w:r>
        <w:rPr>
          <w:b/>
        </w:rPr>
        <w:t xml:space="preserve">C. </w:t>
      </w:r>
      <w:r>
        <w:t>Within six hours after imaging</w:t>
      </w:r>
    </w:p>
    <w:p w:rsidR="001006B8" w:rsidRDefault="00000000" w:rsidP="003F2A65">
      <w:pPr>
        <w:pStyle w:val="MCQOption"/>
        <w:rPr>
          <w:rFonts w:hint="eastAsia"/>
        </w:rPr>
      </w:pPr>
      <w:r>
        <w:rPr>
          <w:b/>
        </w:rPr>
        <w:t xml:space="preserve">D. </w:t>
      </w:r>
      <w:r>
        <w:t>After cultures confirm bacterial infection</w:t>
      </w:r>
    </w:p>
    <w:p w:rsidR="001006B8" w:rsidRDefault="00000000" w:rsidP="003F2A65">
      <w:pPr>
        <w:pStyle w:val="MCQOption"/>
        <w:keepNext w:val="0"/>
        <w:spacing w:after="100"/>
        <w:rPr>
          <w:rFonts w:hint="eastAsia"/>
        </w:rPr>
      </w:pPr>
      <w:r>
        <w:rPr>
          <w:b/>
        </w:rPr>
        <w:t xml:space="preserve">E. </w:t>
      </w:r>
      <w:r>
        <w:t>After procalcitonin exceeds threshold</w:t>
      </w:r>
    </w:p>
    <w:p w:rsidR="001006B8" w:rsidRDefault="00000000" w:rsidP="003F2A65">
      <w:pPr>
        <w:pStyle w:val="QuestionStem"/>
        <w:spacing w:line="240" w:lineRule="auto"/>
        <w:rPr>
          <w:rFonts w:hint="eastAsia"/>
        </w:rPr>
      </w:pPr>
      <w:r>
        <w:t>178. A patient in septic shock has already received initial crystalloid resuscitation and remains hypotensive despite an escalating norepinephrine dose. MAP is 58 mmHg and there is no major cardiac dysfunction. Which vasopressor strategy is preferred next?</w:t>
      </w:r>
    </w:p>
    <w:p w:rsidR="001006B8" w:rsidRDefault="00000000" w:rsidP="003F2A65">
      <w:pPr>
        <w:pStyle w:val="MCQOption"/>
        <w:rPr>
          <w:rFonts w:hint="eastAsia"/>
        </w:rPr>
      </w:pPr>
      <w:r>
        <w:rPr>
          <w:b/>
        </w:rPr>
        <w:t xml:space="preserve">A. </w:t>
      </w:r>
      <w:r>
        <w:t>Switch norepinephrine to dopamine</w:t>
      </w:r>
    </w:p>
    <w:p w:rsidR="001006B8" w:rsidRDefault="00000000" w:rsidP="003F2A65">
      <w:pPr>
        <w:pStyle w:val="MCQOption"/>
        <w:rPr>
          <w:rFonts w:hint="eastAsia"/>
        </w:rPr>
      </w:pPr>
      <w:r>
        <w:rPr>
          <w:b/>
        </w:rPr>
        <w:t xml:space="preserve">B. </w:t>
      </w:r>
      <w:r>
        <w:t>Add dobutamine to norepinephrine</w:t>
      </w:r>
    </w:p>
    <w:p w:rsidR="001006B8" w:rsidRDefault="00000000" w:rsidP="003F2A65">
      <w:pPr>
        <w:pStyle w:val="MCQOption"/>
        <w:rPr>
          <w:rFonts w:hint="eastAsia"/>
        </w:rPr>
      </w:pPr>
      <w:r>
        <w:rPr>
          <w:b/>
        </w:rPr>
        <w:t xml:space="preserve">C. </w:t>
      </w:r>
      <w:r>
        <w:t>Add vasopressin to norepinephrine</w:t>
      </w:r>
    </w:p>
    <w:p w:rsidR="001006B8" w:rsidRDefault="00000000" w:rsidP="003F2A65">
      <w:pPr>
        <w:pStyle w:val="MCQOption"/>
        <w:rPr>
          <w:rFonts w:hint="eastAsia"/>
        </w:rPr>
      </w:pPr>
      <w:r>
        <w:rPr>
          <w:b/>
        </w:rPr>
        <w:t xml:space="preserve">D. </w:t>
      </w:r>
      <w:r>
        <w:t>Switch norepinephrine to phenylephrine</w:t>
      </w:r>
    </w:p>
    <w:p w:rsidR="001006B8" w:rsidRDefault="00000000" w:rsidP="003F2A65">
      <w:pPr>
        <w:pStyle w:val="MCQOption"/>
        <w:keepNext w:val="0"/>
        <w:spacing w:after="100"/>
        <w:rPr>
          <w:rFonts w:hint="eastAsia"/>
        </w:rPr>
      </w:pPr>
      <w:r>
        <w:rPr>
          <w:b/>
        </w:rPr>
        <w:t xml:space="preserve">E. </w:t>
      </w:r>
      <w:r>
        <w:t>Add angiotensin-II before vasopressin</w:t>
      </w:r>
    </w:p>
    <w:p w:rsidR="001006B8" w:rsidRDefault="00000000" w:rsidP="003F2A65">
      <w:pPr>
        <w:pStyle w:val="QuestionStem"/>
        <w:spacing w:line="240" w:lineRule="auto"/>
        <w:rPr>
          <w:rFonts w:hint="eastAsia"/>
        </w:rPr>
      </w:pPr>
      <w:r>
        <w:t>179. A patient with septic shock has lactate 8 mmol/L, pH 7.12 and AKI stage 3 despite appropriate resuscitation. Which adjunct is now reasonable to consider?</w:t>
      </w:r>
    </w:p>
    <w:p w:rsidR="001006B8" w:rsidRDefault="00000000" w:rsidP="003F2A65">
      <w:pPr>
        <w:pStyle w:val="MCQOption"/>
        <w:rPr>
          <w:rFonts w:hint="eastAsia"/>
        </w:rPr>
      </w:pPr>
      <w:r>
        <w:rPr>
          <w:b/>
        </w:rPr>
        <w:t xml:space="preserve">A. </w:t>
      </w:r>
      <w:r>
        <w:t>Routine sodium bicarbonate avoidance</w:t>
      </w:r>
    </w:p>
    <w:p w:rsidR="001006B8" w:rsidRDefault="00000000" w:rsidP="003F2A65">
      <w:pPr>
        <w:pStyle w:val="MCQOption"/>
        <w:rPr>
          <w:rFonts w:hint="eastAsia"/>
        </w:rPr>
      </w:pPr>
      <w:r>
        <w:rPr>
          <w:b/>
        </w:rPr>
        <w:t xml:space="preserve">B. </w:t>
      </w:r>
      <w:r>
        <w:t>Immediate dialysis solely for lactate</w:t>
      </w:r>
    </w:p>
    <w:p w:rsidR="001006B8" w:rsidRDefault="00000000" w:rsidP="003F2A65">
      <w:pPr>
        <w:pStyle w:val="MCQOption"/>
        <w:rPr>
          <w:rFonts w:hint="eastAsia"/>
        </w:rPr>
      </w:pPr>
      <w:r>
        <w:rPr>
          <w:b/>
        </w:rPr>
        <w:t xml:space="preserve">C. </w:t>
      </w:r>
      <w:r>
        <w:t>High-dose intravenous thiamine alone</w:t>
      </w:r>
    </w:p>
    <w:p w:rsidR="001006B8" w:rsidRDefault="00000000" w:rsidP="003F2A65">
      <w:pPr>
        <w:pStyle w:val="MCQOption"/>
        <w:rPr>
          <w:rFonts w:hint="eastAsia"/>
        </w:rPr>
      </w:pPr>
      <w:r>
        <w:rPr>
          <w:b/>
        </w:rPr>
        <w:t xml:space="preserve">D. </w:t>
      </w:r>
      <w:r>
        <w:t>Hypertonic saline for acidaemia</w:t>
      </w:r>
    </w:p>
    <w:p w:rsidR="001006B8" w:rsidRDefault="00000000" w:rsidP="003F2A65">
      <w:pPr>
        <w:pStyle w:val="MCQOption"/>
        <w:keepNext w:val="0"/>
        <w:spacing w:after="100"/>
        <w:rPr>
          <w:rFonts w:hint="eastAsia"/>
        </w:rPr>
      </w:pPr>
      <w:r>
        <w:rPr>
          <w:b/>
        </w:rPr>
        <w:t xml:space="preserve">E. </w:t>
      </w:r>
      <w:r>
        <w:t>Intravenous sodium bicarbonate</w:t>
      </w:r>
    </w:p>
    <w:p w:rsidR="001006B8" w:rsidRDefault="00000000" w:rsidP="003F2A65">
      <w:pPr>
        <w:pStyle w:val="QuestionStem"/>
        <w:spacing w:line="240" w:lineRule="auto"/>
        <w:rPr>
          <w:rFonts w:hint="eastAsia"/>
        </w:rPr>
      </w:pPr>
      <w:r>
        <w:t xml:space="preserve">180. A 59 years old patient known to be </w:t>
      </w:r>
      <w:r w:rsidRPr="00F20E06">
        <w:rPr>
          <w:u w:val="single"/>
        </w:rPr>
        <w:t>asthmatic presents</w:t>
      </w:r>
      <w:r>
        <w:t xml:space="preserve"> with productive </w:t>
      </w:r>
      <w:r w:rsidRPr="00F20E06">
        <w:rPr>
          <w:u w:val="single"/>
        </w:rPr>
        <w:t>cough, anorexia and fever</w:t>
      </w:r>
      <w:r>
        <w:t xml:space="preserve"> for the past 3 days. You examine her and note that she </w:t>
      </w:r>
      <w:r w:rsidRPr="00F20E06">
        <w:rPr>
          <w:u w:val="single"/>
        </w:rPr>
        <w:t>has rhonchi, temperature of 39°</w:t>
      </w:r>
      <w:r>
        <w:t>C. What will you do to confirm the diagnosis?</w:t>
      </w:r>
    </w:p>
    <w:p w:rsidR="001006B8" w:rsidRDefault="00000000" w:rsidP="003F2A65">
      <w:pPr>
        <w:pStyle w:val="MCQOption"/>
        <w:rPr>
          <w:rFonts w:hint="eastAsia"/>
        </w:rPr>
      </w:pPr>
      <w:r>
        <w:t>A. CT scan of the chest</w:t>
      </w:r>
    </w:p>
    <w:p w:rsidR="001006B8" w:rsidRDefault="00000000" w:rsidP="003F2A65">
      <w:pPr>
        <w:pStyle w:val="MCQOption"/>
        <w:rPr>
          <w:rFonts w:hint="eastAsia"/>
        </w:rPr>
      </w:pPr>
      <w:r w:rsidRPr="00F20E06">
        <w:rPr>
          <w:highlight w:val="yellow"/>
        </w:rPr>
        <w:t>B. Chest radiograph</w:t>
      </w:r>
    </w:p>
    <w:p w:rsidR="001006B8" w:rsidRDefault="00000000" w:rsidP="003F2A65">
      <w:pPr>
        <w:pStyle w:val="MCQOption"/>
        <w:rPr>
          <w:rFonts w:hint="eastAsia"/>
        </w:rPr>
      </w:pPr>
      <w:r>
        <w:t>C. Sputum for acid fast bacilli</w:t>
      </w:r>
    </w:p>
    <w:p w:rsidR="001006B8" w:rsidRDefault="00000000" w:rsidP="003F2A65">
      <w:pPr>
        <w:pStyle w:val="MCQOption"/>
        <w:rPr>
          <w:rFonts w:hint="eastAsia"/>
        </w:rPr>
      </w:pPr>
      <w:r>
        <w:t>D. Aspergillus skin testing and measurement of Ig E levels</w:t>
      </w:r>
    </w:p>
    <w:p w:rsidR="001006B8" w:rsidRDefault="00000000" w:rsidP="003F2A65">
      <w:pPr>
        <w:pStyle w:val="MCQOption"/>
        <w:rPr>
          <w:rFonts w:hint="eastAsia"/>
        </w:rPr>
      </w:pPr>
      <w:r>
        <w:t>E. Bronchoscopy</w:t>
      </w:r>
    </w:p>
    <w:p w:rsidR="001006B8" w:rsidRDefault="00000000" w:rsidP="003F2A65">
      <w:pPr>
        <w:pStyle w:val="QuestionStem"/>
        <w:spacing w:line="240" w:lineRule="auto"/>
        <w:rPr>
          <w:rFonts w:hint="eastAsia"/>
        </w:rPr>
      </w:pPr>
      <w:r>
        <w:t xml:space="preserve">181. A patient presented with </w:t>
      </w:r>
      <w:r w:rsidRPr="00AB67F2">
        <w:rPr>
          <w:u w:val="single"/>
        </w:rPr>
        <w:t>cough with purulent tenacious sputum, fever and difficulty in breathing for the past 10 days. His FEV1/FVC is reduc</w:t>
      </w:r>
      <w:r>
        <w:t xml:space="preserve">ed. A CT scan is performed (see image below). The clinician at emergency medicine performs a </w:t>
      </w:r>
      <w:r w:rsidRPr="00AB67F2">
        <w:rPr>
          <w:u w:val="single"/>
        </w:rPr>
        <w:t>chest radiograph and notes</w:t>
      </w:r>
      <w:r>
        <w:t>. The best option for prevention will include:</w:t>
      </w:r>
    </w:p>
    <w:p w:rsidR="001006B8" w:rsidRDefault="00000000" w:rsidP="003F2A65">
      <w:pPr>
        <w:spacing w:before="40" w:after="80" w:line="240" w:lineRule="auto"/>
        <w:jc w:val="center"/>
        <w:rPr>
          <w:rFonts w:hint="eastAsia"/>
        </w:rPr>
      </w:pPr>
      <w:r>
        <w:rPr>
          <w:noProof/>
        </w:rPr>
        <w:drawing>
          <wp:inline distT="0" distB="0" distL="0" distR="0">
            <wp:extent cx="1512000" cy="1340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nchiectasis_ct.png"/>
                    <pic:cNvPicPr/>
                  </pic:nvPicPr>
                  <pic:blipFill>
                    <a:blip r:embed="rId17"/>
                    <a:stretch>
                      <a:fillRect/>
                    </a:stretch>
                  </pic:blipFill>
                  <pic:spPr>
                    <a:xfrm>
                      <a:off x="0" y="0"/>
                      <a:ext cx="1512000" cy="1340182"/>
                    </a:xfrm>
                    <a:prstGeom prst="rect">
                      <a:avLst/>
                    </a:prstGeom>
                  </pic:spPr>
                </pic:pic>
              </a:graphicData>
            </a:graphic>
          </wp:inline>
        </w:drawing>
      </w:r>
    </w:p>
    <w:p w:rsidR="001006B8" w:rsidRDefault="00000000" w:rsidP="003F2A65">
      <w:pPr>
        <w:pStyle w:val="MCQOption"/>
        <w:rPr>
          <w:rFonts w:hint="eastAsia"/>
        </w:rPr>
      </w:pPr>
      <w:r>
        <w:lastRenderedPageBreak/>
        <w:t>A. Daily Ciprofloxacin 500mg twice a day</w:t>
      </w:r>
    </w:p>
    <w:p w:rsidR="001006B8" w:rsidRDefault="00000000" w:rsidP="003F2A65">
      <w:pPr>
        <w:pStyle w:val="MCQOption"/>
        <w:rPr>
          <w:rFonts w:hint="eastAsia"/>
        </w:rPr>
      </w:pPr>
      <w:r>
        <w:t>B. Daily ampicillin 1gm thrice a day</w:t>
      </w:r>
    </w:p>
    <w:p w:rsidR="001006B8" w:rsidRDefault="00000000" w:rsidP="003F2A65">
      <w:pPr>
        <w:pStyle w:val="MCQOption"/>
        <w:rPr>
          <w:rFonts w:hint="eastAsia"/>
        </w:rPr>
      </w:pPr>
      <w:r>
        <w:t>C. Cloxacillin 1 gm thrice daily</w:t>
      </w:r>
    </w:p>
    <w:p w:rsidR="001006B8" w:rsidRDefault="00000000" w:rsidP="003F2A65">
      <w:pPr>
        <w:pStyle w:val="MCQOption"/>
        <w:rPr>
          <w:rFonts w:hint="eastAsia"/>
        </w:rPr>
      </w:pPr>
      <w:r>
        <w:t>D. Isoniazid 100mg daily for 6 months</w:t>
      </w:r>
    </w:p>
    <w:p w:rsidR="001006B8" w:rsidRDefault="00000000" w:rsidP="003F2A65">
      <w:pPr>
        <w:pStyle w:val="MCQOption"/>
        <w:rPr>
          <w:rFonts w:hint="eastAsia"/>
        </w:rPr>
      </w:pPr>
      <w:r>
        <w:t>E. Rifapentine for 6 months</w:t>
      </w:r>
    </w:p>
    <w:p w:rsidR="001006B8" w:rsidRDefault="00000000" w:rsidP="003F2A65">
      <w:pPr>
        <w:pStyle w:val="QuestionStem"/>
        <w:spacing w:line="240" w:lineRule="auto"/>
        <w:rPr>
          <w:rFonts w:hint="eastAsia"/>
        </w:rPr>
      </w:pPr>
      <w:r>
        <w:t xml:space="preserve">182. A 48 years old patient admitted at the Intensive </w:t>
      </w:r>
      <w:r w:rsidRPr="00AB67F2">
        <w:rPr>
          <w:u w:val="single"/>
        </w:rPr>
        <w:t>care unit for the past 7 days</w:t>
      </w:r>
      <w:r>
        <w:t xml:space="preserve"> on account of a cerebrovascular accident and has been on a ventilator ever since. As you pass rounds you </w:t>
      </w:r>
      <w:r w:rsidRPr="00AB67F2">
        <w:rPr>
          <w:u w:val="single"/>
        </w:rPr>
        <w:t>note that there as increased tracheal secretions, his temperature is 39°C and he is noted to be hypoxemic</w:t>
      </w:r>
      <w:r>
        <w:t>. What is your next step?</w:t>
      </w:r>
    </w:p>
    <w:p w:rsidR="001006B8" w:rsidRDefault="00000000" w:rsidP="003F2A65">
      <w:pPr>
        <w:pStyle w:val="MCQOption"/>
        <w:rPr>
          <w:rFonts w:hint="eastAsia"/>
        </w:rPr>
      </w:pPr>
      <w:r>
        <w:t>A. Cover the patient with ceftriaxone 1gm twice daily</w:t>
      </w:r>
    </w:p>
    <w:p w:rsidR="001006B8" w:rsidRDefault="00000000" w:rsidP="003F2A65">
      <w:pPr>
        <w:pStyle w:val="MCQOption"/>
        <w:rPr>
          <w:rFonts w:hint="eastAsia"/>
        </w:rPr>
      </w:pPr>
      <w:r>
        <w:t>B. Cover the patient with meropenem 2gm once daily</w:t>
      </w:r>
    </w:p>
    <w:p w:rsidR="001006B8" w:rsidRDefault="00000000" w:rsidP="003F2A65">
      <w:pPr>
        <w:pStyle w:val="MCQOption"/>
        <w:rPr>
          <w:rFonts w:hint="eastAsia"/>
        </w:rPr>
      </w:pPr>
      <w:r w:rsidRPr="00AB67F2">
        <w:rPr>
          <w:highlight w:val="yellow"/>
        </w:rPr>
        <w:t>C. Cover the patient with meropenem 2gm twice daily</w:t>
      </w:r>
    </w:p>
    <w:p w:rsidR="001006B8" w:rsidRDefault="00000000" w:rsidP="003F2A65">
      <w:pPr>
        <w:pStyle w:val="MCQOption"/>
        <w:rPr>
          <w:rFonts w:hint="eastAsia"/>
        </w:rPr>
      </w:pPr>
      <w:r>
        <w:t>D. Piperacillin 3gm 4 hourly</w:t>
      </w:r>
    </w:p>
    <w:p w:rsidR="001006B8" w:rsidRDefault="00000000" w:rsidP="003F2A65">
      <w:pPr>
        <w:pStyle w:val="MCQOption"/>
        <w:rPr>
          <w:rFonts w:hint="eastAsia"/>
        </w:rPr>
      </w:pPr>
      <w:r>
        <w:t>E. Daptomycin 250mg once daily</w:t>
      </w:r>
    </w:p>
    <w:p w:rsidR="001006B8" w:rsidRDefault="00000000" w:rsidP="003F2A65">
      <w:pPr>
        <w:pStyle w:val="QuestionStem"/>
        <w:spacing w:line="240" w:lineRule="auto"/>
        <w:rPr>
          <w:rFonts w:hint="eastAsia"/>
        </w:rPr>
      </w:pPr>
      <w:r>
        <w:t xml:space="preserve">183. A 25 years old patient otherwise healthy is admitted in hospital on account of closed fracture to his left femur later developed pulmonary embolism and is admitted to the intensive care unit and </w:t>
      </w:r>
      <w:r w:rsidRPr="00AB67F2">
        <w:rPr>
          <w:u w:val="single"/>
        </w:rPr>
        <w:t>is on a ventilator for the past 72 hour</w:t>
      </w:r>
      <w:r>
        <w:t xml:space="preserve">s. You are called to review him and you note the following: temperature 38.2°C, you note that there are </w:t>
      </w:r>
      <w:r w:rsidRPr="00AB67F2">
        <w:rPr>
          <w:u w:val="single"/>
        </w:rPr>
        <w:t>non-purulent tracheal secretions, his PaO₂/FiO₂ is 250 mmHg</w:t>
      </w:r>
      <w:r>
        <w:t xml:space="preserve">. White cell counts were 6,000/µL. Portable chest radiograph indicates </w:t>
      </w:r>
      <w:r w:rsidRPr="00AB67F2">
        <w:rPr>
          <w:u w:val="single"/>
        </w:rPr>
        <w:t xml:space="preserve">diffuse infiltrates </w:t>
      </w:r>
      <w:r>
        <w:t xml:space="preserve">and when you compare </w:t>
      </w:r>
      <w:r w:rsidRPr="00AB67F2">
        <w:rPr>
          <w:u w:val="single"/>
        </w:rPr>
        <w:t>with the previous radiograph there is no progression. There was moderate growth on tracheal aspirate</w:t>
      </w:r>
      <w:r>
        <w:t>. What would be your line of thinking?</w:t>
      </w:r>
    </w:p>
    <w:p w:rsidR="001006B8" w:rsidRDefault="00000000" w:rsidP="003F2A65">
      <w:pPr>
        <w:pStyle w:val="MCQOption"/>
        <w:rPr>
          <w:rFonts w:hint="eastAsia"/>
        </w:rPr>
      </w:pPr>
      <w:r>
        <w:t>A. The patient’s findings are suggestive of hospital acquired pneumonia</w:t>
      </w:r>
    </w:p>
    <w:p w:rsidR="001006B8" w:rsidRDefault="00000000" w:rsidP="003F2A65">
      <w:pPr>
        <w:pStyle w:val="MCQOption"/>
        <w:rPr>
          <w:rFonts w:hint="eastAsia"/>
        </w:rPr>
      </w:pPr>
      <w:r w:rsidRPr="00AB67F2">
        <w:rPr>
          <w:highlight w:val="yellow"/>
        </w:rPr>
        <w:t>B. The patient is less likely to have hospital acquired pneumonia</w:t>
      </w:r>
    </w:p>
    <w:p w:rsidR="001006B8" w:rsidRDefault="00000000" w:rsidP="003F2A65">
      <w:pPr>
        <w:pStyle w:val="MCQOption"/>
        <w:rPr>
          <w:rFonts w:hint="eastAsia"/>
        </w:rPr>
      </w:pPr>
      <w:r>
        <w:t>C. The patient might have malaria</w:t>
      </w:r>
    </w:p>
    <w:p w:rsidR="001006B8" w:rsidRDefault="00000000" w:rsidP="003F2A65">
      <w:pPr>
        <w:pStyle w:val="MCQOption"/>
        <w:rPr>
          <w:rFonts w:hint="eastAsia"/>
        </w:rPr>
      </w:pPr>
      <w:r>
        <w:t>D. The patient has community acquired pneumonia</w:t>
      </w:r>
    </w:p>
    <w:p w:rsidR="001006B8" w:rsidRDefault="00000000" w:rsidP="003F2A65">
      <w:pPr>
        <w:pStyle w:val="MCQOption"/>
        <w:rPr>
          <w:rFonts w:hint="eastAsia"/>
        </w:rPr>
      </w:pPr>
      <w:r>
        <w:t>E. The patient’s femur fracture has complicated</w:t>
      </w:r>
    </w:p>
    <w:p w:rsidR="001006B8" w:rsidRDefault="00000000" w:rsidP="003F2A65">
      <w:pPr>
        <w:pStyle w:val="QuestionStem"/>
        <w:spacing w:line="240" w:lineRule="auto"/>
        <w:rPr>
          <w:rFonts w:hint="eastAsia"/>
        </w:rPr>
      </w:pPr>
      <w:r>
        <w:t xml:space="preserve">184. YPD is </w:t>
      </w:r>
      <w:r w:rsidRPr="00AB67F2">
        <w:rPr>
          <w:u w:val="single"/>
        </w:rPr>
        <w:t>a 30 years</w:t>
      </w:r>
      <w:r>
        <w:t xml:space="preserve"> old male with </w:t>
      </w:r>
      <w:r w:rsidRPr="00AB67F2">
        <w:rPr>
          <w:u w:val="single"/>
        </w:rPr>
        <w:t>a three days history of fever, productive cough, chest pain on taking in breaths and loss of appetite</w:t>
      </w:r>
      <w:r>
        <w:t xml:space="preserve">. On examination he is fully conscious oriented to person time and place with a respiratory rate of </w:t>
      </w:r>
      <w:r w:rsidRPr="00AB67F2">
        <w:rPr>
          <w:u w:val="single"/>
        </w:rPr>
        <w:t>32 breath per minute and a blood pressure of 85/60 mmHg</w:t>
      </w:r>
      <w:r>
        <w:t xml:space="preserve">. His White cell count are </w:t>
      </w:r>
      <w:r w:rsidRPr="00AB67F2">
        <w:rPr>
          <w:u w:val="single"/>
        </w:rPr>
        <w:t>15 x10³/µL, urine analysis no protein, Creatinine-80mmol/L, Urea 3 mmol/L.</w:t>
      </w:r>
      <w:r>
        <w:t xml:space="preserve"> The intern makes a diagnosis of pneumonia and is unsure of the severity and management plan. You will advise the intern that</w:t>
      </w:r>
    </w:p>
    <w:p w:rsidR="001006B8" w:rsidRDefault="00000000" w:rsidP="003F2A65">
      <w:pPr>
        <w:pStyle w:val="MCQOption"/>
        <w:rPr>
          <w:rFonts w:hint="eastAsia"/>
        </w:rPr>
      </w:pPr>
      <w:r>
        <w:t>A. The pneumonia is mild admit in the patient to the medical ward</w:t>
      </w:r>
    </w:p>
    <w:p w:rsidR="001006B8" w:rsidRDefault="00000000" w:rsidP="003F2A65">
      <w:pPr>
        <w:pStyle w:val="MCQOption"/>
        <w:rPr>
          <w:rFonts w:hint="eastAsia"/>
        </w:rPr>
      </w:pPr>
      <w:r w:rsidRPr="0003670E">
        <w:rPr>
          <w:highlight w:val="yellow"/>
        </w:rPr>
        <w:t>B. The pneumonia is moderate admit the patient to the medical ward</w:t>
      </w:r>
    </w:p>
    <w:p w:rsidR="001006B8" w:rsidRDefault="00000000" w:rsidP="003F2A65">
      <w:pPr>
        <w:pStyle w:val="MCQOption"/>
        <w:rPr>
          <w:rFonts w:hint="eastAsia"/>
        </w:rPr>
      </w:pPr>
      <w:r>
        <w:t>C. The pneumonia is moderate treat as an outpatient</w:t>
      </w:r>
    </w:p>
    <w:p w:rsidR="001006B8" w:rsidRDefault="00000000" w:rsidP="003F2A65">
      <w:pPr>
        <w:pStyle w:val="MCQOption"/>
        <w:rPr>
          <w:rFonts w:hint="eastAsia"/>
        </w:rPr>
      </w:pPr>
      <w:r>
        <w:t>D. The pneumonia is severe admit to the intensive care unit</w:t>
      </w:r>
    </w:p>
    <w:p w:rsidR="001006B8" w:rsidRDefault="00000000" w:rsidP="003F2A65">
      <w:pPr>
        <w:pStyle w:val="MCQOption"/>
        <w:rPr>
          <w:rFonts w:hint="eastAsia"/>
        </w:rPr>
      </w:pPr>
      <w:r>
        <w:t>E. The pneumonia is severe admit to the high dependent unit</w:t>
      </w:r>
    </w:p>
    <w:p w:rsidR="001006B8" w:rsidRDefault="00000000" w:rsidP="003F2A65">
      <w:pPr>
        <w:pStyle w:val="QuestionStem"/>
        <w:spacing w:line="240" w:lineRule="auto"/>
        <w:rPr>
          <w:rFonts w:hint="eastAsia"/>
        </w:rPr>
      </w:pPr>
      <w:r>
        <w:t xml:space="preserve">185. A 45 years old male patient presents to the ward with </w:t>
      </w:r>
      <w:r w:rsidRPr="0003670E">
        <w:rPr>
          <w:u w:val="single"/>
        </w:rPr>
        <w:t>history of lethargy, high grade</w:t>
      </w:r>
      <w:r>
        <w:t xml:space="preserve"> fever and cough. He reports that </w:t>
      </w:r>
      <w:r w:rsidRPr="0003670E">
        <w:rPr>
          <w:u w:val="single"/>
        </w:rPr>
        <w:t>sputum is chocolate in</w:t>
      </w:r>
      <w:r>
        <w:t xml:space="preserve"> color. Which organism will you be concerned?</w:t>
      </w:r>
    </w:p>
    <w:p w:rsidR="001006B8" w:rsidRDefault="00000000" w:rsidP="003F2A65">
      <w:pPr>
        <w:pStyle w:val="MCQOption"/>
        <w:rPr>
          <w:rFonts w:hint="eastAsia"/>
        </w:rPr>
      </w:pPr>
      <w:r>
        <w:t>A. Legionella</w:t>
      </w:r>
    </w:p>
    <w:p w:rsidR="001006B8" w:rsidRDefault="00000000" w:rsidP="003F2A65">
      <w:pPr>
        <w:pStyle w:val="MCQOption"/>
        <w:rPr>
          <w:rFonts w:hint="eastAsia"/>
        </w:rPr>
      </w:pPr>
      <w:r>
        <w:t>B. Neisseria meningitidis</w:t>
      </w:r>
    </w:p>
    <w:p w:rsidR="001006B8" w:rsidRDefault="00000000" w:rsidP="003F2A65">
      <w:pPr>
        <w:pStyle w:val="MCQOption"/>
        <w:rPr>
          <w:rFonts w:hint="eastAsia"/>
        </w:rPr>
      </w:pPr>
      <w:r w:rsidRPr="0003670E">
        <w:rPr>
          <w:highlight w:val="yellow"/>
        </w:rPr>
        <w:t>C. Streptococcus pneumoniae</w:t>
      </w:r>
    </w:p>
    <w:p w:rsidR="001006B8" w:rsidRDefault="00000000" w:rsidP="003F2A65">
      <w:pPr>
        <w:pStyle w:val="MCQOption"/>
        <w:rPr>
          <w:rFonts w:hint="eastAsia"/>
        </w:rPr>
      </w:pPr>
      <w:r>
        <w:t>D. Klebsiella</w:t>
      </w:r>
    </w:p>
    <w:p w:rsidR="001006B8" w:rsidRDefault="00000000" w:rsidP="003F2A65">
      <w:pPr>
        <w:pStyle w:val="MCQOption"/>
        <w:rPr>
          <w:rFonts w:hint="eastAsia"/>
        </w:rPr>
      </w:pPr>
      <w:r>
        <w:t>E. Mycoplasma</w:t>
      </w:r>
    </w:p>
    <w:p w:rsidR="001006B8" w:rsidRDefault="00000000" w:rsidP="003F2A65">
      <w:pPr>
        <w:pStyle w:val="QuestionStem"/>
        <w:spacing w:line="240" w:lineRule="auto"/>
        <w:rPr>
          <w:rFonts w:hint="eastAsia"/>
        </w:rPr>
      </w:pPr>
      <w:r>
        <w:t xml:space="preserve">186. A previously healthy 34-year-old carpenter is admitted to the intensive care unit with </w:t>
      </w:r>
      <w:r w:rsidRPr="0003670E">
        <w:rPr>
          <w:u w:val="single"/>
        </w:rPr>
        <w:t>severe community acquired pneumonia. He has a central line. H</w:t>
      </w:r>
      <w:r>
        <w:t xml:space="preserve">e is endotracheally intubated and is receiving mechanical ventilation. His </w:t>
      </w:r>
      <w:r w:rsidRPr="0003670E">
        <w:rPr>
          <w:u w:val="single"/>
        </w:rPr>
        <w:t>temperature is 38 °C (100 °F). Blood pressure is 110/70 mm Hg and heart rate</w:t>
      </w:r>
      <w:r>
        <w:t xml:space="preserve"> 110/min. Which of the following is/are the most appropriate in this patient’s management?</w:t>
      </w:r>
    </w:p>
    <w:p w:rsidR="001006B8" w:rsidRDefault="00000000" w:rsidP="003F2A65">
      <w:pPr>
        <w:pStyle w:val="MCQOption"/>
        <w:rPr>
          <w:rFonts w:hint="eastAsia"/>
        </w:rPr>
      </w:pPr>
      <w:r>
        <w:t>A. High doses of X-lline penicillin</w:t>
      </w:r>
    </w:p>
    <w:p w:rsidR="001006B8" w:rsidRDefault="00000000" w:rsidP="003F2A65">
      <w:pPr>
        <w:pStyle w:val="MCQOption"/>
        <w:rPr>
          <w:rFonts w:hint="eastAsia"/>
        </w:rPr>
      </w:pPr>
      <w:r>
        <w:t>B. High dose fluconazole</w:t>
      </w:r>
    </w:p>
    <w:p w:rsidR="001006B8" w:rsidRDefault="00000000" w:rsidP="003F2A65">
      <w:pPr>
        <w:pStyle w:val="MCQOption"/>
        <w:rPr>
          <w:rFonts w:hint="eastAsia"/>
        </w:rPr>
      </w:pPr>
      <w:r>
        <w:t>C. Low-dose heparin for prophylaxis against thrombosis</w:t>
      </w:r>
    </w:p>
    <w:p w:rsidR="001006B8" w:rsidRDefault="00000000" w:rsidP="003F2A65">
      <w:pPr>
        <w:pStyle w:val="MCQOption"/>
        <w:rPr>
          <w:rFonts w:hint="eastAsia"/>
        </w:rPr>
      </w:pPr>
      <w:r w:rsidRPr="00A40941">
        <w:rPr>
          <w:highlight w:val="yellow"/>
        </w:rPr>
        <w:t xml:space="preserve">D. IV </w:t>
      </w:r>
      <w:r w:rsidR="00A40941" w:rsidRPr="00A40941">
        <w:rPr>
          <w:highlight w:val="yellow"/>
        </w:rPr>
        <w:t>Ceftriaxone</w:t>
      </w:r>
    </w:p>
    <w:p w:rsidR="001006B8" w:rsidRDefault="00000000" w:rsidP="003F2A65">
      <w:pPr>
        <w:pStyle w:val="MCQOption"/>
        <w:rPr>
          <w:rFonts w:hint="eastAsia"/>
        </w:rPr>
      </w:pPr>
      <w:r>
        <w:t>E. Dobutamine infusion</w:t>
      </w:r>
    </w:p>
    <w:p w:rsidR="001006B8" w:rsidRDefault="00000000" w:rsidP="003F2A65">
      <w:pPr>
        <w:pStyle w:val="Heading2"/>
        <w:spacing w:before="160" w:after="120" w:line="240" w:lineRule="auto"/>
      </w:pPr>
      <w:r>
        <w:t>19. Urinary Tract Infection &amp; Bacteraemic UTI  (5 questions)</w:t>
      </w:r>
    </w:p>
    <w:p w:rsidR="001006B8" w:rsidRDefault="00000000" w:rsidP="003F2A65">
      <w:pPr>
        <w:pStyle w:val="QuestionStem"/>
        <w:spacing w:line="240" w:lineRule="auto"/>
        <w:rPr>
          <w:rFonts w:hint="eastAsia"/>
        </w:rPr>
      </w:pPr>
      <w:r>
        <w:t>187. A 66-year-old man had E</w:t>
      </w:r>
      <w:r w:rsidRPr="00F116DD">
        <w:rPr>
          <w:u w:val="single"/>
        </w:rPr>
        <w:t>. coli bacteraemia from obstructive pyelonephritis</w:t>
      </w:r>
      <w:r>
        <w:t xml:space="preserve">. The ureteric obstruction was relieved on day 1, he became </w:t>
      </w:r>
      <w:r w:rsidRPr="00F116DD">
        <w:rPr>
          <w:u w:val="single"/>
        </w:rPr>
        <w:t>afebrile and haemodynamically stable by day 3, repeat cultures</w:t>
      </w:r>
      <w:r>
        <w:t xml:space="preserve"> are negative, and </w:t>
      </w:r>
      <w:r>
        <w:lastRenderedPageBreak/>
        <w:t xml:space="preserve">there is no </w:t>
      </w:r>
      <w:r w:rsidRPr="00F116DD">
        <w:rPr>
          <w:u w:val="single"/>
        </w:rPr>
        <w:t>endocarditis, deep abscess or severe immunosuppression. What does the BALANCE trial most reasonably support</w:t>
      </w:r>
      <w:r>
        <w:t>?</w:t>
      </w:r>
    </w:p>
    <w:p w:rsidR="001006B8" w:rsidRDefault="00000000" w:rsidP="003F2A65">
      <w:pPr>
        <w:pStyle w:val="MCQOption"/>
        <w:rPr>
          <w:rFonts w:hint="eastAsia"/>
        </w:rPr>
      </w:pPr>
      <w:r>
        <w:rPr>
          <w:b/>
        </w:rPr>
        <w:t xml:space="preserve">A. </w:t>
      </w:r>
      <w:r>
        <w:t>Fourteen days remains mandatory for every bloodstream infection because BALANCE included only culture-negative sepsis and therefore cannot inform treatment duration after documented bacteraemia.</w:t>
      </w:r>
    </w:p>
    <w:p w:rsidR="001006B8" w:rsidRDefault="00000000" w:rsidP="003F2A65">
      <w:pPr>
        <w:pStyle w:val="MCQOption"/>
        <w:rPr>
          <w:rFonts w:hint="eastAsia"/>
        </w:rPr>
      </w:pPr>
      <w:r w:rsidRPr="00F116DD">
        <w:rPr>
          <w:b/>
          <w:highlight w:val="yellow"/>
        </w:rPr>
        <w:t xml:space="preserve">B. </w:t>
      </w:r>
      <w:r w:rsidRPr="00F116DD">
        <w:rPr>
          <w:highlight w:val="yellow"/>
        </w:rPr>
        <w:t>Seven total days of effective antibiotic therapy is reasonable in a clinically stable patient with adequately controlled uncomplicated bloodstream infection, while organisms or foci needing longer treatment remain important exceptions.</w:t>
      </w:r>
    </w:p>
    <w:p w:rsidR="001006B8" w:rsidRDefault="00000000" w:rsidP="003F2A65">
      <w:pPr>
        <w:pStyle w:val="MCQOption"/>
        <w:rPr>
          <w:rFonts w:hint="eastAsia"/>
        </w:rPr>
      </w:pPr>
      <w:r>
        <w:rPr>
          <w:b/>
        </w:rPr>
        <w:t xml:space="preserve">C. </w:t>
      </w:r>
      <w:r>
        <w:t>Three days is equivalent to seven days whenever repeat cultures are negative, because BALANCE demonstrated that bacteriological clearance rather than total treatment duration determines ninety-day mortality.</w:t>
      </w:r>
    </w:p>
    <w:p w:rsidR="001006B8" w:rsidRDefault="00000000" w:rsidP="003F2A65">
      <w:pPr>
        <w:pStyle w:val="MCQOption"/>
        <w:rPr>
          <w:rFonts w:hint="eastAsia"/>
        </w:rPr>
      </w:pPr>
      <w:r>
        <w:rPr>
          <w:b/>
        </w:rPr>
        <w:t xml:space="preserve">D. </w:t>
      </w:r>
      <w:r>
        <w:t>Seven days should also be applied automatically to Staphylococcus aureus endocarditis, infected vascular grafts and undrained abscesses because randomization eliminates the need for syndrome-specific treatment durations.</w:t>
      </w:r>
    </w:p>
    <w:p w:rsidR="001006B8" w:rsidRDefault="00000000" w:rsidP="003F2A65">
      <w:pPr>
        <w:pStyle w:val="MCQOption"/>
        <w:keepNext w:val="0"/>
        <w:spacing w:after="100"/>
        <w:rPr>
          <w:rFonts w:hint="eastAsia"/>
        </w:rPr>
      </w:pPr>
      <w:r>
        <w:rPr>
          <w:b/>
        </w:rPr>
        <w:t xml:space="preserve">E. </w:t>
      </w:r>
      <w:r>
        <w:t>Antibiotics can stop immediately after source control if lactate normalizes, because BALANCE compared source-control-only care with prolonged antimicrobial treatment rather than comparing seven and fourteen days.</w:t>
      </w:r>
    </w:p>
    <w:p w:rsidR="001006B8" w:rsidRDefault="00000000" w:rsidP="003F2A65">
      <w:pPr>
        <w:pStyle w:val="QuestionStem"/>
        <w:spacing w:line="240" w:lineRule="auto"/>
        <w:rPr>
          <w:rFonts w:hint="eastAsia"/>
        </w:rPr>
      </w:pPr>
      <w:r>
        <w:t xml:space="preserve">188. An 82-year-old </w:t>
      </w:r>
      <w:r w:rsidRPr="00F116DD">
        <w:rPr>
          <w:u w:val="single"/>
        </w:rPr>
        <w:t>nursing-home resident develops</w:t>
      </w:r>
      <w:r>
        <w:t xml:space="preserve"> delirium. Urine </w:t>
      </w:r>
      <w:r w:rsidRPr="00F116DD">
        <w:rPr>
          <w:u w:val="single"/>
        </w:rPr>
        <w:t>culture grows E. coli ≥10⁵ CFU</w:t>
      </w:r>
      <w:r>
        <w:t xml:space="preserve">/mL with </w:t>
      </w:r>
      <w:r w:rsidRPr="00F116DD">
        <w:rPr>
          <w:u w:val="single"/>
        </w:rPr>
        <w:t>pyuria, but she has no urinary symptoms, fever or haemodynamic instability</w:t>
      </w:r>
      <w:r>
        <w:t>. What is the best approach?</w:t>
      </w:r>
    </w:p>
    <w:p w:rsidR="001006B8" w:rsidRDefault="00000000" w:rsidP="003F2A65">
      <w:pPr>
        <w:pStyle w:val="MCQOption"/>
        <w:rPr>
          <w:rFonts w:hint="eastAsia"/>
        </w:rPr>
      </w:pPr>
      <w:r>
        <w:rPr>
          <w:b/>
        </w:rPr>
        <w:t xml:space="preserve">A. </w:t>
      </w:r>
      <w:r>
        <w:t>Treat ceftriaxone for seven days</w:t>
      </w:r>
    </w:p>
    <w:p w:rsidR="001006B8" w:rsidRDefault="00000000" w:rsidP="003F2A65">
      <w:pPr>
        <w:pStyle w:val="MCQOption"/>
        <w:rPr>
          <w:rFonts w:hint="eastAsia"/>
        </w:rPr>
      </w:pPr>
      <w:r w:rsidRPr="00F116DD">
        <w:rPr>
          <w:b/>
          <w:highlight w:val="yellow"/>
        </w:rPr>
        <w:t xml:space="preserve">B. </w:t>
      </w:r>
      <w:r w:rsidRPr="00F116DD">
        <w:rPr>
          <w:highlight w:val="yellow"/>
        </w:rPr>
        <w:t>Withhold antibiotics; search other causes</w:t>
      </w:r>
    </w:p>
    <w:p w:rsidR="001006B8" w:rsidRDefault="00000000" w:rsidP="003F2A65">
      <w:pPr>
        <w:pStyle w:val="MCQOption"/>
        <w:rPr>
          <w:rFonts w:hint="eastAsia"/>
        </w:rPr>
      </w:pPr>
      <w:r>
        <w:rPr>
          <w:b/>
        </w:rPr>
        <w:t xml:space="preserve">C. </w:t>
      </w:r>
      <w:r>
        <w:t>Treat nitrofurantoin for five days</w:t>
      </w:r>
    </w:p>
    <w:p w:rsidR="001006B8" w:rsidRDefault="00000000" w:rsidP="003F2A65">
      <w:pPr>
        <w:pStyle w:val="MCQOption"/>
        <w:rPr>
          <w:rFonts w:hint="eastAsia"/>
        </w:rPr>
      </w:pPr>
      <w:r>
        <w:rPr>
          <w:b/>
        </w:rPr>
        <w:t xml:space="preserve">D. </w:t>
      </w:r>
      <w:r>
        <w:t>Repeat culture then treat if positive</w:t>
      </w:r>
    </w:p>
    <w:p w:rsidR="001006B8" w:rsidRDefault="00000000" w:rsidP="003F2A65">
      <w:pPr>
        <w:pStyle w:val="MCQOption"/>
        <w:keepNext w:val="0"/>
        <w:spacing w:after="100"/>
        <w:rPr>
          <w:rFonts w:hint="eastAsia"/>
        </w:rPr>
      </w:pPr>
      <w:r>
        <w:rPr>
          <w:b/>
        </w:rPr>
        <w:t xml:space="preserve">E. </w:t>
      </w:r>
      <w:r>
        <w:t>Treat because pyuria confirms infection</w:t>
      </w:r>
    </w:p>
    <w:p w:rsidR="001006B8" w:rsidRDefault="00000000" w:rsidP="003F2A65">
      <w:pPr>
        <w:pStyle w:val="QuestionStem"/>
        <w:spacing w:line="240" w:lineRule="auto"/>
        <w:rPr>
          <w:rFonts w:hint="eastAsia"/>
        </w:rPr>
      </w:pPr>
      <w:r>
        <w:t xml:space="preserve">189. A pregnant woman has no urinary symptoms, but </w:t>
      </w:r>
      <w:r w:rsidRPr="00F116DD">
        <w:rPr>
          <w:u w:val="single"/>
        </w:rPr>
        <w:t>screening culture shows ≥10⁵ CFU/mL of a susceptible</w:t>
      </w:r>
      <w:r>
        <w:t xml:space="preserve"> uropathogen. Which management is most appropriate?</w:t>
      </w:r>
    </w:p>
    <w:p w:rsidR="001006B8" w:rsidRDefault="00000000" w:rsidP="003F2A65">
      <w:pPr>
        <w:pStyle w:val="MCQOption"/>
        <w:rPr>
          <w:rFonts w:hint="eastAsia"/>
        </w:rPr>
      </w:pPr>
      <w:r>
        <w:rPr>
          <w:b/>
        </w:rPr>
        <w:t xml:space="preserve">A. </w:t>
      </w:r>
      <w:r>
        <w:t>No treatment; repeat after delivery</w:t>
      </w:r>
    </w:p>
    <w:p w:rsidR="001006B8" w:rsidRDefault="00000000" w:rsidP="003F2A65">
      <w:pPr>
        <w:pStyle w:val="MCQOption"/>
        <w:rPr>
          <w:rFonts w:hint="eastAsia"/>
        </w:rPr>
      </w:pPr>
      <w:r>
        <w:rPr>
          <w:b/>
        </w:rPr>
        <w:t xml:space="preserve">B. </w:t>
      </w:r>
      <w:r>
        <w:t>One-day targeted oral antibiotic therapy</w:t>
      </w:r>
    </w:p>
    <w:p w:rsidR="001006B8" w:rsidRDefault="00000000" w:rsidP="003F2A65">
      <w:pPr>
        <w:pStyle w:val="MCQOption"/>
        <w:rPr>
          <w:rFonts w:hint="eastAsia"/>
        </w:rPr>
      </w:pPr>
      <w:r>
        <w:rPr>
          <w:b/>
        </w:rPr>
        <w:t xml:space="preserve">C. </w:t>
      </w:r>
      <w:r>
        <w:t>Fourteen-day broad-spectrum antibiotic course</w:t>
      </w:r>
    </w:p>
    <w:p w:rsidR="001006B8" w:rsidRDefault="00000000" w:rsidP="003F2A65">
      <w:pPr>
        <w:pStyle w:val="MCQOption"/>
        <w:rPr>
          <w:rFonts w:hint="eastAsia"/>
        </w:rPr>
      </w:pPr>
      <w:r w:rsidRPr="00F116DD">
        <w:rPr>
          <w:b/>
          <w:highlight w:val="yellow"/>
        </w:rPr>
        <w:t xml:space="preserve">D. </w:t>
      </w:r>
      <w:r w:rsidRPr="00F116DD">
        <w:rPr>
          <w:highlight w:val="yellow"/>
        </w:rPr>
        <w:t>Four-to-seven-day targeted antibiotic course</w:t>
      </w:r>
    </w:p>
    <w:p w:rsidR="001006B8" w:rsidRDefault="00000000" w:rsidP="003F2A65">
      <w:pPr>
        <w:pStyle w:val="MCQOption"/>
        <w:keepNext w:val="0"/>
        <w:spacing w:after="100"/>
        <w:rPr>
          <w:rFonts w:hint="eastAsia"/>
        </w:rPr>
      </w:pPr>
      <w:r>
        <w:rPr>
          <w:b/>
        </w:rPr>
        <w:t xml:space="preserve">E. </w:t>
      </w:r>
      <w:r>
        <w:t>Treat only if pyuria develops</w:t>
      </w:r>
    </w:p>
    <w:p w:rsidR="001006B8" w:rsidRDefault="00000000" w:rsidP="003F2A65">
      <w:pPr>
        <w:pStyle w:val="QuestionStem"/>
        <w:spacing w:line="240" w:lineRule="auto"/>
        <w:rPr>
          <w:rFonts w:hint="eastAsia"/>
        </w:rPr>
      </w:pPr>
      <w:r>
        <w:t xml:space="preserve">190. A woman with </w:t>
      </w:r>
      <w:r w:rsidRPr="00F116DD">
        <w:rPr>
          <w:u w:val="single"/>
        </w:rPr>
        <w:t>complicated pyelonephritis and E. coli bacteraemia improves after 48 hours of effective IV</w:t>
      </w:r>
      <w:r>
        <w:t xml:space="preserve"> therapy. Obstruction has been excluded, she can take oral medication, and the isolate is ciprofloxacin-susceptible. What is the best strategy?</w:t>
      </w:r>
    </w:p>
    <w:p w:rsidR="001006B8" w:rsidRDefault="00000000" w:rsidP="003F2A65">
      <w:pPr>
        <w:pStyle w:val="MCQOption"/>
        <w:rPr>
          <w:rFonts w:hint="eastAsia"/>
        </w:rPr>
      </w:pPr>
      <w:r w:rsidRPr="00F116DD">
        <w:rPr>
          <w:b/>
          <w:highlight w:val="yellow"/>
        </w:rPr>
        <w:t xml:space="preserve">A. </w:t>
      </w:r>
      <w:r w:rsidRPr="00F116DD">
        <w:rPr>
          <w:highlight w:val="yellow"/>
        </w:rPr>
        <w:t>Switch oral; complete seven effective days</w:t>
      </w:r>
    </w:p>
    <w:p w:rsidR="001006B8" w:rsidRDefault="00000000" w:rsidP="003F2A65">
      <w:pPr>
        <w:pStyle w:val="MCQOption"/>
        <w:rPr>
          <w:rFonts w:hint="eastAsia"/>
        </w:rPr>
      </w:pPr>
      <w:r>
        <w:rPr>
          <w:b/>
        </w:rPr>
        <w:t xml:space="preserve">B. </w:t>
      </w:r>
      <w:r>
        <w:t>Continue IV therapy for fourteen days</w:t>
      </w:r>
    </w:p>
    <w:p w:rsidR="001006B8" w:rsidRDefault="00000000" w:rsidP="003F2A65">
      <w:pPr>
        <w:pStyle w:val="MCQOption"/>
        <w:rPr>
          <w:rFonts w:hint="eastAsia"/>
        </w:rPr>
      </w:pPr>
      <w:r>
        <w:rPr>
          <w:b/>
        </w:rPr>
        <w:t xml:space="preserve">C. </w:t>
      </w:r>
      <w:r>
        <w:t>Switch oral; complete fourteen effective days</w:t>
      </w:r>
    </w:p>
    <w:p w:rsidR="001006B8" w:rsidRDefault="00000000" w:rsidP="003F2A65">
      <w:pPr>
        <w:pStyle w:val="MCQOption"/>
        <w:rPr>
          <w:rFonts w:hint="eastAsia"/>
        </w:rPr>
      </w:pPr>
      <w:r>
        <w:rPr>
          <w:b/>
        </w:rPr>
        <w:t xml:space="preserve">D. </w:t>
      </w:r>
      <w:r>
        <w:t>Stop therapy after forty-eight hours</w:t>
      </w:r>
    </w:p>
    <w:p w:rsidR="001006B8" w:rsidRDefault="00000000" w:rsidP="003F2A65">
      <w:pPr>
        <w:pStyle w:val="MCQOption"/>
        <w:keepNext w:val="0"/>
        <w:spacing w:after="100"/>
        <w:rPr>
          <w:rFonts w:hint="eastAsia"/>
        </w:rPr>
      </w:pPr>
      <w:r>
        <w:rPr>
          <w:b/>
        </w:rPr>
        <w:t xml:space="preserve">E. </w:t>
      </w:r>
      <w:r>
        <w:t>Continue IV until blood cultures sterile</w:t>
      </w:r>
    </w:p>
    <w:p w:rsidR="001006B8" w:rsidRDefault="00000000" w:rsidP="003F2A65">
      <w:pPr>
        <w:pStyle w:val="QuestionStem"/>
        <w:spacing w:line="240" w:lineRule="auto"/>
        <w:rPr>
          <w:rFonts w:hint="eastAsia"/>
        </w:rPr>
      </w:pPr>
      <w:r>
        <w:t xml:space="preserve">191. A man with febrile </w:t>
      </w:r>
      <w:r w:rsidRPr="00F116DD">
        <w:rPr>
          <w:u w:val="single"/>
        </w:rPr>
        <w:t>complicated UTI remains febrile after 72 hours of a culture-susceptible antibiotic</w:t>
      </w:r>
      <w:r>
        <w:t>. He is haemodynamically stable. What should be prioritised before simply prolonging or broadening antibiotics?</w:t>
      </w:r>
    </w:p>
    <w:p w:rsidR="001006B8" w:rsidRDefault="00000000" w:rsidP="003F2A65">
      <w:pPr>
        <w:pStyle w:val="MCQOption"/>
        <w:rPr>
          <w:rFonts w:hint="eastAsia"/>
        </w:rPr>
      </w:pPr>
      <w:r>
        <w:rPr>
          <w:b/>
        </w:rPr>
        <w:t xml:space="preserve">A. </w:t>
      </w:r>
      <w:r>
        <w:t>Extend therapy to twenty-one days</w:t>
      </w:r>
    </w:p>
    <w:p w:rsidR="001006B8" w:rsidRDefault="00000000" w:rsidP="003F2A65">
      <w:pPr>
        <w:pStyle w:val="MCQOption"/>
        <w:rPr>
          <w:rFonts w:hint="eastAsia"/>
        </w:rPr>
      </w:pPr>
      <w:r>
        <w:rPr>
          <w:b/>
        </w:rPr>
        <w:t xml:space="preserve">B. </w:t>
      </w:r>
      <w:r>
        <w:t>Add vancomycin for resistant Gram-positives</w:t>
      </w:r>
    </w:p>
    <w:p w:rsidR="001006B8" w:rsidRDefault="00000000" w:rsidP="003F2A65">
      <w:pPr>
        <w:pStyle w:val="MCQOption"/>
        <w:rPr>
          <w:rFonts w:hint="eastAsia"/>
        </w:rPr>
      </w:pPr>
      <w:r w:rsidRPr="00F116DD">
        <w:rPr>
          <w:b/>
          <w:highlight w:val="yellow"/>
        </w:rPr>
        <w:t xml:space="preserve">C. </w:t>
      </w:r>
      <w:r w:rsidRPr="00F116DD">
        <w:rPr>
          <w:highlight w:val="yellow"/>
        </w:rPr>
        <w:t>Assess obstruction, abscess, or urinary nidus</w:t>
      </w:r>
    </w:p>
    <w:p w:rsidR="001006B8" w:rsidRDefault="00000000" w:rsidP="003F2A65">
      <w:pPr>
        <w:pStyle w:val="MCQOption"/>
        <w:rPr>
          <w:rFonts w:hint="eastAsia"/>
        </w:rPr>
      </w:pPr>
      <w:r>
        <w:rPr>
          <w:b/>
        </w:rPr>
        <w:t xml:space="preserve">D. </w:t>
      </w:r>
      <w:r>
        <w:t>Repeat urinalysis without further imaging</w:t>
      </w:r>
    </w:p>
    <w:p w:rsidR="001006B8" w:rsidRDefault="00000000" w:rsidP="003F2A65">
      <w:pPr>
        <w:pStyle w:val="MCQOption"/>
        <w:keepNext w:val="0"/>
        <w:spacing w:after="100"/>
        <w:rPr>
          <w:rFonts w:hint="eastAsia"/>
        </w:rPr>
      </w:pPr>
      <w:r>
        <w:rPr>
          <w:b/>
        </w:rPr>
        <w:t xml:space="preserve">E. </w:t>
      </w:r>
      <w:r>
        <w:t>Stop antibiotics because susceptibility is confirmed</w:t>
      </w:r>
    </w:p>
    <w:p w:rsidR="001006B8" w:rsidRDefault="00000000" w:rsidP="003F2A65">
      <w:pPr>
        <w:pStyle w:val="Heading2"/>
        <w:spacing w:before="160" w:after="120" w:line="240" w:lineRule="auto"/>
      </w:pPr>
      <w:r>
        <w:t>20. HIV &amp; Antiretroviral Therapy  (9 questions)</w:t>
      </w:r>
    </w:p>
    <w:p w:rsidR="001006B8" w:rsidRDefault="00000000" w:rsidP="003F2A65">
      <w:pPr>
        <w:pStyle w:val="QuestionStem"/>
        <w:spacing w:line="240" w:lineRule="auto"/>
        <w:rPr>
          <w:rFonts w:hint="eastAsia"/>
        </w:rPr>
      </w:pPr>
      <w:r>
        <w:t>192. An asymptomatic adult is newly diagnosed with HIV, CD4 680 cells/mm³ and viral load 18,000 copies/mL. Which finding from the START trial most directly supports management today?</w:t>
      </w:r>
    </w:p>
    <w:p w:rsidR="001006B8" w:rsidRDefault="00000000" w:rsidP="003F2A65">
      <w:pPr>
        <w:pStyle w:val="MCQOption"/>
        <w:rPr>
          <w:rFonts w:hint="eastAsia"/>
        </w:rPr>
      </w:pPr>
      <w:r>
        <w:rPr>
          <w:b/>
        </w:rPr>
        <w:t xml:space="preserve">A. </w:t>
      </w:r>
      <w:r>
        <w:t>Deferred ART reduces long-term drug toxicity</w:t>
      </w:r>
    </w:p>
    <w:p w:rsidR="001006B8" w:rsidRDefault="00000000" w:rsidP="003F2A65">
      <w:pPr>
        <w:pStyle w:val="MCQOption"/>
        <w:rPr>
          <w:rFonts w:hint="eastAsia"/>
        </w:rPr>
      </w:pPr>
      <w:r>
        <w:rPr>
          <w:b/>
        </w:rPr>
        <w:t xml:space="preserve">B. </w:t>
      </w:r>
      <w:r>
        <w:t>Immediate ART increases resistance at high CD4</w:t>
      </w:r>
    </w:p>
    <w:p w:rsidR="001006B8" w:rsidRDefault="00000000" w:rsidP="003F2A65">
      <w:pPr>
        <w:pStyle w:val="MCQOption"/>
        <w:rPr>
          <w:rFonts w:hint="eastAsia"/>
        </w:rPr>
      </w:pPr>
      <w:r>
        <w:rPr>
          <w:b/>
        </w:rPr>
        <w:t xml:space="preserve">C. </w:t>
      </w:r>
      <w:r>
        <w:t>Deferred ART preserves future regimen options</w:t>
      </w:r>
    </w:p>
    <w:p w:rsidR="001006B8" w:rsidRDefault="00000000" w:rsidP="003F2A65">
      <w:pPr>
        <w:pStyle w:val="MCQOption"/>
        <w:rPr>
          <w:rFonts w:hint="eastAsia"/>
        </w:rPr>
      </w:pPr>
      <w:r>
        <w:rPr>
          <w:b/>
        </w:rPr>
        <w:t xml:space="preserve">D. </w:t>
      </w:r>
      <w:r>
        <w:t>Immediate ART benefits only high viral loads</w:t>
      </w:r>
    </w:p>
    <w:p w:rsidR="001006B8" w:rsidRDefault="00000000" w:rsidP="003F2A65">
      <w:pPr>
        <w:pStyle w:val="MCQOption"/>
        <w:keepNext w:val="0"/>
        <w:spacing w:after="100"/>
        <w:rPr>
          <w:rFonts w:hint="eastAsia"/>
        </w:rPr>
      </w:pPr>
      <w:r>
        <w:rPr>
          <w:b/>
        </w:rPr>
        <w:t xml:space="preserve">E. </w:t>
      </w:r>
      <w:r>
        <w:t>Immediate ART reduces composite clinical events</w:t>
      </w:r>
    </w:p>
    <w:p w:rsidR="001006B8" w:rsidRDefault="00000000" w:rsidP="003F2A65">
      <w:pPr>
        <w:pStyle w:val="QuestionStem"/>
        <w:spacing w:line="240" w:lineRule="auto"/>
        <w:rPr>
          <w:rFonts w:hint="eastAsia"/>
        </w:rPr>
      </w:pPr>
      <w:r>
        <w:lastRenderedPageBreak/>
        <w:t>193. A patient taking TDF/3TC/DTG has HIV RNA 1,600 copies/mL. Genotyping shows no resistance, the regimen is tolerated, and several doses were missed recently. What is the best next step under the NIH virologic-failure approach?</w:t>
      </w:r>
    </w:p>
    <w:p w:rsidR="001006B8" w:rsidRDefault="00000000" w:rsidP="003F2A65">
      <w:pPr>
        <w:pStyle w:val="MCQOption"/>
        <w:rPr>
          <w:rFonts w:hint="eastAsia"/>
        </w:rPr>
      </w:pPr>
      <w:r>
        <w:rPr>
          <w:b/>
        </w:rPr>
        <w:t xml:space="preserve">A. </w:t>
      </w:r>
      <w:r>
        <w:t>Switch immediately to boosted darunavir</w:t>
      </w:r>
    </w:p>
    <w:p w:rsidR="001006B8" w:rsidRDefault="00000000" w:rsidP="003F2A65">
      <w:pPr>
        <w:pStyle w:val="MCQOption"/>
        <w:rPr>
          <w:rFonts w:hint="eastAsia"/>
        </w:rPr>
      </w:pPr>
      <w:r>
        <w:rPr>
          <w:b/>
        </w:rPr>
        <w:t xml:space="preserve">B. </w:t>
      </w:r>
      <w:r>
        <w:t>Reinforce adherence; repeat VL in 4–8 weeks</w:t>
      </w:r>
    </w:p>
    <w:p w:rsidR="001006B8" w:rsidRDefault="00000000" w:rsidP="003F2A65">
      <w:pPr>
        <w:pStyle w:val="MCQOption"/>
        <w:rPr>
          <w:rFonts w:hint="eastAsia"/>
        </w:rPr>
      </w:pPr>
      <w:r>
        <w:rPr>
          <w:b/>
        </w:rPr>
        <w:t xml:space="preserve">C. </w:t>
      </w:r>
      <w:r>
        <w:t>Add boosted darunavir to TLD</w:t>
      </w:r>
    </w:p>
    <w:p w:rsidR="001006B8" w:rsidRDefault="00000000" w:rsidP="003F2A65">
      <w:pPr>
        <w:pStyle w:val="MCQOption"/>
        <w:rPr>
          <w:rFonts w:hint="eastAsia"/>
        </w:rPr>
      </w:pPr>
      <w:r>
        <w:rPr>
          <w:b/>
        </w:rPr>
        <w:t xml:space="preserve">D. </w:t>
      </w:r>
      <w:r>
        <w:t>Stop ART briefly before resistance testing</w:t>
      </w:r>
    </w:p>
    <w:p w:rsidR="001006B8" w:rsidRDefault="00000000" w:rsidP="003F2A65">
      <w:pPr>
        <w:pStyle w:val="MCQOption"/>
        <w:keepNext w:val="0"/>
        <w:spacing w:after="100"/>
        <w:rPr>
          <w:rFonts w:hint="eastAsia"/>
        </w:rPr>
      </w:pPr>
      <w:r>
        <w:rPr>
          <w:b/>
        </w:rPr>
        <w:t xml:space="preserve">E. </w:t>
      </w:r>
      <w:r>
        <w:t>Replace tenofovir with zidovudine now</w:t>
      </w:r>
    </w:p>
    <w:p w:rsidR="001006B8" w:rsidRDefault="00000000" w:rsidP="003F2A65">
      <w:pPr>
        <w:pStyle w:val="QuestionStem"/>
        <w:spacing w:line="240" w:lineRule="auto"/>
        <w:rPr>
          <w:rFonts w:hint="eastAsia"/>
        </w:rPr>
      </w:pPr>
      <w:r>
        <w:t>194. A patient fails first-line TDF/3TC/EFV and has K65R plus M184V. Which conclusion is most consistent with NADIA and the 2025 WHO HIV update?</w:t>
      </w:r>
    </w:p>
    <w:p w:rsidR="001006B8" w:rsidRDefault="00000000" w:rsidP="003F2A65">
      <w:pPr>
        <w:pStyle w:val="MCQOption"/>
        <w:rPr>
          <w:rFonts w:hint="eastAsia"/>
        </w:rPr>
      </w:pPr>
      <w:r>
        <w:rPr>
          <w:b/>
        </w:rPr>
        <w:t xml:space="preserve">A. </w:t>
      </w:r>
      <w:r>
        <w:t>Switch TDF/3TC to AZT/3TC routinely</w:t>
      </w:r>
    </w:p>
    <w:p w:rsidR="001006B8" w:rsidRDefault="00000000" w:rsidP="003F2A65">
      <w:pPr>
        <w:pStyle w:val="MCQOption"/>
        <w:rPr>
          <w:rFonts w:hint="eastAsia"/>
        </w:rPr>
      </w:pPr>
      <w:r>
        <w:rPr>
          <w:b/>
        </w:rPr>
        <w:t xml:space="preserve">B. </w:t>
      </w:r>
      <w:r>
        <w:t>Avoid DTG whenever K65R is present</w:t>
      </w:r>
    </w:p>
    <w:p w:rsidR="001006B8" w:rsidRDefault="00000000" w:rsidP="003F2A65">
      <w:pPr>
        <w:pStyle w:val="MCQOption"/>
        <w:rPr>
          <w:rFonts w:hint="eastAsia"/>
        </w:rPr>
      </w:pPr>
      <w:r>
        <w:rPr>
          <w:b/>
        </w:rPr>
        <w:t xml:space="preserve">C. </w:t>
      </w:r>
      <w:r>
        <w:t>Use boosted darunavir without NRTIs</w:t>
      </w:r>
    </w:p>
    <w:p w:rsidR="001006B8" w:rsidRDefault="00000000" w:rsidP="003F2A65">
      <w:pPr>
        <w:pStyle w:val="MCQOption"/>
        <w:rPr>
          <w:rFonts w:hint="eastAsia"/>
        </w:rPr>
      </w:pPr>
      <w:r>
        <w:rPr>
          <w:b/>
        </w:rPr>
        <w:t xml:space="preserve">D. </w:t>
      </w:r>
      <w:r>
        <w:t>Recycle TDF/3TC with DTG is reasonable</w:t>
      </w:r>
    </w:p>
    <w:p w:rsidR="001006B8" w:rsidRDefault="00000000" w:rsidP="003F2A65">
      <w:pPr>
        <w:pStyle w:val="MCQOption"/>
        <w:keepNext w:val="0"/>
        <w:spacing w:after="100"/>
        <w:rPr>
          <w:rFonts w:hint="eastAsia"/>
        </w:rPr>
      </w:pPr>
      <w:r>
        <w:rPr>
          <w:b/>
        </w:rPr>
        <w:t xml:space="preserve">E. </w:t>
      </w:r>
      <w:r>
        <w:t>Continue the failing EFV regimen unchanged</w:t>
      </w:r>
    </w:p>
    <w:p w:rsidR="001006B8" w:rsidRDefault="00000000" w:rsidP="003F2A65">
      <w:pPr>
        <w:pStyle w:val="QuestionStem"/>
        <w:spacing w:line="240" w:lineRule="auto"/>
        <w:rPr>
          <w:rFonts w:hint="eastAsia"/>
        </w:rPr>
      </w:pPr>
      <w:r>
        <w:t>195. A clinician is counselling a woman starting first-line ART about long-term weight change. In the 192-week ADVANCE results, which study regimen had the greatest mean weight gain?</w:t>
      </w:r>
    </w:p>
    <w:p w:rsidR="001006B8" w:rsidRDefault="00000000" w:rsidP="003F2A65">
      <w:pPr>
        <w:pStyle w:val="MCQOption"/>
        <w:rPr>
          <w:rFonts w:hint="eastAsia"/>
        </w:rPr>
      </w:pPr>
      <w:r>
        <w:rPr>
          <w:b/>
        </w:rPr>
        <w:t xml:space="preserve">A. </w:t>
      </w:r>
      <w:r>
        <w:t>TAF/FTC plus dolutegravir</w:t>
      </w:r>
    </w:p>
    <w:p w:rsidR="001006B8" w:rsidRDefault="00000000" w:rsidP="003F2A65">
      <w:pPr>
        <w:pStyle w:val="MCQOption"/>
        <w:rPr>
          <w:rFonts w:hint="eastAsia"/>
        </w:rPr>
      </w:pPr>
      <w:r>
        <w:rPr>
          <w:b/>
        </w:rPr>
        <w:t xml:space="preserve">B. </w:t>
      </w:r>
      <w:r>
        <w:t>TDF/FTC plus dolutegravir</w:t>
      </w:r>
    </w:p>
    <w:p w:rsidR="001006B8" w:rsidRDefault="00000000" w:rsidP="003F2A65">
      <w:pPr>
        <w:pStyle w:val="MCQOption"/>
        <w:rPr>
          <w:rFonts w:hint="eastAsia"/>
        </w:rPr>
      </w:pPr>
      <w:r>
        <w:rPr>
          <w:b/>
        </w:rPr>
        <w:t xml:space="preserve">C. </w:t>
      </w:r>
      <w:r>
        <w:t>TDF/FTC plus efavirenz</w:t>
      </w:r>
    </w:p>
    <w:p w:rsidR="001006B8" w:rsidRDefault="00000000" w:rsidP="003F2A65">
      <w:pPr>
        <w:pStyle w:val="MCQOption"/>
        <w:rPr>
          <w:rFonts w:hint="eastAsia"/>
        </w:rPr>
      </w:pPr>
      <w:r>
        <w:rPr>
          <w:b/>
        </w:rPr>
        <w:t xml:space="preserve">D. </w:t>
      </w:r>
      <w:r>
        <w:t>TAF/FTC plus efavirenz</w:t>
      </w:r>
    </w:p>
    <w:p w:rsidR="001006B8" w:rsidRDefault="00000000" w:rsidP="003F2A65">
      <w:pPr>
        <w:pStyle w:val="MCQOption"/>
        <w:keepNext w:val="0"/>
        <w:spacing w:after="100"/>
        <w:rPr>
          <w:rFonts w:hint="eastAsia"/>
        </w:rPr>
      </w:pPr>
      <w:r>
        <w:rPr>
          <w:b/>
        </w:rPr>
        <w:t xml:space="preserve">E. </w:t>
      </w:r>
      <w:r>
        <w:t>AZT/3TC plus dolutegravir</w:t>
      </w:r>
    </w:p>
    <w:p w:rsidR="001006B8" w:rsidRDefault="00000000" w:rsidP="003F2A65">
      <w:pPr>
        <w:pStyle w:val="QuestionStem"/>
        <w:spacing w:line="240" w:lineRule="auto"/>
        <w:rPr>
          <w:rFonts w:hint="eastAsia"/>
        </w:rPr>
      </w:pPr>
      <w:r>
        <w:t>196. A patient with HIV on once-daily dolutegravir starts rifampin-containing treatment for drug- susceptible pulmonary TB. Which ART adjustment is recommended?</w:t>
      </w:r>
    </w:p>
    <w:p w:rsidR="001006B8" w:rsidRDefault="00000000" w:rsidP="003F2A65">
      <w:pPr>
        <w:pStyle w:val="MCQOption"/>
        <w:rPr>
          <w:rFonts w:hint="eastAsia"/>
        </w:rPr>
      </w:pPr>
      <w:r>
        <w:rPr>
          <w:b/>
        </w:rPr>
        <w:t xml:space="preserve">A. </w:t>
      </w:r>
      <w:r>
        <w:t>DTG 50 mg once daily, unchanged</w:t>
      </w:r>
    </w:p>
    <w:p w:rsidR="001006B8" w:rsidRDefault="00000000" w:rsidP="003F2A65">
      <w:pPr>
        <w:pStyle w:val="MCQOption"/>
        <w:rPr>
          <w:rFonts w:hint="eastAsia"/>
        </w:rPr>
      </w:pPr>
      <w:r>
        <w:rPr>
          <w:b/>
        </w:rPr>
        <w:t xml:space="preserve">B. </w:t>
      </w:r>
      <w:r>
        <w:t>BIC 50 mg once daily, unchanged</w:t>
      </w:r>
    </w:p>
    <w:p w:rsidR="001006B8" w:rsidRDefault="00000000" w:rsidP="003F2A65">
      <w:pPr>
        <w:pStyle w:val="MCQOption"/>
        <w:rPr>
          <w:rFonts w:hint="eastAsia"/>
        </w:rPr>
      </w:pPr>
      <w:r>
        <w:rPr>
          <w:b/>
        </w:rPr>
        <w:t xml:space="preserve">C. </w:t>
      </w:r>
      <w:r>
        <w:t>DTG 50 mg twice daily; extend 2 weeks</w:t>
      </w:r>
    </w:p>
    <w:p w:rsidR="001006B8" w:rsidRDefault="00000000" w:rsidP="003F2A65">
      <w:pPr>
        <w:pStyle w:val="MCQOption"/>
        <w:rPr>
          <w:rFonts w:hint="eastAsia"/>
        </w:rPr>
      </w:pPr>
      <w:r>
        <w:rPr>
          <w:b/>
        </w:rPr>
        <w:t xml:space="preserve">D. </w:t>
      </w:r>
      <w:r>
        <w:t>CAB/RPV injections at standard interval</w:t>
      </w:r>
    </w:p>
    <w:p w:rsidR="001006B8" w:rsidRDefault="00000000" w:rsidP="003F2A65">
      <w:pPr>
        <w:pStyle w:val="MCQOption"/>
        <w:keepNext w:val="0"/>
        <w:spacing w:after="100"/>
        <w:rPr>
          <w:rFonts w:hint="eastAsia"/>
        </w:rPr>
      </w:pPr>
      <w:r>
        <w:rPr>
          <w:b/>
        </w:rPr>
        <w:t xml:space="preserve">E. </w:t>
      </w:r>
      <w:r>
        <w:t>DTG withheld throughout rifampin therapy</w:t>
      </w:r>
    </w:p>
    <w:p w:rsidR="001006B8" w:rsidRDefault="00000000" w:rsidP="003F2A65">
      <w:pPr>
        <w:pStyle w:val="QuestionStem"/>
        <w:spacing w:line="240" w:lineRule="auto"/>
        <w:rPr>
          <w:rFonts w:hint="eastAsia"/>
        </w:rPr>
      </w:pPr>
      <w:r>
        <w:t>197. A female patient reports that she over saw a bottle of HIV antiretrovirals in her husband's closet and is worried that he might be HIV infected and is taking medications secretly. You decide to test her and find that she is not reactive to the rapid test. She reports that the last coitus was 6 months ago and she has been worried after seeing the antiretrovirals that seems to be reducing in number at an irregular pace. The coital acts with her spouse are unplanned. What would be your next best step</w:t>
      </w:r>
    </w:p>
    <w:p w:rsidR="001006B8" w:rsidRDefault="00000000" w:rsidP="003F2A65">
      <w:pPr>
        <w:pStyle w:val="MCQOption"/>
        <w:rPr>
          <w:rFonts w:hint="eastAsia"/>
        </w:rPr>
      </w:pPr>
      <w:r>
        <w:t>A. Provide her with daily lamivudine, dolutegravir and tenofovir</w:t>
      </w:r>
    </w:p>
    <w:p w:rsidR="001006B8" w:rsidRDefault="00000000" w:rsidP="003F2A65">
      <w:pPr>
        <w:pStyle w:val="MCQOption"/>
        <w:rPr>
          <w:rFonts w:hint="eastAsia"/>
        </w:rPr>
      </w:pPr>
      <w:r>
        <w:t>B. Provide her with daily emtricitabine, dolutegravir and tenofovir</w:t>
      </w:r>
    </w:p>
    <w:p w:rsidR="001006B8" w:rsidRDefault="00000000" w:rsidP="003F2A65">
      <w:pPr>
        <w:pStyle w:val="MCQOption"/>
        <w:rPr>
          <w:rFonts w:hint="eastAsia"/>
        </w:rPr>
      </w:pPr>
      <w:r>
        <w:t>C. Provide her with daily emtricitabine, efavirenz and tenofovir</w:t>
      </w:r>
    </w:p>
    <w:p w:rsidR="001006B8" w:rsidRDefault="00000000" w:rsidP="003F2A65">
      <w:pPr>
        <w:pStyle w:val="MCQOption"/>
        <w:rPr>
          <w:rFonts w:hint="eastAsia"/>
        </w:rPr>
      </w:pPr>
      <w:r>
        <w:t>D. On demand tenofovir and emtricitabine</w:t>
      </w:r>
    </w:p>
    <w:p w:rsidR="001006B8" w:rsidRDefault="00000000" w:rsidP="003F2A65">
      <w:pPr>
        <w:pStyle w:val="MCQOption"/>
        <w:rPr>
          <w:rFonts w:hint="eastAsia"/>
        </w:rPr>
      </w:pPr>
      <w:r>
        <w:t>E. Daily tenofovir and emtricitabine</w:t>
      </w:r>
    </w:p>
    <w:p w:rsidR="001006B8" w:rsidRDefault="00000000" w:rsidP="003F2A65">
      <w:pPr>
        <w:pStyle w:val="QuestionStem"/>
        <w:spacing w:line="240" w:lineRule="auto"/>
        <w:rPr>
          <w:rFonts w:hint="eastAsia"/>
        </w:rPr>
      </w:pPr>
      <w:r>
        <w:t xml:space="preserve">198. A 65 years old patient is known to be HIV infected come to you with lesions that resemble Kaposi's sarcoma in the mouth, extremities and tongue and has been on and off several anti-retroviral treatment regimens at times he buys medications and stops due to stigma. He can tell you what medications he has been on as he </w:t>
      </w:r>
      <w:r>
        <w:lastRenderedPageBreak/>
        <w:t>cannot remember the names. You decide to HIV resistant testing and note that he has K65R mutation. What drug would be useful to consider for his treatment?</w:t>
      </w:r>
    </w:p>
    <w:p w:rsidR="001006B8" w:rsidRDefault="00000000" w:rsidP="003F2A65">
      <w:pPr>
        <w:pStyle w:val="MCQOption"/>
        <w:rPr>
          <w:rFonts w:hint="eastAsia"/>
        </w:rPr>
      </w:pPr>
      <w:r>
        <w:t>A. Tenofovir</w:t>
      </w:r>
    </w:p>
    <w:p w:rsidR="001006B8" w:rsidRDefault="00000000" w:rsidP="003F2A65">
      <w:pPr>
        <w:pStyle w:val="MCQOption"/>
        <w:rPr>
          <w:rFonts w:hint="eastAsia"/>
        </w:rPr>
      </w:pPr>
      <w:r>
        <w:t>B. Abacavir</w:t>
      </w:r>
    </w:p>
    <w:p w:rsidR="001006B8" w:rsidRDefault="00000000" w:rsidP="003F2A65">
      <w:pPr>
        <w:pStyle w:val="MCQOption"/>
        <w:rPr>
          <w:rFonts w:hint="eastAsia"/>
        </w:rPr>
      </w:pPr>
      <w:r>
        <w:t>C. Zidovudine</w:t>
      </w:r>
    </w:p>
    <w:p w:rsidR="001006B8" w:rsidRDefault="00000000" w:rsidP="003F2A65">
      <w:pPr>
        <w:pStyle w:val="MCQOption"/>
        <w:rPr>
          <w:rFonts w:hint="eastAsia"/>
        </w:rPr>
      </w:pPr>
      <w:r>
        <w:t>D. Didanosine</w:t>
      </w:r>
    </w:p>
    <w:p w:rsidR="001006B8" w:rsidRDefault="00000000" w:rsidP="003F2A65">
      <w:pPr>
        <w:pStyle w:val="MCQOption"/>
        <w:rPr>
          <w:rFonts w:hint="eastAsia"/>
        </w:rPr>
      </w:pPr>
      <w:r>
        <w:t>E. Stavudine</w:t>
      </w:r>
    </w:p>
    <w:p w:rsidR="001006B8" w:rsidRDefault="00000000" w:rsidP="003F2A65">
      <w:pPr>
        <w:pStyle w:val="QuestionStem"/>
        <w:spacing w:line="240" w:lineRule="auto"/>
        <w:rPr>
          <w:rFonts w:hint="eastAsia"/>
        </w:rPr>
      </w:pPr>
      <w:r>
        <w:t>199. A male patient presents with extensive visceral Kaposi's Sarcoma despite being on highly active antiretroviral therapy. What would be your next best option</w:t>
      </w:r>
    </w:p>
    <w:p w:rsidR="001006B8" w:rsidRDefault="00000000" w:rsidP="003F2A65">
      <w:pPr>
        <w:pStyle w:val="MCQOption"/>
        <w:rPr>
          <w:rFonts w:hint="eastAsia"/>
        </w:rPr>
      </w:pPr>
      <w:r>
        <w:t>A. Radiotherapy</w:t>
      </w:r>
    </w:p>
    <w:p w:rsidR="001006B8" w:rsidRDefault="00000000" w:rsidP="003F2A65">
      <w:pPr>
        <w:pStyle w:val="MCQOption"/>
        <w:rPr>
          <w:rFonts w:hint="eastAsia"/>
        </w:rPr>
      </w:pPr>
      <w:r>
        <w:t>B. Lymph node excision</w:t>
      </w:r>
    </w:p>
    <w:p w:rsidR="001006B8" w:rsidRDefault="00000000" w:rsidP="003F2A65">
      <w:pPr>
        <w:pStyle w:val="MCQOption"/>
        <w:rPr>
          <w:rFonts w:hint="eastAsia"/>
        </w:rPr>
      </w:pPr>
      <w:r>
        <w:t>C. Intralesional vinblastine</w:t>
      </w:r>
    </w:p>
    <w:p w:rsidR="001006B8" w:rsidRDefault="00000000" w:rsidP="003F2A65">
      <w:pPr>
        <w:pStyle w:val="MCQOption"/>
        <w:rPr>
          <w:rFonts w:hint="eastAsia"/>
        </w:rPr>
      </w:pPr>
      <w:r>
        <w:t>D. Liposomal doxorubicin</w:t>
      </w:r>
    </w:p>
    <w:p w:rsidR="001006B8" w:rsidRDefault="00000000" w:rsidP="003F2A65">
      <w:pPr>
        <w:pStyle w:val="MCQOption"/>
        <w:rPr>
          <w:rFonts w:hint="eastAsia"/>
        </w:rPr>
      </w:pPr>
      <w:r>
        <w:t>E. Interferon alpha</w:t>
      </w:r>
    </w:p>
    <w:p w:rsidR="001006B8" w:rsidRDefault="00000000" w:rsidP="003F2A65">
      <w:pPr>
        <w:pStyle w:val="QuestionStem"/>
        <w:spacing w:line="240" w:lineRule="auto"/>
        <w:rPr>
          <w:rFonts w:hint="eastAsia"/>
        </w:rPr>
      </w:pPr>
      <w:r>
        <w:t>200. All of the following statements regarding acquired immunodeficiency syndrome (AIDS) are true EXCEPT</w:t>
      </w:r>
    </w:p>
    <w:p w:rsidR="001006B8" w:rsidRDefault="00000000" w:rsidP="003F2A65">
      <w:pPr>
        <w:pStyle w:val="MCQOption"/>
        <w:rPr>
          <w:rFonts w:hint="eastAsia"/>
        </w:rPr>
      </w:pPr>
      <w:r>
        <w:t>A. the causative agent is human T-cell leukemia virus type III</w:t>
      </w:r>
    </w:p>
    <w:p w:rsidR="001006B8" w:rsidRDefault="00000000" w:rsidP="003F2A65">
      <w:pPr>
        <w:pStyle w:val="MCQOption"/>
        <w:rPr>
          <w:rFonts w:hint="eastAsia"/>
        </w:rPr>
      </w:pPr>
      <w:r>
        <w:t>B. infected persons may transmit the virus years before they are asymptomatic</w:t>
      </w:r>
    </w:p>
    <w:p w:rsidR="001006B8" w:rsidRDefault="00000000" w:rsidP="003F2A65">
      <w:pPr>
        <w:pStyle w:val="MCQOption"/>
        <w:rPr>
          <w:rFonts w:hint="eastAsia"/>
        </w:rPr>
      </w:pPr>
      <w:r>
        <w:t>C. high-risk populations for the infected state include homosexual men, IV drug abusers, and hemophiliacs</w:t>
      </w:r>
    </w:p>
    <w:p w:rsidR="001006B8" w:rsidRDefault="00000000" w:rsidP="003F2A65">
      <w:pPr>
        <w:pStyle w:val="MCQOption"/>
        <w:rPr>
          <w:rFonts w:hint="eastAsia"/>
        </w:rPr>
      </w:pPr>
      <w:r>
        <w:t>D. most people now contracting the disease do so through contact with contaminated blood products</w:t>
      </w:r>
    </w:p>
    <w:p w:rsidR="001006B8" w:rsidRDefault="00000000" w:rsidP="003F2A65">
      <w:pPr>
        <w:pStyle w:val="MCQOption"/>
        <w:rPr>
          <w:rFonts w:hint="eastAsia"/>
        </w:rPr>
      </w:pPr>
      <w:r>
        <w:t>E. the most common cause of death related to AIDS is that secondary to an opportunistic infection</w:t>
      </w:r>
    </w:p>
    <w:p w:rsidR="001006B8" w:rsidRDefault="00000000" w:rsidP="003F2A65">
      <w:pPr>
        <w:pStyle w:val="Heading2"/>
        <w:spacing w:before="160" w:after="120" w:line="240" w:lineRule="auto"/>
      </w:pPr>
      <w:r>
        <w:t>21. Relapsing Fever &amp; Spirochaetal Infections  (5 questions)</w:t>
      </w:r>
    </w:p>
    <w:p w:rsidR="001006B8" w:rsidRDefault="00000000" w:rsidP="003F2A65">
      <w:pPr>
        <w:pStyle w:val="QuestionStem"/>
        <w:spacing w:line="240" w:lineRule="auto"/>
        <w:rPr>
          <w:rFonts w:hint="eastAsia"/>
        </w:rPr>
      </w:pPr>
      <w:r>
        <w:t>201. A 33-year-old traveller slept in a rodent-infested mountain cabin and later developed two abrupt febrile episodes separated by four symptom-free days. He is currently afebrile, and microscopy performed between attacks shows no spirochaetes. Which diagnostic strategy is most useful at this stage?</w:t>
      </w:r>
    </w:p>
    <w:p w:rsidR="001006B8" w:rsidRDefault="00000000" w:rsidP="003F2A65">
      <w:pPr>
        <w:pStyle w:val="MCQOption"/>
        <w:rPr>
          <w:rFonts w:hint="eastAsia"/>
        </w:rPr>
      </w:pPr>
      <w:r>
        <w:rPr>
          <w:b/>
        </w:rPr>
        <w:t xml:space="preserve">A. </w:t>
      </w:r>
      <w:r>
        <w:t>Send whole blood for a validated relapsing-fever Borrelia PCR because molecular testing is more sensitive than microscopy and can remain useful during afebrile intervals or soon after treatment, while interpreting species results with exposure history.</w:t>
      </w:r>
    </w:p>
    <w:p w:rsidR="001006B8" w:rsidRDefault="00000000" w:rsidP="003F2A65">
      <w:pPr>
        <w:pStyle w:val="MCQOption"/>
        <w:rPr>
          <w:rFonts w:hint="eastAsia"/>
        </w:rPr>
      </w:pPr>
      <w:r>
        <w:rPr>
          <w:b/>
        </w:rPr>
        <w:t xml:space="preserve">B. </w:t>
      </w:r>
      <w:r>
        <w:t>Repeat only a peripheral smear while afebrile because spirochaete density is highest between fever episodes, making microscopy more sensitive than molecular methods outside the symptomatic period.</w:t>
      </w:r>
    </w:p>
    <w:p w:rsidR="001006B8" w:rsidRDefault="00000000" w:rsidP="003F2A65">
      <w:pPr>
        <w:pStyle w:val="MCQOption"/>
        <w:rPr>
          <w:rFonts w:hint="eastAsia"/>
        </w:rPr>
      </w:pPr>
      <w:r>
        <w:rPr>
          <w:b/>
        </w:rPr>
        <w:t xml:space="preserve">C. </w:t>
      </w:r>
      <w:r>
        <w:t>Order a Lyme IgM immunoblot alone because a positive result reliably distinguishes soft-tick relapsing fever from Lyme borreliosis and hard-tick relapsing fever regardless of travel history.</w:t>
      </w:r>
    </w:p>
    <w:p w:rsidR="001006B8" w:rsidRDefault="00000000" w:rsidP="003F2A65">
      <w:pPr>
        <w:pStyle w:val="MCQOption"/>
        <w:rPr>
          <w:rFonts w:hint="eastAsia"/>
        </w:rPr>
      </w:pPr>
      <w:r>
        <w:rPr>
          <w:b/>
        </w:rPr>
        <w:t xml:space="preserve">D. </w:t>
      </w:r>
      <w:r>
        <w:t>Culture the organism routinely on standard blood-culture media because relapsing-fever Borrelia grows rapidly and culture is the recommended first-line test in most hospital microbiology laboratories.</w:t>
      </w:r>
    </w:p>
    <w:p w:rsidR="001006B8" w:rsidRDefault="00000000" w:rsidP="003F2A65">
      <w:pPr>
        <w:pStyle w:val="MCQOption"/>
        <w:keepNext w:val="0"/>
        <w:spacing w:after="100"/>
        <w:rPr>
          <w:rFonts w:hint="eastAsia"/>
        </w:rPr>
      </w:pPr>
      <w:r>
        <w:rPr>
          <w:b/>
        </w:rPr>
        <w:t xml:space="preserve">E. </w:t>
      </w:r>
      <w:r>
        <w:t>Defer all testing until a third relapse occurs because laboratory confirmation before three febrile episodes has poor specificity and is not recommended in modern relapsing-fever guidance.</w:t>
      </w:r>
    </w:p>
    <w:p w:rsidR="001006B8" w:rsidRDefault="00000000" w:rsidP="003F2A65">
      <w:pPr>
        <w:pStyle w:val="QuestionStem"/>
        <w:spacing w:line="240" w:lineRule="auto"/>
        <w:rPr>
          <w:rFonts w:hint="eastAsia"/>
        </w:rPr>
      </w:pPr>
      <w:r>
        <w:t>202. A 62-year-old man from an area where Borrelia miyamotoi circulates develops fever, chills and headache after an Ixodes tick bite. He has no erythema migrans. On illness day 5, a Lyme screening EIA is weakly positive. What is the best interpretation and next test strategy?</w:t>
      </w:r>
    </w:p>
    <w:p w:rsidR="001006B8" w:rsidRDefault="00000000" w:rsidP="003F2A65">
      <w:pPr>
        <w:pStyle w:val="MCQOption"/>
        <w:rPr>
          <w:rFonts w:hint="eastAsia"/>
        </w:rPr>
      </w:pPr>
      <w:r>
        <w:rPr>
          <w:b/>
        </w:rPr>
        <w:t xml:space="preserve">A. </w:t>
      </w:r>
      <w:r>
        <w:t>Diagnose Lyme disease immediately because early Lyme EIA positivity after an Ixodes bite is specific, while relapsing-fever Borrelia never cross-reacts with Lyme serological assays.</w:t>
      </w:r>
    </w:p>
    <w:p w:rsidR="001006B8" w:rsidRDefault="00000000" w:rsidP="003F2A65">
      <w:pPr>
        <w:pStyle w:val="MCQOption"/>
        <w:rPr>
          <w:rFonts w:hint="eastAsia"/>
        </w:rPr>
      </w:pPr>
      <w:r>
        <w:rPr>
          <w:b/>
        </w:rPr>
        <w:t xml:space="preserve">B. </w:t>
      </w:r>
      <w:r>
        <w:t>Exclude hard-tick relapsing fever because B. miyamotoi infection invariably causes erythema migrans and a negative rash examination has greater diagnostic value than molecular testing.</w:t>
      </w:r>
    </w:p>
    <w:p w:rsidR="001006B8" w:rsidRDefault="00000000" w:rsidP="003F2A65">
      <w:pPr>
        <w:pStyle w:val="MCQOption"/>
        <w:rPr>
          <w:rFonts w:hint="eastAsia"/>
        </w:rPr>
      </w:pPr>
      <w:r>
        <w:rPr>
          <w:b/>
        </w:rPr>
        <w:t xml:space="preserve">C. </w:t>
      </w:r>
      <w:r>
        <w:t>Use a single convalescent blood smear as the confirmatory test because microscopy is consistently more sensitive than PCR for B. miyamotoi even when circulating organism density is low.</w:t>
      </w:r>
    </w:p>
    <w:p w:rsidR="001006B8" w:rsidRDefault="00000000" w:rsidP="003F2A65">
      <w:pPr>
        <w:pStyle w:val="MCQOption"/>
        <w:rPr>
          <w:rFonts w:hint="eastAsia"/>
        </w:rPr>
      </w:pPr>
      <w:r>
        <w:rPr>
          <w:b/>
        </w:rPr>
        <w:t xml:space="preserve">D. </w:t>
      </w:r>
      <w:r>
        <w:t>Recognize that relapsing-fever infection can produce false-positive Lyme serology, use whole-blood PCR early when available, and use appropriately timed relapsing-fever serology later while integrating exposure and clinical features.</w:t>
      </w:r>
    </w:p>
    <w:p w:rsidR="001006B8" w:rsidRDefault="00000000" w:rsidP="003F2A65">
      <w:pPr>
        <w:pStyle w:val="MCQOption"/>
        <w:keepNext w:val="0"/>
        <w:spacing w:after="100"/>
        <w:rPr>
          <w:rFonts w:hint="eastAsia"/>
        </w:rPr>
      </w:pPr>
      <w:r>
        <w:rPr>
          <w:b/>
        </w:rPr>
        <w:t xml:space="preserve">E. </w:t>
      </w:r>
      <w:r>
        <w:t>Treat the positive Lyme EIA as a laboratory contaminant and perform no further testing, because hard-tick relapsing fever is a self-limited syndrome that does not cause neurological or systemic complications.</w:t>
      </w:r>
    </w:p>
    <w:p w:rsidR="001006B8" w:rsidRDefault="00000000" w:rsidP="003F2A65">
      <w:pPr>
        <w:pStyle w:val="QuestionStem"/>
        <w:spacing w:line="240" w:lineRule="auto"/>
        <w:rPr>
          <w:rFonts w:hint="eastAsia"/>
        </w:rPr>
      </w:pPr>
      <w:r>
        <w:lastRenderedPageBreak/>
        <w:t>203. An immunocompromised 70-year-old patient has confirmed hard-tick relapsing fever with confusion, meningism and inflammatory CSF. The isolate is presumed susceptible and there is no severe beta-lactam allergy. Which treatment choice is best supported despite the limited randomized-trial evidence base?</w:t>
      </w:r>
    </w:p>
    <w:p w:rsidR="001006B8" w:rsidRDefault="00000000" w:rsidP="003F2A65">
      <w:pPr>
        <w:pStyle w:val="MCQOption"/>
        <w:rPr>
          <w:rFonts w:hint="eastAsia"/>
        </w:rPr>
      </w:pPr>
      <w:r>
        <w:rPr>
          <w:b/>
        </w:rPr>
        <w:t xml:space="preserve">A. </w:t>
      </w:r>
      <w:r>
        <w:t>Use single-dose oral doxycycline only, because CNS involvement does not alter drug selection or duration in relapsing fever and prolonged parenteral therapy increases Jarisch-Herxheimer risk without benefit.</w:t>
      </w:r>
    </w:p>
    <w:p w:rsidR="001006B8" w:rsidRDefault="00000000" w:rsidP="003F2A65">
      <w:pPr>
        <w:pStyle w:val="MCQOption"/>
        <w:rPr>
          <w:rFonts w:hint="eastAsia"/>
        </w:rPr>
      </w:pPr>
      <w:r>
        <w:rPr>
          <w:b/>
        </w:rPr>
        <w:t xml:space="preserve">B. </w:t>
      </w:r>
      <w:r>
        <w:t>Use a CNS-penetrating intravenous beta-lactam such as ceftriaxone for meningoencephalitis, with specialist-guided duration; recognize that uncomplicated cases are often treated orally and that robust randomized treatment trials are lacking.</w:t>
      </w:r>
    </w:p>
    <w:p w:rsidR="001006B8" w:rsidRDefault="00000000" w:rsidP="003F2A65">
      <w:pPr>
        <w:pStyle w:val="MCQOption"/>
        <w:rPr>
          <w:rFonts w:hint="eastAsia"/>
        </w:rPr>
      </w:pPr>
      <w:r>
        <w:rPr>
          <w:b/>
        </w:rPr>
        <w:t xml:space="preserve">C. </w:t>
      </w:r>
      <w:r>
        <w:t>Use intravenous vancomycin monotherapy because Borrelia miyamotoi is intrinsically resistant to beta-lactams and tetracyclines when neurological involvement develops.</w:t>
      </w:r>
    </w:p>
    <w:p w:rsidR="001006B8" w:rsidRDefault="00000000" w:rsidP="003F2A65">
      <w:pPr>
        <w:pStyle w:val="MCQOption"/>
        <w:rPr>
          <w:rFonts w:hint="eastAsia"/>
        </w:rPr>
      </w:pPr>
      <w:r>
        <w:rPr>
          <w:b/>
        </w:rPr>
        <w:t xml:space="preserve">D. </w:t>
      </w:r>
      <w:r>
        <w:t>Use high-dose aciclovir as definitive therapy because relapsing-fever meningoencephalitis is caused by viral reactivation triggered by tick exposure rather than direct spirochaetal CNS infection.</w:t>
      </w:r>
    </w:p>
    <w:p w:rsidR="001006B8" w:rsidRDefault="00000000" w:rsidP="003F2A65">
      <w:pPr>
        <w:pStyle w:val="MCQOption"/>
        <w:keepNext w:val="0"/>
        <w:spacing w:after="100"/>
        <w:rPr>
          <w:rFonts w:hint="eastAsia"/>
        </w:rPr>
      </w:pPr>
      <w:r>
        <w:rPr>
          <w:b/>
        </w:rPr>
        <w:t xml:space="preserve">E. </w:t>
      </w:r>
      <w:r>
        <w:t>Withhold antimicrobials until CSF culture becomes positive because molecular confirmation from blood cannot justify CNS-directed therapy in a patient with a compatible inflammatory neurological syndrome.</w:t>
      </w:r>
    </w:p>
    <w:p w:rsidR="001006B8" w:rsidRDefault="00000000" w:rsidP="003F2A65">
      <w:pPr>
        <w:pStyle w:val="QuestionStem"/>
        <w:spacing w:line="240" w:lineRule="auto"/>
        <w:rPr>
          <w:rFonts w:hint="eastAsia"/>
        </w:rPr>
      </w:pPr>
      <w:r>
        <w:t>204. A patient with PCR-confirmed tick-borne relapsing fever has received correctly dosed doxycycline for 36 hours. Fever has not yet fully resolved, but blood pressure is stable, mental status is normal and repeat examination shows no focal complication. What is the best interpretation?</w:t>
      </w:r>
    </w:p>
    <w:p w:rsidR="001006B8" w:rsidRDefault="00000000" w:rsidP="003F2A65">
      <w:pPr>
        <w:pStyle w:val="MCQOption"/>
        <w:rPr>
          <w:rFonts w:hint="eastAsia"/>
        </w:rPr>
      </w:pPr>
      <w:r>
        <w:rPr>
          <w:b/>
        </w:rPr>
        <w:t xml:space="preserve">A. </w:t>
      </w:r>
      <w:r>
        <w:t>Declare microbiological failure immediately and add rifampicin, because any fever persisting beyond twenty-four hours proves tetracycline resistance in relapsing-fever Borrelia.</w:t>
      </w:r>
    </w:p>
    <w:p w:rsidR="001006B8" w:rsidRDefault="00000000" w:rsidP="003F2A65">
      <w:pPr>
        <w:pStyle w:val="MCQOption"/>
        <w:rPr>
          <w:rFonts w:hint="eastAsia"/>
        </w:rPr>
      </w:pPr>
      <w:r>
        <w:rPr>
          <w:b/>
        </w:rPr>
        <w:t xml:space="preserve">B. </w:t>
      </w:r>
      <w:r>
        <w:t>Stop doxycycline and switch to antifungal therapy, because clinical improvement within twelve hours is universal and later fever essentially excludes a Borrelia infection.</w:t>
      </w:r>
    </w:p>
    <w:p w:rsidR="001006B8" w:rsidRDefault="00000000" w:rsidP="003F2A65">
      <w:pPr>
        <w:pStyle w:val="MCQOption"/>
        <w:rPr>
          <w:rFonts w:hint="eastAsia"/>
        </w:rPr>
      </w:pPr>
      <w:r>
        <w:rPr>
          <w:b/>
        </w:rPr>
        <w:t xml:space="preserve">C. </w:t>
      </w:r>
      <w:r>
        <w:t>Continue appropriate therapy with close reassessment because improvement commonly occurs over roughly 24-72 hours; investigate adherence, alternative diagnoses, complications or coinfection if fever persists, worsens or new instability develops.</w:t>
      </w:r>
    </w:p>
    <w:p w:rsidR="001006B8" w:rsidRDefault="00000000" w:rsidP="003F2A65">
      <w:pPr>
        <w:pStyle w:val="MCQOption"/>
        <w:rPr>
          <w:rFonts w:hint="eastAsia"/>
        </w:rPr>
      </w:pPr>
      <w:r>
        <w:rPr>
          <w:b/>
        </w:rPr>
        <w:t xml:space="preserve">D. </w:t>
      </w:r>
      <w:r>
        <w:t>Administer corticosteroids to suppress the fever and stop antibiotics, because persistent fever after treatment is always an immune reaction rather than ongoing infection or another diagnosis.</w:t>
      </w:r>
    </w:p>
    <w:p w:rsidR="001006B8" w:rsidRDefault="00000000" w:rsidP="003F2A65">
      <w:pPr>
        <w:pStyle w:val="MCQOption"/>
        <w:keepNext w:val="0"/>
        <w:spacing w:after="100"/>
        <w:rPr>
          <w:rFonts w:hint="eastAsia"/>
        </w:rPr>
      </w:pPr>
      <w:r>
        <w:rPr>
          <w:b/>
        </w:rPr>
        <w:t xml:space="preserve">E. </w:t>
      </w:r>
      <w:r>
        <w:t>Repeat Lyme serology daily and use the antibody titre as the primary marker of treatment response, because serological decline occurs faster than clinical resolution in relapsing-fever infections.</w:t>
      </w:r>
    </w:p>
    <w:p w:rsidR="001006B8" w:rsidRDefault="00000000" w:rsidP="003F2A65">
      <w:pPr>
        <w:pStyle w:val="QuestionStem"/>
        <w:spacing w:line="240" w:lineRule="auto"/>
        <w:rPr>
          <w:rFonts w:hint="eastAsia"/>
        </w:rPr>
      </w:pPr>
      <w:r>
        <w:t>205. A commercial broad-range relapsing-fever PCR is positive in a patient with recurrent fever, but the report states that the assay cannot distinguish soft-tick from hard-tick relapsing-fever Borrelia. The patient has travelled through multiple ecological regions. Which conclusion is most appropriate?</w:t>
      </w:r>
    </w:p>
    <w:p w:rsidR="001006B8" w:rsidRDefault="00000000" w:rsidP="003F2A65">
      <w:pPr>
        <w:pStyle w:val="MCQOption"/>
        <w:rPr>
          <w:rFonts w:hint="eastAsia"/>
        </w:rPr>
      </w:pPr>
      <w:r>
        <w:rPr>
          <w:b/>
        </w:rPr>
        <w:t xml:space="preserve">A. </w:t>
      </w:r>
      <w:r>
        <w:t>Label the infection as hard-tick relapsing fever because all positive whole-blood PCR assays preferentially amplify B. miyamotoi and therefore provide implicit vector identification.</w:t>
      </w:r>
    </w:p>
    <w:p w:rsidR="001006B8" w:rsidRDefault="00000000" w:rsidP="003F2A65">
      <w:pPr>
        <w:pStyle w:val="MCQOption"/>
        <w:rPr>
          <w:rFonts w:hint="eastAsia"/>
        </w:rPr>
      </w:pPr>
      <w:r>
        <w:rPr>
          <w:b/>
        </w:rPr>
        <w:t xml:space="preserve">B. </w:t>
      </w:r>
      <w:r>
        <w:t>Label the infection as soft-tick relapsing fever because recurrent fever is incompatible with hard-tick infection even when the laboratory specifically reports limited species discrimination.</w:t>
      </w:r>
    </w:p>
    <w:p w:rsidR="001006B8" w:rsidRDefault="00000000" w:rsidP="003F2A65">
      <w:pPr>
        <w:pStyle w:val="MCQOption"/>
        <w:rPr>
          <w:rFonts w:hint="eastAsia"/>
        </w:rPr>
      </w:pPr>
      <w:r>
        <w:rPr>
          <w:b/>
        </w:rPr>
        <w:t xml:space="preserve">C. </w:t>
      </w:r>
      <w:r>
        <w:t>Disregard the positive PCR and use Lyme serology as the tie-breaker because Lyme assays reliably identify the vector class responsible for any relapsing-fever Borrelia infection.</w:t>
      </w:r>
    </w:p>
    <w:p w:rsidR="001006B8" w:rsidRDefault="00000000" w:rsidP="003F2A65">
      <w:pPr>
        <w:pStyle w:val="MCQOption"/>
        <w:rPr>
          <w:rFonts w:hint="eastAsia"/>
        </w:rPr>
      </w:pPr>
      <w:r>
        <w:rPr>
          <w:b/>
        </w:rPr>
        <w:t xml:space="preserve">D. </w:t>
      </w:r>
      <w:r>
        <w:t>Start treatment for both Lyme disease and malaria until species identification is available because a non-speciating relapsing-fever PCR has insufficient specificity to establish any Borrelia infection.</w:t>
      </w:r>
    </w:p>
    <w:p w:rsidR="001006B8" w:rsidRDefault="00000000" w:rsidP="003F2A65">
      <w:pPr>
        <w:pStyle w:val="MCQOption"/>
        <w:keepNext w:val="0"/>
        <w:spacing w:after="100"/>
        <w:rPr>
          <w:rFonts w:hint="eastAsia"/>
        </w:rPr>
      </w:pPr>
      <w:r>
        <w:rPr>
          <w:b/>
        </w:rPr>
        <w:t xml:space="preserve">E. </w:t>
      </w:r>
      <w:r>
        <w:t>Accept the PCR as support for relapsing-fever borreliosis but integrate lodging, vector exposure, geography, timing and assay limitations before assigning the epidemiological subtype or making species-specific conclusions.</w:t>
      </w:r>
    </w:p>
    <w:p w:rsidR="001006B8" w:rsidRDefault="00000000" w:rsidP="003F2A65">
      <w:pPr>
        <w:pStyle w:val="Heading2"/>
        <w:spacing w:before="160" w:after="120" w:line="240" w:lineRule="auto"/>
      </w:pPr>
      <w:r>
        <w:t>22. Malaria  (8 questions)</w:t>
      </w:r>
    </w:p>
    <w:p w:rsidR="001006B8" w:rsidRDefault="00000000" w:rsidP="003F2A65">
      <w:pPr>
        <w:pStyle w:val="QuestionStem"/>
        <w:spacing w:line="240" w:lineRule="auto"/>
        <w:rPr>
          <w:rFonts w:hint="eastAsia"/>
        </w:rPr>
      </w:pPr>
      <w:r>
        <w:t xml:space="preserve">206. </w:t>
      </w:r>
      <w:r w:rsidRPr="00F116DD">
        <w:rPr>
          <w:u w:val="single"/>
        </w:rPr>
        <w:t>A 30-year-old woman</w:t>
      </w:r>
      <w:r>
        <w:t xml:space="preserve"> with confirmed </w:t>
      </w:r>
      <w:r w:rsidRPr="00F116DD">
        <w:rPr>
          <w:u w:val="single"/>
        </w:rPr>
        <w:t>Plasmodium vivax malaria improves after effective blood</w:t>
      </w:r>
      <w:r>
        <w:t xml:space="preserve">-stage treatment. Quantitative G6PD activity is 55% of the adjusted population median. </w:t>
      </w:r>
      <w:r w:rsidRPr="00F116DD">
        <w:rPr>
          <w:u w:val="single"/>
        </w:rPr>
        <w:t>Tafenoquine is available</w:t>
      </w:r>
      <w:r>
        <w:t>. Which radical-cure plan is most appropriate?</w:t>
      </w:r>
    </w:p>
    <w:p w:rsidR="001006B8" w:rsidRDefault="00000000" w:rsidP="003F2A65">
      <w:pPr>
        <w:pStyle w:val="MCQOption"/>
        <w:rPr>
          <w:rFonts w:hint="eastAsia"/>
        </w:rPr>
      </w:pPr>
      <w:r>
        <w:rPr>
          <w:b/>
        </w:rPr>
        <w:t xml:space="preserve">A. </w:t>
      </w:r>
      <w:r>
        <w:t>Give single-dose tafenoquine because any quantitative G6PD result above 30% is sufficient for tafenoquine, and sex-specific intermediate activity does not influence haemolysis risk.</w:t>
      </w:r>
    </w:p>
    <w:p w:rsidR="001006B8" w:rsidRDefault="00000000" w:rsidP="003F2A65">
      <w:pPr>
        <w:pStyle w:val="MCQOption"/>
        <w:rPr>
          <w:rFonts w:hint="eastAsia"/>
        </w:rPr>
      </w:pPr>
      <w:r>
        <w:rPr>
          <w:b/>
        </w:rPr>
        <w:t xml:space="preserve">B. </w:t>
      </w:r>
      <w:r>
        <w:t>Give no radical cure because any G6PD activity below 100% absolutely contraindicates all 8-aminoquinolines, leaving repeated blood-stage treatment as the only safe strategy.</w:t>
      </w:r>
    </w:p>
    <w:p w:rsidR="001006B8" w:rsidRDefault="00000000" w:rsidP="003F2A65">
      <w:pPr>
        <w:pStyle w:val="MCQOption"/>
        <w:rPr>
          <w:rFonts w:hint="eastAsia"/>
        </w:rPr>
      </w:pPr>
      <w:r>
        <w:rPr>
          <w:b/>
        </w:rPr>
        <w:t xml:space="preserve">C. </w:t>
      </w:r>
      <w:r>
        <w:t>Give tafenoquine plus high-dose primaquine together to shorten treatment, because combining two 8-aminoquinolines reduces oxidative haemolysis by distributing the total dose across different agents.</w:t>
      </w:r>
    </w:p>
    <w:p w:rsidR="001006B8" w:rsidRDefault="00000000" w:rsidP="003F2A65">
      <w:pPr>
        <w:pStyle w:val="MCQOption"/>
        <w:rPr>
          <w:rFonts w:hint="eastAsia"/>
        </w:rPr>
      </w:pPr>
      <w:r w:rsidRPr="00F116DD">
        <w:rPr>
          <w:b/>
          <w:highlight w:val="yellow"/>
        </w:rPr>
        <w:t xml:space="preserve">D. </w:t>
      </w:r>
      <w:r w:rsidRPr="00F116DD">
        <w:rPr>
          <w:highlight w:val="yellow"/>
        </w:rPr>
        <w:t>Do not use tafenoquine at this intermediate G6PD activity; choose a WHO-consistent G6PD-guided primaquine strategy when appropriate with counselling and haemolysis monitoring rather than assuming that 55% activity is fully normal.</w:t>
      </w:r>
    </w:p>
    <w:p w:rsidR="001006B8" w:rsidRDefault="00000000" w:rsidP="003F2A65">
      <w:pPr>
        <w:pStyle w:val="MCQOption"/>
        <w:keepNext w:val="0"/>
        <w:spacing w:after="100"/>
        <w:rPr>
          <w:rFonts w:hint="eastAsia"/>
        </w:rPr>
      </w:pPr>
      <w:r>
        <w:rPr>
          <w:b/>
        </w:rPr>
        <w:t xml:space="preserve">E. </w:t>
      </w:r>
      <w:r>
        <w:t>Repeat only a qualitative fluorescent spot test and ignore the quantitative result, because qualitative testing is more reliable than quantitative testing for identifying women with intermediate G6PD activity.</w:t>
      </w:r>
    </w:p>
    <w:p w:rsidR="001006B8" w:rsidRDefault="00000000" w:rsidP="003F2A65">
      <w:pPr>
        <w:pStyle w:val="QuestionStem"/>
        <w:spacing w:line="240" w:lineRule="auto"/>
        <w:rPr>
          <w:rFonts w:hint="eastAsia"/>
        </w:rPr>
      </w:pPr>
      <w:r>
        <w:lastRenderedPageBreak/>
        <w:t xml:space="preserve">207. A </w:t>
      </w:r>
      <w:r w:rsidRPr="00F116DD">
        <w:rPr>
          <w:u w:val="single"/>
        </w:rPr>
        <w:t>febrile patient in a malaria</w:t>
      </w:r>
      <w:r>
        <w:t xml:space="preserve">-endemic district has </w:t>
      </w:r>
      <w:r w:rsidRPr="00F116DD">
        <w:rPr>
          <w:u w:val="single"/>
        </w:rPr>
        <w:t>two negative HRP2-based P. falciparum RDTs, but expert microscopy repeatedly demonstrates asexual P. falciparum parasites</w:t>
      </w:r>
      <w:r>
        <w:t>. The district surveillance team has also detected increasing pfhrp2/3 deletions. What is the best clinical and programme-level response?</w:t>
      </w:r>
    </w:p>
    <w:p w:rsidR="001006B8" w:rsidRDefault="00000000" w:rsidP="003F2A65">
      <w:pPr>
        <w:pStyle w:val="MCQOption"/>
        <w:rPr>
          <w:rFonts w:hint="eastAsia"/>
        </w:rPr>
      </w:pPr>
      <w:r w:rsidRPr="00F116DD">
        <w:rPr>
          <w:b/>
          <w:highlight w:val="yellow"/>
        </w:rPr>
        <w:t xml:space="preserve">A. </w:t>
      </w:r>
      <w:r w:rsidRPr="00F116DD">
        <w:rPr>
          <w:highlight w:val="yellow"/>
        </w:rPr>
        <w:t>Treat the microscopy-confirmed malaria and report/investigate the discordance; where HRP2-deletion prevalence meaningfully compromises RDT performance, programmes should use an appropriate non-HRP2 diagnostic strategy rather than repeatedly trusting a failing HRP2 assay.</w:t>
      </w:r>
    </w:p>
    <w:p w:rsidR="001006B8" w:rsidRDefault="00000000" w:rsidP="003F2A65">
      <w:pPr>
        <w:pStyle w:val="MCQOption"/>
        <w:rPr>
          <w:rFonts w:hint="eastAsia"/>
        </w:rPr>
      </w:pPr>
      <w:r>
        <w:rPr>
          <w:b/>
        </w:rPr>
        <w:t xml:space="preserve">B. </w:t>
      </w:r>
      <w:r>
        <w:t>Withhold antimalarial treatment because two negative HRP2 RDTs have priority over microscopy and genetically deleted parasites cannot produce clinically significant falciparum malaria.</w:t>
      </w:r>
    </w:p>
    <w:p w:rsidR="001006B8" w:rsidRDefault="00000000" w:rsidP="003F2A65">
      <w:pPr>
        <w:pStyle w:val="MCQOption"/>
        <w:rPr>
          <w:rFonts w:hint="eastAsia"/>
        </w:rPr>
      </w:pPr>
      <w:r>
        <w:rPr>
          <w:b/>
        </w:rPr>
        <w:t xml:space="preserve">C. </w:t>
      </w:r>
      <w:r>
        <w:t>Diagnose P. vivax without further testing because every HRP2-negative falciparum infection is actually a mixed infection whose non-falciparum component explains the microscopy appearance.</w:t>
      </w:r>
    </w:p>
    <w:p w:rsidR="001006B8" w:rsidRDefault="00000000" w:rsidP="003F2A65">
      <w:pPr>
        <w:pStyle w:val="MCQOption"/>
        <w:rPr>
          <w:rFonts w:hint="eastAsia"/>
        </w:rPr>
      </w:pPr>
      <w:r>
        <w:rPr>
          <w:b/>
        </w:rPr>
        <w:t xml:space="preserve">D. </w:t>
      </w:r>
      <w:r>
        <w:t>Continue the same HRP2 RDT as the sole district diagnostic indefinitely, because pfhrp2/3 deletions affect molecular surveillance but do not reduce clinical RDT sensitivity.</w:t>
      </w:r>
    </w:p>
    <w:p w:rsidR="001006B8" w:rsidRDefault="00000000" w:rsidP="003F2A65">
      <w:pPr>
        <w:pStyle w:val="MCQOption"/>
        <w:keepNext w:val="0"/>
        <w:spacing w:after="100"/>
        <w:rPr>
          <w:rFonts w:hint="eastAsia"/>
        </w:rPr>
      </w:pPr>
      <w:r>
        <w:rPr>
          <w:b/>
        </w:rPr>
        <w:t xml:space="preserve">E. </w:t>
      </w:r>
      <w:r>
        <w:t>Treat only if the patient develops severe malaria, because parasitological confirmation by microscopy is insufficient when a WHO-prequalified RDT gives a discordant negative result.</w:t>
      </w:r>
    </w:p>
    <w:p w:rsidR="001006B8" w:rsidRDefault="00000000" w:rsidP="003F2A65">
      <w:pPr>
        <w:pStyle w:val="QuestionStem"/>
        <w:spacing w:line="240" w:lineRule="auto"/>
        <w:rPr>
          <w:rFonts w:hint="eastAsia"/>
        </w:rPr>
      </w:pPr>
      <w:r>
        <w:t xml:space="preserve">208. A 42-year-old man </w:t>
      </w:r>
      <w:r w:rsidRPr="00F116DD">
        <w:rPr>
          <w:u w:val="single"/>
        </w:rPr>
        <w:t>recovered from hyperparasitaemic falciparum malaria after intravenous artesunate followed by a full ACT. Parasitaemia cleared. On day 15 he develops fatigue and jaundice</w:t>
      </w:r>
      <w:r>
        <w:t>; haemoglobin has fallen by 3.5 g/dL, LDH is high and haptoglobin is low, while repeat malaria films remain negative. What is the best interpretation?</w:t>
      </w:r>
    </w:p>
    <w:p w:rsidR="001006B8" w:rsidRDefault="00000000" w:rsidP="003F2A65">
      <w:pPr>
        <w:pStyle w:val="MCQOption"/>
        <w:rPr>
          <w:rFonts w:hint="eastAsia"/>
        </w:rPr>
      </w:pPr>
      <w:r>
        <w:rPr>
          <w:b/>
        </w:rPr>
        <w:t xml:space="preserve">A. </w:t>
      </w:r>
      <w:r>
        <w:t>This proves immediate artemisinin resistance, so repeat intravenous artesunate at double dose and omit further haemolysis investigation because parasite clearance can precede resistance-associated anaemia.</w:t>
      </w:r>
    </w:p>
    <w:p w:rsidR="001006B8" w:rsidRDefault="00000000" w:rsidP="003F2A65">
      <w:pPr>
        <w:pStyle w:val="MCQOption"/>
        <w:rPr>
          <w:rFonts w:hint="eastAsia"/>
        </w:rPr>
      </w:pPr>
      <w:r>
        <w:rPr>
          <w:b/>
        </w:rPr>
        <w:t xml:space="preserve">B. </w:t>
      </w:r>
      <w:r>
        <w:t>Diagnose autoimmune hepatitis and give high-dose corticosteroids because delayed anaemia after artesunate is unrelated to prior parasite burden and does not require repeat parasitological assessment.</w:t>
      </w:r>
    </w:p>
    <w:p w:rsidR="001006B8" w:rsidRDefault="00000000" w:rsidP="003F2A65">
      <w:pPr>
        <w:pStyle w:val="MCQOption"/>
        <w:rPr>
          <w:rFonts w:hint="eastAsia"/>
        </w:rPr>
      </w:pPr>
      <w:r w:rsidRPr="00F116DD">
        <w:rPr>
          <w:b/>
          <w:highlight w:val="yellow"/>
        </w:rPr>
        <w:t xml:space="preserve">C. </w:t>
      </w:r>
      <w:r w:rsidRPr="00F116DD">
        <w:rPr>
          <w:highlight w:val="yellow"/>
        </w:rPr>
        <w:t>Suspect post-artesunate delayed haemolysis, continue follow-up through the recognized post-treatment window, exclude recurrent parasitaemia and other causes, and provide supportive care or transfusion as clinically indicated rather than calling it antimalarial failure.</w:t>
      </w:r>
    </w:p>
    <w:p w:rsidR="001006B8" w:rsidRDefault="00000000" w:rsidP="003F2A65">
      <w:pPr>
        <w:pStyle w:val="MCQOption"/>
        <w:rPr>
          <w:rFonts w:hint="eastAsia"/>
        </w:rPr>
      </w:pPr>
      <w:r>
        <w:rPr>
          <w:b/>
        </w:rPr>
        <w:t xml:space="preserve">D. </w:t>
      </w:r>
      <w:r>
        <w:t>Diagnose G6PD-mediated primaquine haemolysis even though no primaquine was given, because any haemolysis after falciparum treatment is caused by 8-aminoquinolines rather than artesunate-associated pitting phenomena.</w:t>
      </w:r>
    </w:p>
    <w:p w:rsidR="001006B8" w:rsidRDefault="00000000" w:rsidP="003F2A65">
      <w:pPr>
        <w:pStyle w:val="MCQOption"/>
        <w:keepNext w:val="0"/>
        <w:spacing w:after="100"/>
        <w:rPr>
          <w:rFonts w:hint="eastAsia"/>
        </w:rPr>
      </w:pPr>
      <w:r>
        <w:rPr>
          <w:b/>
        </w:rPr>
        <w:t xml:space="preserve">E. </w:t>
      </w:r>
      <w:r>
        <w:t>Reassure without further blood counts because post-artesunate haemolysis occurs only during the first forty-eight hours and cannot present after the patient has left hospital.</w:t>
      </w:r>
    </w:p>
    <w:p w:rsidR="001006B8" w:rsidRDefault="00000000" w:rsidP="003F2A65">
      <w:pPr>
        <w:pStyle w:val="QuestionStem"/>
        <w:spacing w:line="240" w:lineRule="auto"/>
        <w:rPr>
          <w:rFonts w:hint="eastAsia"/>
        </w:rPr>
      </w:pPr>
      <w:r>
        <w:t xml:space="preserve">209. A Tanzanian adult treated with a fully supervised ACT for uncomplicated falciparum malaria becomes </w:t>
      </w:r>
      <w:r w:rsidRPr="00F116DD">
        <w:rPr>
          <w:u w:val="single"/>
        </w:rPr>
        <w:t>smear negative and clinically well, but parasitaemia recurs on day 28</w:t>
      </w:r>
      <w:r>
        <w:t xml:space="preserve">. There has </w:t>
      </w:r>
      <w:r w:rsidRPr="00F116DD">
        <w:rPr>
          <w:u w:val="single"/>
        </w:rPr>
        <w:t>been ongoing exposure</w:t>
      </w:r>
      <w:r>
        <w:t xml:space="preserve"> in a high-transmission area. Which investigation best distinguishes drug failure from a new infection in efficacy surveillance?</w:t>
      </w:r>
    </w:p>
    <w:p w:rsidR="001006B8" w:rsidRDefault="00000000" w:rsidP="003F2A65">
      <w:pPr>
        <w:pStyle w:val="MCQOption"/>
        <w:rPr>
          <w:rFonts w:hint="eastAsia"/>
        </w:rPr>
      </w:pPr>
      <w:r>
        <w:rPr>
          <w:b/>
        </w:rPr>
        <w:t xml:space="preserve">A. </w:t>
      </w:r>
      <w:r>
        <w:t>Use only the day-28 parasite density, because higher recurrent densities prove recrudescence while low densities prove reinfection regardless of local transmission intensity.</w:t>
      </w:r>
    </w:p>
    <w:p w:rsidR="001006B8" w:rsidRDefault="00000000" w:rsidP="003F2A65">
      <w:pPr>
        <w:pStyle w:val="MCQOption"/>
        <w:rPr>
          <w:rFonts w:hint="eastAsia"/>
        </w:rPr>
      </w:pPr>
      <w:r>
        <w:rPr>
          <w:b/>
        </w:rPr>
        <w:t xml:space="preserve">B. </w:t>
      </w:r>
      <w:r>
        <w:t>Repeat an HRP2 antigen test and classify any positive result as recrudescence, because HRP2 disappears immediately after cure and cannot persist from the original infection.</w:t>
      </w:r>
    </w:p>
    <w:p w:rsidR="001006B8" w:rsidRDefault="00000000" w:rsidP="003F2A65">
      <w:pPr>
        <w:pStyle w:val="MCQOption"/>
        <w:rPr>
          <w:rFonts w:hint="eastAsia"/>
        </w:rPr>
      </w:pPr>
      <w:r>
        <w:rPr>
          <w:b/>
        </w:rPr>
        <w:t xml:space="preserve">C. </w:t>
      </w:r>
      <w:r>
        <w:t>Measure serum bilirubin and classify the episode as reinfection if bilirubin is normal, because biochemical recovery is a validated molecular surrogate for parasite genotype replacement.</w:t>
      </w:r>
    </w:p>
    <w:p w:rsidR="001006B8" w:rsidRDefault="00000000" w:rsidP="003F2A65">
      <w:pPr>
        <w:pStyle w:val="MCQOption"/>
        <w:rPr>
          <w:rFonts w:hint="eastAsia"/>
        </w:rPr>
      </w:pPr>
      <w:r>
        <w:rPr>
          <w:b/>
        </w:rPr>
        <w:t xml:space="preserve">D. </w:t>
      </w:r>
      <w:r>
        <w:t>Assume partner-drug resistance from any day-28 recurrence and change national treatment policy immediately, because reinfection after a supervised ACT is too uncommon to require genotyping in high-transmission settings.</w:t>
      </w:r>
    </w:p>
    <w:p w:rsidR="001006B8" w:rsidRDefault="00000000" w:rsidP="003F2A65">
      <w:pPr>
        <w:pStyle w:val="MCQOption"/>
        <w:keepNext w:val="0"/>
        <w:spacing w:after="100"/>
        <w:rPr>
          <w:rFonts w:hint="eastAsia"/>
        </w:rPr>
      </w:pPr>
      <w:r w:rsidRPr="00F116DD">
        <w:rPr>
          <w:b/>
          <w:highlight w:val="yellow"/>
        </w:rPr>
        <w:t xml:space="preserve">E. </w:t>
      </w:r>
      <w:r w:rsidRPr="00F116DD">
        <w:rPr>
          <w:highlight w:val="yellow"/>
        </w:rPr>
        <w:t>Confirm recurrent parasitaemia and, in therapeutic-efficacy studies, use validated parasite genotyping with adherence/exposure and drug-quality or pharmacokinetic context to classify recrudescence versus reinfection probabilistically rather than from timing alone.</w:t>
      </w:r>
    </w:p>
    <w:p w:rsidR="001006B8" w:rsidRDefault="00000000" w:rsidP="003F2A65">
      <w:pPr>
        <w:pStyle w:val="QuestionStem"/>
        <w:spacing w:line="240" w:lineRule="auto"/>
        <w:rPr>
          <w:rFonts w:hint="eastAsia"/>
        </w:rPr>
      </w:pPr>
      <w:r>
        <w:t xml:space="preserve">210. An adult with P. falciparum malaria has </w:t>
      </w:r>
      <w:r w:rsidRPr="00F116DD">
        <w:rPr>
          <w:u w:val="single"/>
        </w:rPr>
        <w:t xml:space="preserve">confusion, oliguria and creatinine 320 µmol/L. Parasitaemia is only 1.5%. </w:t>
      </w:r>
      <w:r>
        <w:t>What is the most appropriate antimalarial treatment?</w:t>
      </w:r>
    </w:p>
    <w:p w:rsidR="001006B8" w:rsidRDefault="00000000" w:rsidP="003F2A65">
      <w:pPr>
        <w:pStyle w:val="MCQOption"/>
        <w:rPr>
          <w:rFonts w:hint="eastAsia"/>
        </w:rPr>
      </w:pPr>
      <w:r>
        <w:rPr>
          <w:b/>
        </w:rPr>
        <w:t xml:space="preserve">A. </w:t>
      </w:r>
      <w:r>
        <w:t>Oral artemether-lumefantrine immediately</w:t>
      </w:r>
    </w:p>
    <w:p w:rsidR="001006B8" w:rsidRDefault="00000000" w:rsidP="003F2A65">
      <w:pPr>
        <w:pStyle w:val="MCQOption"/>
        <w:rPr>
          <w:rFonts w:hint="eastAsia"/>
        </w:rPr>
      </w:pPr>
      <w:r>
        <w:rPr>
          <w:b/>
        </w:rPr>
        <w:t xml:space="preserve">B. </w:t>
      </w:r>
      <w:r>
        <w:t>Intravenous quinine as first choice</w:t>
      </w:r>
    </w:p>
    <w:p w:rsidR="001006B8" w:rsidRDefault="00000000" w:rsidP="003F2A65">
      <w:pPr>
        <w:pStyle w:val="MCQOption"/>
        <w:rPr>
          <w:rFonts w:hint="eastAsia"/>
        </w:rPr>
      </w:pPr>
      <w:r>
        <w:rPr>
          <w:b/>
        </w:rPr>
        <w:t xml:space="preserve">C. </w:t>
      </w:r>
      <w:r>
        <w:t>Oral quinine plus doxycycline</w:t>
      </w:r>
    </w:p>
    <w:p w:rsidR="001006B8" w:rsidRDefault="00000000" w:rsidP="003F2A65">
      <w:pPr>
        <w:pStyle w:val="MCQOption"/>
        <w:rPr>
          <w:rFonts w:hint="eastAsia"/>
        </w:rPr>
      </w:pPr>
      <w:r>
        <w:rPr>
          <w:b/>
        </w:rPr>
        <w:t xml:space="preserve">D. </w:t>
      </w:r>
      <w:r>
        <w:t>Repeat microscopy before starting treatment</w:t>
      </w:r>
    </w:p>
    <w:p w:rsidR="001006B8" w:rsidRDefault="00000000" w:rsidP="003F2A65">
      <w:pPr>
        <w:pStyle w:val="MCQOption"/>
        <w:keepNext w:val="0"/>
        <w:spacing w:after="100"/>
        <w:rPr>
          <w:rFonts w:hint="eastAsia"/>
        </w:rPr>
      </w:pPr>
      <w:r w:rsidRPr="00F116DD">
        <w:rPr>
          <w:b/>
          <w:highlight w:val="yellow"/>
        </w:rPr>
        <w:t xml:space="preserve">E. </w:t>
      </w:r>
      <w:r w:rsidRPr="00F116DD">
        <w:rPr>
          <w:highlight w:val="yellow"/>
        </w:rPr>
        <w:t>Intravenous artesunate immediately</w:t>
      </w:r>
    </w:p>
    <w:p w:rsidR="001006B8" w:rsidRDefault="00000000" w:rsidP="003F2A65">
      <w:pPr>
        <w:pStyle w:val="QuestionStem"/>
        <w:spacing w:line="240" w:lineRule="auto"/>
        <w:rPr>
          <w:rFonts w:hint="eastAsia"/>
        </w:rPr>
      </w:pPr>
      <w:r>
        <w:t xml:space="preserve">211. A patient with severe malaria has </w:t>
      </w:r>
      <w:r w:rsidRPr="00F116DD">
        <w:rPr>
          <w:u w:val="single"/>
        </w:rPr>
        <w:t>received parenteral artesunate for 24 hours and can now tolerate</w:t>
      </w:r>
      <w:r>
        <w:t xml:space="preserve"> oral medication. What should happen next?</w:t>
      </w:r>
    </w:p>
    <w:p w:rsidR="001006B8" w:rsidRDefault="00000000" w:rsidP="003F2A65">
      <w:pPr>
        <w:pStyle w:val="MCQOption"/>
        <w:rPr>
          <w:rFonts w:hint="eastAsia"/>
        </w:rPr>
      </w:pPr>
      <w:r>
        <w:rPr>
          <w:b/>
        </w:rPr>
        <w:t xml:space="preserve">A. </w:t>
      </w:r>
      <w:r>
        <w:t>Stop antimalarials after parasite clearance</w:t>
      </w:r>
    </w:p>
    <w:p w:rsidR="001006B8" w:rsidRDefault="00000000" w:rsidP="003F2A65">
      <w:pPr>
        <w:pStyle w:val="MCQOption"/>
        <w:rPr>
          <w:rFonts w:hint="eastAsia"/>
        </w:rPr>
      </w:pPr>
      <w:r w:rsidRPr="00F116DD">
        <w:rPr>
          <w:b/>
          <w:highlight w:val="yellow"/>
        </w:rPr>
        <w:t xml:space="preserve">B. </w:t>
      </w:r>
      <w:r w:rsidRPr="00F116DD">
        <w:rPr>
          <w:highlight w:val="yellow"/>
        </w:rPr>
        <w:t>Complete a three-day ACT course</w:t>
      </w:r>
    </w:p>
    <w:p w:rsidR="001006B8" w:rsidRDefault="00000000" w:rsidP="003F2A65">
      <w:pPr>
        <w:pStyle w:val="MCQOption"/>
        <w:rPr>
          <w:rFonts w:hint="eastAsia"/>
        </w:rPr>
      </w:pPr>
      <w:r>
        <w:rPr>
          <w:b/>
        </w:rPr>
        <w:t xml:space="preserve">C. </w:t>
      </w:r>
      <w:r>
        <w:t>Continue IV artesunate for seven days</w:t>
      </w:r>
    </w:p>
    <w:p w:rsidR="001006B8" w:rsidRDefault="00000000" w:rsidP="003F2A65">
      <w:pPr>
        <w:pStyle w:val="MCQOption"/>
        <w:rPr>
          <w:rFonts w:hint="eastAsia"/>
        </w:rPr>
      </w:pPr>
      <w:r>
        <w:rPr>
          <w:b/>
        </w:rPr>
        <w:t xml:space="preserve">D. </w:t>
      </w:r>
      <w:r>
        <w:t>Give oral artesunate monotherapy</w:t>
      </w:r>
    </w:p>
    <w:p w:rsidR="001006B8" w:rsidRDefault="00000000" w:rsidP="003F2A65">
      <w:pPr>
        <w:pStyle w:val="MCQOption"/>
        <w:keepNext w:val="0"/>
        <w:spacing w:after="100"/>
        <w:rPr>
          <w:rFonts w:hint="eastAsia"/>
        </w:rPr>
      </w:pPr>
      <w:r>
        <w:rPr>
          <w:b/>
        </w:rPr>
        <w:t xml:space="preserve">E. </w:t>
      </w:r>
      <w:r>
        <w:t>Give one ACT dose only</w:t>
      </w:r>
    </w:p>
    <w:p w:rsidR="001006B8" w:rsidRDefault="00000000" w:rsidP="003F2A65">
      <w:pPr>
        <w:pStyle w:val="QuestionStem"/>
        <w:spacing w:line="240" w:lineRule="auto"/>
        <w:rPr>
          <w:rFonts w:hint="eastAsia"/>
        </w:rPr>
      </w:pPr>
      <w:r>
        <w:lastRenderedPageBreak/>
        <w:t xml:space="preserve">212. A patient with </w:t>
      </w:r>
      <w:r w:rsidRPr="00F116DD">
        <w:rPr>
          <w:u w:val="single"/>
        </w:rPr>
        <w:t>uncomplicated falciparum malaria takes efavirenz-based ART</w:t>
      </w:r>
      <w:r>
        <w:t xml:space="preserve"> and is prescribed artemether-lumefantrine. Which interaction is most clinically important?</w:t>
      </w:r>
    </w:p>
    <w:p w:rsidR="001006B8" w:rsidRDefault="00000000" w:rsidP="003F2A65">
      <w:pPr>
        <w:pStyle w:val="MCQOption"/>
        <w:rPr>
          <w:rFonts w:hint="eastAsia"/>
        </w:rPr>
      </w:pPr>
      <w:r>
        <w:rPr>
          <w:b/>
        </w:rPr>
        <w:t xml:space="preserve">A. </w:t>
      </w:r>
      <w:r>
        <w:t>EFV raises ACT exposure; monitor QT</w:t>
      </w:r>
    </w:p>
    <w:p w:rsidR="001006B8" w:rsidRDefault="00000000" w:rsidP="003F2A65">
      <w:pPr>
        <w:pStyle w:val="MCQOption"/>
        <w:rPr>
          <w:rFonts w:hint="eastAsia"/>
        </w:rPr>
      </w:pPr>
      <w:r>
        <w:rPr>
          <w:b/>
        </w:rPr>
        <w:t xml:space="preserve">B. </w:t>
      </w:r>
      <w:r>
        <w:t>DTG lowers ACT exposure; double lumefantrine</w:t>
      </w:r>
    </w:p>
    <w:p w:rsidR="001006B8" w:rsidRDefault="00000000" w:rsidP="003F2A65">
      <w:pPr>
        <w:pStyle w:val="MCQOption"/>
        <w:rPr>
          <w:rFonts w:hint="eastAsia"/>
        </w:rPr>
      </w:pPr>
      <w:r>
        <w:rPr>
          <w:b/>
        </w:rPr>
        <w:t xml:space="preserve">C. </w:t>
      </w:r>
      <w:r>
        <w:t>TDF raises ACT exposure; reduce artemether</w:t>
      </w:r>
    </w:p>
    <w:p w:rsidR="001006B8" w:rsidRDefault="00000000" w:rsidP="003F2A65">
      <w:pPr>
        <w:pStyle w:val="MCQOption"/>
        <w:rPr>
          <w:rFonts w:hint="eastAsia"/>
        </w:rPr>
      </w:pPr>
      <w:r w:rsidRPr="00F116DD">
        <w:rPr>
          <w:b/>
          <w:highlight w:val="yellow"/>
        </w:rPr>
        <w:t xml:space="preserve">D. </w:t>
      </w:r>
      <w:r w:rsidRPr="00F116DD">
        <w:rPr>
          <w:highlight w:val="yellow"/>
        </w:rPr>
        <w:t>EFV lowers ACT exposure; consider alternative</w:t>
      </w:r>
    </w:p>
    <w:p w:rsidR="001006B8" w:rsidRDefault="00000000" w:rsidP="003F2A65">
      <w:pPr>
        <w:pStyle w:val="MCQOption"/>
        <w:keepNext w:val="0"/>
        <w:spacing w:after="100"/>
        <w:rPr>
          <w:rFonts w:hint="eastAsia"/>
        </w:rPr>
      </w:pPr>
      <w:r>
        <w:rPr>
          <w:b/>
        </w:rPr>
        <w:t xml:space="preserve">E. </w:t>
      </w:r>
      <w:r>
        <w:t>3TC lowers ACT exposure; extend treatment</w:t>
      </w:r>
    </w:p>
    <w:p w:rsidR="001006B8" w:rsidRDefault="00000000" w:rsidP="003F2A65">
      <w:pPr>
        <w:pStyle w:val="QuestionStem"/>
        <w:spacing w:line="240" w:lineRule="auto"/>
        <w:rPr>
          <w:rFonts w:hint="eastAsia"/>
        </w:rPr>
      </w:pPr>
      <w:r>
        <w:t xml:space="preserve">213. A fully adherent patient </w:t>
      </w:r>
      <w:r w:rsidRPr="00F116DD">
        <w:rPr>
          <w:u w:val="single"/>
        </w:rPr>
        <w:t>receiving quality-assured ACT is clinically improving, but a low-level</w:t>
      </w:r>
      <w:r>
        <w:t xml:space="preserve"> P. falciparum </w:t>
      </w:r>
      <w:r w:rsidRPr="00F116DD">
        <w:rPr>
          <w:u w:val="single"/>
        </w:rPr>
        <w:t>parasitaemia remains detectable on day</w:t>
      </w:r>
      <w:r>
        <w:t xml:space="preserve"> 3. What is the best interpretation?</w:t>
      </w:r>
    </w:p>
    <w:p w:rsidR="001006B8" w:rsidRDefault="00000000" w:rsidP="003F2A65">
      <w:pPr>
        <w:pStyle w:val="MCQOption"/>
        <w:rPr>
          <w:rFonts w:hint="eastAsia"/>
        </w:rPr>
      </w:pPr>
      <w:r w:rsidRPr="00F116DD">
        <w:rPr>
          <w:b/>
          <w:highlight w:val="yellow"/>
        </w:rPr>
        <w:t xml:space="preserve">A. </w:t>
      </w:r>
      <w:r w:rsidRPr="00F116DD">
        <w:rPr>
          <w:highlight w:val="yellow"/>
        </w:rPr>
        <w:t>Suggests delayed clearance; does not prove failure</w:t>
      </w:r>
    </w:p>
    <w:p w:rsidR="001006B8" w:rsidRDefault="00000000" w:rsidP="003F2A65">
      <w:pPr>
        <w:pStyle w:val="MCQOption"/>
        <w:rPr>
          <w:rFonts w:hint="eastAsia"/>
        </w:rPr>
      </w:pPr>
      <w:r>
        <w:rPr>
          <w:b/>
        </w:rPr>
        <w:t xml:space="preserve">B. </w:t>
      </w:r>
      <w:r>
        <w:t>Confirms complete artemisinin resistance</w:t>
      </w:r>
    </w:p>
    <w:p w:rsidR="001006B8" w:rsidRDefault="00000000" w:rsidP="003F2A65">
      <w:pPr>
        <w:pStyle w:val="MCQOption"/>
        <w:rPr>
          <w:rFonts w:hint="eastAsia"/>
        </w:rPr>
      </w:pPr>
      <w:r>
        <w:rPr>
          <w:b/>
        </w:rPr>
        <w:t xml:space="preserve">C. </w:t>
      </w:r>
      <w:r>
        <w:t>Confirms partner-drug resistance</w:t>
      </w:r>
    </w:p>
    <w:p w:rsidR="001006B8" w:rsidRDefault="00000000" w:rsidP="003F2A65">
      <w:pPr>
        <w:pStyle w:val="MCQOption"/>
        <w:rPr>
          <w:rFonts w:hint="eastAsia"/>
        </w:rPr>
      </w:pPr>
      <w:r>
        <w:rPr>
          <w:b/>
        </w:rPr>
        <w:t xml:space="preserve">D. </w:t>
      </w:r>
      <w:r>
        <w:t>Requires immediate abandonment of ACT</w:t>
      </w:r>
    </w:p>
    <w:p w:rsidR="001006B8" w:rsidRDefault="00000000" w:rsidP="003F2A65">
      <w:pPr>
        <w:pStyle w:val="MCQOption"/>
        <w:keepNext w:val="0"/>
        <w:spacing w:after="100"/>
        <w:rPr>
          <w:rFonts w:hint="eastAsia"/>
        </w:rPr>
      </w:pPr>
      <w:r>
        <w:rPr>
          <w:b/>
        </w:rPr>
        <w:t xml:space="preserve">E. </w:t>
      </w:r>
      <w:r>
        <w:t>Proves inadequate medication adherence</w:t>
      </w:r>
    </w:p>
    <w:p w:rsidR="001006B8" w:rsidRDefault="00000000" w:rsidP="003F2A65">
      <w:pPr>
        <w:pStyle w:val="Heading2"/>
        <w:spacing w:before="160" w:after="120" w:line="240" w:lineRule="auto"/>
      </w:pPr>
      <w:r>
        <w:t>23. Deep &amp; Systemic Mycoses  (8 questions)</w:t>
      </w:r>
    </w:p>
    <w:p w:rsidR="001006B8" w:rsidRDefault="00000000" w:rsidP="003F2A65">
      <w:pPr>
        <w:pStyle w:val="QuestionStem"/>
        <w:spacing w:line="240" w:lineRule="auto"/>
        <w:rPr>
          <w:rFonts w:hint="eastAsia"/>
        </w:rPr>
      </w:pPr>
      <w:r>
        <w:t>214. A 46-year-old man with uncontrolled diabetes and recent ketoacidosis develops facial pain, ophthalmoplegia and a black necrotic nasal eschar. MRI shows invasive sinus disease extending toward the orbit. Direct microscopy demonstrates broad pauciseptate hyphae with irregular branching. What is the best immediate management?</w:t>
      </w:r>
    </w:p>
    <w:p w:rsidR="001006B8" w:rsidRDefault="00000000" w:rsidP="003F2A65">
      <w:pPr>
        <w:pStyle w:val="MCQOption"/>
        <w:rPr>
          <w:rFonts w:hint="eastAsia"/>
        </w:rPr>
      </w:pPr>
      <w:r>
        <w:rPr>
          <w:b/>
        </w:rPr>
        <w:t xml:space="preserve">A. </w:t>
      </w:r>
      <w:r>
        <w:t>Begin high-dose liposomal amphotericin B promptly, arrange urgent aggressive surgical debridement when feasible, and reverse predisposing metabolic/immunological factors; use step-down or salvage azoles based on clinical response, susceptibility context and interactions.</w:t>
      </w:r>
    </w:p>
    <w:p w:rsidR="001006B8" w:rsidRDefault="00000000" w:rsidP="003F2A65">
      <w:pPr>
        <w:pStyle w:val="MCQOption"/>
        <w:rPr>
          <w:rFonts w:hint="eastAsia"/>
        </w:rPr>
      </w:pPr>
      <w:r>
        <w:rPr>
          <w:b/>
        </w:rPr>
        <w:t xml:space="preserve">B. </w:t>
      </w:r>
      <w:r>
        <w:t>Wait for fungal culture and species-level susceptibility before treatment, because mucormycosis therapy is highly species specific and early amphotericin exposure worsens diagnostic yield more than treatment delay worsens survival.</w:t>
      </w:r>
    </w:p>
    <w:p w:rsidR="001006B8" w:rsidRDefault="00000000" w:rsidP="003F2A65">
      <w:pPr>
        <w:pStyle w:val="MCQOption"/>
        <w:rPr>
          <w:rFonts w:hint="eastAsia"/>
        </w:rPr>
      </w:pPr>
      <w:r>
        <w:rPr>
          <w:b/>
        </w:rPr>
        <w:t xml:space="preserve">C. </w:t>
      </w:r>
      <w:r>
        <w:t>Start voriconazole monotherapy and defer surgery because voriconazole has the most reliable activity against Mucorales and tissue debridement increases haematogenous dissemination.</w:t>
      </w:r>
    </w:p>
    <w:p w:rsidR="001006B8" w:rsidRDefault="00000000" w:rsidP="003F2A65">
      <w:pPr>
        <w:pStyle w:val="MCQOption"/>
        <w:rPr>
          <w:rFonts w:hint="eastAsia"/>
        </w:rPr>
      </w:pPr>
      <w:r>
        <w:rPr>
          <w:b/>
        </w:rPr>
        <w:t xml:space="preserve">D. </w:t>
      </w:r>
      <w:r>
        <w:t>Use fluconazole plus echinocandin as first-line definitive therapy, because combined inhibition of ergosterol and beta-glucan synthesis is superior to amphotericin-based treatment for rhino-orbital disease.</w:t>
      </w:r>
    </w:p>
    <w:p w:rsidR="001006B8" w:rsidRDefault="00000000" w:rsidP="003F2A65">
      <w:pPr>
        <w:pStyle w:val="MCQOption"/>
        <w:keepNext w:val="0"/>
        <w:spacing w:after="100"/>
        <w:rPr>
          <w:rFonts w:hint="eastAsia"/>
        </w:rPr>
      </w:pPr>
      <w:r>
        <w:rPr>
          <w:b/>
        </w:rPr>
        <w:t xml:space="preserve">E. </w:t>
      </w:r>
      <w:r>
        <w:t>Correct ketoacidosis alone for forty-eight hours before antifungal therapy, because restoration of neutrophil function reliably sterilizes early invasive mucormycosis without surgery or systemic antifungal treatment.</w:t>
      </w:r>
    </w:p>
    <w:p w:rsidR="001006B8" w:rsidRDefault="00000000" w:rsidP="003F2A65">
      <w:pPr>
        <w:pStyle w:val="QuestionStem"/>
        <w:spacing w:line="240" w:lineRule="auto"/>
        <w:rPr>
          <w:rFonts w:hint="eastAsia"/>
        </w:rPr>
      </w:pPr>
      <w:r>
        <w:t>215. A 59-year-old man receiving chronic immunosuppression develops culture-confirmed disseminated sporotrichosis with several cutaneous nodules, osteoarticular involvement and systemic symptoms. There is no CNS disease. Which regimen best integrates severity, step-down therapy and interaction management?</w:t>
      </w:r>
    </w:p>
    <w:p w:rsidR="001006B8" w:rsidRDefault="00000000" w:rsidP="003F2A65">
      <w:pPr>
        <w:pStyle w:val="MCQOption"/>
        <w:rPr>
          <w:rFonts w:hint="eastAsia"/>
        </w:rPr>
      </w:pPr>
      <w:r>
        <w:rPr>
          <w:b/>
        </w:rPr>
        <w:t xml:space="preserve">A. </w:t>
      </w:r>
      <w:r>
        <w:t>Use topical potassium iodide alone until skin lesions heal, because osteoarticular and disseminated sporotrichosis do not require systemic therapy once culture has established the diagnosis.</w:t>
      </w:r>
    </w:p>
    <w:p w:rsidR="001006B8" w:rsidRDefault="00000000" w:rsidP="003F2A65">
      <w:pPr>
        <w:pStyle w:val="MCQOption"/>
        <w:rPr>
          <w:rFonts w:hint="eastAsia"/>
        </w:rPr>
      </w:pPr>
      <w:r>
        <w:rPr>
          <w:b/>
        </w:rPr>
        <w:t xml:space="preserve">B. </w:t>
      </w:r>
      <w:r>
        <w:t>Use fluconazole for two weeks and stop when fever resolves, because Sporothrix is uniformly susceptible to fluconazole and prolonged azole therapy adds toxicity without reducing relapse.</w:t>
      </w:r>
    </w:p>
    <w:p w:rsidR="001006B8" w:rsidRDefault="00000000" w:rsidP="003F2A65">
      <w:pPr>
        <w:pStyle w:val="MCQOption"/>
        <w:rPr>
          <w:rFonts w:hint="eastAsia"/>
        </w:rPr>
      </w:pPr>
      <w:r>
        <w:rPr>
          <w:b/>
        </w:rPr>
        <w:t xml:space="preserve">C. </w:t>
      </w:r>
      <w:r>
        <w:t>Start rifampicin plus itraconazole to increase antifungal concentrations, because rifampicin inhibits itraconazole metabolism and is the preferred pharmacokinetic booster for deep sporotrichosis.</w:t>
      </w:r>
    </w:p>
    <w:p w:rsidR="001006B8" w:rsidRDefault="00000000" w:rsidP="003F2A65">
      <w:pPr>
        <w:pStyle w:val="MCQOption"/>
        <w:rPr>
          <w:rFonts w:hint="eastAsia"/>
        </w:rPr>
      </w:pPr>
      <w:r>
        <w:rPr>
          <w:b/>
        </w:rPr>
        <w:t xml:space="preserve">D. </w:t>
      </w:r>
      <w:r>
        <w:t>Use a lipid amphotericin B formulation for severe/disseminated disease, then step down to prolonged itraconazole once clinically stable; monitor levels and interactions, and avoid strong inducers such as rifampicin that can markedly lower itraconazole exposure.</w:t>
      </w:r>
    </w:p>
    <w:p w:rsidR="001006B8" w:rsidRDefault="00000000" w:rsidP="003F2A65">
      <w:pPr>
        <w:pStyle w:val="MCQOption"/>
        <w:keepNext w:val="0"/>
        <w:spacing w:after="100"/>
        <w:rPr>
          <w:rFonts w:hint="eastAsia"/>
        </w:rPr>
      </w:pPr>
      <w:r>
        <w:rPr>
          <w:b/>
        </w:rPr>
        <w:t xml:space="preserve">E. </w:t>
      </w:r>
      <w:r>
        <w:t>Use an echinocandin as lifelong monotherapy because beta-glucan inhibition is the most reliable treatment for Sporothrix and oral itraconazole has no role in osteoarticular infection.</w:t>
      </w:r>
    </w:p>
    <w:p w:rsidR="001006B8" w:rsidRDefault="00000000" w:rsidP="003F2A65">
      <w:pPr>
        <w:pStyle w:val="QuestionStem"/>
        <w:spacing w:line="240" w:lineRule="auto"/>
        <w:rPr>
          <w:rFonts w:hint="eastAsia"/>
        </w:rPr>
      </w:pPr>
      <w:r>
        <w:t>216. A man with newly diagnosed HIV (CD4 count 28 cells/µL) has two weeks of headache and a positive serum cryptococcal antigen. He is alert, has no focal neurological deficit and no papilloedema. What is the most appropriate next diagnostic and therapeutic step?</w:t>
      </w:r>
    </w:p>
    <w:p w:rsidR="001006B8" w:rsidRDefault="00000000" w:rsidP="003F2A65">
      <w:pPr>
        <w:pStyle w:val="MCQOption"/>
        <w:rPr>
          <w:rFonts w:hint="eastAsia"/>
        </w:rPr>
      </w:pPr>
      <w:r>
        <w:rPr>
          <w:b/>
        </w:rPr>
        <w:t xml:space="preserve">A. </w:t>
      </w:r>
      <w:r>
        <w:t>Begin fluconazole alone without lumbar puncture because positive serum cryptococcal antigen is sufficiently specific to diagnose meningitis and opening pressure does not change clinical management.</w:t>
      </w:r>
    </w:p>
    <w:p w:rsidR="001006B8" w:rsidRDefault="00000000" w:rsidP="003F2A65">
      <w:pPr>
        <w:pStyle w:val="MCQOption"/>
        <w:rPr>
          <w:rFonts w:hint="eastAsia"/>
        </w:rPr>
      </w:pPr>
      <w:r>
        <w:rPr>
          <w:b/>
        </w:rPr>
        <w:t xml:space="preserve">B. </w:t>
      </w:r>
      <w:r>
        <w:t>Obtain brain CT before any lumbar puncture because advanced HIV infection itself is an absolute indication for neuroimaging even without focal signs or evidence of raised intracranial pressure.</w:t>
      </w:r>
    </w:p>
    <w:p w:rsidR="001006B8" w:rsidRDefault="00000000" w:rsidP="003F2A65">
      <w:pPr>
        <w:pStyle w:val="MCQOption"/>
        <w:rPr>
          <w:rFonts w:hint="eastAsia"/>
        </w:rPr>
      </w:pPr>
      <w:r>
        <w:rPr>
          <w:b/>
        </w:rPr>
        <w:t xml:space="preserve">C. </w:t>
      </w:r>
      <w:r>
        <w:t>Start antiretroviral therapy immediately and repeat serum cryptococcal antigen after one week because rapid immune recovery is the most effective method of clearing cryptococcal infection.</w:t>
      </w:r>
    </w:p>
    <w:p w:rsidR="001006B8" w:rsidRDefault="00000000" w:rsidP="003F2A65">
      <w:pPr>
        <w:pStyle w:val="MCQOption"/>
        <w:rPr>
          <w:rFonts w:hint="eastAsia"/>
        </w:rPr>
      </w:pPr>
      <w:r>
        <w:rPr>
          <w:b/>
        </w:rPr>
        <w:t xml:space="preserve">D. </w:t>
      </w:r>
      <w:r>
        <w:t>Perform lumbar puncture promptly with opening-pressure measurement and CSF studies, and use therapeutic lumbar punctures when raised intracranial pressure is present while initiating appropriate antifungal therapy.</w:t>
      </w:r>
    </w:p>
    <w:p w:rsidR="001006B8" w:rsidRDefault="00000000" w:rsidP="003F2A65">
      <w:pPr>
        <w:pStyle w:val="MCQOption"/>
        <w:keepNext w:val="0"/>
        <w:spacing w:after="100"/>
        <w:rPr>
          <w:rFonts w:hint="eastAsia"/>
        </w:rPr>
      </w:pPr>
      <w:r>
        <w:rPr>
          <w:b/>
        </w:rPr>
        <w:t xml:space="preserve">E. </w:t>
      </w:r>
      <w:r>
        <w:t>Give empiric amphotericin B for 48 hours and perform lumbar puncture only if headache persists, because early CSF sampling increases the risk of neurological deterioration in cryptococcal disease.</w:t>
      </w:r>
    </w:p>
    <w:p w:rsidR="001006B8" w:rsidRDefault="00000000" w:rsidP="003F2A65">
      <w:pPr>
        <w:pStyle w:val="QuestionStem"/>
        <w:spacing w:line="240" w:lineRule="auto"/>
        <w:rPr>
          <w:rFonts w:hint="eastAsia"/>
        </w:rPr>
      </w:pPr>
      <w:r>
        <w:lastRenderedPageBreak/>
        <w:t>217. A patient with HIV-associated cryptococcal meningitis is being treated in a setting with access to liposomal amphotericin B, flucytosine and fluconazole. Which induction regimen corresponds to the AMBITION-cm strategy adopted in WHO guidance?</w:t>
      </w:r>
    </w:p>
    <w:p w:rsidR="001006B8" w:rsidRDefault="00000000" w:rsidP="003F2A65">
      <w:pPr>
        <w:pStyle w:val="MCQOption"/>
        <w:rPr>
          <w:rFonts w:hint="eastAsia"/>
        </w:rPr>
      </w:pPr>
      <w:r>
        <w:rPr>
          <w:b/>
        </w:rPr>
        <w:t xml:space="preserve">A. </w:t>
      </w:r>
      <w:r>
        <w:t>Liposomal amphotericin B 3 mg/kg daily for seven days plus fluconazole 800 mg daily, followed by flucytosine alone for the second treatment week.</w:t>
      </w:r>
    </w:p>
    <w:p w:rsidR="001006B8" w:rsidRDefault="00000000" w:rsidP="003F2A65">
      <w:pPr>
        <w:pStyle w:val="MCQOption"/>
        <w:rPr>
          <w:rFonts w:hint="eastAsia"/>
        </w:rPr>
      </w:pPr>
      <w:r>
        <w:rPr>
          <w:b/>
        </w:rPr>
        <w:t xml:space="preserve">B. </w:t>
      </w:r>
      <w:r>
        <w:t>Single-dose liposomal amphotericin B 10 mg/kg plus 14 days of flucytosine 100 mg/kg/day and fluconazole 1200 mg/day, followed by standard consolidation therapy.</w:t>
      </w:r>
    </w:p>
    <w:p w:rsidR="001006B8" w:rsidRDefault="00000000" w:rsidP="003F2A65">
      <w:pPr>
        <w:pStyle w:val="MCQOption"/>
        <w:rPr>
          <w:rFonts w:hint="eastAsia"/>
        </w:rPr>
      </w:pPr>
      <w:r>
        <w:rPr>
          <w:b/>
        </w:rPr>
        <w:t xml:space="preserve">C. </w:t>
      </w:r>
      <w:r>
        <w:t>Amphotericin B deoxycholate 1 mg/kg once plus flucytosine and fluconazole for 14 days, because the trial established equivalence of single-dose conventional amphotericin.</w:t>
      </w:r>
    </w:p>
    <w:p w:rsidR="001006B8" w:rsidRDefault="00000000" w:rsidP="003F2A65">
      <w:pPr>
        <w:pStyle w:val="MCQOption"/>
        <w:rPr>
          <w:rFonts w:hint="eastAsia"/>
        </w:rPr>
      </w:pPr>
      <w:r>
        <w:rPr>
          <w:b/>
        </w:rPr>
        <w:t xml:space="preserve">D. </w:t>
      </w:r>
      <w:r>
        <w:t>Liposomal amphotericin B 10 mg/kg daily for 14 days plus flucytosine, with fluconazole withheld during induction to reduce antagonistic azole exposure.</w:t>
      </w:r>
    </w:p>
    <w:p w:rsidR="001006B8" w:rsidRDefault="00000000" w:rsidP="003F2A65">
      <w:pPr>
        <w:pStyle w:val="MCQOption"/>
        <w:keepNext w:val="0"/>
        <w:spacing w:after="100"/>
        <w:rPr>
          <w:rFonts w:hint="eastAsia"/>
        </w:rPr>
      </w:pPr>
      <w:r>
        <w:rPr>
          <w:b/>
        </w:rPr>
        <w:t xml:space="preserve">E. </w:t>
      </w:r>
      <w:r>
        <w:t>Fluconazole 1200 mg/day plus flucytosine for two weeks without amphotericin, because the all-oral arm showed lower mortality and toxicity than amphotericin-containing strategies.</w:t>
      </w:r>
    </w:p>
    <w:p w:rsidR="001006B8" w:rsidRDefault="00000000" w:rsidP="003F2A65">
      <w:pPr>
        <w:pStyle w:val="QuestionStem"/>
        <w:spacing w:line="240" w:lineRule="auto"/>
        <w:rPr>
          <w:rFonts w:hint="eastAsia"/>
        </w:rPr>
      </w:pPr>
      <w:r>
        <w:t>218. An ART-naive patient with advanced HIV has confirmed cryptococcal meningitis and has just started appropriate induction antifungal therapy. He is clinically stable after management of raised intracranial pressure. When should ART generally be initiated?</w:t>
      </w:r>
    </w:p>
    <w:p w:rsidR="001006B8" w:rsidRDefault="00000000" w:rsidP="003F2A65">
      <w:pPr>
        <w:pStyle w:val="MCQOption"/>
        <w:rPr>
          <w:rFonts w:hint="eastAsia"/>
        </w:rPr>
      </w:pPr>
      <w:r>
        <w:rPr>
          <w:b/>
        </w:rPr>
        <w:t xml:space="preserve">A. </w:t>
      </w:r>
      <w:r>
        <w:t>Within 24 hours of the first antifungal dose because immediate viral suppression reduces fungal burden and prevents cryptococcal immune reconstitution inflammatory syndrome.</w:t>
      </w:r>
    </w:p>
    <w:p w:rsidR="001006B8" w:rsidRDefault="00000000" w:rsidP="003F2A65">
      <w:pPr>
        <w:pStyle w:val="MCQOption"/>
        <w:rPr>
          <w:rFonts w:hint="eastAsia"/>
        </w:rPr>
      </w:pPr>
      <w:r>
        <w:rPr>
          <w:b/>
        </w:rPr>
        <w:t xml:space="preserve">B. </w:t>
      </w:r>
      <w:r>
        <w:t>Within three days once CSF opening pressure is controlled because delayed ART increases mortality from other opportunistic infections without reducing cryptococcal complications.</w:t>
      </w:r>
    </w:p>
    <w:p w:rsidR="001006B8" w:rsidRDefault="00000000" w:rsidP="003F2A65">
      <w:pPr>
        <w:pStyle w:val="MCQOption"/>
        <w:rPr>
          <w:rFonts w:hint="eastAsia"/>
        </w:rPr>
      </w:pPr>
      <w:r>
        <w:rPr>
          <w:b/>
        </w:rPr>
        <w:t xml:space="preserve">C. </w:t>
      </w:r>
      <w:r>
        <w:t>At the end of the first treatment week because induction therapy has already sterilized CSF in most patients and there is no additional benefit from further delay.</w:t>
      </w:r>
    </w:p>
    <w:p w:rsidR="001006B8" w:rsidRDefault="00000000" w:rsidP="003F2A65">
      <w:pPr>
        <w:pStyle w:val="MCQOption"/>
        <w:rPr>
          <w:rFonts w:hint="eastAsia"/>
        </w:rPr>
      </w:pPr>
      <w:r>
        <w:rPr>
          <w:b/>
        </w:rPr>
        <w:t xml:space="preserve">D. </w:t>
      </w:r>
      <w:r>
        <w:t>Only after completion of six months of antifungal maintenance because any earlier ART substantially increases relapse and cannot be safely used during azole therapy.</w:t>
      </w:r>
    </w:p>
    <w:p w:rsidR="001006B8" w:rsidRDefault="00000000" w:rsidP="003F2A65">
      <w:pPr>
        <w:pStyle w:val="MCQOption"/>
        <w:keepNext w:val="0"/>
        <w:spacing w:after="100"/>
        <w:rPr>
          <w:rFonts w:hint="eastAsia"/>
        </w:rPr>
      </w:pPr>
      <w:r>
        <w:rPr>
          <w:b/>
        </w:rPr>
        <w:t xml:space="preserve">E. </w:t>
      </w:r>
      <w:r>
        <w:t>Usually defer ART for about four to six weeks after starting effective antifungal therapy because earlier initiation in cryptococcal meningitis has been associated with increased mortality.</w:t>
      </w:r>
    </w:p>
    <w:p w:rsidR="001006B8" w:rsidRDefault="00000000" w:rsidP="003F2A65">
      <w:pPr>
        <w:pStyle w:val="QuestionStem"/>
        <w:spacing w:line="240" w:lineRule="auto"/>
        <w:rPr>
          <w:rFonts w:hint="eastAsia"/>
        </w:rPr>
      </w:pPr>
      <w:r>
        <w:t>219. A patient with advanced HIV has disseminated histoplasmosis and pulmonary tuberculosis. After initial improvement on amphotericin B, he is switched to itraconazole while continuing rifampicin-based TB treatment; several weeks later histoplasmosis worsens despite reported adherence. What is the most likely pharmacological explanation and response?</w:t>
      </w:r>
    </w:p>
    <w:p w:rsidR="001006B8" w:rsidRDefault="00000000" w:rsidP="003F2A65">
      <w:pPr>
        <w:pStyle w:val="MCQOption"/>
        <w:rPr>
          <w:rFonts w:hint="eastAsia"/>
        </w:rPr>
      </w:pPr>
      <w:r>
        <w:rPr>
          <w:b/>
        </w:rPr>
        <w:t xml:space="preserve">A. </w:t>
      </w:r>
      <w:r>
        <w:t>Itraconazole inhibits rifampicin metabolism, causing rifampicin accumulation; reduce the rifampicin dose while continuing standard itraconazole because antifungal exposure is likely excessive rather than inadequate.</w:t>
      </w:r>
    </w:p>
    <w:p w:rsidR="001006B8" w:rsidRDefault="00000000" w:rsidP="003F2A65">
      <w:pPr>
        <w:pStyle w:val="MCQOption"/>
        <w:rPr>
          <w:rFonts w:hint="eastAsia"/>
        </w:rPr>
      </w:pPr>
      <w:r>
        <w:rPr>
          <w:b/>
        </w:rPr>
        <w:t xml:space="preserve">B. </w:t>
      </w:r>
      <w:r>
        <w:t>The deterioration proves primary itraconazole resistance; immediately add fluconazole because azole combination therapy reliably overcomes Histoplasma resistance during rifampicin treatment.</w:t>
      </w:r>
    </w:p>
    <w:p w:rsidR="001006B8" w:rsidRDefault="00000000" w:rsidP="003F2A65">
      <w:pPr>
        <w:pStyle w:val="MCQOption"/>
        <w:rPr>
          <w:rFonts w:hint="eastAsia"/>
        </w:rPr>
      </w:pPr>
      <w:r>
        <w:rPr>
          <w:b/>
        </w:rPr>
        <w:t xml:space="preserve">C. </w:t>
      </w:r>
      <w:r>
        <w:t>Rifampicin can markedly reduce itraconazole exposure through enzyme induction; verify exposure where possible and redesign the interacting regimen, potentially using alternative rifamycin strategies or extended amphotericin with expert input.</w:t>
      </w:r>
    </w:p>
    <w:p w:rsidR="001006B8" w:rsidRDefault="00000000" w:rsidP="003F2A65">
      <w:pPr>
        <w:pStyle w:val="MCQOption"/>
        <w:rPr>
          <w:rFonts w:hint="eastAsia"/>
        </w:rPr>
      </w:pPr>
      <w:r>
        <w:rPr>
          <w:b/>
        </w:rPr>
        <w:t xml:space="preserve">D. </w:t>
      </w:r>
      <w:r>
        <w:t>Rifampicin increases itraconazole absorption by inducing gastric acid secretion; reduce itraconazole to prevent hepatotoxicity and continue the same TB regimen without therapeutic drug monitoring.</w:t>
      </w:r>
    </w:p>
    <w:p w:rsidR="001006B8" w:rsidRDefault="00000000" w:rsidP="003F2A65">
      <w:pPr>
        <w:pStyle w:val="MCQOption"/>
        <w:keepNext w:val="0"/>
        <w:spacing w:after="100"/>
        <w:rPr>
          <w:rFonts w:hint="eastAsia"/>
        </w:rPr>
      </w:pPr>
      <w:r>
        <w:rPr>
          <w:b/>
        </w:rPr>
        <w:t xml:space="preserve">E. </w:t>
      </w:r>
      <w:r>
        <w:t>The interaction is clinically insignificant because itraconazole is eliminated mainly by the kidneys; investigate immune reconstitution inflammatory syndrome before considering any medication change.</w:t>
      </w:r>
    </w:p>
    <w:p w:rsidR="001006B8" w:rsidRDefault="00000000" w:rsidP="003F2A65">
      <w:pPr>
        <w:pStyle w:val="QuestionStem"/>
        <w:spacing w:line="240" w:lineRule="auto"/>
        <w:rPr>
          <w:rFonts w:hint="eastAsia"/>
        </w:rPr>
      </w:pPr>
      <w:r>
        <w:t>220. A patient with advanced HIV from an endemic region has culture-confirmed disseminated talaromycosis with fever, weight loss, anaemia and characteristic skin lesions. Which initial treatment strategy is best supported by randomized trial evidence?</w:t>
      </w:r>
    </w:p>
    <w:p w:rsidR="001006B8" w:rsidRDefault="00000000" w:rsidP="003F2A65">
      <w:pPr>
        <w:pStyle w:val="MCQOption"/>
        <w:rPr>
          <w:rFonts w:hint="eastAsia"/>
        </w:rPr>
      </w:pPr>
      <w:r>
        <w:rPr>
          <w:b/>
        </w:rPr>
        <w:t xml:space="preserve">A. </w:t>
      </w:r>
      <w:r>
        <w:t>Use amphotericin B for induction followed by itraconazole because randomized evidence demonstrated better six-month survival and more rapid fungal clearance than initial itraconazole therapy.</w:t>
      </w:r>
    </w:p>
    <w:p w:rsidR="001006B8" w:rsidRDefault="00000000" w:rsidP="003F2A65">
      <w:pPr>
        <w:pStyle w:val="MCQOption"/>
        <w:rPr>
          <w:rFonts w:hint="eastAsia"/>
        </w:rPr>
      </w:pPr>
      <w:r>
        <w:rPr>
          <w:b/>
        </w:rPr>
        <w:t xml:space="preserve">B. </w:t>
      </w:r>
      <w:r>
        <w:t>Use itraconazole alone from the first day because its lower infusion toxicity translated into lower six-month mortality than amphotericin B in the pivotal randomized trial.</w:t>
      </w:r>
    </w:p>
    <w:p w:rsidR="001006B8" w:rsidRDefault="00000000" w:rsidP="003F2A65">
      <w:pPr>
        <w:pStyle w:val="MCQOption"/>
        <w:rPr>
          <w:rFonts w:hint="eastAsia"/>
        </w:rPr>
      </w:pPr>
      <w:r>
        <w:rPr>
          <w:b/>
        </w:rPr>
        <w:t xml:space="preserve">C. </w:t>
      </w:r>
      <w:r>
        <w:t>Use high-dose fluconazole followed by itraconazole because sequential azole therapy provides comparable fungicidal activity while avoiding amphotericin-associated nephrotoxicity.</w:t>
      </w:r>
    </w:p>
    <w:p w:rsidR="001006B8" w:rsidRDefault="00000000" w:rsidP="003F2A65">
      <w:pPr>
        <w:pStyle w:val="MCQOption"/>
        <w:rPr>
          <w:rFonts w:hint="eastAsia"/>
        </w:rPr>
      </w:pPr>
      <w:r>
        <w:rPr>
          <w:b/>
        </w:rPr>
        <w:t xml:space="preserve">D. </w:t>
      </w:r>
      <w:r>
        <w:t>Use liposomal amphotericin B indefinitely without azole step-down because relapse is primarily caused by loss of amphotericin exposure during the consolidation phase.</w:t>
      </w:r>
    </w:p>
    <w:p w:rsidR="001006B8" w:rsidRDefault="00000000" w:rsidP="003F2A65">
      <w:pPr>
        <w:pStyle w:val="MCQOption"/>
        <w:keepNext w:val="0"/>
        <w:spacing w:after="100"/>
        <w:rPr>
          <w:rFonts w:hint="eastAsia"/>
        </w:rPr>
      </w:pPr>
      <w:r>
        <w:rPr>
          <w:b/>
        </w:rPr>
        <w:t xml:space="preserve">E. </w:t>
      </w:r>
      <w:r>
        <w:t>Use echinocandin induction followed by voriconazole because Talaromyces marneffei is intrinsically resistant to amphotericin B but susceptible to beta-glucan synthase inhibition.</w:t>
      </w:r>
    </w:p>
    <w:p w:rsidR="001006B8" w:rsidRDefault="00000000" w:rsidP="003F2A65">
      <w:pPr>
        <w:pStyle w:val="QuestionStem"/>
        <w:spacing w:line="240" w:lineRule="auto"/>
        <w:rPr>
          <w:rFonts w:hint="eastAsia"/>
        </w:rPr>
      </w:pPr>
      <w:r>
        <w:lastRenderedPageBreak/>
        <w:t>221. A patient presents with fever and dry cough for the past 10 days. Full blood picture indicates that the white cell counts are 2 x 10³/µL. The patient is likely to have?</w:t>
      </w:r>
    </w:p>
    <w:p w:rsidR="001006B8" w:rsidRDefault="00000000" w:rsidP="003F2A65">
      <w:pPr>
        <w:pStyle w:val="MCQOption"/>
        <w:rPr>
          <w:rFonts w:hint="eastAsia"/>
        </w:rPr>
      </w:pPr>
      <w:r>
        <w:t>A. Streptococci pyogenes</w:t>
      </w:r>
    </w:p>
    <w:p w:rsidR="001006B8" w:rsidRDefault="00000000" w:rsidP="003F2A65">
      <w:pPr>
        <w:pStyle w:val="MCQOption"/>
        <w:rPr>
          <w:rFonts w:hint="eastAsia"/>
        </w:rPr>
      </w:pPr>
      <w:r>
        <w:t>B. Coccidiomycosis</w:t>
      </w:r>
    </w:p>
    <w:p w:rsidR="001006B8" w:rsidRDefault="00000000" w:rsidP="003F2A65">
      <w:pPr>
        <w:pStyle w:val="MCQOption"/>
        <w:rPr>
          <w:rFonts w:hint="eastAsia"/>
        </w:rPr>
      </w:pPr>
      <w:r>
        <w:t>C. Candida sp</w:t>
      </w:r>
    </w:p>
    <w:p w:rsidR="001006B8" w:rsidRDefault="00000000" w:rsidP="003F2A65">
      <w:pPr>
        <w:pStyle w:val="MCQOption"/>
        <w:rPr>
          <w:rFonts w:hint="eastAsia"/>
        </w:rPr>
      </w:pPr>
      <w:r>
        <w:t>D. Sarcoptes scabiei</w:t>
      </w:r>
    </w:p>
    <w:p w:rsidR="001006B8" w:rsidRDefault="00000000" w:rsidP="003F2A65">
      <w:pPr>
        <w:pStyle w:val="MCQOption"/>
        <w:rPr>
          <w:rFonts w:hint="eastAsia"/>
        </w:rPr>
      </w:pPr>
      <w:r>
        <w:t>E. Isospora belli</w:t>
      </w:r>
    </w:p>
    <w:p w:rsidR="001006B8" w:rsidRDefault="00000000" w:rsidP="003F2A65">
      <w:pPr>
        <w:pStyle w:val="Heading2"/>
        <w:spacing w:before="160" w:after="120" w:line="240" w:lineRule="auto"/>
      </w:pPr>
      <w:r>
        <w:t>24. Transplant &amp; Other Opportunistic Infections  (5 questions)</w:t>
      </w:r>
    </w:p>
    <w:p w:rsidR="001006B8" w:rsidRDefault="00000000" w:rsidP="003F2A65">
      <w:pPr>
        <w:pStyle w:val="QuestionStem"/>
        <w:spacing w:line="240" w:lineRule="auto"/>
        <w:rPr>
          <w:rFonts w:hint="eastAsia"/>
        </w:rPr>
      </w:pPr>
      <w:r>
        <w:t>222. A 56-year-old man undergoes liver transplantation for fulminant hepatic failure and requires renal replacement therapy in the peri-transplant period. The unit has a meaningful incidence of invasive aspergillosis. Which prophylaxis strategy best reflects the 2026 IDSA update?</w:t>
      </w:r>
    </w:p>
    <w:p w:rsidR="001006B8" w:rsidRDefault="00000000" w:rsidP="003F2A65">
      <w:pPr>
        <w:pStyle w:val="MCQOption"/>
        <w:rPr>
          <w:rFonts w:hint="eastAsia"/>
        </w:rPr>
      </w:pPr>
      <w:r>
        <w:rPr>
          <w:b/>
        </w:rPr>
        <w:t xml:space="preserve">A. </w:t>
      </w:r>
      <w:r>
        <w:t>Use targeted anti-Aspergillus prophylaxis because he has recognized high-risk features, choosing the agent with attention to renal/hepatic function, local epidemiology and interactions with calcineurin inhibitors; recognize that the supporting evidence is largely observational and low certainty.</w:t>
      </w:r>
    </w:p>
    <w:p w:rsidR="001006B8" w:rsidRDefault="00000000" w:rsidP="003F2A65">
      <w:pPr>
        <w:pStyle w:val="MCQOption"/>
        <w:rPr>
          <w:rFonts w:hint="eastAsia"/>
        </w:rPr>
      </w:pPr>
      <w:r>
        <w:rPr>
          <w:b/>
        </w:rPr>
        <w:t xml:space="preserve">B. </w:t>
      </w:r>
      <w:r>
        <w:t>Give universal mould-active prophylaxis to every liver transplant recipient indefinitely, because the 2026 guideline found high-certainty randomized evidence that universal prophylaxis reduces mortality regardless of baseline risk.</w:t>
      </w:r>
    </w:p>
    <w:p w:rsidR="001006B8" w:rsidRDefault="00000000" w:rsidP="003F2A65">
      <w:pPr>
        <w:pStyle w:val="MCQOption"/>
        <w:rPr>
          <w:rFonts w:hint="eastAsia"/>
        </w:rPr>
      </w:pPr>
      <w:r>
        <w:rPr>
          <w:b/>
        </w:rPr>
        <w:t xml:space="preserve">C. </w:t>
      </w:r>
      <w:r>
        <w:t>Withhold prophylaxis because renal replacement therapy lowers rather than increases invasive aspergillosis risk, and begin antifungal treatment only after serum galactomannan becomes positive.</w:t>
      </w:r>
    </w:p>
    <w:p w:rsidR="001006B8" w:rsidRDefault="00000000" w:rsidP="003F2A65">
      <w:pPr>
        <w:pStyle w:val="MCQOption"/>
        <w:rPr>
          <w:rFonts w:hint="eastAsia"/>
        </w:rPr>
      </w:pPr>
      <w:r>
        <w:rPr>
          <w:b/>
        </w:rPr>
        <w:t xml:space="preserve">D. </w:t>
      </w:r>
      <w:r>
        <w:t>Use fluconazole as the preferred anti-Aspergillus agent because its lack of mould activity prevents resistance while providing equivalent prophylaxis to voriconazole or amphotericin-based strategies.</w:t>
      </w:r>
    </w:p>
    <w:p w:rsidR="001006B8" w:rsidRDefault="00000000" w:rsidP="003F2A65">
      <w:pPr>
        <w:pStyle w:val="MCQOption"/>
        <w:keepNext w:val="0"/>
        <w:spacing w:after="100"/>
        <w:rPr>
          <w:rFonts w:hint="eastAsia"/>
        </w:rPr>
      </w:pPr>
      <w:r>
        <w:rPr>
          <w:b/>
        </w:rPr>
        <w:t xml:space="preserve">E. </w:t>
      </w:r>
      <w:r>
        <w:t>Use amphotericin B deoxycholate universally for six months because drug interactions with tacrolimus are impossible and nephrotoxicity is not clinically relevant during renal replacement therapy.</w:t>
      </w:r>
    </w:p>
    <w:p w:rsidR="001006B8" w:rsidRDefault="00000000" w:rsidP="003F2A65">
      <w:pPr>
        <w:pStyle w:val="QuestionStem"/>
        <w:spacing w:line="240" w:lineRule="auto"/>
        <w:rPr>
          <w:rFonts w:hint="eastAsia"/>
        </w:rPr>
      </w:pPr>
      <w:r>
        <w:t>223. A 60-year-old man who lived for decades in a Strongyloides-endemic region is about to receive rituximab plus high-dose glucocorticoids for vasculitis. He has no gastrointestinal symptoms and his eosinophil count is normal. What is the safest infectious-disease strategy before immunosuppression?</w:t>
      </w:r>
    </w:p>
    <w:p w:rsidR="001006B8" w:rsidRDefault="00000000" w:rsidP="003F2A65">
      <w:pPr>
        <w:pStyle w:val="MCQOption"/>
        <w:rPr>
          <w:rFonts w:hint="eastAsia"/>
        </w:rPr>
      </w:pPr>
      <w:r>
        <w:rPr>
          <w:b/>
        </w:rPr>
        <w:t xml:space="preserve">A. </w:t>
      </w:r>
      <w:r>
        <w:t>Proceed without screening because normal eosinophils exclude chronic Strongyloides infection, and hyperinfection occurs only in patients with symptomatic intestinal disease before immunosuppression.</w:t>
      </w:r>
    </w:p>
    <w:p w:rsidR="001006B8" w:rsidRDefault="00000000" w:rsidP="003F2A65">
      <w:pPr>
        <w:pStyle w:val="MCQOption"/>
        <w:rPr>
          <w:rFonts w:hint="eastAsia"/>
        </w:rPr>
      </w:pPr>
      <w:r>
        <w:rPr>
          <w:b/>
        </w:rPr>
        <w:t xml:space="preserve">B. </w:t>
      </w:r>
      <w:r>
        <w:t>Use a single routine stool microscopy specimen and proceed if negative, because one negative stool examination has sufficient sensitivity to exclude lifelong autoinfection in an asymptomatic patient.</w:t>
      </w:r>
    </w:p>
    <w:p w:rsidR="001006B8" w:rsidRDefault="00000000" w:rsidP="003F2A65">
      <w:pPr>
        <w:pStyle w:val="MCQOption"/>
        <w:rPr>
          <w:rFonts w:hint="eastAsia"/>
        </w:rPr>
      </w:pPr>
      <w:r>
        <w:rPr>
          <w:b/>
        </w:rPr>
        <w:t xml:space="preserve">C. </w:t>
      </w:r>
      <w:r>
        <w:t>Assess epidemiological risk and screen with appropriate serology and/or serial stool methods when feasible, with treatment or presumptive ivermectin in selected high-risk situations before immunosuppression; do not rely on absent eosinophilia to exclude infection.</w:t>
      </w:r>
    </w:p>
    <w:p w:rsidR="001006B8" w:rsidRDefault="00000000" w:rsidP="003F2A65">
      <w:pPr>
        <w:pStyle w:val="MCQOption"/>
        <w:rPr>
          <w:rFonts w:hint="eastAsia"/>
        </w:rPr>
      </w:pPr>
      <w:r>
        <w:rPr>
          <w:b/>
        </w:rPr>
        <w:t xml:space="preserve">D. </w:t>
      </w:r>
      <w:r>
        <w:t>Give albendazole only after the first steroid dose and wait for pulmonary symptoms, because pre-emptive ivermectin increases the risk of Strongyloides dissemination during B-cell depletion.</w:t>
      </w:r>
    </w:p>
    <w:p w:rsidR="001006B8" w:rsidRDefault="00000000" w:rsidP="003F2A65">
      <w:pPr>
        <w:pStyle w:val="MCQOption"/>
        <w:keepNext w:val="0"/>
        <w:spacing w:after="100"/>
        <w:rPr>
          <w:rFonts w:hint="eastAsia"/>
        </w:rPr>
      </w:pPr>
      <w:r>
        <w:rPr>
          <w:b/>
        </w:rPr>
        <w:t xml:space="preserve">E. </w:t>
      </w:r>
      <w:r>
        <w:t>Avoid all antihelminthic therapy until stool larvae are numerous, because chronic asymptomatic infection cannot transform into hyperinfection after corticosteroid exposure without an intervening new environmental infection.</w:t>
      </w:r>
    </w:p>
    <w:p w:rsidR="001006B8" w:rsidRDefault="00000000" w:rsidP="003F2A65">
      <w:pPr>
        <w:pStyle w:val="QuestionStem"/>
        <w:spacing w:line="240" w:lineRule="auto"/>
        <w:rPr>
          <w:rFonts w:hint="eastAsia"/>
        </w:rPr>
      </w:pPr>
      <w:r>
        <w:t>224. A CMV-seronegative kidney transplant recipient receives a kidney from a CMV-seropositive donor (D+/R-). Valganciclovir prophylaxis causes recurrent severe leukopenia despite dose review and exclusion of other causes. Which alternative is best supported by randomized evidence?</w:t>
      </w:r>
    </w:p>
    <w:p w:rsidR="001006B8" w:rsidRDefault="00000000" w:rsidP="003F2A65">
      <w:pPr>
        <w:pStyle w:val="MCQOption"/>
        <w:rPr>
          <w:rFonts w:hint="eastAsia"/>
        </w:rPr>
      </w:pPr>
      <w:r>
        <w:rPr>
          <w:b/>
        </w:rPr>
        <w:t xml:space="preserve">A. </w:t>
      </w:r>
      <w:r>
        <w:t>Stop CMV prophylaxis permanently and use monthly CMV IgG titres, because donor-derived CMV disease is predicted by seroconversion rather than viral replication during the first post-transplant year.</w:t>
      </w:r>
    </w:p>
    <w:p w:rsidR="001006B8" w:rsidRDefault="00000000" w:rsidP="003F2A65">
      <w:pPr>
        <w:pStyle w:val="MCQOption"/>
        <w:rPr>
          <w:rFonts w:hint="eastAsia"/>
        </w:rPr>
      </w:pPr>
      <w:r>
        <w:rPr>
          <w:b/>
        </w:rPr>
        <w:t xml:space="preserve">B. </w:t>
      </w:r>
      <w:r>
        <w:t>Substitute aciclovir at herpes-zoster doses, because standard anti-HSV dosing provides equivalent prevention of CMV disease with less marrow toxicity in D+/R- kidney recipients.</w:t>
      </w:r>
    </w:p>
    <w:p w:rsidR="001006B8" w:rsidRDefault="00000000" w:rsidP="003F2A65">
      <w:pPr>
        <w:pStyle w:val="MCQOption"/>
        <w:rPr>
          <w:rFonts w:hint="eastAsia"/>
        </w:rPr>
      </w:pPr>
      <w:r>
        <w:rPr>
          <w:b/>
        </w:rPr>
        <w:t xml:space="preserve">C. </w:t>
      </w:r>
      <w:r>
        <w:t>Continue full-dose valganciclovir despite severe leukopenia and add granulocyte transfusions indefinitely, because no randomized trial supports a less myelotoxic prophylactic option.</w:t>
      </w:r>
    </w:p>
    <w:p w:rsidR="001006B8" w:rsidRDefault="00000000" w:rsidP="003F2A65">
      <w:pPr>
        <w:pStyle w:val="MCQOption"/>
        <w:rPr>
          <w:rFonts w:hint="eastAsia"/>
        </w:rPr>
      </w:pPr>
      <w:r>
        <w:rPr>
          <w:b/>
        </w:rPr>
        <w:t xml:space="preserve">D. </w:t>
      </w:r>
      <w:r>
        <w:t>Use foscarnet for the entire prophylaxis period, because nephrotoxicity is preferable to leukopenia and foscarnet has randomized superiority over valganciclovir for routine primary prophylaxis.</w:t>
      </w:r>
    </w:p>
    <w:p w:rsidR="001006B8" w:rsidRDefault="00000000" w:rsidP="003F2A65">
      <w:pPr>
        <w:pStyle w:val="MCQOption"/>
        <w:keepNext w:val="0"/>
        <w:spacing w:after="100"/>
        <w:rPr>
          <w:rFonts w:hint="eastAsia"/>
        </w:rPr>
      </w:pPr>
      <w:r>
        <w:rPr>
          <w:b/>
        </w:rPr>
        <w:t xml:space="preserve">E. </w:t>
      </w:r>
      <w:r>
        <w:t>Consider letermovir prophylaxis; a randomized trial found it non-inferior to valganciclovir for CMV disease prevention in high-risk D+/R- kidney recipients with substantially less leukopenia/neutropenia, while other herpesvirus coverage and interactions still need review.</w:t>
      </w:r>
    </w:p>
    <w:p w:rsidR="001006B8" w:rsidRDefault="00000000" w:rsidP="003F2A65">
      <w:pPr>
        <w:pStyle w:val="QuestionStem"/>
        <w:spacing w:line="240" w:lineRule="auto"/>
        <w:rPr>
          <w:rFonts w:hint="eastAsia"/>
        </w:rPr>
      </w:pPr>
      <w:r>
        <w:t>225. A 51-year-old woman receiving adalimumab for rheumatoid arthritis develops fever, cough and mediastinal adenopathy after heavy exposure to bird and bat droppings. Antigen testing and culture support mild-to-</w:t>
      </w:r>
      <w:r>
        <w:lastRenderedPageBreak/>
        <w:t>moderate acute pulmonary histoplasmosis. She is haemodynamically stable but remains immunocompromised. Which strategy is most appropriate?</w:t>
      </w:r>
    </w:p>
    <w:p w:rsidR="001006B8" w:rsidRDefault="00000000" w:rsidP="003F2A65">
      <w:pPr>
        <w:pStyle w:val="MCQOption"/>
        <w:rPr>
          <w:rFonts w:hint="eastAsia"/>
        </w:rPr>
      </w:pPr>
      <w:r>
        <w:rPr>
          <w:b/>
        </w:rPr>
        <w:t xml:space="preserve">A. </w:t>
      </w:r>
      <w:r>
        <w:t>Observe without antifungal therapy because all mild pulmonary histoplasmosis is self-limited and immunosuppressive biologic therapy does not increase the risk of progression or dissemination.</w:t>
      </w:r>
    </w:p>
    <w:p w:rsidR="001006B8" w:rsidRDefault="00000000" w:rsidP="003F2A65">
      <w:pPr>
        <w:pStyle w:val="MCQOption"/>
        <w:rPr>
          <w:rFonts w:hint="eastAsia"/>
        </w:rPr>
      </w:pPr>
      <w:r>
        <w:rPr>
          <w:b/>
        </w:rPr>
        <w:t xml:space="preserve">B. </w:t>
      </w:r>
      <w:r>
        <w:t>Treat with itraconazole because her immunocompromised state raises concern for progression, review interruption or modification of TNF-alpha blockade when clinically feasible, and account for itraconazole absorption, interactions and therapeutic drug monitoring.</w:t>
      </w:r>
    </w:p>
    <w:p w:rsidR="001006B8" w:rsidRDefault="00000000" w:rsidP="003F2A65">
      <w:pPr>
        <w:pStyle w:val="MCQOption"/>
        <w:rPr>
          <w:rFonts w:hint="eastAsia"/>
        </w:rPr>
      </w:pPr>
      <w:r>
        <w:rPr>
          <w:b/>
        </w:rPr>
        <w:t xml:space="preserve">C. </w:t>
      </w:r>
      <w:r>
        <w:t>Use fluconazole as preferred therapy because it has superior Histoplasma activity and eliminates the need for drug-interaction assessment or serum concentration monitoring.</w:t>
      </w:r>
    </w:p>
    <w:p w:rsidR="001006B8" w:rsidRDefault="00000000" w:rsidP="003F2A65">
      <w:pPr>
        <w:pStyle w:val="MCQOption"/>
        <w:rPr>
          <w:rFonts w:hint="eastAsia"/>
        </w:rPr>
      </w:pPr>
      <w:r>
        <w:rPr>
          <w:b/>
        </w:rPr>
        <w:t xml:space="preserve">D. </w:t>
      </w:r>
      <w:r>
        <w:t>Start liposomal amphotericin B for twelve months in every stable mild case, because oral azoles are contraindicated in anyone receiving a biologic immunomodulator regardless of disease severity.</w:t>
      </w:r>
    </w:p>
    <w:p w:rsidR="001006B8" w:rsidRDefault="00000000" w:rsidP="003F2A65">
      <w:pPr>
        <w:pStyle w:val="MCQOption"/>
        <w:keepNext w:val="0"/>
        <w:spacing w:after="100"/>
        <w:rPr>
          <w:rFonts w:hint="eastAsia"/>
        </w:rPr>
      </w:pPr>
      <w:r>
        <w:rPr>
          <w:b/>
        </w:rPr>
        <w:t xml:space="preserve">E. </w:t>
      </w:r>
      <w:r>
        <w:t>Continue adalimumab unchanged and add rifampicin to itraconazole to improve fungal killing, because rifampicin increases itraconazole exposure and is a recommended pharmacokinetic enhancer.</w:t>
      </w:r>
    </w:p>
    <w:p w:rsidR="001006B8" w:rsidRDefault="00000000" w:rsidP="003F2A65">
      <w:pPr>
        <w:spacing w:line="240" w:lineRule="auto"/>
        <w:rPr>
          <w:rFonts w:hint="eastAsia"/>
        </w:rPr>
      </w:pPr>
      <w:r>
        <w:br w:type="page"/>
      </w:r>
    </w:p>
    <w:p w:rsidR="001006B8" w:rsidRDefault="00000000" w:rsidP="003F2A65">
      <w:pPr>
        <w:pStyle w:val="QuestionStem"/>
        <w:spacing w:line="240" w:lineRule="auto"/>
        <w:rPr>
          <w:rFonts w:hint="eastAsia"/>
        </w:rPr>
      </w:pPr>
      <w:r>
        <w:lastRenderedPageBreak/>
        <w:t>226. A 45 years old male is HIV infected presents with a dry cough, difficulty in breathing but dies before any investigation. You request a post-mortem as you were concerned that he might have died of pneumocystis jiroveci pneumonia. Which statement is the most correct</w:t>
      </w:r>
    </w:p>
    <w:p w:rsidR="001006B8" w:rsidRDefault="00000000" w:rsidP="003F2A65">
      <w:pPr>
        <w:pStyle w:val="MCQOption"/>
        <w:rPr>
          <w:rFonts w:hint="eastAsia"/>
        </w:rPr>
      </w:pPr>
      <w:r>
        <w:t>A. Prominent interstitial pneumonitis</w:t>
      </w:r>
    </w:p>
    <w:p w:rsidR="001006B8" w:rsidRDefault="00000000" w:rsidP="003F2A65">
      <w:pPr>
        <w:pStyle w:val="MCQOption"/>
        <w:rPr>
          <w:rFonts w:hint="eastAsia"/>
        </w:rPr>
      </w:pPr>
      <w:r>
        <w:t>B. Eosinophilic alveolar exudates</w:t>
      </w:r>
    </w:p>
    <w:p w:rsidR="001006B8" w:rsidRDefault="00000000" w:rsidP="003F2A65">
      <w:pPr>
        <w:pStyle w:val="MCQOption"/>
        <w:rPr>
          <w:rFonts w:hint="eastAsia"/>
        </w:rPr>
      </w:pPr>
      <w:r>
        <w:t>C. Prominent mononuclear cell in alveolar exudates</w:t>
      </w:r>
    </w:p>
    <w:p w:rsidR="001006B8" w:rsidRDefault="00000000" w:rsidP="003F2A65">
      <w:pPr>
        <w:pStyle w:val="MCQOption"/>
        <w:rPr>
          <w:rFonts w:hint="eastAsia"/>
        </w:rPr>
      </w:pPr>
      <w:r>
        <w:t>D. Neutrophilic infiltration of the alveolar interstitium</w:t>
      </w:r>
    </w:p>
    <w:p w:rsidR="001006B8" w:rsidRDefault="00000000" w:rsidP="003F2A65">
      <w:pPr>
        <w:pStyle w:val="MCQOption"/>
        <w:rPr>
          <w:rFonts w:hint="eastAsia"/>
        </w:rPr>
      </w:pPr>
      <w:r>
        <w:t>E. Hypertrophy of type I pneumocytes</w:t>
      </w:r>
    </w:p>
    <w:p w:rsidR="001006B8" w:rsidRDefault="00000000" w:rsidP="003F2A65">
      <w:pPr>
        <w:pStyle w:val="Heading2"/>
        <w:spacing w:line="240" w:lineRule="auto"/>
      </w:pPr>
      <w:r>
        <w:t>25. General Infectious Diseases, Prevention &amp; Antimicrobial Pharmacology  (5 questions)</w:t>
      </w:r>
    </w:p>
    <w:p w:rsidR="001006B8" w:rsidRDefault="00000000" w:rsidP="003F2A65">
      <w:pPr>
        <w:pStyle w:val="QuestionStem"/>
        <w:spacing w:line="240" w:lineRule="auto"/>
        <w:rPr>
          <w:rFonts w:hint="eastAsia"/>
        </w:rPr>
      </w:pPr>
      <w:r>
        <w:t xml:space="preserve">227. A 20-year-old female complains that </w:t>
      </w:r>
      <w:r w:rsidRPr="00F116DD">
        <w:rPr>
          <w:u w:val="single"/>
        </w:rPr>
        <w:t>her right eye has been itching and</w:t>
      </w:r>
      <w:r>
        <w:t xml:space="preserve"> watery. The patient reports that the onset was abrupt. The patient is afebrile with normal vital signs. Examination discloses a red eye with watery discharge. </w:t>
      </w:r>
      <w:r w:rsidRPr="00F116DD">
        <w:rPr>
          <w:u w:val="single"/>
        </w:rPr>
        <w:t>Minimal periocular lymph node enlargement is also found on</w:t>
      </w:r>
      <w:r>
        <w:t xml:space="preserve"> examination. Tonometry is normal. </w:t>
      </w:r>
      <w:r w:rsidRPr="00F116DD">
        <w:rPr>
          <w:u w:val="single"/>
        </w:rPr>
        <w:t>Profuse tearing is noted as seen in the</w:t>
      </w:r>
      <w:r>
        <w:t xml:space="preserve"> Figure below. The most likely diagnosis is</w:t>
      </w:r>
    </w:p>
    <w:p w:rsidR="001006B8" w:rsidRDefault="00000000" w:rsidP="003F2A65">
      <w:pPr>
        <w:pStyle w:val="EditorialNote"/>
        <w:spacing w:line="240" w:lineRule="auto"/>
        <w:rPr>
          <w:rFonts w:hint="eastAsia"/>
        </w:rPr>
      </w:pPr>
      <w:r>
        <w:t>[Figure referenced in the source document was not embedded in the supplied file.]</w:t>
      </w:r>
    </w:p>
    <w:p w:rsidR="001006B8" w:rsidRDefault="00000000" w:rsidP="003F2A65">
      <w:pPr>
        <w:pStyle w:val="MCQOption"/>
        <w:rPr>
          <w:rFonts w:hint="eastAsia"/>
        </w:rPr>
      </w:pPr>
      <w:r>
        <w:t>A. viral conjunctivitis</w:t>
      </w:r>
    </w:p>
    <w:p w:rsidR="001006B8" w:rsidRDefault="00000000" w:rsidP="003F2A65">
      <w:pPr>
        <w:pStyle w:val="MCQOption"/>
        <w:rPr>
          <w:rFonts w:hint="eastAsia"/>
        </w:rPr>
      </w:pPr>
      <w:r w:rsidRPr="00F116DD">
        <w:rPr>
          <w:highlight w:val="yellow"/>
        </w:rPr>
        <w:t>B. bacterial conjunctivitis</w:t>
      </w:r>
    </w:p>
    <w:p w:rsidR="001006B8" w:rsidRDefault="00000000" w:rsidP="003F2A65">
      <w:pPr>
        <w:pStyle w:val="MCQOption"/>
        <w:rPr>
          <w:rFonts w:hint="eastAsia"/>
        </w:rPr>
      </w:pPr>
      <w:r>
        <w:t>C. foreign body reaction</w:t>
      </w:r>
    </w:p>
    <w:p w:rsidR="001006B8" w:rsidRDefault="00000000" w:rsidP="003F2A65">
      <w:pPr>
        <w:pStyle w:val="MCQOption"/>
        <w:rPr>
          <w:rFonts w:hint="eastAsia"/>
        </w:rPr>
      </w:pPr>
      <w:r>
        <w:t>D. allergic conjunctivitis</w:t>
      </w:r>
    </w:p>
    <w:p w:rsidR="001006B8" w:rsidRDefault="00000000" w:rsidP="003F2A65">
      <w:pPr>
        <w:pStyle w:val="MCQOption"/>
        <w:rPr>
          <w:rFonts w:hint="eastAsia"/>
        </w:rPr>
      </w:pPr>
      <w:r>
        <w:t>E. acute open angle glaucoma</w:t>
      </w:r>
    </w:p>
    <w:p w:rsidR="001006B8" w:rsidRDefault="00000000" w:rsidP="003F2A65">
      <w:pPr>
        <w:pStyle w:val="QuestionStem"/>
        <w:spacing w:line="240" w:lineRule="auto"/>
        <w:rPr>
          <w:rFonts w:hint="eastAsia"/>
        </w:rPr>
      </w:pPr>
      <w:r>
        <w:t>228. Concerning tetanus all of the following statements are true EXCEPT</w:t>
      </w:r>
    </w:p>
    <w:p w:rsidR="001006B8" w:rsidRDefault="00000000" w:rsidP="003F2A65">
      <w:pPr>
        <w:pStyle w:val="MCQOption"/>
        <w:rPr>
          <w:rFonts w:hint="eastAsia"/>
        </w:rPr>
      </w:pPr>
      <w:r w:rsidRPr="00F116DD">
        <w:rPr>
          <w:highlight w:val="yellow"/>
        </w:rPr>
        <w:t>A. Infants are resistant to infection</w:t>
      </w:r>
    </w:p>
    <w:p w:rsidR="001006B8" w:rsidRDefault="00000000" w:rsidP="003F2A65">
      <w:pPr>
        <w:pStyle w:val="MCQOption"/>
        <w:rPr>
          <w:rFonts w:hint="eastAsia"/>
        </w:rPr>
      </w:pPr>
      <w:r>
        <w:t>B. humans have no natural immunity against infection</w:t>
      </w:r>
    </w:p>
    <w:p w:rsidR="001006B8" w:rsidRDefault="00000000" w:rsidP="003F2A65">
      <w:pPr>
        <w:pStyle w:val="MCQOption"/>
        <w:rPr>
          <w:rFonts w:hint="eastAsia"/>
        </w:rPr>
      </w:pPr>
      <w:r>
        <w:t>C. the incubation period may be as long as 60 days</w:t>
      </w:r>
    </w:p>
    <w:p w:rsidR="001006B8" w:rsidRDefault="00000000" w:rsidP="003F2A65">
      <w:pPr>
        <w:pStyle w:val="MCQOption"/>
        <w:rPr>
          <w:rFonts w:hint="eastAsia"/>
        </w:rPr>
      </w:pPr>
      <w:r>
        <w:t>D. tetanospasmin is responsible for the clinical manifestations</w:t>
      </w:r>
    </w:p>
    <w:p w:rsidR="001006B8" w:rsidRDefault="00000000" w:rsidP="003F2A65">
      <w:pPr>
        <w:pStyle w:val="MCQOption"/>
        <w:rPr>
          <w:rFonts w:hint="eastAsia"/>
        </w:rPr>
      </w:pPr>
      <w:r>
        <w:t>E. the causative agent is an anaerobic spore-bearing gram-positive bacillus</w:t>
      </w:r>
    </w:p>
    <w:p w:rsidR="001006B8" w:rsidRDefault="00000000" w:rsidP="003F2A65">
      <w:pPr>
        <w:pStyle w:val="QuestionStem"/>
        <w:spacing w:line="240" w:lineRule="auto"/>
        <w:rPr>
          <w:rFonts w:hint="eastAsia"/>
        </w:rPr>
      </w:pPr>
      <w:r>
        <w:t>229. The following antibiotics require dosage modification in chronic renal failure EXCEPT</w:t>
      </w:r>
    </w:p>
    <w:p w:rsidR="001006B8" w:rsidRDefault="00000000" w:rsidP="003F2A65">
      <w:pPr>
        <w:pStyle w:val="MCQOption"/>
        <w:rPr>
          <w:rFonts w:hint="eastAsia"/>
        </w:rPr>
      </w:pPr>
      <w:r>
        <w:t>A. gentamicin</w:t>
      </w:r>
    </w:p>
    <w:p w:rsidR="001006B8" w:rsidRDefault="00000000" w:rsidP="003F2A65">
      <w:pPr>
        <w:pStyle w:val="MCQOption"/>
        <w:rPr>
          <w:rFonts w:hint="eastAsia"/>
        </w:rPr>
      </w:pPr>
      <w:r>
        <w:t>B. vancomycin</w:t>
      </w:r>
    </w:p>
    <w:p w:rsidR="001006B8" w:rsidRDefault="00000000" w:rsidP="003F2A65">
      <w:pPr>
        <w:pStyle w:val="MCQOption"/>
        <w:rPr>
          <w:rFonts w:hint="eastAsia"/>
        </w:rPr>
      </w:pPr>
      <w:r w:rsidRPr="00F116DD">
        <w:rPr>
          <w:highlight w:val="yellow"/>
        </w:rPr>
        <w:t>C. nafcillin</w:t>
      </w:r>
    </w:p>
    <w:p w:rsidR="001006B8" w:rsidRDefault="00000000" w:rsidP="003F2A65">
      <w:pPr>
        <w:pStyle w:val="MCQOption"/>
        <w:rPr>
          <w:rFonts w:hint="eastAsia"/>
        </w:rPr>
      </w:pPr>
      <w:r>
        <w:t>D. ampicillin</w:t>
      </w:r>
    </w:p>
    <w:p w:rsidR="001006B8" w:rsidRDefault="00000000" w:rsidP="003F2A65">
      <w:pPr>
        <w:pStyle w:val="MCQOption"/>
        <w:rPr>
          <w:rFonts w:hint="eastAsia"/>
        </w:rPr>
      </w:pPr>
      <w:r>
        <w:t>E. trimethoprim</w:t>
      </w:r>
    </w:p>
    <w:p w:rsidR="001006B8" w:rsidRDefault="00000000" w:rsidP="003F2A65">
      <w:pPr>
        <w:pStyle w:val="QuestionStem"/>
        <w:spacing w:line="240" w:lineRule="auto"/>
        <w:rPr>
          <w:rFonts w:hint="eastAsia"/>
        </w:rPr>
      </w:pPr>
      <w:r>
        <w:t>230. A dentist requests information concerning prophylaxis against bacterial endocarditis before tooth extraction. You would tell him all of the following EXCEPT</w:t>
      </w:r>
    </w:p>
    <w:p w:rsidR="001006B8" w:rsidRDefault="00000000" w:rsidP="003F2A65">
      <w:pPr>
        <w:pStyle w:val="MCQOption"/>
        <w:rPr>
          <w:rFonts w:hint="eastAsia"/>
        </w:rPr>
      </w:pPr>
      <w:r>
        <w:t>A. standard regimens include aqueous crystalline penicillin G, procaine penicillin G, and streptomycin</w:t>
      </w:r>
    </w:p>
    <w:p w:rsidR="001006B8" w:rsidRDefault="00000000" w:rsidP="003F2A65">
      <w:pPr>
        <w:pStyle w:val="MCQOption"/>
        <w:rPr>
          <w:rFonts w:hint="eastAsia"/>
        </w:rPr>
      </w:pPr>
      <w:r w:rsidRPr="00F116DD">
        <w:rPr>
          <w:highlight w:val="yellow"/>
        </w:rPr>
        <w:t>B. endocarditis is extremely rare in the absence of underlying heart disease</w:t>
      </w:r>
    </w:p>
    <w:p w:rsidR="001006B8" w:rsidRDefault="00000000" w:rsidP="003F2A65">
      <w:pPr>
        <w:pStyle w:val="MCQOption"/>
        <w:rPr>
          <w:rFonts w:hint="eastAsia"/>
        </w:rPr>
      </w:pPr>
      <w:r>
        <w:t>C. ventricular septal defect carries a greater risk than an atrial septal defect</w:t>
      </w:r>
    </w:p>
    <w:p w:rsidR="001006B8" w:rsidRDefault="00000000" w:rsidP="003F2A65">
      <w:pPr>
        <w:pStyle w:val="MCQOption"/>
        <w:rPr>
          <w:rFonts w:hint="eastAsia"/>
        </w:rPr>
      </w:pPr>
      <w:r>
        <w:t>D. patients with previous endocarditis are at high risk for a second episode</w:t>
      </w:r>
    </w:p>
    <w:p w:rsidR="001006B8" w:rsidRDefault="00000000" w:rsidP="003F2A65">
      <w:pPr>
        <w:pStyle w:val="MCQOption"/>
        <w:rPr>
          <w:rFonts w:hint="eastAsia"/>
        </w:rPr>
      </w:pPr>
      <w:r>
        <w:t>E. penicillin-allergic patients should receive vancomycin and erythromycin</w:t>
      </w:r>
    </w:p>
    <w:p w:rsidR="001006B8" w:rsidRDefault="00000000" w:rsidP="003F2A65">
      <w:pPr>
        <w:pStyle w:val="QuestionStem"/>
        <w:spacing w:line="240" w:lineRule="auto"/>
        <w:rPr>
          <w:rFonts w:hint="eastAsia"/>
        </w:rPr>
      </w:pPr>
      <w:r>
        <w:t>231. A 12-year-old girl with malaise, fatigue, sore throat, fever, hepatosplenomegaly, and a generalized lymph node enlargement is diagnosed as having Epstein-Barr virus-related non-Hodgkin lymphoma. Complications that might occur in this patient include all of the following EXCEPT</w:t>
      </w:r>
    </w:p>
    <w:p w:rsidR="001006B8" w:rsidRDefault="00000000" w:rsidP="003F2A65">
      <w:pPr>
        <w:pStyle w:val="MCQOption"/>
        <w:rPr>
          <w:rFonts w:hint="eastAsia"/>
        </w:rPr>
      </w:pPr>
      <w:r>
        <w:t>A. aplastic anemia</w:t>
      </w:r>
    </w:p>
    <w:p w:rsidR="001006B8" w:rsidRDefault="00000000" w:rsidP="003F2A65">
      <w:pPr>
        <w:pStyle w:val="MCQOption"/>
        <w:rPr>
          <w:rFonts w:hint="eastAsia"/>
        </w:rPr>
      </w:pPr>
      <w:r>
        <w:t>B. encephalitis</w:t>
      </w:r>
    </w:p>
    <w:p w:rsidR="001006B8" w:rsidRDefault="00000000" w:rsidP="003F2A65">
      <w:pPr>
        <w:pStyle w:val="MCQOption"/>
        <w:rPr>
          <w:rFonts w:hint="eastAsia"/>
        </w:rPr>
      </w:pPr>
      <w:r>
        <w:t>C. transverse myelitis</w:t>
      </w:r>
    </w:p>
    <w:p w:rsidR="001006B8" w:rsidRDefault="00000000" w:rsidP="003F2A65">
      <w:pPr>
        <w:pStyle w:val="MCQOption"/>
        <w:rPr>
          <w:rFonts w:hint="eastAsia"/>
        </w:rPr>
      </w:pPr>
      <w:r>
        <w:t>D. splenic rupture</w:t>
      </w:r>
    </w:p>
    <w:p w:rsidR="001006B8" w:rsidRDefault="00000000" w:rsidP="003F2A65">
      <w:pPr>
        <w:pStyle w:val="MCQOption"/>
        <w:rPr>
          <w:rFonts w:hint="eastAsia"/>
        </w:rPr>
      </w:pPr>
      <w:r w:rsidRPr="00F116DD">
        <w:rPr>
          <w:highlight w:val="yellow"/>
        </w:rPr>
        <w:t>E. chronic active hepatitis</w:t>
      </w:r>
    </w:p>
    <w:p w:rsidR="003F2A65" w:rsidRPr="00F116DD" w:rsidRDefault="003F2A65" w:rsidP="00F116DD">
      <w:pPr>
        <w:rPr>
          <w:rFonts w:hint="eastAsia"/>
        </w:rPr>
      </w:pPr>
      <w:r w:rsidRPr="00F116DD">
        <w:rPr>
          <w:rFonts w:hint="eastAsia"/>
        </w:rPr>
        <w:br w:type="page"/>
      </w:r>
    </w:p>
    <w:p w:rsidR="001006B8" w:rsidRDefault="00000000" w:rsidP="003F2A65">
      <w:pPr>
        <w:pStyle w:val="Heading1"/>
        <w:pBdr>
          <w:bottom w:val="single" w:sz="6" w:space="5" w:color="808080"/>
        </w:pBdr>
        <w:spacing w:before="160" w:after="120" w:line="240" w:lineRule="auto"/>
      </w:pPr>
      <w:r>
        <w:rPr>
          <w:rFonts w:ascii="Liberation Sans" w:hAnsi="Liberation Sans"/>
        </w:rPr>
        <w:lastRenderedPageBreak/>
        <w:t xml:space="preserve">PART II — SHORT NOTES &amp; STRUCTURED CLINICAL </w:t>
      </w:r>
      <w:proofErr w:type="gramStart"/>
      <w:r>
        <w:rPr>
          <w:rFonts w:ascii="Liberation Sans" w:hAnsi="Liberation Sans"/>
        </w:rPr>
        <w:t>QUESTIONS  (</w:t>
      </w:r>
      <w:proofErr w:type="gramEnd"/>
      <w:r>
        <w:rPr>
          <w:rFonts w:ascii="Liberation Sans" w:hAnsi="Liberation Sans"/>
        </w:rPr>
        <w:t>27 questions)</w:t>
      </w:r>
    </w:p>
    <w:p w:rsidR="001006B8" w:rsidRDefault="00000000" w:rsidP="003F2A65">
      <w:pPr>
        <w:spacing w:line="240" w:lineRule="auto"/>
        <w:rPr>
          <w:rFonts w:hint="eastAsia"/>
        </w:rPr>
      </w:pPr>
      <w:r>
        <w:rPr>
          <w:b/>
        </w:rPr>
        <w:t xml:space="preserve">Format: </w:t>
      </w:r>
      <w:r>
        <w:t>Long case-based questions with mark allocations. The original clinical wording and subquestion structure are retained and arranged by topic.</w:t>
      </w:r>
    </w:p>
    <w:p w:rsidR="001006B8" w:rsidRDefault="00000000" w:rsidP="003F2A65">
      <w:pPr>
        <w:pStyle w:val="Heading2"/>
        <w:spacing w:before="160" w:after="120" w:line="240" w:lineRule="auto"/>
      </w:pPr>
      <w:r>
        <w:rPr>
          <w:rFonts w:ascii="Liberation Sans" w:hAnsi="Liberation Sans"/>
        </w:rPr>
        <w:t>Group 1. CNS Infections, HIV &amp; Neurology</w:t>
      </w:r>
      <w:r>
        <w:rPr>
          <w:b w:val="0"/>
          <w:i/>
          <w:sz w:val="18"/>
        </w:rPr>
        <w:t xml:space="preserve">  (3 questions)</w:t>
      </w:r>
    </w:p>
    <w:p w:rsidR="001006B8" w:rsidRDefault="00000000" w:rsidP="003F2A65">
      <w:pPr>
        <w:spacing w:line="240" w:lineRule="auto"/>
        <w:rPr>
          <w:rFonts w:hint="eastAsia"/>
        </w:rPr>
      </w:pPr>
      <w:r>
        <w:rPr>
          <w:i/>
          <w:sz w:val="19"/>
        </w:rPr>
        <w:t>Meningitis • CNS Infection • Epilepsy • HIV</w:t>
      </w:r>
    </w:p>
    <w:p w:rsidR="001006B8" w:rsidRDefault="00000000" w:rsidP="003F2A65">
      <w:pPr>
        <w:spacing w:line="240" w:lineRule="auto"/>
        <w:rPr>
          <w:rFonts w:hint="eastAsia"/>
        </w:rPr>
      </w:pPr>
      <w:r>
        <w:rPr>
          <w:b/>
        </w:rPr>
        <w:t>Instructions</w:t>
      </w:r>
    </w:p>
    <w:p w:rsidR="001006B8" w:rsidRDefault="00000000" w:rsidP="003F2A65">
      <w:pPr>
        <w:spacing w:after="40" w:line="240" w:lineRule="auto"/>
        <w:ind w:left="255" w:hanging="142"/>
        <w:rPr>
          <w:rFonts w:hint="eastAsia"/>
        </w:rPr>
      </w:pPr>
      <w:r>
        <w:t>• Answer all three questions. Total = 100 marks.</w:t>
      </w:r>
    </w:p>
    <w:p w:rsidR="001006B8" w:rsidRDefault="00000000" w:rsidP="003F2A65">
      <w:pPr>
        <w:spacing w:after="40" w:line="240" w:lineRule="auto"/>
        <w:ind w:left="255" w:hanging="142"/>
        <w:rPr>
          <w:rFonts w:hint="eastAsia"/>
        </w:rPr>
      </w:pPr>
      <w:r>
        <w:t>• Show clinical reasoning. Do not merely list investigations or drugs: interpret findings, prioritise actions, and justify choices.</w:t>
      </w:r>
    </w:p>
    <w:p w:rsidR="001006B8" w:rsidRDefault="00000000" w:rsidP="003F2A65">
      <w:pPr>
        <w:spacing w:after="40" w:line="240" w:lineRule="auto"/>
        <w:ind w:left="255" w:hanging="142"/>
        <w:rPr>
          <w:rFonts w:hint="eastAsia"/>
        </w:rPr>
      </w:pPr>
      <w:r>
        <w:t>• Where more than one approach is defensible, state the assumptions and use current evidence/guidance to support the decision.</w:t>
      </w:r>
    </w:p>
    <w:p w:rsidR="001006B8" w:rsidRDefault="00000000" w:rsidP="003F2A65">
      <w:pPr>
        <w:spacing w:after="40" w:line="240" w:lineRule="auto"/>
        <w:ind w:left="255" w:hanging="142"/>
        <w:rPr>
          <w:rFonts w:hint="eastAsia"/>
        </w:rPr>
      </w:pPr>
      <w:r>
        <w:t>• Drug doses, timing, monitoring, contraindications and clinically important drug–drug interactions should be stated where relevant.</w:t>
      </w:r>
    </w:p>
    <w:p w:rsidR="001006B8" w:rsidRDefault="00000000" w:rsidP="003F2A65">
      <w:pPr>
        <w:pStyle w:val="Heading2"/>
        <w:spacing w:after="120" w:line="240" w:lineRule="auto"/>
      </w:pPr>
      <w:r>
        <w:t>Structured Question 1 — 33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36-year-old woman living with HIV presents with 14 hours of fever, severe headache, photophobia, repeated vomiting and progressive confusion. She has taken TDF/3TC/DTG irregularly during the previous three months. Her most recent CD4 count was 146 cells/mm³ and HIV RNA was 18,600 copies/mL. In the emergency unit she develops a generalised tonic–clonic seizure lasting 7 minutes. After the convulsion, GCS is 11/15, temperature 39.3°C, BP 94/58 mmHg, pulse 124/min and respiratory rate 26/min. She has neck stiffness and a transient right arm weakness. There is no papilloedema documented. Blood cultures are obtained. Because neuroimaging will be delayed, treatment is being considered before lumbar puncture.</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State the immediate priorities during the first 10–15 minutes, including management of the 7-minute convulsion, airway/circulation, blood cultures, antimicrobials and the role of neuroimaging versus lumbar puncture. Explain which interventions must not be delayed.  [5 marks]</w:t>
      </w:r>
    </w:p>
    <w:p w:rsidR="001006B8" w:rsidRDefault="00000000" w:rsidP="003F2A65">
      <w:pPr>
        <w:pStyle w:val="StructuredSubquestion"/>
        <w:spacing w:line="240" w:lineRule="auto"/>
        <w:rPr>
          <w:rFonts w:hint="eastAsia"/>
        </w:rPr>
      </w:pPr>
      <w:r>
        <w:rPr>
          <w:b/>
        </w:rPr>
        <w:t xml:space="preserve">b) </w:t>
      </w:r>
      <w:r>
        <w:t>Interpret the CSF profile using the paired serum glucose and construct a ranked differential diagnosis before the PCR result is known. Explain how HIV status changes the differential and empiric antimicrobial coverage.  [4 marks]</w:t>
      </w:r>
    </w:p>
    <w:p w:rsidR="001006B8" w:rsidRDefault="00000000" w:rsidP="003F2A65">
      <w:pPr>
        <w:pStyle w:val="StructuredSubquestion"/>
        <w:spacing w:line="240" w:lineRule="auto"/>
        <w:rPr>
          <w:rFonts w:hint="eastAsia"/>
        </w:rPr>
      </w:pPr>
      <w:r>
        <w:rPr>
          <w:b/>
        </w:rPr>
        <w:t xml:space="preserve">c) </w:t>
      </w:r>
      <w:r>
        <w:t>Give an appropriate empiric antimicrobial regimen under the 2025 WHO meningitis guidance. State when Listeria coverage and vancomycin should be added, and then show how you would rationalise therapy after pneumococcal PCR/culture and susceptibility results become available.  [5 marks]</w:t>
      </w:r>
    </w:p>
    <w:p w:rsidR="001006B8" w:rsidRDefault="00000000" w:rsidP="003F2A65">
      <w:pPr>
        <w:pStyle w:val="StructuredSubquestion"/>
        <w:spacing w:line="240" w:lineRule="auto"/>
        <w:rPr>
          <w:rFonts w:hint="eastAsia"/>
        </w:rPr>
      </w:pPr>
      <w:r>
        <w:rPr>
          <w:b/>
        </w:rPr>
        <w:t xml:space="preserve">d) </w:t>
      </w:r>
      <w:r>
        <w:t>Discuss the use, timing and purpose of adjunctive corticosteroid therapy in suspected bacterial meningitis. State circumstances in which its benefit may be uncertain or in which continued use should be reconsidered.  [3 marks]</w:t>
      </w:r>
    </w:p>
    <w:p w:rsidR="001006B8" w:rsidRDefault="00000000" w:rsidP="003F2A65">
      <w:pPr>
        <w:pStyle w:val="StructuredSubquestion"/>
        <w:spacing w:line="240" w:lineRule="auto"/>
        <w:rPr>
          <w:rFonts w:hint="eastAsia"/>
        </w:rPr>
      </w:pPr>
      <w:r>
        <w:rPr>
          <w:b/>
        </w:rPr>
        <w:t xml:space="preserve">e) </w:t>
      </w:r>
      <w:r>
        <w:t>Classify the seizure event using current status-epilepticus concepts and outline first-line and second-line pharmacological management if seizures continue after an adequate benzodiazepine dose.  [4 marks]</w:t>
      </w:r>
    </w:p>
    <w:p w:rsidR="001006B8" w:rsidRDefault="00000000" w:rsidP="003F2A65">
      <w:pPr>
        <w:pStyle w:val="StructuredSubquestion"/>
        <w:spacing w:line="240" w:lineRule="auto"/>
        <w:rPr>
          <w:rFonts w:hint="eastAsia"/>
        </w:rPr>
      </w:pPr>
      <w:r>
        <w:rPr>
          <w:b/>
        </w:rPr>
        <w:t xml:space="preserve">f) </w:t>
      </w:r>
      <w:r>
        <w:t>After recovery, EEG shows left temporal epileptiform discharges and MRI demonstrates a small cortical infarct related to meningitis. Apply the ILAE practical definition of epilepsy and decide whether long-term antiseizure medication is justified after this first acute presentation.  [3 marks]</w:t>
      </w:r>
    </w:p>
    <w:p w:rsidR="001006B8" w:rsidRDefault="00000000" w:rsidP="003F2A65">
      <w:pPr>
        <w:pStyle w:val="StructuredSubquestion"/>
        <w:spacing w:line="240" w:lineRule="auto"/>
        <w:rPr>
          <w:rFonts w:hint="eastAsia"/>
        </w:rPr>
      </w:pPr>
      <w:r>
        <w:rPr>
          <w:b/>
        </w:rPr>
        <w:t xml:space="preserve">g) </w:t>
      </w:r>
      <w:r>
        <w:t>Choose an antiseizure medicine for ongoing therapy and critically compare levetiracetam with phenytoin, phenobarbital and carbamazepine in a patient who requires dolutegravir-based ART. Identify the major interaction mechanisms and clinical consequences.  [4 marks]</w:t>
      </w:r>
    </w:p>
    <w:p w:rsidR="001006B8" w:rsidRDefault="00000000" w:rsidP="003F2A65">
      <w:pPr>
        <w:pStyle w:val="StructuredSubquestion"/>
        <w:spacing w:line="240" w:lineRule="auto"/>
        <w:rPr>
          <w:rFonts w:hint="eastAsia"/>
        </w:rPr>
      </w:pPr>
      <w:r>
        <w:rPr>
          <w:b/>
        </w:rPr>
        <w:t xml:space="preserve">h) </w:t>
      </w:r>
      <w:r>
        <w:t>Her repeat HIV RNA remains &gt;1,000 copies/mL. Describe the minimum assessment required before declaring ART treatment failure, including adherence, dosing, drug interactions, repeat viral load and the role of resistance testing.  [3 marks]</w:t>
      </w:r>
    </w:p>
    <w:p w:rsidR="001006B8" w:rsidRDefault="00000000" w:rsidP="003F2A65">
      <w:pPr>
        <w:pStyle w:val="StructuredSubquestion"/>
        <w:spacing w:line="240" w:lineRule="auto"/>
        <w:rPr>
          <w:rFonts w:hint="eastAsia"/>
        </w:rPr>
      </w:pPr>
      <w:r>
        <w:rPr>
          <w:b/>
        </w:rPr>
        <w:t xml:space="preserve">i) </w:t>
      </w:r>
      <w:r>
        <w:t>List the major early and late neurological complications of bacterial meningitis that should be actively sought before discharge and during follow-up, and specify at least two tests or assessments used to detect them.  [2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2 — 34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32-year-old man is newly diagnosed with HIV after three weeks of worsening headache, blurred vision, nausea and slowed mentation. CD4 count is 18 cells/mm³ and HIV RNA is 620,000 copies/mL. He has not started ART. CT brain shows no focal mass lesion or obstructive hydrocephalus. Lumbar puncture yields clear CSF with an opening pressure of 38 cm H₂O. Serum and CSF cryptococcal antigen are positive; CSF fungal culture grows Cryptococcus neoformans. CSF Xpert MTB/RIF Ultra is negative. Baseline creatinine is 84 µmol/L, potassium 3.2 mmol/L, magnesium 0.58 mmol/L and haemoglobin 9.6 g/dL. On treatment day 5 he develops severe recurrent headache, vomiting and a generalised tonic–clonic seizure. Repeat opening pressure is 44 cm H₂O. On day 14, quantitative fungal burden has fallen markedly and CSF culture subsequently becomes sterile. ART is initiated five weeks after cryptococcal diagnosis. Three weeks after starting ART he develops recurrent headache and low-grade fever; CSF opening pressure is 29 cm H₂O, WBC is 74 cells/µL, cryptococcal antigen remains positive, but fungal culture is negative.</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Establish the diagnosis and severity priorities at first presentation. Interpret the significance of the markedly raised opening pressure and explain why a negative CSF TB NAAT does not automatically exclude all alternative CNS infection.  [3 marks]</w:t>
      </w:r>
    </w:p>
    <w:p w:rsidR="001006B8" w:rsidRDefault="00000000" w:rsidP="003F2A65">
      <w:pPr>
        <w:pStyle w:val="StructuredSubquestion"/>
        <w:spacing w:line="240" w:lineRule="auto"/>
        <w:rPr>
          <w:rFonts w:hint="eastAsia"/>
        </w:rPr>
      </w:pPr>
      <w:r>
        <w:rPr>
          <w:b/>
        </w:rPr>
        <w:t xml:space="preserve">b) </w:t>
      </w:r>
      <w:r>
        <w:t>Construct the preferred induction regimen for HIV-associated cryptococcal meningitis using current WHO guidance, including doses and duration. Relate your choice to the AMBITION-cm trial and explain the practical advantages and important limitations of that trial evidence.  [5 marks]</w:t>
      </w:r>
    </w:p>
    <w:p w:rsidR="001006B8" w:rsidRDefault="00000000" w:rsidP="003F2A65">
      <w:pPr>
        <w:pStyle w:val="StructuredSubquestion"/>
        <w:spacing w:line="240" w:lineRule="auto"/>
        <w:rPr>
          <w:rFonts w:hint="eastAsia"/>
        </w:rPr>
      </w:pPr>
      <w:r>
        <w:rPr>
          <w:b/>
        </w:rPr>
        <w:t xml:space="preserve">c) </w:t>
      </w:r>
      <w:r>
        <w:t>Describe a stepwise plan for controlling raised intracranial pressure, including when and how therapeutic lumbar punctures should be repeated, the pressure/clinical target, and treatments that should not be used routinely solely to lower cryptococcal intracranial pressure.  [5 marks]</w:t>
      </w:r>
    </w:p>
    <w:p w:rsidR="001006B8" w:rsidRDefault="00000000" w:rsidP="003F2A65">
      <w:pPr>
        <w:pStyle w:val="StructuredSubquestion"/>
        <w:spacing w:line="240" w:lineRule="auto"/>
        <w:rPr>
          <w:rFonts w:hint="eastAsia"/>
        </w:rPr>
      </w:pPr>
      <w:r>
        <w:rPr>
          <w:b/>
        </w:rPr>
        <w:t xml:space="preserve">d) </w:t>
      </w:r>
      <w:r>
        <w:t>Manage the day-5 seizure and explain how you would distinguish a provoked seizure from established epilepsy. State which investigations would alter your decision about long-term antiseizure therapy.  [3 marks]</w:t>
      </w:r>
    </w:p>
    <w:p w:rsidR="001006B8" w:rsidRDefault="00000000" w:rsidP="003F2A65">
      <w:pPr>
        <w:pStyle w:val="StructuredSubquestion"/>
        <w:spacing w:line="240" w:lineRule="auto"/>
        <w:rPr>
          <w:rFonts w:hint="eastAsia"/>
        </w:rPr>
      </w:pPr>
      <w:r>
        <w:rPr>
          <w:b/>
        </w:rPr>
        <w:t xml:space="preserve">e) </w:t>
      </w:r>
      <w:r>
        <w:t>Specify the laboratory and bedside monitoring required during induction treatment, linking each test to the expected toxicity of liposomal amphotericin B/amphotericin B, flucytosine and high-dose fluconazole.  [4 marks]</w:t>
      </w:r>
    </w:p>
    <w:p w:rsidR="001006B8" w:rsidRDefault="00000000" w:rsidP="003F2A65">
      <w:pPr>
        <w:pStyle w:val="StructuredSubquestion"/>
        <w:spacing w:line="240" w:lineRule="auto"/>
        <w:rPr>
          <w:rFonts w:hint="eastAsia"/>
        </w:rPr>
      </w:pPr>
      <w:r>
        <w:rPr>
          <w:b/>
        </w:rPr>
        <w:t xml:space="preserve">f) </w:t>
      </w:r>
      <w:r>
        <w:t>State when ART should be started after cryptococcal meningitis and critically relate the timing to the COAT trial. Explain why the usual strategy of rapid ART initiation in advanced HIV disease is modified in this CNS infection.  [4 marks]</w:t>
      </w:r>
    </w:p>
    <w:p w:rsidR="001006B8" w:rsidRDefault="00000000" w:rsidP="003F2A65">
      <w:pPr>
        <w:pStyle w:val="StructuredSubquestion"/>
        <w:spacing w:line="240" w:lineRule="auto"/>
        <w:rPr>
          <w:rFonts w:hint="eastAsia"/>
        </w:rPr>
      </w:pPr>
      <w:r>
        <w:rPr>
          <w:b/>
        </w:rPr>
        <w:t xml:space="preserve">g) </w:t>
      </w:r>
      <w:r>
        <w:t>Interpret the clinical deterioration three weeks after ART initiation. Construct a diagnostic approach that distinguishes paradoxical cryptococcal IRIS from microbiological relapse/persistent infection, raised intracranial pressure, a second CNS infection and medication toxicity. Explain the value and limitations of repeat cryptococcal antigen testing.  [5 marks]</w:t>
      </w:r>
    </w:p>
    <w:p w:rsidR="001006B8" w:rsidRDefault="00000000" w:rsidP="003F2A65">
      <w:pPr>
        <w:pStyle w:val="StructuredSubquestion"/>
        <w:spacing w:line="240" w:lineRule="auto"/>
        <w:rPr>
          <w:rFonts w:hint="eastAsia"/>
        </w:rPr>
      </w:pPr>
      <w:r>
        <w:rPr>
          <w:b/>
        </w:rPr>
        <w:t xml:space="preserve">h) </w:t>
      </w:r>
      <w:r>
        <w:t>Define what would constitute microbiological treatment failure or relapse in practical terms and outline management if repeat CSF culture again becomes positive after an initially sterile culture.  [2 marks]</w:t>
      </w:r>
    </w:p>
    <w:p w:rsidR="001006B8" w:rsidRDefault="00000000" w:rsidP="003F2A65">
      <w:pPr>
        <w:pStyle w:val="StructuredSubquestion"/>
        <w:spacing w:line="240" w:lineRule="auto"/>
        <w:rPr>
          <w:rFonts w:hint="eastAsia"/>
        </w:rPr>
      </w:pPr>
      <w:r>
        <w:rPr>
          <w:b/>
        </w:rPr>
        <w:t xml:space="preserve">i) </w:t>
      </w:r>
      <w:r>
        <w:t>Identify clinically important drug–drug or drug–toxicity interactions involving fluconazole, amphotericin, tenofovir, rifamycins (if TB treatment later becomes necessary) and common enzyme-inducing antiseizure medicines. Propose safer alternatives where possible.  [3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3 — 33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41-year-old man has taken TDF/3TC/DTG for three years but reports frequent missed doses. Three months ago his HIV RNA was 8,700 copies/mL; after documented enhanced adherence support it is now 14,200 copies/mL. CD4 count is 72 cells/mm³. He presents with 20 days of fever, headache, weight loss, diplopia and two focal impaired-awareness seizures with secondary bilateral tonic–clonic activity. Examination shows a left sixth-nerve palsy, mild right-sided weakness and GCS 14/15. MRI shows basal meningeal enhancement, communicating hydrocephalus, a 1.8-cm left temporal ring-enhancing lesion with surrounding oedema and a small basal-ganglia infarct.</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Synthesize the clinical, imaging and CSF data into a primary diagnosis and at least four important alternatives. Explain which findings favour TB meningitis with tuberculoma and which findings are not specific.  [4 marks]</w:t>
      </w:r>
    </w:p>
    <w:p w:rsidR="001006B8" w:rsidRDefault="00000000" w:rsidP="003F2A65">
      <w:pPr>
        <w:pStyle w:val="StructuredSubquestion"/>
        <w:spacing w:line="240" w:lineRule="auto"/>
        <w:rPr>
          <w:rFonts w:hint="eastAsia"/>
        </w:rPr>
      </w:pPr>
      <w:r>
        <w:rPr>
          <w:b/>
        </w:rPr>
        <w:t xml:space="preserve">b) </w:t>
      </w:r>
      <w:r>
        <w:t>Interpret the “MTB detected, trace; rifampicin resistance indeterminate” CSF result. Using the 2025 WHO TB diagnostic framework, state the additional specimens/tests required to maximise microbiological confirmation and drug-susceptibility information, and explain why culture still matters.  [4 marks]</w:t>
      </w:r>
    </w:p>
    <w:p w:rsidR="001006B8" w:rsidRDefault="00000000" w:rsidP="003F2A65">
      <w:pPr>
        <w:pStyle w:val="StructuredSubquestion"/>
        <w:spacing w:line="240" w:lineRule="auto"/>
        <w:rPr>
          <w:rFonts w:hint="eastAsia"/>
        </w:rPr>
      </w:pPr>
      <w:r>
        <w:rPr>
          <w:b/>
        </w:rPr>
        <w:t xml:space="preserve">c) </w:t>
      </w:r>
      <w:r>
        <w:t>Construct a treatment plan for drug-susceptible TB meningitis, including the intensive-phase drugs, expected total treatment duration, pyridoxine, adjunctive dexamethasone/prednisolone and management of hydrocephalus/infarction risk.  [4 marks]</w:t>
      </w:r>
    </w:p>
    <w:p w:rsidR="001006B8" w:rsidRDefault="00000000" w:rsidP="003F2A65">
      <w:pPr>
        <w:pStyle w:val="StructuredSubquestion"/>
        <w:spacing w:line="240" w:lineRule="auto"/>
        <w:rPr>
          <w:rFonts w:hint="eastAsia"/>
        </w:rPr>
      </w:pPr>
      <w:r>
        <w:rPr>
          <w:b/>
        </w:rPr>
        <w:t xml:space="preserve">d) </w:t>
      </w:r>
      <w:r>
        <w:t>The patient asks whether rifampicin should be increased above the conventional dose because CNS penetration is poor. Critically interpret the 2025 randomised trial of high-dose oral rifampin in adult TB meningitis and state whether the result supports routine high-dose rifampicin.  [3 marks]</w:t>
      </w:r>
    </w:p>
    <w:p w:rsidR="001006B8" w:rsidRDefault="00000000" w:rsidP="003F2A65">
      <w:pPr>
        <w:pStyle w:val="StructuredSubquestion"/>
        <w:spacing w:line="240" w:lineRule="auto"/>
        <w:rPr>
          <w:rFonts w:hint="eastAsia"/>
        </w:rPr>
      </w:pPr>
      <w:r>
        <w:rPr>
          <w:b/>
        </w:rPr>
        <w:t xml:space="preserve">e) </w:t>
      </w:r>
      <w:r>
        <w:t>Treat and classify his focal-to-bilateral tonic–clonic seizures. Choose an antiseizure medicine and justify it in the context of rifampicin and ART. Explain why carbamazepine, phenytoin and phenobarbital can create major therapeutic problems.  [4 marks]</w:t>
      </w:r>
    </w:p>
    <w:p w:rsidR="001006B8" w:rsidRDefault="00000000" w:rsidP="003F2A65">
      <w:pPr>
        <w:pStyle w:val="StructuredSubquestion"/>
        <w:spacing w:line="240" w:lineRule="auto"/>
        <w:rPr>
          <w:rFonts w:hint="eastAsia"/>
        </w:rPr>
      </w:pPr>
      <w:r>
        <w:rPr>
          <w:b/>
        </w:rPr>
        <w:t xml:space="preserve">f) </w:t>
      </w:r>
      <w:r>
        <w:t>Apply current WHO criteria to the two HIV RNA results and determine whether virological failure is present. Construct a failure work-up covering adherence, pharmacy access, absorption, interacting medicines, resistance testing and prior ART history.  [3 marks]</w:t>
      </w:r>
    </w:p>
    <w:p w:rsidR="001006B8" w:rsidRDefault="00000000" w:rsidP="003F2A65">
      <w:pPr>
        <w:pStyle w:val="StructuredSubquestion"/>
        <w:spacing w:line="240" w:lineRule="auto"/>
        <w:rPr>
          <w:rFonts w:hint="eastAsia"/>
        </w:rPr>
      </w:pPr>
      <w:r>
        <w:rPr>
          <w:b/>
        </w:rPr>
        <w:t xml:space="preserve">g) </w:t>
      </w:r>
      <w:r>
        <w:t>Rifampicin is required for TB meningitis, while the HIV regimen needs optimisation. Explain the rifampicin–dolutegravir interaction and dosing consequence. Then analyse the additional difficulty that arises if a boosted protease inhibitor such as darunavir/ritonavir is selected for subsequent ART.  [4 marks]</w:t>
      </w:r>
    </w:p>
    <w:p w:rsidR="001006B8" w:rsidRDefault="00000000" w:rsidP="003F2A65">
      <w:pPr>
        <w:pStyle w:val="StructuredSubquestion"/>
        <w:spacing w:line="240" w:lineRule="auto"/>
        <w:rPr>
          <w:rFonts w:hint="eastAsia"/>
        </w:rPr>
      </w:pPr>
      <w:r>
        <w:rPr>
          <w:b/>
        </w:rPr>
        <w:t xml:space="preserve">h) </w:t>
      </w:r>
      <w:r>
        <w:t>Using the 2025 WHO HIV clinical-management update, explain the principles for choosing a subsequent ART regimen after failure. Include the updated role of dolutegravir, darunavir/ritonavir and reuse of tenofovir/abacavir, while acknowledging that resistance results and rifamycin interactions may modify the final regimen.  [3 marks]</w:t>
      </w:r>
    </w:p>
    <w:p w:rsidR="001006B8" w:rsidRDefault="00000000" w:rsidP="003F2A65">
      <w:pPr>
        <w:pStyle w:val="StructuredSubquestion"/>
        <w:spacing w:line="240" w:lineRule="auto"/>
        <w:rPr>
          <w:rFonts w:hint="eastAsia"/>
        </w:rPr>
      </w:pPr>
      <w:r>
        <w:rPr>
          <w:b/>
        </w:rPr>
        <w:t xml:space="preserve">i) </w:t>
      </w:r>
      <w:r>
        <w:t>Critically compare how the NADIA and D2EFT trials inform second-line decision-making in this patient. Include virological efficacy, the evidence for recycling tenofovir/NRTIs, and the signal for emergent dolutegravir resistance.  [2 marks]</w:t>
      </w:r>
    </w:p>
    <w:p w:rsidR="001006B8" w:rsidRDefault="00000000" w:rsidP="003F2A65">
      <w:pPr>
        <w:pStyle w:val="StructuredSubquestion"/>
        <w:spacing w:line="240" w:lineRule="auto"/>
        <w:rPr>
          <w:rFonts w:hint="eastAsia"/>
        </w:rPr>
      </w:pPr>
      <w:r>
        <w:rPr>
          <w:b/>
        </w:rPr>
        <w:t xml:space="preserve">j) </w:t>
      </w:r>
      <w:r>
        <w:t>Six weeks after starting TB therapy he deteriorates with worsening focal deficit and enlargement of the temporal lesion despite observed therapy. Build a stepwise investigation of “treatment failure,” separating paradoxical TB-IRIS/paradoxical reaction, drug resistance, non-adherence or malabsorption, enlarging tuberculoma/hydrocephalus, alternative CNS infection or lymphoma, and medication toxicity. State when neurosurgical sampling/biopsy becomes appropriate.  [2 marks]</w:t>
      </w:r>
    </w:p>
    <w:p w:rsidR="001006B8" w:rsidRDefault="00000000" w:rsidP="003F2A65">
      <w:pPr>
        <w:spacing w:line="240" w:lineRule="auto"/>
        <w:rPr>
          <w:rFonts w:hint="eastAsia"/>
        </w:rPr>
      </w:pPr>
      <w:r>
        <w:br w:type="page"/>
      </w:r>
    </w:p>
    <w:p w:rsidR="001006B8" w:rsidRDefault="00000000" w:rsidP="003F2A65">
      <w:pPr>
        <w:pStyle w:val="Heading2"/>
        <w:spacing w:before="160" w:after="120" w:line="240" w:lineRule="auto"/>
      </w:pPr>
      <w:r>
        <w:rPr>
          <w:rFonts w:ascii="Liberation Sans" w:hAnsi="Liberation Sans"/>
        </w:rPr>
        <w:lastRenderedPageBreak/>
        <w:t>Group 2. Sepsis, Malaria, UTI &amp; HIV-Associated Pulmonary Infection</w:t>
      </w:r>
      <w:r>
        <w:rPr>
          <w:b w:val="0"/>
          <w:i/>
          <w:sz w:val="18"/>
        </w:rPr>
        <w:t xml:space="preserve">  (3 questions)</w:t>
      </w:r>
    </w:p>
    <w:p w:rsidR="001006B8" w:rsidRDefault="00000000" w:rsidP="003F2A65">
      <w:pPr>
        <w:spacing w:line="240" w:lineRule="auto"/>
        <w:rPr>
          <w:rFonts w:hint="eastAsia"/>
        </w:rPr>
      </w:pPr>
      <w:r>
        <w:rPr>
          <w:i/>
          <w:sz w:val="19"/>
        </w:rPr>
        <w:t>Sepsis • Malaria • Complicated UTI • Pneumonia • HIV Co-infection • Drug Interactions</w:t>
      </w:r>
    </w:p>
    <w:p w:rsidR="001006B8" w:rsidRDefault="00000000" w:rsidP="003F2A65">
      <w:pPr>
        <w:spacing w:line="240" w:lineRule="auto"/>
        <w:rPr>
          <w:rFonts w:hint="eastAsia"/>
        </w:rPr>
      </w:pPr>
      <w:r>
        <w:rPr>
          <w:b/>
        </w:rPr>
        <w:t>Instructions</w:t>
      </w:r>
    </w:p>
    <w:p w:rsidR="001006B8" w:rsidRDefault="00000000" w:rsidP="003F2A65">
      <w:pPr>
        <w:spacing w:after="40" w:line="240" w:lineRule="auto"/>
        <w:ind w:left="255" w:hanging="142"/>
        <w:rPr>
          <w:rFonts w:hint="eastAsia"/>
        </w:rPr>
      </w:pPr>
      <w:r>
        <w:t>• Answer all three questions. Total: 100 marks.</w:t>
      </w:r>
    </w:p>
    <w:p w:rsidR="001006B8" w:rsidRDefault="00000000" w:rsidP="003F2A65">
      <w:pPr>
        <w:spacing w:after="40" w:line="240" w:lineRule="auto"/>
        <w:ind w:left="255" w:hanging="142"/>
        <w:rPr>
          <w:rFonts w:hint="eastAsia"/>
        </w:rPr>
      </w:pPr>
      <w:r>
        <w:t>• For every management decision, state the clinical rationale and relate it to current guideline principles, local antimicrobial susceptibility data, organ function, and available resources.</w:t>
      </w:r>
    </w:p>
    <w:p w:rsidR="001006B8" w:rsidRDefault="00000000" w:rsidP="003F2A65">
      <w:pPr>
        <w:spacing w:after="40" w:line="240" w:lineRule="auto"/>
        <w:ind w:left="255" w:hanging="142"/>
        <w:rPr>
          <w:rFonts w:hint="eastAsia"/>
        </w:rPr>
      </w:pPr>
      <w:r>
        <w:t>• Where calculations are requested, show all steps and units.</w:t>
      </w:r>
    </w:p>
    <w:p w:rsidR="001006B8" w:rsidRDefault="00000000" w:rsidP="003F2A65">
      <w:pPr>
        <w:spacing w:after="40" w:line="240" w:lineRule="auto"/>
        <w:ind w:left="255" w:hanging="142"/>
        <w:rPr>
          <w:rFonts w:hint="eastAsia"/>
        </w:rPr>
      </w:pPr>
      <w:r>
        <w:t>• Do not treat a positive diagnostic test in isolation: integrate epidemiology, clinical findings, organ dysfunction, microbiology, imaging, and response to treatment.</w:t>
      </w:r>
    </w:p>
    <w:p w:rsidR="001006B8" w:rsidRDefault="00000000" w:rsidP="003F2A65">
      <w:pPr>
        <w:spacing w:after="40" w:line="240" w:lineRule="auto"/>
        <w:ind w:left="255" w:hanging="142"/>
        <w:rPr>
          <w:rFonts w:hint="eastAsia"/>
        </w:rPr>
      </w:pPr>
      <w:r>
        <w:t>• Recognise that more than one infection may coexist, especially in patients with advanced HIV.</w:t>
      </w:r>
    </w:p>
    <w:p w:rsidR="001006B8" w:rsidRDefault="00000000" w:rsidP="003F2A65">
      <w:pPr>
        <w:pStyle w:val="Heading2"/>
        <w:spacing w:after="120" w:line="240" w:lineRule="auto"/>
      </w:pPr>
      <w:r>
        <w:t>Structured Question 4 — 34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38-year-old man weighing 60 kg is referred from a district hospital in north-western Tanzania with five days of fever, vomiting, progressive confusion and reduced urine output. He has HIV infection, with a recent CD4 count of 184 cells/mm³, and reports good adherence to tenofovir disoproxil fumarate/lamivudine/efavirenz. On arrival, his temperature is 39.4 °C, heart rate 132 beats/min, respiratory rate 32 breaths/min, blood pressure 82/46 mmHg, capillary refill time 5 seconds, SpO₂ 92% on room air and Glasgow Coma Scale score 11/15. After 1.5 L of balanced crystalloid given in cautious aliquots, the mean arterial pressure remains 58 mmHg and norepinephrine is commenced. A malaria rapid diagnostic test is positive for Plasmodium falciparum. Thick and thin blood films show falciparum parasitaemia of 12%. Laboratory results are: haemoglobin 8.4 g/dL, platelets 46 × 10⁹/L, glucose 2.3 mmol/L, creatinine 352 µmol/L, total bilirubin 102 µmol/L, AST 88 U/L, lactate 5.8 mmol/L, bicarbonate 15 mmol/L and potassium 5.6 mmol/L. Urinalysis shows trace protein but no pyuria or nitrites. Chest radiography shows a new right lower-zone air-space opacity. Two sets of blood cultures are obtained before antimicrobials; one later grows penicillin-susceptible Streptococcus pneumoniae.</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Construct a prioritised problem list and determine whether the patient fulfils criteria for severe malaria, sepsis and septic shock. Identify the findings that support each diagnosis, and explain why a positive malaria test must not end the search for bacterial co-infection.  [6 marks]</w:t>
      </w:r>
    </w:p>
    <w:p w:rsidR="001006B8" w:rsidRDefault="00000000" w:rsidP="003F2A65">
      <w:pPr>
        <w:pStyle w:val="StructuredSubquestion"/>
        <w:spacing w:line="240" w:lineRule="auto"/>
        <w:rPr>
          <w:rFonts w:hint="eastAsia"/>
        </w:rPr>
      </w:pPr>
      <w:r>
        <w:rPr>
          <w:b/>
        </w:rPr>
        <w:t xml:space="preserve">b. </w:t>
      </w:r>
      <w:r>
        <w:t>Interpret the parasitaemia, hypoglycaemia, metabolic acidosis, acute kidney injury, thrombocytopenia, jaundice and altered mental status. For each abnormality, state its immediate prognostic or management significance and identify at least two alternative or coexisting explanations.  [5 marks]</w:t>
      </w:r>
    </w:p>
    <w:p w:rsidR="001006B8" w:rsidRDefault="00000000" w:rsidP="003F2A65">
      <w:pPr>
        <w:pStyle w:val="StructuredSubquestion"/>
        <w:spacing w:line="240" w:lineRule="auto"/>
        <w:rPr>
          <w:rFonts w:hint="eastAsia"/>
        </w:rPr>
      </w:pPr>
      <w:r>
        <w:rPr>
          <w:b/>
        </w:rPr>
        <w:t xml:space="preserve">c. </w:t>
      </w:r>
      <w:r>
        <w:t>Design the first-hour and first-six-hour management plan. Include airway and oxygen strategy, glucose correction, microbiological sampling, timing and choice of empirical antibacterial therapy, cautious fluid resuscitation, dynamic assessment of fluid responsiveness, vasopressor targets, urine-output monitoring and indications for renal replacement therapy or critical-care referral.  [7 marks]</w:t>
      </w:r>
    </w:p>
    <w:p w:rsidR="001006B8" w:rsidRDefault="00000000" w:rsidP="003F2A65">
      <w:pPr>
        <w:pStyle w:val="StructuredSubquestion"/>
        <w:spacing w:line="240" w:lineRule="auto"/>
        <w:rPr>
          <w:rFonts w:hint="eastAsia"/>
        </w:rPr>
      </w:pPr>
      <w:r>
        <w:rPr>
          <w:b/>
        </w:rPr>
        <w:t xml:space="preserve">d. </w:t>
      </w:r>
      <w:r>
        <w:t>Prescribe definitive antimalarial therapy. Calculate each intravenous artesunate dose for this 60-kg patient, state the dosing schedule, the minimum duration of parenteral treatment, the criteria for transition to oral therapy and how the full antimalarial course should be completed. Include monitoring for hypoglycaemia, parasite clearance and delayed post-artesunate haemolysis.  [5 marks]</w:t>
      </w:r>
    </w:p>
    <w:p w:rsidR="001006B8" w:rsidRDefault="00000000" w:rsidP="003F2A65">
      <w:pPr>
        <w:pStyle w:val="StructuredSubquestion"/>
        <w:spacing w:line="240" w:lineRule="auto"/>
        <w:rPr>
          <w:rFonts w:hint="eastAsia"/>
        </w:rPr>
      </w:pPr>
      <w:r>
        <w:rPr>
          <w:b/>
        </w:rPr>
        <w:t xml:space="preserve">e. </w:t>
      </w:r>
      <w:r>
        <w:t>Once Streptococcus pneumoniae is isolated, describe antimicrobial de-escalation and total treatment planning. Explain how source, clinical stability, microbiological susceptibility, renal function and possible pulmonary complications influence the final regimen and duration.  [3 marks]</w:t>
      </w:r>
    </w:p>
    <w:p w:rsidR="001006B8" w:rsidRDefault="00000000" w:rsidP="003F2A65">
      <w:pPr>
        <w:pStyle w:val="StructuredSubquestion"/>
        <w:spacing w:line="240" w:lineRule="auto"/>
        <w:rPr>
          <w:rFonts w:hint="eastAsia"/>
        </w:rPr>
      </w:pPr>
      <w:r>
        <w:rPr>
          <w:b/>
        </w:rPr>
        <w:t xml:space="preserve">f. </w:t>
      </w:r>
      <w:r>
        <w:t>Critically evaluate the medication risks in this case: (i) efavirenz-associated reduction in artemether/lumefantrine exposure, (ii) additive QT-prolongation risk if lumefantrine is combined with a macrolide, (iii) tenofovir exposure during acute kidney injury and (iv) overlapping causes of anaemia after artesunate. Propose a safe medication and monitoring plan without unnecessarily interrupting effective ART.  [4 marks]</w:t>
      </w:r>
    </w:p>
    <w:p w:rsidR="001006B8" w:rsidRDefault="00000000" w:rsidP="003F2A65">
      <w:pPr>
        <w:pStyle w:val="StructuredSubquestion"/>
        <w:spacing w:line="240" w:lineRule="auto"/>
        <w:rPr>
          <w:rFonts w:hint="eastAsia"/>
        </w:rPr>
      </w:pPr>
      <w:r>
        <w:rPr>
          <w:b/>
        </w:rPr>
        <w:t xml:space="preserve">g. </w:t>
      </w:r>
      <w:r>
        <w:t>On day 3, the patient is clinically better but remains microscopy-positive with parasitaemia of 1.5%. Develop a stepwise assessment of apparent slow parasite clearance or treatment failure. Distinguish inadequate dosing, delayed doses, vomiting, poor absorption, counterfeit/substandard medicine, reinfection, recrudescence, host factors and artemisinin partial resistance. State which samples, timelines and public-health notifications are required.  [4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5 — 33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57-year-old woman with type 2 diabetes mellitus and stage 3 chronic kidney disease presents with three days of fever, rigors, dysuria, right flank pain and vomiting. She was admitted two months earlier and received ceftriaxone and ciprofloxacin. On examination, temperature is 39.1 °C, heart rate 124 beats/min, respiratory rate 28 breaths/min, blood pressure 86/50 mmHg and right renal-angle tenderness is present. Lactate is 4.6 mmol/L, creatinine 286 µmol/L (baseline 145 µmol/L), white-cell count 19.8 × 10⁹/L and platelets 92 × 10⁹/L. Urinalysis is positive for leucocyte esterase and nitrites. Urine microscopy shows &gt;50 white cells/high-power field. Ultrasound demonstrates right hydronephrosis; non-contrast CT shows an 8-mm obstructing proximal ureteric calculus with perinephric stranding. She receives ceftriaxone while cultures are pending but remains febrile and vasopressor-dependent 24 hours later. Urine and blood cultures grow the same extended-spectrum beta-lactamase-producing Escherichia coli, resistant to ceftriaxone, ciprofloxacin and trimethoprim-sulfamethoxazole, susceptible to meropenem and amikacin. The local antibiogram shows only 62% susceptibility of E. coli to ceftriaxone and 93% susceptibility to meropenem among patients with septic shock.</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Establish the syndromic and anatomical diagnoses. Differentiate cystitis, pyelonephritis, complicated UTI, urosepsis, septic shock, asymptomatic bacteriuria and contamination. Explain which clinical, laboratory, microbiological and imaging findings localise the source.  [5 marks]</w:t>
      </w:r>
    </w:p>
    <w:p w:rsidR="001006B8" w:rsidRDefault="00000000" w:rsidP="003F2A65">
      <w:pPr>
        <w:pStyle w:val="StructuredSubquestion"/>
        <w:spacing w:line="240" w:lineRule="auto"/>
        <w:rPr>
          <w:rFonts w:hint="eastAsia"/>
        </w:rPr>
      </w:pPr>
      <w:r>
        <w:rPr>
          <w:b/>
        </w:rPr>
        <w:t xml:space="preserve">b. </w:t>
      </w:r>
      <w:r>
        <w:t>Using a structured empirical-treatment framework, analyse severity of illness, prior culture or antibiotic exposure, risk of resistant uropathogens, renal function, allergy/toxicity considerations and the relevance of the local antibiogram. Critique the initial ceftriaxone choice and select a more appropriate empirical regimen for this presentation.  [5 marks]</w:t>
      </w:r>
    </w:p>
    <w:p w:rsidR="001006B8" w:rsidRDefault="00000000" w:rsidP="003F2A65">
      <w:pPr>
        <w:pStyle w:val="StructuredSubquestion"/>
        <w:spacing w:line="240" w:lineRule="auto"/>
        <w:rPr>
          <w:rFonts w:hint="eastAsia"/>
        </w:rPr>
      </w:pPr>
      <w:r>
        <w:rPr>
          <w:b/>
        </w:rPr>
        <w:t xml:space="preserve">c. </w:t>
      </w:r>
      <w:r>
        <w:t>Develop an immediate resuscitation and source-control plan. Specify cultures, antimicrobial timing, fluid and vasopressor strategy, monitoring targets, and the urgency and method of relieving the obstruction. Explain why antibiotics alone are inadequate in this patient.  [5 marks]</w:t>
      </w:r>
    </w:p>
    <w:p w:rsidR="001006B8" w:rsidRDefault="00000000" w:rsidP="003F2A65">
      <w:pPr>
        <w:pStyle w:val="StructuredSubquestion"/>
        <w:spacing w:line="240" w:lineRule="auto"/>
        <w:rPr>
          <w:rFonts w:hint="eastAsia"/>
        </w:rPr>
      </w:pPr>
      <w:r>
        <w:rPr>
          <w:b/>
        </w:rPr>
        <w:t xml:space="preserve">d. </w:t>
      </w:r>
      <w:r>
        <w:t>Interpret the final susceptibility report and prescribe definitive therapy, including loading dose, renal adjustment and whether prolonged beta-lactam infusion is appropriate. Explain why nitrofurantoin, oral fosfomycin and an inactive oral agent would be unsuitable for pyelonephritis with bacteraemia.  [5 marks]</w:t>
      </w:r>
    </w:p>
    <w:p w:rsidR="001006B8" w:rsidRDefault="00000000" w:rsidP="003F2A65">
      <w:pPr>
        <w:pStyle w:val="StructuredSubquestion"/>
        <w:spacing w:line="240" w:lineRule="auto"/>
        <w:rPr>
          <w:rFonts w:hint="eastAsia"/>
        </w:rPr>
      </w:pPr>
      <w:r>
        <w:rPr>
          <w:b/>
        </w:rPr>
        <w:t xml:space="preserve">e. </w:t>
      </w:r>
      <w:r>
        <w:t>Determine whether and when an intravenous-to-oral switch is possible. Apply the criteria of haemodynamic stability, clinical improvement, ability to absorb oral medication, source control and availability of an effective oral agent. State the most defensible total duration from the first day of effective therapy, while explaining why obstruction, severe sepsis, chronic kidney disease and limited trial representation may justify individualisation.  [5 marks]</w:t>
      </w:r>
    </w:p>
    <w:p w:rsidR="001006B8" w:rsidRDefault="00000000" w:rsidP="003F2A65">
      <w:pPr>
        <w:pStyle w:val="StructuredSubquestion"/>
        <w:spacing w:line="240" w:lineRule="auto"/>
        <w:rPr>
          <w:rFonts w:hint="eastAsia"/>
        </w:rPr>
      </w:pPr>
      <w:r>
        <w:rPr>
          <w:b/>
        </w:rPr>
        <w:t xml:space="preserve">f. </w:t>
      </w:r>
      <w:r>
        <w:t>At 48–72 hours after meropenem and ureteric decompression, the patient remains febrile and creatinine continues to rise. Construct a stepwise investigation of non-response that includes persistent obstruction, renal or perinephric abscess, emphysematous infection, incorrect dosing, resistant subpopulation, catheter-related infection, another infectious source, drug fever, acute interstitial nephritis and non-infectious mimics.  [5 marks]</w:t>
      </w:r>
    </w:p>
    <w:p w:rsidR="001006B8" w:rsidRDefault="00000000" w:rsidP="003F2A65">
      <w:pPr>
        <w:pStyle w:val="StructuredSubquestion"/>
        <w:spacing w:line="240" w:lineRule="auto"/>
        <w:rPr>
          <w:rFonts w:hint="eastAsia"/>
        </w:rPr>
      </w:pPr>
      <w:r>
        <w:rPr>
          <w:b/>
        </w:rPr>
        <w:t xml:space="preserve">g. </w:t>
      </w:r>
      <w:r>
        <w:t>Compare meropenem and amikacin for this patient. Discuss pharmacokinetic/pharmacodynamic targets, nephrotoxicity, therapeutic drug monitoring, extended infusion, antimicrobial stewardship, de-escalation and the consequences of treating a laboratory susceptibility result without considering infection site and organ function.  [3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6 — 33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32-year-old man newly diagnosed with HIV infection presents with three weeks of progressive dry cough, fever, weight loss and worsening breathlessness, followed by two days of purulent sputum and pleuritic chest pain. He has not started ART. CD4 count is 42 cells/mm³. Temperature is 38.8 °C, heart rate 128 beats/min, respiratory rate 36 breaths/min, blood pressure 88/54 mmHg and SpO₂ 82% on room air. After an initial balanced-crystalloid bolus, hypotension persists and norepinephrine is started. Chest radiography shows diffuse bilateral interstitial/ground-glass opacities with focal right lower-lobe consolidation. Arterial blood gas on room air at sea level shows pH 7.48, PaCO₂ 28 mmHg, PaO₂ 55 mmHg and bicarbonate 20 mmol/L. Lactate is 3.9 mmol/L, LDH 610 U/L, creatinine 118 µmol/L and potassium 4.8 mmol/L. Serum beta-D-glucan is markedly elevated. Induced-sputum PCR detects Pneumocystis jirovecii; Gram stain shows Gram-positive diplococci and one blood-culture set later grows Streptococcus pneumoniae. Xpert MTB/RIF Ultra is initially negative, but pulmonary tuberculosis remains epidemiologically plausible.</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Construct a differential diagnosis for diffuse and focal pulmonary disease in advanced HIV. Rank Pneumocystis pneumonia, bacterial CAP, pulmonary tuberculosis, viral pneumonia, pulmonary embolism, heart failure, Kaposi sarcoma and other opportunistic infections, explaining the features that increase or decrease the probability of each.  [5 marks]</w:t>
      </w:r>
    </w:p>
    <w:p w:rsidR="001006B8" w:rsidRDefault="00000000" w:rsidP="003F2A65">
      <w:pPr>
        <w:pStyle w:val="StructuredSubquestion"/>
        <w:spacing w:line="240" w:lineRule="auto"/>
        <w:rPr>
          <w:rFonts w:hint="eastAsia"/>
        </w:rPr>
      </w:pPr>
      <w:r>
        <w:rPr>
          <w:b/>
        </w:rPr>
        <w:t xml:space="preserve">b. </w:t>
      </w:r>
      <w:r>
        <w:t>Using the alveolar gas equation at sea level [PAO₂ = FiO₂ × (760 − 47) − PaCO₂/0.8], calculate the alveolar oxygen tension and the A–a oxygen gradient. Classify the severity of Pneumocystis pneumonia and determine whether adjunctive corticosteroids are indicated.  [4 marks]</w:t>
      </w:r>
    </w:p>
    <w:p w:rsidR="001006B8" w:rsidRDefault="00000000" w:rsidP="003F2A65">
      <w:pPr>
        <w:pStyle w:val="StructuredSubquestion"/>
        <w:spacing w:line="240" w:lineRule="auto"/>
        <w:rPr>
          <w:rFonts w:hint="eastAsia"/>
        </w:rPr>
      </w:pPr>
      <w:r>
        <w:rPr>
          <w:b/>
        </w:rPr>
        <w:t xml:space="preserve">c. </w:t>
      </w:r>
      <w:r>
        <w:t>Design the initial investigation bundle. Include blood cultures, sputum Gram stain/culture, respiratory viral testing, Pneumocystis testing, beta-D-glucan interpretation, chest imaging, arterial blood gases, TB testing and infection-control precautions. Explain the limitations of LDH, PCR positivity and a single negative Xpert result.  [5 marks]</w:t>
      </w:r>
    </w:p>
    <w:p w:rsidR="001006B8" w:rsidRDefault="00000000" w:rsidP="003F2A65">
      <w:pPr>
        <w:pStyle w:val="StructuredSubquestion"/>
        <w:spacing w:line="240" w:lineRule="auto"/>
        <w:rPr>
          <w:rFonts w:hint="eastAsia"/>
        </w:rPr>
      </w:pPr>
      <w:r>
        <w:rPr>
          <w:b/>
        </w:rPr>
        <w:t xml:space="preserve">d. </w:t>
      </w:r>
      <w:r>
        <w:t>Prescribe simultaneous treatment for moderate-to-severe Pneumocystis pneumonia and severe bacterial CAP with septic shock. State the weight-based trimethoprim-sulfamethoxazole regimen, route, renal adjustment principles, 21-day duration, corticosteroid schedule and timing, appropriate severe-CAP antibacterial combination, oxygen/ventilatory support, haemodynamic support and de-escalation after culture results.  [7 marks]</w:t>
      </w:r>
    </w:p>
    <w:p w:rsidR="001006B8" w:rsidRDefault="00000000" w:rsidP="003F2A65">
      <w:pPr>
        <w:pStyle w:val="StructuredSubquestion"/>
        <w:spacing w:line="240" w:lineRule="auto"/>
        <w:rPr>
          <w:rFonts w:hint="eastAsia"/>
        </w:rPr>
      </w:pPr>
      <w:r>
        <w:rPr>
          <w:b/>
        </w:rPr>
        <w:t xml:space="preserve">e. </w:t>
      </w:r>
      <w:r>
        <w:t>Plan ART initiation and opportunistic-infection prevention. State when ART should begin after PCP diagnosis, how to select a regimen while acute renal and hepatic status are evolving, and when secondary PCP prophylaxis should start and later be discontinued. Explain how suspected or subsequently confirmed TB would alter timing and drug selection.  [4 marks]</w:t>
      </w:r>
    </w:p>
    <w:p w:rsidR="001006B8" w:rsidRDefault="00000000" w:rsidP="003F2A65">
      <w:pPr>
        <w:pStyle w:val="StructuredSubquestion"/>
        <w:spacing w:line="240" w:lineRule="auto"/>
        <w:rPr>
          <w:rFonts w:hint="eastAsia"/>
        </w:rPr>
      </w:pPr>
      <w:r>
        <w:rPr>
          <w:b/>
        </w:rPr>
        <w:t xml:space="preserve">f. </w:t>
      </w:r>
      <w:r>
        <w:t>Analyse clinically important interaction and toxicity issues: clarithromycin with ritonavir- or cobicistat-boosted ART, additive QT risk from macrolides and other agents, high-dose TMP-SMX–associated hyperkalaemia, renal dysfunction and marrow suppression, and overlapping renal toxicity with tenofovir. Propose monitoring and safer alternatives, including why azithromycin generally has fewer interaction concerns than clarithromycin.  [4 marks]</w:t>
      </w:r>
    </w:p>
    <w:p w:rsidR="001006B8" w:rsidRDefault="00000000" w:rsidP="003F2A65">
      <w:pPr>
        <w:pStyle w:val="StructuredSubquestion"/>
        <w:spacing w:line="240" w:lineRule="auto"/>
        <w:rPr>
          <w:rFonts w:hint="eastAsia"/>
        </w:rPr>
      </w:pPr>
      <w:r>
        <w:rPr>
          <w:b/>
        </w:rPr>
        <w:t xml:space="preserve">g. </w:t>
      </w:r>
      <w:r>
        <w:t>After six days of high-dose TMP-SMX, the patient remains oxygen-dependent and the A–a gradient has worsened. Define PCP clinical treatment failure and construct a systematic reassessment: adherence and dosing, absorption, drug toxicity, bacterial progression, empyema or abscess, TB, CMV or fungal co-infection, pneumothorax, pulmonary embolism, fluid overload and immune-mediated deterioration. State when bronchoscopy/BAL, repeat imaging or a change to salvage therapy is justified.  [4 marks]</w:t>
      </w:r>
    </w:p>
    <w:p w:rsidR="001006B8" w:rsidRDefault="00000000" w:rsidP="003F2A65">
      <w:pPr>
        <w:spacing w:line="240" w:lineRule="auto"/>
        <w:rPr>
          <w:rFonts w:hint="eastAsia"/>
        </w:rPr>
      </w:pPr>
      <w:r>
        <w:br w:type="page"/>
      </w:r>
    </w:p>
    <w:p w:rsidR="001006B8" w:rsidRDefault="00000000" w:rsidP="003F2A65">
      <w:pPr>
        <w:pStyle w:val="Heading2"/>
        <w:spacing w:before="160" w:after="120" w:line="240" w:lineRule="auto"/>
      </w:pPr>
      <w:r>
        <w:rPr>
          <w:rFonts w:ascii="Liberation Sans" w:hAnsi="Liberation Sans"/>
        </w:rPr>
        <w:lastRenderedPageBreak/>
        <w:t>Group 3. Relapsing Fever, Invasive Fungal Disease &amp; Dermatomyositis</w:t>
      </w:r>
      <w:r>
        <w:rPr>
          <w:b w:val="0"/>
          <w:i/>
          <w:sz w:val="18"/>
        </w:rPr>
        <w:t xml:space="preserve">  (3 questions)</w:t>
      </w:r>
    </w:p>
    <w:p w:rsidR="001006B8" w:rsidRDefault="00000000" w:rsidP="003F2A65">
      <w:pPr>
        <w:spacing w:line="240" w:lineRule="auto"/>
        <w:rPr>
          <w:rFonts w:hint="eastAsia"/>
        </w:rPr>
      </w:pPr>
      <w:r>
        <w:rPr>
          <w:i/>
          <w:sz w:val="19"/>
        </w:rPr>
        <w:t>Integrated specialist-level clinical reasoning</w:t>
      </w:r>
    </w:p>
    <w:p w:rsidR="001006B8" w:rsidRDefault="00000000" w:rsidP="003F2A65">
      <w:pPr>
        <w:pStyle w:val="Heading2"/>
        <w:spacing w:after="120" w:line="240" w:lineRule="auto"/>
      </w:pPr>
      <w:r>
        <w:t>Structured Question 7</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29-year-old man is admitted after living for several weeks in a crowded temporary settlement in East Africa. He reports abrupt episodes of high fever, rigors, severe headache and myalgia lasting 3–4 days, followed by several afebrile days, then recurrence. Examination during the current febrile episode shows temperature 40.1°C, pulse 118/min, blood pressure 104/64 mmHg, mild scleral icterus and excoriations; body lice are found in his clothing. There is no neck stiffness or focal neurological deficit. Platelets are 62 ×10⁹/L, haemoglobin 10.9 g/dL, WBC 14.2 ×10⁹/L and bilirubin is mildly elevated. A malaria rapid diagnostic test is negative. A Giemsa-stained peripheral blood film obtained during the fever shows numerous extracellular, corkscrew-shaped organisms among red cells. Ninety minutes after the first antimicrobial dose, he develops intense rigors, temperature 40.7°C, tachycardia and hypotension to 82/48 mmHg.</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Identify the most likely diagnosis, likely mode of transmission and the microbiological feature that makes the blood film highly informative in this patient. (3 marks)</w:t>
      </w:r>
    </w:p>
    <w:p w:rsidR="001006B8" w:rsidRDefault="00000000" w:rsidP="003F2A65">
      <w:pPr>
        <w:pStyle w:val="StructuredSubquestion"/>
        <w:spacing w:line="240" w:lineRule="auto"/>
        <w:rPr>
          <w:rFonts w:hint="eastAsia"/>
        </w:rPr>
      </w:pPr>
      <w:r>
        <w:rPr>
          <w:b/>
        </w:rPr>
        <w:t xml:space="preserve">b. </w:t>
      </w:r>
      <w:r>
        <w:t>Explain the biological mechanism responsible for the recurrent fever pattern and distinguish a true relapse of relapsing fever from a Jarisch–Herxheimer reaction. (4 marks)</w:t>
      </w:r>
    </w:p>
    <w:p w:rsidR="001006B8" w:rsidRDefault="00000000" w:rsidP="003F2A65">
      <w:pPr>
        <w:pStyle w:val="StructuredSubquestion"/>
        <w:spacing w:line="240" w:lineRule="auto"/>
        <w:rPr>
          <w:rFonts w:hint="eastAsia"/>
        </w:rPr>
      </w:pPr>
      <w:r>
        <w:rPr>
          <w:b/>
        </w:rPr>
        <w:t xml:space="preserve">c. </w:t>
      </w:r>
      <w:r>
        <w:t>Construct a prioritised investigation plan. For each major test, state when it is most likely to be positive and how you would interpret a negative result. (5 marks)</w:t>
      </w:r>
    </w:p>
    <w:p w:rsidR="001006B8" w:rsidRDefault="00000000" w:rsidP="003F2A65">
      <w:pPr>
        <w:pStyle w:val="StructuredSubquestion"/>
        <w:spacing w:line="240" w:lineRule="auto"/>
        <w:rPr>
          <w:rFonts w:hint="eastAsia"/>
        </w:rPr>
      </w:pPr>
      <w:r>
        <w:rPr>
          <w:b/>
        </w:rPr>
        <w:t xml:space="preserve">d. </w:t>
      </w:r>
      <w:r>
        <w:t>Give the important differential diagnoses in this epidemiological setting and show how the history, blood film and laboratory pattern shift the probability among them. (4 marks)</w:t>
      </w:r>
    </w:p>
    <w:p w:rsidR="001006B8" w:rsidRDefault="00000000" w:rsidP="003F2A65">
      <w:pPr>
        <w:pStyle w:val="StructuredSubquestion"/>
        <w:spacing w:line="240" w:lineRule="auto"/>
        <w:rPr>
          <w:rFonts w:hint="eastAsia"/>
        </w:rPr>
      </w:pPr>
      <w:r>
        <w:rPr>
          <w:b/>
        </w:rPr>
        <w:t xml:space="preserve">e. </w:t>
      </w:r>
      <w:r>
        <w:t>Provide an evidence-based treatment plan for uncomplicated louse-borne relapsing fever, including management of the acute post-treatment deterioration. (5 marks)</w:t>
      </w:r>
    </w:p>
    <w:p w:rsidR="001006B8" w:rsidRDefault="00000000" w:rsidP="003F2A65">
      <w:pPr>
        <w:pStyle w:val="StructuredSubquestion"/>
        <w:spacing w:line="240" w:lineRule="auto"/>
        <w:rPr>
          <w:rFonts w:hint="eastAsia"/>
        </w:rPr>
      </w:pPr>
      <w:r>
        <w:rPr>
          <w:b/>
        </w:rPr>
        <w:t xml:space="preserve">f. </w:t>
      </w:r>
      <w:r>
        <w:t>How would your antimicrobial strategy change if the patient had meningoencephalitis, pregnancy, severe organ dysfunction or uncertainty between louse-borne and tick-borne disease? (3 marks)</w:t>
      </w:r>
    </w:p>
    <w:p w:rsidR="001006B8" w:rsidRDefault="00000000" w:rsidP="003F2A65">
      <w:pPr>
        <w:pStyle w:val="StructuredSubquestion"/>
        <w:spacing w:line="240" w:lineRule="auto"/>
        <w:rPr>
          <w:rFonts w:hint="eastAsia"/>
        </w:rPr>
      </w:pPr>
      <w:r>
        <w:rPr>
          <w:b/>
        </w:rPr>
        <w:t xml:space="preserve">g. </w:t>
      </w:r>
      <w:r>
        <w:t>Two weeks after apparently successful therapy, recurrent fever develops. Define a practical approach to possible treatment failure/relapse and state what must be excluded before labelling antimicrobial failure. (3 marks)</w:t>
      </w:r>
    </w:p>
    <w:p w:rsidR="001006B8" w:rsidRDefault="00000000" w:rsidP="003F2A65">
      <w:pPr>
        <w:pStyle w:val="StructuredSubquestion"/>
        <w:spacing w:line="240" w:lineRule="auto"/>
        <w:rPr>
          <w:rFonts w:hint="eastAsia"/>
        </w:rPr>
      </w:pPr>
      <w:r>
        <w:rPr>
          <w:b/>
        </w:rPr>
        <w:t xml:space="preserve">h. </w:t>
      </w:r>
      <w:r>
        <w:t>Discuss clinically relevant drug/administration interactions and critically appraise the strength of treatment evidence for relapsing fever. (3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8</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55-year-old man underwent bilateral lung transplantation 5 months ago for fibrotic interstitial lung disease. Maintenance immunosuppression is tacrolimus, mycophenolate mofetil and prednisone. He presents with 6 days of fever, pleuritic chest pain, cough and small-volume haemoptysis. CT chest shows several peripheral nodules, one with surrounding ground-glass attenuation. Serum galactomannan is negative. Bronchoscopy shows an ulcerated airway lesion; BAL galactomannan optical density index is 1.7 and BAL culture grows Aspergillus fumigatus. He is started on voriconazole. Six days later his tacrolimus trough rises from 8 ng/mL to 24 ng/mL and creatinine rises from 95 to 190 μmol/L. After 3 weeks of therapy, despite a therapeutic voriconazole concentration, he develops new facial pain and a black necrotic middle-turbinate lesion; CT sinuses shows invasive disease and chest CT now includes a reverse-halo-type lesion. Tissue shows broad, irregular, pauciseptate hyphae and culture grows Rhizopus.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Explain why this host is at high risk for opportunistic infection and construct a broad, prioritised differential for pulmonary disease in a solid-organ transplant recipient other than HIV. (4 marks)</w:t>
      </w:r>
    </w:p>
    <w:p w:rsidR="001006B8" w:rsidRDefault="00000000" w:rsidP="003F2A65">
      <w:pPr>
        <w:pStyle w:val="StructuredSubquestion"/>
        <w:spacing w:line="240" w:lineRule="auto"/>
        <w:rPr>
          <w:rFonts w:hint="eastAsia"/>
        </w:rPr>
      </w:pPr>
      <w:r>
        <w:rPr>
          <w:b/>
        </w:rPr>
        <w:t xml:space="preserve">b. </w:t>
      </w:r>
      <w:r>
        <w:t>Design the initial diagnostic work-up and critically interpret the negative serum galactomannan, positive BAL galactomannan and CT findings. (5 marks)</w:t>
      </w:r>
    </w:p>
    <w:p w:rsidR="001006B8" w:rsidRDefault="00000000" w:rsidP="003F2A65">
      <w:pPr>
        <w:pStyle w:val="StructuredSubquestion"/>
        <w:spacing w:line="240" w:lineRule="auto"/>
        <w:rPr>
          <w:rFonts w:hint="eastAsia"/>
        </w:rPr>
      </w:pPr>
      <w:r>
        <w:rPr>
          <w:b/>
        </w:rPr>
        <w:t xml:space="preserve">c. </w:t>
      </w:r>
      <w:r>
        <w:t>Using contemporary invasive fungal disease concepts, classify the initial Aspergillus episode as possible, probable or proven disease and justify your answer. (3 marks)</w:t>
      </w:r>
    </w:p>
    <w:p w:rsidR="001006B8" w:rsidRDefault="00000000" w:rsidP="003F2A65">
      <w:pPr>
        <w:pStyle w:val="StructuredSubquestion"/>
        <w:spacing w:line="240" w:lineRule="auto"/>
        <w:rPr>
          <w:rFonts w:hint="eastAsia"/>
        </w:rPr>
      </w:pPr>
      <w:r>
        <w:rPr>
          <w:b/>
        </w:rPr>
        <w:t xml:space="preserve">d. </w:t>
      </w:r>
      <w:r>
        <w:t>Choose initial therapy for invasive pulmonary aspergillosis and compare voriconazole with isavuconazole using pivotal trial evidence. (5 marks)</w:t>
      </w:r>
    </w:p>
    <w:p w:rsidR="001006B8" w:rsidRDefault="00000000" w:rsidP="003F2A65">
      <w:pPr>
        <w:pStyle w:val="StructuredSubquestion"/>
        <w:spacing w:line="240" w:lineRule="auto"/>
        <w:rPr>
          <w:rFonts w:hint="eastAsia"/>
        </w:rPr>
      </w:pPr>
      <w:r>
        <w:rPr>
          <w:b/>
        </w:rPr>
        <w:t xml:space="preserve">e. </w:t>
      </w:r>
      <w:r>
        <w:t>Explain the tacrolimus–azole interaction and provide a monitoring plan for efficacy, toxicity and drug exposure. (4 marks)</w:t>
      </w:r>
    </w:p>
    <w:p w:rsidR="001006B8" w:rsidRDefault="00000000" w:rsidP="003F2A65">
      <w:pPr>
        <w:pStyle w:val="StructuredSubquestion"/>
        <w:spacing w:line="240" w:lineRule="auto"/>
        <w:rPr>
          <w:rFonts w:hint="eastAsia"/>
        </w:rPr>
      </w:pPr>
      <w:r>
        <w:rPr>
          <w:b/>
        </w:rPr>
        <w:t xml:space="preserve">f. </w:t>
      </w:r>
      <w:r>
        <w:t>State the expected treatment duration and define a practical approach to apparent treatment failure or progression. (4 marks)</w:t>
      </w:r>
    </w:p>
    <w:p w:rsidR="001006B8" w:rsidRDefault="00000000" w:rsidP="003F2A65">
      <w:pPr>
        <w:pStyle w:val="StructuredSubquestion"/>
        <w:spacing w:line="240" w:lineRule="auto"/>
        <w:rPr>
          <w:rFonts w:hint="eastAsia"/>
        </w:rPr>
      </w:pPr>
      <w:r>
        <w:rPr>
          <w:b/>
        </w:rPr>
        <w:t xml:space="preserve">g. </w:t>
      </w:r>
      <w:r>
        <w:t>Interpret the new sinus and pulmonary findings after 3 weeks. Give the immediate management of suspected/proven mucormycosis and explain why continuing voriconazole alone would be unsafe. (4 marks)</w:t>
      </w:r>
    </w:p>
    <w:p w:rsidR="001006B8" w:rsidRDefault="00000000" w:rsidP="003F2A65">
      <w:pPr>
        <w:pStyle w:val="StructuredSubquestion"/>
        <w:spacing w:line="240" w:lineRule="auto"/>
        <w:rPr>
          <w:rFonts w:hint="eastAsia"/>
        </w:rPr>
      </w:pPr>
      <w:r>
        <w:rPr>
          <w:b/>
        </w:rPr>
        <w:t xml:space="preserve">h. </w:t>
      </w:r>
      <w:r>
        <w:t>What does the latest 2026 IDSA guidance add regarding anti-Aspergillus prophylaxis in adult lung-transplant recipients, and how should this affect exam-level reasoning? (3 marks)</w:t>
      </w:r>
    </w:p>
    <w:p w:rsidR="001006B8" w:rsidRDefault="00000000" w:rsidP="003F2A65">
      <w:pPr>
        <w:spacing w:line="240" w:lineRule="auto"/>
        <w:rPr>
          <w:rFonts w:hint="eastAsia"/>
        </w:rPr>
      </w:pPr>
      <w:r>
        <w:br w:type="page"/>
      </w:r>
    </w:p>
    <w:p w:rsidR="001006B8" w:rsidRDefault="00000000" w:rsidP="003F2A65">
      <w:pPr>
        <w:pStyle w:val="Heading2"/>
        <w:spacing w:after="120" w:line="240" w:lineRule="auto"/>
      </w:pPr>
      <w:r>
        <w:lastRenderedPageBreak/>
        <w:t>Structured Question 9</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52-year-old woman presents with 8 weeks of progressive difficulty rising from a chair, climbing stairs and lifting objects overhead. She also reports dysphagia to solids, fatigue and a pruritic photosensitive eruption. Examination shows a violaceous periorbital eruption with oedema, erythematous-to-violaceous papules over the MCP and IP joints, periungual erythema with abnormal nailfold capillaries, and a poikilodermatous eruption over the upper chest and shoulders. Proximal power is 4-/5 symmetrically. CK is 2,450 U/L; AST and ALT are elevated, but bilirubin and GGT are normal. ANA is positive and a myositis panel detects anti-TIF1-γ antibody. She has no known malignancy. A statin was stopped 3 weeks earlier without improvement.</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Identify the key cutaneous signs and the most likely systemic diagnosis. Explain why the skin examination is diagnostically powerful in this case. (4 marks)</w:t>
      </w:r>
    </w:p>
    <w:p w:rsidR="001006B8" w:rsidRDefault="00000000" w:rsidP="003F2A65">
      <w:pPr>
        <w:pStyle w:val="StructuredSubquestion"/>
        <w:spacing w:line="240" w:lineRule="auto"/>
        <w:rPr>
          <w:rFonts w:hint="eastAsia"/>
        </w:rPr>
      </w:pPr>
      <w:r>
        <w:rPr>
          <w:b/>
        </w:rPr>
        <w:t xml:space="preserve">b. </w:t>
      </w:r>
      <w:r>
        <w:t>Construct a differential diagnosis that includes both systemic autoimmune disease and important mimics of inflammatory myopathy. (4 marks)</w:t>
      </w:r>
    </w:p>
    <w:p w:rsidR="001006B8" w:rsidRDefault="00000000" w:rsidP="003F2A65">
      <w:pPr>
        <w:pStyle w:val="StructuredSubquestion"/>
        <w:spacing w:line="240" w:lineRule="auto"/>
        <w:rPr>
          <w:rFonts w:hint="eastAsia"/>
        </w:rPr>
      </w:pPr>
      <w:r>
        <w:rPr>
          <w:b/>
        </w:rPr>
        <w:t xml:space="preserve">c. </w:t>
      </w:r>
      <w:r>
        <w:t>Provide a staged investigation plan and interpret the elevated AST/ALT in the context of high CK. (5 marks)</w:t>
      </w:r>
    </w:p>
    <w:p w:rsidR="001006B8" w:rsidRDefault="00000000" w:rsidP="003F2A65">
      <w:pPr>
        <w:pStyle w:val="StructuredSubquestion"/>
        <w:spacing w:line="240" w:lineRule="auto"/>
        <w:rPr>
          <w:rFonts w:hint="eastAsia"/>
        </w:rPr>
      </w:pPr>
      <w:r>
        <w:rPr>
          <w:b/>
        </w:rPr>
        <w:t xml:space="preserve">d. </w:t>
      </w:r>
      <w:r>
        <w:t>Explain how the 2017 EULAR/ACR classification criteria should be used—and misused—in a real patient. (3 marks)</w:t>
      </w:r>
    </w:p>
    <w:p w:rsidR="001006B8" w:rsidRDefault="00000000" w:rsidP="003F2A65">
      <w:pPr>
        <w:pStyle w:val="StructuredSubquestion"/>
        <w:spacing w:line="240" w:lineRule="auto"/>
        <w:rPr>
          <w:rFonts w:hint="eastAsia"/>
        </w:rPr>
      </w:pPr>
      <w:r>
        <w:rPr>
          <w:b/>
        </w:rPr>
        <w:t xml:space="preserve">e. </w:t>
      </w:r>
      <w:r>
        <w:t>Interpret anti-TIF1-γ positivity and propose a malignancy-screening strategy using contemporary IMACS guidance. (4 marks)</w:t>
      </w:r>
    </w:p>
    <w:p w:rsidR="001006B8" w:rsidRDefault="00000000" w:rsidP="003F2A65">
      <w:pPr>
        <w:pStyle w:val="StructuredSubquestion"/>
        <w:spacing w:line="240" w:lineRule="auto"/>
        <w:rPr>
          <w:rFonts w:hint="eastAsia"/>
        </w:rPr>
      </w:pPr>
      <w:r>
        <w:rPr>
          <w:b/>
        </w:rPr>
        <w:t xml:space="preserve">f. </w:t>
      </w:r>
      <w:r>
        <w:t>Give an induction and steroid-sparing treatment plan for muscle and skin disease, including management of dysphagia. Integrate the ProDERM trial. (5 marks)</w:t>
      </w:r>
    </w:p>
    <w:p w:rsidR="001006B8" w:rsidRDefault="00000000" w:rsidP="003F2A65">
      <w:pPr>
        <w:pStyle w:val="StructuredSubquestion"/>
        <w:spacing w:line="240" w:lineRule="auto"/>
        <w:rPr>
          <w:rFonts w:hint="eastAsia"/>
        </w:rPr>
      </w:pPr>
      <w:r>
        <w:rPr>
          <w:b/>
        </w:rPr>
        <w:t xml:space="preserve">g. </w:t>
      </w:r>
      <w:r>
        <w:t>If she instead had anti-MDA5 positivity, low CK and rapidly progressive hypoxaemic interstitial lung disease, how would your priorities and treatment change? (3 marks)</w:t>
      </w:r>
    </w:p>
    <w:p w:rsidR="001006B8" w:rsidRDefault="00000000" w:rsidP="003F2A65">
      <w:pPr>
        <w:pStyle w:val="StructuredSubquestion"/>
        <w:spacing w:line="240" w:lineRule="auto"/>
        <w:rPr>
          <w:rFonts w:hint="eastAsia"/>
        </w:rPr>
      </w:pPr>
      <w:r>
        <w:rPr>
          <w:b/>
        </w:rPr>
        <w:t xml:space="preserve">h. </w:t>
      </w:r>
      <w:r>
        <w:t>Define treatment failure/refractory disease and discuss important drug interactions/toxicities that can undermine therapy. (4 marks)</w:t>
      </w:r>
    </w:p>
    <w:p w:rsidR="001006B8" w:rsidRDefault="00000000" w:rsidP="003F2A65">
      <w:pPr>
        <w:spacing w:line="240" w:lineRule="auto"/>
        <w:rPr>
          <w:rFonts w:hint="eastAsia"/>
        </w:rPr>
      </w:pPr>
      <w:r>
        <w:br w:type="page"/>
      </w:r>
    </w:p>
    <w:p w:rsidR="001006B8" w:rsidRDefault="00000000" w:rsidP="003F2A65">
      <w:pPr>
        <w:pStyle w:val="Heading2"/>
        <w:spacing w:before="160" w:after="120" w:line="240" w:lineRule="auto"/>
      </w:pPr>
      <w:r>
        <w:rPr>
          <w:rFonts w:ascii="Liberation Sans" w:hAnsi="Liberation Sans"/>
        </w:rPr>
        <w:lastRenderedPageBreak/>
        <w:t>Group 4. Drug Eruptions &amp; Severe Cutaneous Adverse Reactions</w:t>
      </w:r>
      <w:r>
        <w:rPr>
          <w:b w:val="0"/>
          <w:i/>
          <w:sz w:val="18"/>
        </w:rPr>
        <w:t xml:space="preserve">  (1 questions)</w:t>
      </w:r>
    </w:p>
    <w:p w:rsidR="001006B8" w:rsidRDefault="00000000" w:rsidP="003F2A65">
      <w:pPr>
        <w:spacing w:line="240" w:lineRule="auto"/>
        <w:rPr>
          <w:rFonts w:hint="eastAsia"/>
        </w:rPr>
      </w:pPr>
      <w:r>
        <w:rPr>
          <w:i/>
          <w:sz w:val="19"/>
        </w:rPr>
        <w:t>Stevens–Johnson syndrome / toxic epidermal necrolysis</w:t>
      </w:r>
    </w:p>
    <w:p w:rsidR="001006B8" w:rsidRDefault="00000000" w:rsidP="003F2A65">
      <w:pPr>
        <w:pStyle w:val="Heading2"/>
        <w:spacing w:after="120" w:line="240" w:lineRule="auto"/>
      </w:pPr>
      <w:r>
        <w:t>Structured Question 10</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A 21-year-old female reported to a dental OPD of MGV Dental College &amp; Hospital, Nashik with a chief complaint of fever and extensive rashes on the skin of the face and neck, erythema of conjunctiva, ulceration of eyelid and oral cavity, and difficulty in routine oral habits since a day. It was also associated with pain which was sudden in onset, burning type, continuous, localized, and severe in intensity, aggravated on touching, speaking, eating food, with no relieving factor. The past dental history of the patient revealed that she had dental pain due to a carious tooth in the lower left posterior teeth region for which she had been prescribed Tab Cipiox TZ, BD &amp; Tab Voveron 50 mg TDS for 5 days by a general practitioner, which she consumed for 3 days and developed this type of reaction. The patient was well-oriented and on examination had hyperpyrexia, generalized, maculopapular and bullous eruptions on the neck, face, and external ear. The trunk and extremities had well-developed variably sized target-like lesions. She also complained of burning micturition. The vaginal lesions were confirmed with examination in the Department of Venereology. Intraoral examination revealed ulcerations of the vermilion surface of lips, labile mucosae, tongue, and palate. The ulcers were hemorrhagic and tender on palpation. Hemorrhagic crusted erosions were also seen on both the upper and lower lips. Bilateral submandibular lymph nodes were palpable, tender, mobile, firm in consistency. The oral ulcerations developed one day prior to the development of the skin lesions, but she considered them as a routine complication of therapy and started with application of glycerin. Ophthalmic examination showed acute conjunctivitis and subconjunctival hemorrhages. Hemorrhagic ulcerations of the eyelid associated with watering of eyes and pus discharge were also noted. Her complete blood picture revealed hemoglobin 11 g/dL, raised ESR - 50 mm/1st hour, total leukocyte count 12,000 cells/mm³, and platelet count 208 × 10⁹/L.</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Based on the above information, what is the most likely diagnosis?</w:t>
      </w:r>
    </w:p>
    <w:p w:rsidR="001006B8" w:rsidRDefault="00000000" w:rsidP="003F2A65">
      <w:pPr>
        <w:pStyle w:val="StructuredSubquestion"/>
        <w:spacing w:line="240" w:lineRule="auto"/>
        <w:rPr>
          <w:rFonts w:hint="eastAsia"/>
        </w:rPr>
      </w:pPr>
      <w:r>
        <w:rPr>
          <w:b/>
        </w:rPr>
        <w:t xml:space="preserve">B. </w:t>
      </w:r>
      <w:r>
        <w:t>What are the differential diagnoses?</w:t>
      </w:r>
    </w:p>
    <w:p w:rsidR="001006B8" w:rsidRDefault="00000000" w:rsidP="003F2A65">
      <w:pPr>
        <w:pStyle w:val="StructuredSubquestion"/>
        <w:spacing w:line="240" w:lineRule="auto"/>
        <w:rPr>
          <w:rFonts w:hint="eastAsia"/>
        </w:rPr>
      </w:pPr>
      <w:r>
        <w:rPr>
          <w:b/>
        </w:rPr>
        <w:t xml:space="preserve">C. </w:t>
      </w:r>
      <w:r>
        <w:t>What are the pathophysiological mechanisms leading to the skin eruptions seen in this patient?</w:t>
      </w:r>
    </w:p>
    <w:p w:rsidR="001006B8" w:rsidRDefault="00000000" w:rsidP="003F2A65">
      <w:pPr>
        <w:pStyle w:val="StructuredSubquestion"/>
        <w:spacing w:line="240" w:lineRule="auto"/>
        <w:rPr>
          <w:rFonts w:hint="eastAsia"/>
        </w:rPr>
      </w:pPr>
      <w:r>
        <w:rPr>
          <w:b/>
        </w:rPr>
        <w:t xml:space="preserve">D. </w:t>
      </w:r>
      <w:r>
        <w:t>How would you further investigate and treat this patient?</w:t>
      </w:r>
    </w:p>
    <w:p w:rsidR="001006B8" w:rsidRDefault="00000000" w:rsidP="003F2A65">
      <w:pPr>
        <w:spacing w:line="240" w:lineRule="auto"/>
        <w:rPr>
          <w:rFonts w:hint="eastAsia"/>
        </w:rPr>
      </w:pPr>
      <w:r>
        <w:br w:type="page"/>
      </w:r>
    </w:p>
    <w:p w:rsidR="001006B8" w:rsidRDefault="00000000" w:rsidP="003F2A65">
      <w:pPr>
        <w:pStyle w:val="Heading2"/>
        <w:spacing w:before="160" w:after="120" w:line="240" w:lineRule="auto"/>
      </w:pPr>
      <w:r>
        <w:rPr>
          <w:rFonts w:ascii="Liberation Sans" w:hAnsi="Liberation Sans"/>
        </w:rPr>
        <w:lastRenderedPageBreak/>
        <w:t>Group 5. Papulosquamous &amp; Eczematous Disorders</w:t>
      </w:r>
      <w:r>
        <w:rPr>
          <w:b w:val="0"/>
          <w:i/>
          <w:sz w:val="18"/>
        </w:rPr>
        <w:t xml:space="preserve">  (1 questions)</w:t>
      </w:r>
    </w:p>
    <w:p w:rsidR="001006B8" w:rsidRDefault="00000000" w:rsidP="003F2A65">
      <w:pPr>
        <w:spacing w:line="240" w:lineRule="auto"/>
        <w:rPr>
          <w:rFonts w:hint="eastAsia"/>
        </w:rPr>
      </w:pPr>
      <w:r>
        <w:rPr>
          <w:i/>
          <w:sz w:val="19"/>
        </w:rPr>
        <w:t>Image-based psoriasis structured question</w:t>
      </w:r>
    </w:p>
    <w:p w:rsidR="001006B8" w:rsidRDefault="00000000" w:rsidP="003F2A65">
      <w:pPr>
        <w:pStyle w:val="Heading2"/>
        <w:spacing w:after="120" w:line="240" w:lineRule="auto"/>
      </w:pPr>
      <w:r>
        <w:t>Structured Question 11 — 10 marks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tcPr>
          <w:p w:rsidR="001006B8" w:rsidRDefault="00000000" w:rsidP="003F2A65">
            <w:pPr>
              <w:pStyle w:val="CaseStem"/>
              <w:spacing w:after="0" w:line="240" w:lineRule="auto"/>
              <w:rPr>
                <w:rFonts w:hint="eastAsia"/>
              </w:rPr>
            </w:pPr>
            <w:r>
              <w:t>Study the image below and answer the questions that follow</w:t>
            </w:r>
          </w:p>
        </w:tc>
      </w:tr>
    </w:tbl>
    <w:p w:rsidR="001006B8" w:rsidRDefault="00000000" w:rsidP="003F2A65">
      <w:pPr>
        <w:spacing w:after="100" w:line="240" w:lineRule="auto"/>
        <w:jc w:val="center"/>
        <w:rPr>
          <w:rFonts w:hint="eastAsia"/>
        </w:rPr>
      </w:pPr>
      <w:r>
        <w:rPr>
          <w:noProof/>
        </w:rPr>
        <w:drawing>
          <wp:inline distT="0" distB="0" distL="0" distR="0">
            <wp:extent cx="2880000" cy="17266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paper_psoriasis_structured.png"/>
                    <pic:cNvPicPr/>
                  </pic:nvPicPr>
                  <pic:blipFill>
                    <a:blip r:embed="rId18"/>
                    <a:stretch>
                      <a:fillRect/>
                    </a:stretch>
                  </pic:blipFill>
                  <pic:spPr>
                    <a:xfrm>
                      <a:off x="0" y="0"/>
                      <a:ext cx="2880000" cy="1726651"/>
                    </a:xfrm>
                    <a:prstGeom prst="rect">
                      <a:avLst/>
                    </a:prstGeom>
                  </pic:spPr>
                </pic:pic>
              </a:graphicData>
            </a:graphic>
          </wp:inline>
        </w:drawing>
      </w:r>
    </w:p>
    <w:p w:rsidR="001006B8" w:rsidRDefault="00000000" w:rsidP="003F2A65">
      <w:pPr>
        <w:pStyle w:val="StructuredSubquestion"/>
        <w:spacing w:line="240" w:lineRule="auto"/>
        <w:rPr>
          <w:rFonts w:hint="eastAsia"/>
        </w:rPr>
      </w:pPr>
      <w:r>
        <w:rPr>
          <w:b/>
        </w:rPr>
        <w:t xml:space="preserve">a. </w:t>
      </w:r>
      <w:r>
        <w:t>Describe what you see (2 marks)</w:t>
      </w:r>
    </w:p>
    <w:p w:rsidR="001006B8" w:rsidRDefault="00000000" w:rsidP="003F2A65">
      <w:pPr>
        <w:pStyle w:val="StructuredSubquestion"/>
        <w:spacing w:line="240" w:lineRule="auto"/>
        <w:rPr>
          <w:rFonts w:hint="eastAsia"/>
        </w:rPr>
      </w:pPr>
      <w:r>
        <w:rPr>
          <w:b/>
        </w:rPr>
        <w:t xml:space="preserve">b. </w:t>
      </w:r>
      <w:r>
        <w:t>What else would you want to know from this patient which will contribute to your management? (2 marks)</w:t>
      </w:r>
    </w:p>
    <w:p w:rsidR="001006B8" w:rsidRDefault="00000000" w:rsidP="003F2A65">
      <w:pPr>
        <w:pStyle w:val="StructuredSubquestion"/>
        <w:spacing w:line="240" w:lineRule="auto"/>
        <w:rPr>
          <w:rFonts w:hint="eastAsia"/>
        </w:rPr>
      </w:pPr>
      <w:r>
        <w:rPr>
          <w:b/>
        </w:rPr>
        <w:t xml:space="preserve">c. </w:t>
      </w:r>
      <w:r>
        <w:t>What are your differential diagnoses? (2 marks)</w:t>
      </w:r>
    </w:p>
    <w:p w:rsidR="001006B8" w:rsidRDefault="00000000" w:rsidP="003F2A65">
      <w:pPr>
        <w:pStyle w:val="StructuredSubquestion"/>
        <w:spacing w:line="240" w:lineRule="auto"/>
        <w:rPr>
          <w:rFonts w:hint="eastAsia"/>
        </w:rPr>
      </w:pPr>
      <w:r>
        <w:rPr>
          <w:b/>
        </w:rPr>
        <w:t xml:space="preserve">d. </w:t>
      </w:r>
      <w:r>
        <w:t>How can you confirm the diagnosis? (2 marks)</w:t>
      </w:r>
    </w:p>
    <w:p w:rsidR="001006B8" w:rsidRDefault="00000000" w:rsidP="003F2A65">
      <w:pPr>
        <w:pStyle w:val="StructuredSubquestion"/>
        <w:spacing w:line="240" w:lineRule="auto"/>
        <w:rPr>
          <w:rFonts w:hint="eastAsia"/>
        </w:rPr>
      </w:pPr>
      <w:r>
        <w:rPr>
          <w:b/>
        </w:rPr>
        <w:t xml:space="preserve">e. </w:t>
      </w:r>
      <w:r>
        <w:t>How will you treat this patient? (2 marks)</w:t>
      </w:r>
    </w:p>
    <w:p w:rsidR="001006B8" w:rsidRDefault="00000000" w:rsidP="003F2A65">
      <w:pPr>
        <w:spacing w:line="240" w:lineRule="auto"/>
        <w:rPr>
          <w:rFonts w:hint="eastAsia"/>
        </w:rPr>
      </w:pPr>
      <w:r>
        <w:br w:type="page"/>
      </w:r>
    </w:p>
    <w:p w:rsidR="001006B8" w:rsidRDefault="00000000" w:rsidP="003F2A65">
      <w:pPr>
        <w:pStyle w:val="Heading1"/>
        <w:pBdr>
          <w:bottom w:val="single" w:sz="6" w:space="5" w:color="808080"/>
        </w:pBdr>
        <w:spacing w:before="80" w:after="120" w:line="240" w:lineRule="auto"/>
      </w:pPr>
      <w:r>
        <w:rPr>
          <w:rFonts w:ascii="Liberation Sans" w:hAnsi="Liberation Sans"/>
        </w:rPr>
        <w:lastRenderedPageBreak/>
        <w:t>ADDITIONAL PAST-EXAM STRUCTURED CASES</w:t>
      </w:r>
    </w:p>
    <w:p w:rsidR="001006B8" w:rsidRDefault="00000000" w:rsidP="003F2A65">
      <w:pPr>
        <w:pStyle w:val="EditorialNote"/>
        <w:spacing w:line="240" w:lineRule="auto"/>
        <w:rPr>
          <w:rFonts w:hint="eastAsia"/>
        </w:rPr>
      </w:pPr>
      <w:r>
        <w:rPr>
          <w:b/>
        </w:rPr>
        <w:t xml:space="preserve">Source-integration note: </w:t>
      </w:r>
      <w:r>
        <w:t>The following 16 case/short-note sets reproduce all unique questions in “past exams cases.docx.” Case 6 in that source states that it is identical to Case 3 and that all unique questions were already merged into Case 3; a cross-reference note is retained so no source item is unaccounted for.</w:t>
      </w:r>
    </w:p>
    <w:p w:rsidR="001006B8" w:rsidRDefault="00000000" w:rsidP="003F2A65">
      <w:pPr>
        <w:pStyle w:val="Heading2"/>
        <w:spacing w:before="140" w:after="80" w:line="240" w:lineRule="auto"/>
      </w:pPr>
      <w:r>
        <w:rPr>
          <w:rFonts w:ascii="Liberation Sans" w:hAnsi="Liberation Sans"/>
        </w:rPr>
        <w:t>Group 6. Rheumatology &amp; Musculoskeletal Medicine  (3 questions)</w:t>
      </w:r>
    </w:p>
    <w:p w:rsidR="001006B8" w:rsidRDefault="00000000" w:rsidP="003F2A65">
      <w:pPr>
        <w:spacing w:after="100" w:line="240" w:lineRule="auto"/>
        <w:rPr>
          <w:rFonts w:hint="eastAsia"/>
        </w:rPr>
      </w:pPr>
      <w:r>
        <w:rPr>
          <w:i/>
          <w:sz w:val="19"/>
        </w:rPr>
        <w:t>Inflammatory arthritis • Osteoarthritis • Acute monoarthritis • Sickle-cell disease</w:t>
      </w:r>
    </w:p>
    <w:p w:rsidR="001006B8" w:rsidRDefault="00000000" w:rsidP="003F2A65">
      <w:pPr>
        <w:pStyle w:val="Heading2"/>
        <w:spacing w:after="80" w:line="240" w:lineRule="auto"/>
      </w:pPr>
      <w:r>
        <w:t>Structured Question 12</w:t>
      </w:r>
    </w:p>
    <w:p w:rsidR="001006B8" w:rsidRDefault="00000000" w:rsidP="003F2A65">
      <w:pPr>
        <w:spacing w:after="100" w:line="240" w:lineRule="auto"/>
        <w:rPr>
          <w:rFonts w:hint="eastAsia"/>
        </w:rPr>
      </w:pPr>
      <w:r>
        <w:rPr>
          <w:b/>
        </w:rPr>
        <w:t>Case 1: 42-year-old mechanical engineer with right knee pain and nodular skin lesions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42-year-old Mechanical engineer from University of Dar es Salaam presents with a 3-week history of right knee pain and swelling. He has been sexually active with only his spouse who is sure to only have him as partner. There is no history of known trauma or bites. He reports no history of recently travel outside the country. He took a 1-week course of prednisone, which seemed to help his knee; however, this morning he noticed multiple nodular skin lesions on his arms, legs, and face. (10 marks)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most likely diagnosis? (2 marks)</w:t>
      </w:r>
    </w:p>
    <w:p w:rsidR="001006B8" w:rsidRDefault="00000000" w:rsidP="003F2A65">
      <w:pPr>
        <w:pStyle w:val="StructuredSubquestion"/>
        <w:spacing w:line="240" w:lineRule="auto"/>
        <w:rPr>
          <w:rFonts w:hint="eastAsia"/>
        </w:rPr>
      </w:pPr>
      <w:r>
        <w:rPr>
          <w:b/>
        </w:rPr>
        <w:t xml:space="preserve">B. </w:t>
      </w:r>
      <w:r>
        <w:t>List three differential diagnoses. (3 marks)</w:t>
      </w:r>
    </w:p>
    <w:p w:rsidR="001006B8" w:rsidRDefault="00000000" w:rsidP="003F2A65">
      <w:pPr>
        <w:pStyle w:val="StructuredSubquestion"/>
        <w:spacing w:line="240" w:lineRule="auto"/>
        <w:rPr>
          <w:rFonts w:hint="eastAsia"/>
        </w:rPr>
      </w:pPr>
      <w:r>
        <w:rPr>
          <w:b/>
        </w:rPr>
        <w:t xml:space="preserve">C. </w:t>
      </w:r>
      <w:r>
        <w:t>With reasons, list down how you would manage this patient further. (5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13</w:t>
      </w:r>
    </w:p>
    <w:p w:rsidR="001006B8" w:rsidRDefault="00000000" w:rsidP="003F2A65">
      <w:pPr>
        <w:spacing w:after="100" w:line="240" w:lineRule="auto"/>
        <w:rPr>
          <w:rFonts w:hint="eastAsia"/>
        </w:rPr>
      </w:pPr>
      <w:r>
        <w:rPr>
          <w:b/>
        </w:rPr>
        <w:t>Case 3: 53-year-old woman with bilateral knee pain and joint swelling (merged from two versions)</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53-year-old woman is evaluated for a 3-month history of bilateral knee pain on ambulation. Her pain is more notable in her right knee. She has approximately 15 minutes of stiffness each morning. She has swelling of the proximal and distal interphalangeal joints. She does not have fever, rash, photosensitivity, or oral ulcers. Her sister has systemic lupus erythematosus. Musculoskeletal examination reveals no redness or palpable synovial swelling, but she has bilateral bony hypertrophy at the third and fourth distal and proximal interphalangeal joints. Range of motion elicits bilateral knee crepitus. There is evidence of a small right knee effusion. (Total marks: first version 10, second version – marks not specified)</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differential diagnosis? (3 marks from first version; also appears in second version)</w:t>
      </w:r>
    </w:p>
    <w:p w:rsidR="001006B8" w:rsidRDefault="00000000" w:rsidP="003F2A65">
      <w:pPr>
        <w:pStyle w:val="StructuredSubquestion"/>
        <w:spacing w:line="240" w:lineRule="auto"/>
        <w:rPr>
          <w:rFonts w:hint="eastAsia"/>
        </w:rPr>
      </w:pPr>
      <w:r>
        <w:rPr>
          <w:b/>
        </w:rPr>
        <w:t xml:space="preserve">B. </w:t>
      </w:r>
      <w:r>
        <w:t>What is the most likely diagnosis? Give reason(s). (1 mark from first version; second version asks “What is the most likely diagnosis? Why?”)</w:t>
      </w:r>
    </w:p>
    <w:p w:rsidR="001006B8" w:rsidRDefault="00000000" w:rsidP="003F2A65">
      <w:pPr>
        <w:pStyle w:val="StructuredSubquestion"/>
        <w:spacing w:line="240" w:lineRule="auto"/>
        <w:rPr>
          <w:rFonts w:hint="eastAsia"/>
        </w:rPr>
      </w:pPr>
      <w:r>
        <w:rPr>
          <w:b/>
        </w:rPr>
        <w:t xml:space="preserve">C. </w:t>
      </w:r>
      <w:r>
        <w:t>Briefly discuss the investigations you will order to establish the diagnosis in this patient. (4 marks from first version; second version asks “Which studies will be most useful in establishing this patient's diagnosis?”)</w:t>
      </w:r>
    </w:p>
    <w:p w:rsidR="001006B8" w:rsidRDefault="00000000" w:rsidP="003F2A65">
      <w:pPr>
        <w:pStyle w:val="StructuredSubquestion"/>
        <w:spacing w:line="240" w:lineRule="auto"/>
        <w:rPr>
          <w:rFonts w:hint="eastAsia"/>
        </w:rPr>
      </w:pPr>
      <w:r>
        <w:rPr>
          <w:b/>
        </w:rPr>
        <w:t xml:space="preserve">D. </w:t>
      </w:r>
      <w:r>
        <w:t>What will be the treatment of choice in advanced case(s) of the likely diagnosis? (2 marks from first version; second version asks the same)</w:t>
      </w:r>
    </w:p>
    <w:p w:rsidR="001006B8" w:rsidRDefault="00000000" w:rsidP="003F2A65">
      <w:pPr>
        <w:pStyle w:val="StructuredSubquestion"/>
        <w:spacing w:line="240" w:lineRule="auto"/>
        <w:rPr>
          <w:rFonts w:hint="eastAsia"/>
        </w:rPr>
      </w:pPr>
      <w:r>
        <w:rPr>
          <w:b/>
        </w:rPr>
        <w:t xml:space="preserve">E. </w:t>
      </w:r>
      <w:r>
        <w:t>What is the prognosis? (from second version only)</w:t>
      </w:r>
    </w:p>
    <w:p w:rsidR="001006B8" w:rsidRDefault="00000000" w:rsidP="003F2A65">
      <w:pPr>
        <w:pStyle w:val="EditorialNote"/>
        <w:spacing w:line="240" w:lineRule="auto"/>
        <w:rPr>
          <w:rFonts w:hint="eastAsia"/>
        </w:rPr>
      </w:pPr>
      <w:r>
        <w:rPr>
          <w:b/>
        </w:rPr>
        <w:t xml:space="preserve">Source Case 6 cross-reference: </w:t>
      </w:r>
      <w:r>
        <w:t>Case 6: 53-year-old woman (variant with additional questions) – already merged into Case 3 above (This case is identical in description to Case 3; all unique questions have been included in Case 3. No separate entry is needed.)</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14</w:t>
      </w:r>
    </w:p>
    <w:p w:rsidR="001006B8" w:rsidRDefault="00000000" w:rsidP="003F2A65">
      <w:pPr>
        <w:spacing w:after="100" w:line="240" w:lineRule="auto"/>
        <w:rPr>
          <w:rFonts w:hint="eastAsia"/>
        </w:rPr>
      </w:pPr>
      <w:r>
        <w:rPr>
          <w:b/>
        </w:rPr>
        <w:t>Case 7: 28-year-old black woman with sickle cell anaemia and acute ankle pain (QUESTION 3)</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28-year-old black woman with sickle cell anaemia is evaluated for a 2-day history of progressive left ankle pain. Her pain is so severe she is now using crutches to ambulate. She has no history of inciting trauma. She is sexually active. Joint pain has been a manifestation of her sickle cell crises since adolescence. On physical examination, she is afebrile. The left ankle is warm and swollen. On musculoskeletal examination, there is pain with passive flexion and extension of the ankle joint. Squeezing the midfoot does not elicit pain. Arthrocentesis of the ankle yields 2 mL of yellow fluid (leukocyte count, 18,000/µL [18 × 10⁹/L]; 88% neutrophils). Polarised light microscopy of the fluid shows no crystals, and Gram stain for bacterial organisms is negative. Results of fluid cultures are pending.</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would be the initial diagnosis in this patient? Give relevant reasons to support your diagnosis.</w:t>
      </w:r>
    </w:p>
    <w:p w:rsidR="001006B8" w:rsidRDefault="00000000" w:rsidP="003F2A65">
      <w:pPr>
        <w:pStyle w:val="StructuredSubquestion"/>
        <w:spacing w:line="240" w:lineRule="auto"/>
        <w:rPr>
          <w:rFonts w:hint="eastAsia"/>
        </w:rPr>
      </w:pPr>
      <w:r>
        <w:rPr>
          <w:b/>
        </w:rPr>
        <w:t xml:space="preserve">B. </w:t>
      </w:r>
      <w:r>
        <w:t>What would be the most useful other investigations?</w:t>
      </w:r>
    </w:p>
    <w:p w:rsidR="001006B8" w:rsidRDefault="00000000" w:rsidP="003F2A65">
      <w:pPr>
        <w:pStyle w:val="StructuredSubquestion"/>
        <w:spacing w:line="240" w:lineRule="auto"/>
        <w:rPr>
          <w:rFonts w:hint="eastAsia"/>
        </w:rPr>
      </w:pPr>
      <w:r>
        <w:rPr>
          <w:b/>
        </w:rPr>
        <w:t xml:space="preserve">C. </w:t>
      </w:r>
      <w:r>
        <w:t>What treatment should be initially given?</w:t>
      </w:r>
    </w:p>
    <w:p w:rsidR="001006B8" w:rsidRDefault="00000000" w:rsidP="003F2A65">
      <w:pPr>
        <w:spacing w:line="240" w:lineRule="auto"/>
        <w:rPr>
          <w:rFonts w:hint="eastAsia"/>
        </w:rPr>
      </w:pPr>
      <w:r>
        <w:br w:type="page"/>
      </w:r>
    </w:p>
    <w:p w:rsidR="001006B8" w:rsidRDefault="00000000" w:rsidP="003F2A65">
      <w:pPr>
        <w:pStyle w:val="Heading2"/>
        <w:spacing w:before="140" w:after="80" w:line="240" w:lineRule="auto"/>
      </w:pPr>
      <w:r>
        <w:rPr>
          <w:rFonts w:ascii="Liberation Sans" w:hAnsi="Liberation Sans"/>
        </w:rPr>
        <w:lastRenderedPageBreak/>
        <w:t>Group 7. HIV, Dermatology &amp; Nutritional/Systemic Skin Disease  (5 questions)</w:t>
      </w:r>
    </w:p>
    <w:p w:rsidR="001006B8" w:rsidRDefault="00000000" w:rsidP="003F2A65">
      <w:pPr>
        <w:spacing w:after="100" w:line="240" w:lineRule="auto"/>
        <w:rPr>
          <w:rFonts w:hint="eastAsia"/>
        </w:rPr>
      </w:pPr>
      <w:r>
        <w:rPr>
          <w:i/>
          <w:sz w:val="19"/>
        </w:rPr>
        <w:t>HIV-associated dermatoses • Nutritional skin disease • Hypopigmented lesions • Kaposi-spectrum disease</w:t>
      </w:r>
    </w:p>
    <w:p w:rsidR="001006B8" w:rsidRDefault="00000000" w:rsidP="003F2A65">
      <w:pPr>
        <w:pStyle w:val="Heading2"/>
        <w:spacing w:after="80" w:line="240" w:lineRule="auto"/>
      </w:pPr>
      <w:r>
        <w:t>Structured Question 15</w:t>
      </w:r>
    </w:p>
    <w:p w:rsidR="001006B8" w:rsidRDefault="00000000" w:rsidP="003F2A65">
      <w:pPr>
        <w:spacing w:after="100" w:line="240" w:lineRule="auto"/>
        <w:rPr>
          <w:rFonts w:hint="eastAsia"/>
        </w:rPr>
      </w:pPr>
      <w:r>
        <w:rPr>
          <w:b/>
        </w:rPr>
        <w:t>Case 2: Hamisi John – 48-year-old male with HIV, TB, and skin rash</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Hamisi John is a 48-year-old male on regular medication (tenofovir, lamivudine and efavirenz) for HIV disease for the past nine months. Three months ago he was found to have pulmonary TB based on sputum microscopy and Gene Xpert for which he was started on standard anti-TB therapy at Mwananyamala hospital. He is referred to MAMC on account of a three-week history of non-itchy skin rash. He reports that he lost his job as a watchman because of his illness six months ago. He stays alone in Dar-es-salaam as his wife died many years ago. His main source of income is from sale of okra he grows along the Msimbazi river valley which is barely able to feed him. Significant findings on examination are: BMI of 15 kg/m², glossitis, hyper-pigmented superficial scaly skin lesions on the upper chest below the chin, arms and shins of the legs. The scalp, face and trunk are not affected. (15 marks)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most likely diagnosis? (2 marks)</w:t>
      </w:r>
    </w:p>
    <w:p w:rsidR="001006B8" w:rsidRDefault="00000000" w:rsidP="003F2A65">
      <w:pPr>
        <w:pStyle w:val="StructuredSubquestion"/>
        <w:spacing w:line="240" w:lineRule="auto"/>
        <w:rPr>
          <w:rFonts w:hint="eastAsia"/>
        </w:rPr>
      </w:pPr>
      <w:r>
        <w:rPr>
          <w:b/>
        </w:rPr>
        <w:t xml:space="preserve">B. </w:t>
      </w:r>
      <w:r>
        <w:t>How would you confirm the diagnosis? (2 marks)</w:t>
      </w:r>
    </w:p>
    <w:p w:rsidR="001006B8" w:rsidRDefault="00000000" w:rsidP="003F2A65">
      <w:pPr>
        <w:pStyle w:val="StructuredSubquestion"/>
        <w:spacing w:line="240" w:lineRule="auto"/>
        <w:rPr>
          <w:rFonts w:hint="eastAsia"/>
        </w:rPr>
      </w:pPr>
      <w:r>
        <w:rPr>
          <w:b/>
        </w:rPr>
        <w:t xml:space="preserve">C. </w:t>
      </w:r>
      <w:r>
        <w:t>What are the likely underlying causes for Hamisi’s condition? (4 marks)</w:t>
      </w:r>
    </w:p>
    <w:p w:rsidR="001006B8" w:rsidRDefault="00000000" w:rsidP="003F2A65">
      <w:pPr>
        <w:pStyle w:val="StructuredSubquestion"/>
        <w:spacing w:line="240" w:lineRule="auto"/>
        <w:rPr>
          <w:rFonts w:hint="eastAsia"/>
        </w:rPr>
      </w:pPr>
      <w:r>
        <w:rPr>
          <w:b/>
        </w:rPr>
        <w:t xml:space="preserve">D. </w:t>
      </w:r>
      <w:r>
        <w:t>What specific treatment(s) will you prescribe? (2 marks)</w:t>
      </w:r>
    </w:p>
    <w:p w:rsidR="001006B8" w:rsidRDefault="00000000" w:rsidP="003F2A65">
      <w:pPr>
        <w:pStyle w:val="StructuredSubquestion"/>
        <w:spacing w:line="240" w:lineRule="auto"/>
        <w:rPr>
          <w:rFonts w:hint="eastAsia"/>
        </w:rPr>
      </w:pPr>
      <w:r>
        <w:rPr>
          <w:b/>
        </w:rPr>
        <w:t xml:space="preserve">E. </w:t>
      </w:r>
      <w:r>
        <w:t>Briefly discuss the prognosis of the skin condition. (5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16</w:t>
      </w:r>
    </w:p>
    <w:p w:rsidR="001006B8" w:rsidRDefault="00000000" w:rsidP="003F2A65">
      <w:pPr>
        <w:spacing w:after="100" w:line="240" w:lineRule="auto"/>
        <w:rPr>
          <w:rFonts w:hint="eastAsia"/>
        </w:rPr>
      </w:pPr>
      <w:r>
        <w:rPr>
          <w:b/>
        </w:rPr>
        <w:t>Case 8: 27-year-old woman with non-itchy hypopigmented skin lesions (QUESTION 4)</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27-year-old woman presented with non-itchy hypopigmented skin lesions involving the face and neck of 1 year duration. Examination revealed numerous coalescing, rough, slightly elevated hypopigmented papules involving the face, the back, chest, and abdomen. There were no other cutaneous or systemic findings.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diagnosis of the skin condition?</w:t>
      </w:r>
    </w:p>
    <w:p w:rsidR="001006B8" w:rsidRDefault="00000000" w:rsidP="003F2A65">
      <w:pPr>
        <w:pStyle w:val="StructuredSubquestion"/>
        <w:spacing w:line="240" w:lineRule="auto"/>
        <w:rPr>
          <w:rFonts w:hint="eastAsia"/>
        </w:rPr>
      </w:pPr>
      <w:r>
        <w:rPr>
          <w:b/>
        </w:rPr>
        <w:t xml:space="preserve">B. </w:t>
      </w:r>
      <w:r>
        <w:t>List at least 2 possible causes.</w:t>
      </w:r>
    </w:p>
    <w:p w:rsidR="001006B8" w:rsidRDefault="00000000" w:rsidP="003F2A65">
      <w:pPr>
        <w:pStyle w:val="StructuredSubquestion"/>
        <w:spacing w:line="240" w:lineRule="auto"/>
        <w:rPr>
          <w:rFonts w:hint="eastAsia"/>
        </w:rPr>
      </w:pPr>
      <w:r>
        <w:rPr>
          <w:b/>
        </w:rPr>
        <w:t xml:space="preserve">C. </w:t>
      </w:r>
      <w:r>
        <w:t>What might be an underlying condition?</w:t>
      </w:r>
    </w:p>
    <w:p w:rsidR="001006B8" w:rsidRDefault="00000000" w:rsidP="003F2A65">
      <w:pPr>
        <w:pStyle w:val="StructuredSubquestion"/>
        <w:spacing w:line="240" w:lineRule="auto"/>
        <w:rPr>
          <w:rFonts w:hint="eastAsia"/>
        </w:rPr>
      </w:pPr>
      <w:r>
        <w:rPr>
          <w:b/>
        </w:rPr>
        <w:t xml:space="preserve">D. </w:t>
      </w:r>
      <w:r>
        <w:t>How will you manage this condition?</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17</w:t>
      </w:r>
    </w:p>
    <w:p w:rsidR="001006B8" w:rsidRDefault="00000000" w:rsidP="003F2A65">
      <w:pPr>
        <w:spacing w:after="100" w:line="240" w:lineRule="auto"/>
        <w:rPr>
          <w:rFonts w:hint="eastAsia"/>
        </w:rPr>
      </w:pPr>
      <w:r>
        <w:rPr>
          <w:b/>
        </w:rPr>
        <w:t>Case 10: Patient with purple macules/nodules over legs and woody oedema (item 4)</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patient presents with purple macules and nodules over the legs. As you examine him, you note that there is woody oedema. He reports blood in stools occasionally.</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your diagnosis?</w:t>
      </w:r>
    </w:p>
    <w:p w:rsidR="001006B8" w:rsidRDefault="00000000" w:rsidP="003F2A65">
      <w:pPr>
        <w:pStyle w:val="StructuredSubquestion"/>
        <w:spacing w:line="240" w:lineRule="auto"/>
        <w:rPr>
          <w:rFonts w:hint="eastAsia"/>
        </w:rPr>
      </w:pPr>
      <w:r>
        <w:rPr>
          <w:b/>
        </w:rPr>
        <w:t xml:space="preserve">B. </w:t>
      </w:r>
      <w:r>
        <w:t>What is the aetiological agent?</w:t>
      </w:r>
    </w:p>
    <w:p w:rsidR="001006B8" w:rsidRDefault="00000000" w:rsidP="003F2A65">
      <w:pPr>
        <w:pStyle w:val="StructuredSubquestion"/>
        <w:spacing w:line="240" w:lineRule="auto"/>
        <w:rPr>
          <w:rFonts w:hint="eastAsia"/>
        </w:rPr>
      </w:pPr>
      <w:r>
        <w:rPr>
          <w:b/>
        </w:rPr>
        <w:t xml:space="preserve">C. </w:t>
      </w:r>
      <w:r>
        <w:t>List five typical forms/types and how each presents briefly.</w:t>
      </w:r>
    </w:p>
    <w:p w:rsidR="001006B8" w:rsidRDefault="00000000" w:rsidP="003F2A65">
      <w:pPr>
        <w:pStyle w:val="StructuredSubquestion"/>
        <w:spacing w:line="240" w:lineRule="auto"/>
        <w:rPr>
          <w:rFonts w:hint="eastAsia"/>
        </w:rPr>
      </w:pPr>
      <w:r>
        <w:rPr>
          <w:b/>
        </w:rPr>
        <w:t xml:space="preserve">D. </w:t>
      </w:r>
      <w:r>
        <w:t>List principles of management and basis for management.</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18</w:t>
      </w:r>
    </w:p>
    <w:p w:rsidR="001006B8" w:rsidRDefault="00000000" w:rsidP="003F2A65">
      <w:pPr>
        <w:spacing w:after="100" w:line="240" w:lineRule="auto"/>
        <w:rPr>
          <w:rFonts w:hint="eastAsia"/>
        </w:rPr>
      </w:pPr>
      <w:r>
        <w:rPr>
          <w:b/>
        </w:rPr>
        <w:t>Case 11: 62-year-old hotel manager with HIV, leg weakness, skin lesions (SECTION B, short essay question 1)</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62-year-old hotel manager was diagnosed to have HIV disease 11 years ago for which he was put on Zidovudine, Lamivudine and Efavirenz, which he has used ever since. He is admitted on account of weakness of both legs for a week associated with dull lower backache. He reports that a week earlier to the onset of the weakness of the legs he had developed high-grade fever associated with cough for which he was treated with “Septrin” for 7 days. Although the fever subsided somehow, he never felt back to his normal health. Nine months earlier he had developed slightly itchy, scaly lesions on the scalp, the chest and shoulder regions for which he continues to get treatment.</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Construct a diagnostic formulation for this patient. (5 marks)</w:t>
      </w:r>
    </w:p>
    <w:p w:rsidR="001006B8" w:rsidRDefault="00000000" w:rsidP="003F2A65">
      <w:pPr>
        <w:pStyle w:val="StructuredSubquestion"/>
        <w:spacing w:line="240" w:lineRule="auto"/>
        <w:rPr>
          <w:rFonts w:hint="eastAsia"/>
        </w:rPr>
      </w:pPr>
      <w:r>
        <w:rPr>
          <w:b/>
        </w:rPr>
        <w:t xml:space="preserve">B. </w:t>
      </w:r>
      <w:r>
        <w:t>Discuss the management of this patient. (10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19</w:t>
      </w:r>
    </w:p>
    <w:p w:rsidR="001006B8" w:rsidRDefault="00000000" w:rsidP="003F2A65">
      <w:pPr>
        <w:spacing w:after="100" w:line="240" w:lineRule="auto"/>
        <w:rPr>
          <w:rFonts w:hint="eastAsia"/>
        </w:rPr>
      </w:pPr>
      <w:r>
        <w:rPr>
          <w:b/>
        </w:rPr>
        <w:t>Case 12: Sarah – 28-year-old mother with itchy, scaly skin lesions (short essay question 2)</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Sarah, a 28-year-old mother of two children (the younger child died at the age of 2 years from a chest infection), presents with a 4-week history of itching, mild erythematous scaly skin lesions involving the scalp, chest, trunk and extremities. Her general health is otherwise normal and there is no other member of her family with a similar illness.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Construct your diagnostic formulation. (5 marks)</w:t>
      </w:r>
    </w:p>
    <w:p w:rsidR="001006B8" w:rsidRDefault="00000000" w:rsidP="003F2A65">
      <w:pPr>
        <w:pStyle w:val="StructuredSubquestion"/>
        <w:spacing w:line="240" w:lineRule="auto"/>
        <w:rPr>
          <w:rFonts w:hint="eastAsia"/>
        </w:rPr>
      </w:pPr>
      <w:r>
        <w:rPr>
          <w:b/>
        </w:rPr>
        <w:t xml:space="preserve">B. </w:t>
      </w:r>
      <w:r>
        <w:t>List investigations you would request. (5 marks)</w:t>
      </w:r>
    </w:p>
    <w:p w:rsidR="001006B8" w:rsidRDefault="00000000" w:rsidP="003F2A65">
      <w:pPr>
        <w:pStyle w:val="StructuredSubquestion"/>
        <w:spacing w:line="240" w:lineRule="auto"/>
        <w:rPr>
          <w:rFonts w:hint="eastAsia"/>
        </w:rPr>
      </w:pPr>
      <w:r>
        <w:rPr>
          <w:b/>
        </w:rPr>
        <w:t xml:space="preserve">C. </w:t>
      </w:r>
      <w:r>
        <w:t>How would you treat her skin condition? (5 marks)</w:t>
      </w:r>
    </w:p>
    <w:p w:rsidR="001006B8" w:rsidRDefault="00000000" w:rsidP="003F2A65">
      <w:pPr>
        <w:spacing w:line="240" w:lineRule="auto"/>
        <w:rPr>
          <w:rFonts w:hint="eastAsia"/>
        </w:rPr>
      </w:pPr>
      <w:r>
        <w:br w:type="page"/>
      </w:r>
    </w:p>
    <w:p w:rsidR="001006B8" w:rsidRDefault="00000000" w:rsidP="003F2A65">
      <w:pPr>
        <w:pStyle w:val="Heading2"/>
        <w:spacing w:before="140" w:after="80" w:line="240" w:lineRule="auto"/>
      </w:pPr>
      <w:r>
        <w:rPr>
          <w:rFonts w:ascii="Liberation Sans" w:hAnsi="Liberation Sans"/>
        </w:rPr>
        <w:lastRenderedPageBreak/>
        <w:t>Group 8. HIV, Tuberculosis &amp; Pulmonary/Opportunistic Infection  (3 questions)</w:t>
      </w:r>
    </w:p>
    <w:p w:rsidR="001006B8" w:rsidRDefault="00000000" w:rsidP="003F2A65">
      <w:pPr>
        <w:spacing w:after="100" w:line="240" w:lineRule="auto"/>
        <w:rPr>
          <w:rFonts w:hint="eastAsia"/>
        </w:rPr>
      </w:pPr>
      <w:r>
        <w:rPr>
          <w:i/>
          <w:sz w:val="19"/>
        </w:rPr>
        <w:t>TB treatment failure/relapse • HIV-associated pulmonary disease • Chest-radiograph reasoning</w:t>
      </w:r>
    </w:p>
    <w:p w:rsidR="001006B8" w:rsidRDefault="00000000" w:rsidP="003F2A65">
      <w:pPr>
        <w:pStyle w:val="Heading2"/>
        <w:spacing w:after="80" w:line="240" w:lineRule="auto"/>
      </w:pPr>
      <w:r>
        <w:t>Structured Question 20</w:t>
      </w:r>
    </w:p>
    <w:p w:rsidR="001006B8" w:rsidRDefault="00000000" w:rsidP="003F2A65">
      <w:pPr>
        <w:spacing w:after="100" w:line="240" w:lineRule="auto"/>
        <w:rPr>
          <w:rFonts w:hint="eastAsia"/>
        </w:rPr>
      </w:pPr>
      <w:r>
        <w:rPr>
          <w:b/>
        </w:rPr>
        <w:t>Case 4: 29-year-old female with cough, fever, haemoptysis, weight loss, history of TB and HIV</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29-year-old female was referred from Mwananyamala medical clinic with major complaints of cough, fever, blood-stained sputum and loss of weight. She gave a history of having been treated for an AFB-positive pulmonary tuberculosis at Mwananyamala hospital 10 months ago. During treatment, the patient initially improved, but at 5 months treatment she started noticing cough and increased episodes of fever. AFB at 5 months was negative. The patient completed anti-TB at 6 months. 2 months later, episodes of fever and cough became worse. The patient went back to Mwananyamala where she was restarted on anti-TB on the diagnosis of relapse TB. During that time AFB smear was negative, and according to the referral letter she had Gene Xpert for MTB positive, Rif Negative. The patient was also HIV positive, and she was on TLE for the past 10 months. Viral load was reported to be 5384 copies/mL. A plain chest X-ray done was reported to show reticular nodular shadowing with some few cystic changes in the mid zones bilaterally. (15 marks)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Giving reasons, what is the most probable diagnosis in this patient? (2 marks)</w:t>
      </w:r>
    </w:p>
    <w:p w:rsidR="001006B8" w:rsidRDefault="00000000" w:rsidP="003F2A65">
      <w:pPr>
        <w:pStyle w:val="StructuredSubquestion"/>
        <w:spacing w:line="240" w:lineRule="auto"/>
        <w:rPr>
          <w:rFonts w:hint="eastAsia"/>
        </w:rPr>
      </w:pPr>
      <w:r>
        <w:rPr>
          <w:b/>
        </w:rPr>
        <w:t xml:space="preserve">B. </w:t>
      </w:r>
      <w:r>
        <w:t>List down the differential diagnoses, providing evidence to support the diagnosis. (4 marks)</w:t>
      </w:r>
    </w:p>
    <w:p w:rsidR="001006B8" w:rsidRDefault="00000000" w:rsidP="003F2A65">
      <w:pPr>
        <w:pStyle w:val="StructuredSubquestion"/>
        <w:spacing w:line="240" w:lineRule="auto"/>
        <w:rPr>
          <w:rFonts w:hint="eastAsia"/>
        </w:rPr>
      </w:pPr>
      <w:r>
        <w:rPr>
          <w:b/>
        </w:rPr>
        <w:t xml:space="preserve">C. </w:t>
      </w:r>
      <w:r>
        <w:t>Provide a list of additional investigations you would want to do, giving supporting evidence. (4 marks)</w:t>
      </w:r>
    </w:p>
    <w:p w:rsidR="001006B8" w:rsidRDefault="00000000" w:rsidP="003F2A65">
      <w:pPr>
        <w:pStyle w:val="StructuredSubquestion"/>
        <w:spacing w:line="240" w:lineRule="auto"/>
        <w:rPr>
          <w:rFonts w:hint="eastAsia"/>
        </w:rPr>
      </w:pPr>
      <w:r>
        <w:rPr>
          <w:b/>
        </w:rPr>
        <w:t xml:space="preserve">D. </w:t>
      </w:r>
      <w:r>
        <w:t>Plan the short- and long-term treatment of this patient based on your diagnosis. (5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21</w:t>
      </w:r>
    </w:p>
    <w:p w:rsidR="001006B8" w:rsidRDefault="00000000" w:rsidP="003F2A65">
      <w:pPr>
        <w:spacing w:after="100" w:line="240" w:lineRule="auto"/>
        <w:rPr>
          <w:rFonts w:hint="eastAsia"/>
        </w:rPr>
      </w:pPr>
      <w:r>
        <w:rPr>
          <w:b/>
        </w:rPr>
        <w:t>Case 5: OSM – 29-year-old male with productive cough, odynophagia, weight loss, HIV (SECTION B, QUESTION 1)</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OSM is a 29-year-old male admitted in ward 6 on account of productive cough for 3 weeks with copious sputum production. He has recently been complaining of pain on swallowing foods but no difficulty in swallowing. He has on and off fever, experienced weight loss, and watery diarrhoea during the 3 weeks. Nine years ago he was diagnosed with HIV and was initiated treatment with tenofovir, lamivudine and efavirenz. He currently does not have his CTC card and cannot recall his CD4 cell counts prior to treatment initiation. His past medical history is significant for multiple episodes of productive cough treated with antibiotics for 7-10 days with relief in symptoms that occur once every three months. His past medical history is significant of methadone therapy completion six months ago and has been presenting with diarrhoea and excessive sweating after completion of this treatment. Above-right knee amputation following a motor traffic accident 10 years ago. He also recalls being switched to Tenofovir, Lamivudine and Dolutegravir 5 months ago but was not sure what was the reason for the change. His examination is significant for mild pallor, whitish plaques over the tongue and soft palate that are scrapable leaving an area of hyperaemia. Multiple tattoos on the anterior and posterior chest. Increased tactile vocal fremitus, dull percussion note on the right intrascapular area.</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your diagnostic formulation? (Motivate your response) (4 marks)</w:t>
      </w:r>
    </w:p>
    <w:p w:rsidR="001006B8" w:rsidRDefault="00000000" w:rsidP="003F2A65">
      <w:pPr>
        <w:pStyle w:val="StructuredSubquestion"/>
        <w:spacing w:line="240" w:lineRule="auto"/>
        <w:rPr>
          <w:rFonts w:hint="eastAsia"/>
        </w:rPr>
      </w:pPr>
      <w:r>
        <w:rPr>
          <w:b/>
        </w:rPr>
        <w:t xml:space="preserve">B. </w:t>
      </w:r>
      <w:r>
        <w:t>List one differential diagnosis and motivate your answer. (2 marks)</w:t>
      </w:r>
    </w:p>
    <w:p w:rsidR="001006B8" w:rsidRDefault="00000000" w:rsidP="003F2A65">
      <w:pPr>
        <w:pStyle w:val="StructuredSubquestion"/>
        <w:spacing w:line="240" w:lineRule="auto"/>
        <w:rPr>
          <w:rFonts w:hint="eastAsia"/>
        </w:rPr>
      </w:pPr>
      <w:r>
        <w:rPr>
          <w:b/>
        </w:rPr>
        <w:t xml:space="preserve">C. </w:t>
      </w:r>
      <w:r>
        <w:t>How would you differentiate the diagnosis from the differential diagnosis above? (6 marks)</w:t>
      </w:r>
      <w:r>
        <w:br/>
        <w:t>i. ________</w:t>
      </w:r>
      <w:r>
        <w:br/>
        <w:t>ii. ________</w:t>
      </w:r>
      <w:r>
        <w:br/>
        <w:t>iii. ________</w:t>
      </w:r>
    </w:p>
    <w:p w:rsidR="001006B8" w:rsidRDefault="00000000" w:rsidP="003F2A65">
      <w:pPr>
        <w:pStyle w:val="StructuredSubquestion"/>
        <w:spacing w:line="240" w:lineRule="auto"/>
        <w:rPr>
          <w:rFonts w:hint="eastAsia"/>
        </w:rPr>
      </w:pPr>
      <w:r>
        <w:rPr>
          <w:b/>
        </w:rPr>
        <w:t xml:space="preserve">D. </w:t>
      </w:r>
      <w:r>
        <w:t>The differential diagnosis above has two presentations – list them and explain how you would explain each. (4 marks)</w:t>
      </w:r>
      <w:r>
        <w:br/>
        <w:t>i. ________</w:t>
      </w:r>
      <w:r>
        <w:br/>
        <w:t>ii. ________</w:t>
      </w:r>
    </w:p>
    <w:p w:rsidR="001006B8" w:rsidRDefault="00000000" w:rsidP="003F2A65">
      <w:pPr>
        <w:pStyle w:val="StructuredSubquestion"/>
        <w:spacing w:line="240" w:lineRule="auto"/>
        <w:rPr>
          <w:rFonts w:hint="eastAsia"/>
        </w:rPr>
      </w:pPr>
      <w:r>
        <w:rPr>
          <w:b/>
        </w:rPr>
        <w:t xml:space="preserve">E. </w:t>
      </w:r>
      <w:r>
        <w:t>List 5 investigations, the reasons for selecting the investigations, and the expected findings. (15 marks)</w:t>
      </w:r>
      <w:r>
        <w:br/>
        <w:t>(Table format: Investigation, Reason, Expected findings with rows i., ii., etc.)</w:t>
      </w:r>
    </w:p>
    <w:tbl>
      <w:tblPr>
        <w:tblStyle w:val="TableGrid"/>
        <w:tblW w:w="0" w:type="auto"/>
        <w:jc w:val="center"/>
        <w:tblLayout w:type="fixed"/>
        <w:tblLook w:val="04A0" w:firstRow="1" w:lastRow="0" w:firstColumn="1" w:lastColumn="0" w:noHBand="0" w:noVBand="1"/>
      </w:tblPr>
      <w:tblGrid>
        <w:gridCol w:w="510"/>
        <w:gridCol w:w="2835"/>
        <w:gridCol w:w="2835"/>
        <w:gridCol w:w="2835"/>
      </w:tblGrid>
      <w:tr w:rsidR="001006B8">
        <w:trPr>
          <w:jc w:val="center"/>
        </w:trPr>
        <w:tc>
          <w:tcPr>
            <w:tcW w:w="510" w:type="dxa"/>
            <w:shd w:val="clear" w:color="auto" w:fill="E8E8E8"/>
          </w:tcPr>
          <w:p w:rsidR="001006B8" w:rsidRDefault="00000000" w:rsidP="003F2A65">
            <w:pPr>
              <w:spacing w:line="240" w:lineRule="auto"/>
              <w:rPr>
                <w:rFonts w:hint="eastAsia"/>
              </w:rPr>
            </w:pPr>
            <w:r>
              <w:rPr>
                <w:b/>
                <w:sz w:val="17"/>
              </w:rPr>
              <w:t>No.</w:t>
            </w:r>
          </w:p>
        </w:tc>
        <w:tc>
          <w:tcPr>
            <w:tcW w:w="2835" w:type="dxa"/>
            <w:shd w:val="clear" w:color="auto" w:fill="E8E8E8"/>
          </w:tcPr>
          <w:p w:rsidR="001006B8" w:rsidRDefault="00000000" w:rsidP="003F2A65">
            <w:pPr>
              <w:spacing w:line="240" w:lineRule="auto"/>
              <w:rPr>
                <w:rFonts w:hint="eastAsia"/>
              </w:rPr>
            </w:pPr>
            <w:r>
              <w:rPr>
                <w:b/>
                <w:sz w:val="17"/>
              </w:rPr>
              <w:t>Investigation</w:t>
            </w:r>
          </w:p>
        </w:tc>
        <w:tc>
          <w:tcPr>
            <w:tcW w:w="2835" w:type="dxa"/>
            <w:shd w:val="clear" w:color="auto" w:fill="E8E8E8"/>
          </w:tcPr>
          <w:p w:rsidR="001006B8" w:rsidRDefault="00000000" w:rsidP="003F2A65">
            <w:pPr>
              <w:spacing w:line="240" w:lineRule="auto"/>
              <w:rPr>
                <w:rFonts w:hint="eastAsia"/>
              </w:rPr>
            </w:pPr>
            <w:r>
              <w:rPr>
                <w:b/>
                <w:sz w:val="17"/>
              </w:rPr>
              <w:t>Reason</w:t>
            </w:r>
          </w:p>
        </w:tc>
        <w:tc>
          <w:tcPr>
            <w:tcW w:w="2835" w:type="dxa"/>
            <w:shd w:val="clear" w:color="auto" w:fill="E8E8E8"/>
          </w:tcPr>
          <w:p w:rsidR="001006B8" w:rsidRDefault="00000000" w:rsidP="003F2A65">
            <w:pPr>
              <w:spacing w:line="240" w:lineRule="auto"/>
              <w:rPr>
                <w:rFonts w:hint="eastAsia"/>
              </w:rPr>
            </w:pPr>
            <w:r>
              <w:rPr>
                <w:b/>
                <w:sz w:val="17"/>
              </w:rPr>
              <w:t>Expected findings</w:t>
            </w:r>
          </w:p>
        </w:tc>
      </w:tr>
      <w:tr w:rsidR="001006B8">
        <w:trPr>
          <w:jc w:val="center"/>
        </w:trPr>
        <w:tc>
          <w:tcPr>
            <w:tcW w:w="510" w:type="dxa"/>
            <w:vAlign w:val="center"/>
          </w:tcPr>
          <w:p w:rsidR="001006B8" w:rsidRDefault="00000000" w:rsidP="003F2A65">
            <w:pPr>
              <w:spacing w:before="20" w:after="20" w:line="240" w:lineRule="auto"/>
              <w:rPr>
                <w:rFonts w:hint="eastAsia"/>
              </w:rPr>
            </w:pPr>
            <w:r>
              <w:rPr>
                <w:sz w:val="17"/>
              </w:rPr>
              <w:t>1.</w:t>
            </w: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r>
      <w:tr w:rsidR="001006B8">
        <w:trPr>
          <w:jc w:val="center"/>
        </w:trPr>
        <w:tc>
          <w:tcPr>
            <w:tcW w:w="510" w:type="dxa"/>
            <w:vAlign w:val="center"/>
          </w:tcPr>
          <w:p w:rsidR="001006B8" w:rsidRDefault="00000000" w:rsidP="003F2A65">
            <w:pPr>
              <w:spacing w:before="20" w:after="20" w:line="240" w:lineRule="auto"/>
              <w:rPr>
                <w:rFonts w:hint="eastAsia"/>
              </w:rPr>
            </w:pPr>
            <w:r>
              <w:rPr>
                <w:sz w:val="17"/>
              </w:rPr>
              <w:t>2.</w:t>
            </w: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r>
      <w:tr w:rsidR="001006B8">
        <w:trPr>
          <w:jc w:val="center"/>
        </w:trPr>
        <w:tc>
          <w:tcPr>
            <w:tcW w:w="510" w:type="dxa"/>
            <w:vAlign w:val="center"/>
          </w:tcPr>
          <w:p w:rsidR="001006B8" w:rsidRDefault="00000000" w:rsidP="003F2A65">
            <w:pPr>
              <w:spacing w:before="20" w:after="20" w:line="240" w:lineRule="auto"/>
              <w:rPr>
                <w:rFonts w:hint="eastAsia"/>
              </w:rPr>
            </w:pPr>
            <w:r>
              <w:rPr>
                <w:sz w:val="17"/>
              </w:rPr>
              <w:t>3.</w:t>
            </w: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r>
      <w:tr w:rsidR="001006B8">
        <w:trPr>
          <w:jc w:val="center"/>
        </w:trPr>
        <w:tc>
          <w:tcPr>
            <w:tcW w:w="510" w:type="dxa"/>
            <w:vAlign w:val="center"/>
          </w:tcPr>
          <w:p w:rsidR="001006B8" w:rsidRDefault="00000000" w:rsidP="003F2A65">
            <w:pPr>
              <w:spacing w:before="20" w:after="20" w:line="240" w:lineRule="auto"/>
              <w:rPr>
                <w:rFonts w:hint="eastAsia"/>
              </w:rPr>
            </w:pPr>
            <w:r>
              <w:rPr>
                <w:sz w:val="17"/>
              </w:rPr>
              <w:t>4.</w:t>
            </w: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r>
      <w:tr w:rsidR="001006B8">
        <w:trPr>
          <w:jc w:val="center"/>
        </w:trPr>
        <w:tc>
          <w:tcPr>
            <w:tcW w:w="510" w:type="dxa"/>
            <w:vAlign w:val="center"/>
          </w:tcPr>
          <w:p w:rsidR="001006B8" w:rsidRDefault="00000000" w:rsidP="003F2A65">
            <w:pPr>
              <w:spacing w:before="20" w:after="20" w:line="240" w:lineRule="auto"/>
              <w:rPr>
                <w:rFonts w:hint="eastAsia"/>
              </w:rPr>
            </w:pPr>
            <w:r>
              <w:rPr>
                <w:sz w:val="17"/>
              </w:rPr>
              <w:t>5.</w:t>
            </w: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c>
          <w:tcPr>
            <w:tcW w:w="2835" w:type="dxa"/>
            <w:vAlign w:val="center"/>
          </w:tcPr>
          <w:p w:rsidR="001006B8" w:rsidRDefault="001006B8" w:rsidP="003F2A65">
            <w:pPr>
              <w:spacing w:before="20" w:after="200" w:line="240" w:lineRule="auto"/>
              <w:rPr>
                <w:rFonts w:hint="eastAsia"/>
              </w:rPr>
            </w:pPr>
          </w:p>
        </w:tc>
      </w:tr>
    </w:tbl>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22</w:t>
      </w:r>
    </w:p>
    <w:p w:rsidR="001006B8" w:rsidRDefault="00000000" w:rsidP="003F2A65">
      <w:pPr>
        <w:spacing w:after="100" w:line="240" w:lineRule="auto"/>
        <w:rPr>
          <w:rFonts w:hint="eastAsia"/>
        </w:rPr>
      </w:pPr>
      <w:r>
        <w:rPr>
          <w:b/>
        </w:rPr>
        <w:t>Case 9: Patient with cough, fever, sweats, weight loss – chest radiograph review (item 3)</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patient presented with cough, fever, sweats, weight loss and loss of appetite for the past 10 days. The clinician at the emergency department decides to take a chest radiograph and calls you to review the radiograph and take over the subsequent management.</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most likely diagnosis and motivate your answer?</w:t>
      </w:r>
    </w:p>
    <w:p w:rsidR="001006B8" w:rsidRDefault="00000000" w:rsidP="003F2A65">
      <w:pPr>
        <w:pStyle w:val="StructuredSubquestion"/>
        <w:spacing w:line="240" w:lineRule="auto"/>
        <w:rPr>
          <w:rFonts w:hint="eastAsia"/>
        </w:rPr>
      </w:pPr>
      <w:r>
        <w:rPr>
          <w:b/>
        </w:rPr>
        <w:t xml:space="preserve">B. </w:t>
      </w:r>
      <w:r>
        <w:t>List down three possible risk factors for the development of the diagnosis above.</w:t>
      </w:r>
    </w:p>
    <w:p w:rsidR="001006B8" w:rsidRDefault="00000000" w:rsidP="003F2A65">
      <w:pPr>
        <w:pStyle w:val="StructuredSubquestion"/>
        <w:spacing w:line="240" w:lineRule="auto"/>
        <w:rPr>
          <w:rFonts w:hint="eastAsia"/>
        </w:rPr>
      </w:pPr>
      <w:r>
        <w:rPr>
          <w:b/>
        </w:rPr>
        <w:t xml:space="preserve">C. </w:t>
      </w:r>
      <w:r>
        <w:t>List five possible groups of organisms that can cause such a presentation with a possible example for each group.</w:t>
      </w:r>
    </w:p>
    <w:p w:rsidR="001006B8" w:rsidRDefault="00000000" w:rsidP="003F2A65">
      <w:pPr>
        <w:pStyle w:val="StructuredSubquestion"/>
        <w:spacing w:line="240" w:lineRule="auto"/>
        <w:rPr>
          <w:rFonts w:hint="eastAsia"/>
        </w:rPr>
      </w:pPr>
      <w:r>
        <w:rPr>
          <w:b/>
        </w:rPr>
        <w:t xml:space="preserve">D. </w:t>
      </w:r>
      <w:r>
        <w:t>List treatment options for the diagnosis above.</w:t>
      </w:r>
    </w:p>
    <w:p w:rsidR="001006B8" w:rsidRDefault="00000000" w:rsidP="003F2A65">
      <w:pPr>
        <w:spacing w:line="240" w:lineRule="auto"/>
        <w:rPr>
          <w:rFonts w:hint="eastAsia"/>
        </w:rPr>
      </w:pPr>
      <w:r>
        <w:br w:type="page"/>
      </w:r>
    </w:p>
    <w:p w:rsidR="001006B8" w:rsidRDefault="00000000" w:rsidP="003F2A65">
      <w:pPr>
        <w:pStyle w:val="Heading2"/>
        <w:spacing w:before="140" w:after="80" w:line="240" w:lineRule="auto"/>
      </w:pPr>
      <w:r>
        <w:rPr>
          <w:rFonts w:ascii="Liberation Sans" w:hAnsi="Liberation Sans"/>
        </w:rPr>
        <w:lastRenderedPageBreak/>
        <w:t>Group 9. Emergency, Critical Care &amp; Endocrine Medicine  (3 questions)</w:t>
      </w:r>
    </w:p>
    <w:p w:rsidR="001006B8" w:rsidRDefault="00000000" w:rsidP="003F2A65">
      <w:pPr>
        <w:spacing w:after="100" w:line="240" w:lineRule="auto"/>
        <w:rPr>
          <w:rFonts w:hint="eastAsia"/>
        </w:rPr>
      </w:pPr>
      <w:r>
        <w:rPr>
          <w:i/>
          <w:sz w:val="19"/>
        </w:rPr>
        <w:t>Acute severe asthma • Haemorrhagic stroke • DKA • Altered consciousness • Endocrine crisis</w:t>
      </w:r>
    </w:p>
    <w:p w:rsidR="001006B8" w:rsidRDefault="00000000" w:rsidP="003F2A65">
      <w:pPr>
        <w:pStyle w:val="Heading2"/>
        <w:spacing w:after="80" w:line="240" w:lineRule="auto"/>
      </w:pPr>
      <w:r>
        <w:t>Structured Question 23</w:t>
      </w:r>
    </w:p>
    <w:p w:rsidR="001006B8" w:rsidRDefault="00000000" w:rsidP="003F2A65">
      <w:pPr>
        <w:spacing w:after="100" w:line="240" w:lineRule="auto"/>
        <w:rPr>
          <w:rFonts w:hint="eastAsia"/>
        </w:rPr>
      </w:pPr>
      <w:r>
        <w:rPr>
          <w:b/>
        </w:rPr>
        <w:t>Case 13: Short notes on acute severe asthma, haemorrhagic stroke, and DKA (from “Write short notes on the following”)</w:t>
      </w:r>
    </w:p>
    <w:p w:rsidR="001006B8" w:rsidRDefault="00000000" w:rsidP="003F2A65">
      <w:pPr>
        <w:pStyle w:val="StructuredSubquestion"/>
        <w:spacing w:line="240" w:lineRule="auto"/>
        <w:rPr>
          <w:rFonts w:hint="eastAsia"/>
        </w:rPr>
      </w:pPr>
      <w:r>
        <w:rPr>
          <w:b/>
        </w:rPr>
        <w:t xml:space="preserve">A. </w:t>
      </w:r>
      <w:r>
        <w:t>Management of acute severe asthma. (5 marks)</w:t>
      </w:r>
    </w:p>
    <w:p w:rsidR="001006B8" w:rsidRDefault="00000000" w:rsidP="003F2A65">
      <w:pPr>
        <w:pStyle w:val="StructuredSubquestion"/>
        <w:spacing w:line="240" w:lineRule="auto"/>
        <w:rPr>
          <w:rFonts w:hint="eastAsia"/>
        </w:rPr>
      </w:pPr>
      <w:r>
        <w:rPr>
          <w:b/>
        </w:rPr>
        <w:t xml:space="preserve">B. </w:t>
      </w:r>
      <w:r>
        <w:t>Management of a 65-year-old man presenting with acute haemorrhagic stroke with BP 220/140 mmHg and GCS 6. (10 marks)</w:t>
      </w:r>
    </w:p>
    <w:p w:rsidR="001006B8" w:rsidRDefault="00000000" w:rsidP="003F2A65">
      <w:pPr>
        <w:pStyle w:val="StructuredSubquestion"/>
        <w:spacing w:line="240" w:lineRule="auto"/>
        <w:rPr>
          <w:rFonts w:hint="eastAsia"/>
        </w:rPr>
      </w:pPr>
      <w:r>
        <w:rPr>
          <w:b/>
        </w:rPr>
        <w:t xml:space="preserve">C. </w:t>
      </w:r>
      <w:r>
        <w:t>Management of Diabetic Ketoacidosis. (5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24</w:t>
      </w:r>
    </w:p>
    <w:p w:rsidR="001006B8" w:rsidRDefault="00000000" w:rsidP="003F2A65">
      <w:pPr>
        <w:spacing w:after="100" w:line="240" w:lineRule="auto"/>
        <w:rPr>
          <w:rFonts w:hint="eastAsia"/>
        </w:rPr>
      </w:pPr>
      <w:r>
        <w:rPr>
          <w:b/>
        </w:rPr>
        <w:t>Case 14: Mr. Shashu – 40-year-old found unresponsive, then delirious with laboured breathing (item 2)</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Mr. Shashu, 40 years old, was found on the floor unresponsive by his neighbours and was rushed to the MNH. He recovered within 30 minutes but remained delirious and with deep laboured breathing. You inquire from his best friend; he tells you that Mr. Shashu called him two days ago to ask to be exempted from work because he had fever, and he went to a health facility and was given medications and went back home, but he does not know what he was treated for. As you are talking to Mr. Shashu’s friend, the nurse comes panting, reporting the vital signs as follows: BP 107/69 mmHg, PR = 105 bpm, RR = 22 cycles/min, SpO₂ = 96% on RA. On exam, his tongue is bitten on the sides and he is jaundiced. She later also debriefs she inserted NGT and Foley catheter which is now draining Coca-Cola urine of around 70 mL for the past 4 hours despite 500 mL of NS which she secretly gave without your approval.</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Mr. Shashu’s most likely diagnosis? And why? (2 marks)</w:t>
      </w:r>
    </w:p>
    <w:p w:rsidR="001006B8" w:rsidRDefault="00000000" w:rsidP="003F2A65">
      <w:pPr>
        <w:pStyle w:val="StructuredSubquestion"/>
        <w:spacing w:line="240" w:lineRule="auto"/>
        <w:rPr>
          <w:rFonts w:hint="eastAsia"/>
        </w:rPr>
      </w:pPr>
      <w:r>
        <w:rPr>
          <w:b/>
        </w:rPr>
        <w:t xml:space="preserve">B. </w:t>
      </w:r>
      <w:r>
        <w:t>What are the possible differential diagnoses? (1 mark)</w:t>
      </w:r>
    </w:p>
    <w:p w:rsidR="001006B8" w:rsidRDefault="00000000" w:rsidP="003F2A65">
      <w:pPr>
        <w:pStyle w:val="StructuredSubquestion"/>
        <w:spacing w:line="240" w:lineRule="auto"/>
        <w:rPr>
          <w:rFonts w:hint="eastAsia"/>
        </w:rPr>
      </w:pPr>
      <w:r>
        <w:rPr>
          <w:b/>
        </w:rPr>
        <w:t xml:space="preserve">C. </w:t>
      </w:r>
      <w:r>
        <w:t>What are the important 4 physical signs you would like to know in this patient? (2 marks)</w:t>
      </w:r>
    </w:p>
    <w:p w:rsidR="001006B8" w:rsidRDefault="00000000" w:rsidP="003F2A65">
      <w:pPr>
        <w:pStyle w:val="StructuredSubquestion"/>
        <w:spacing w:line="240" w:lineRule="auto"/>
        <w:rPr>
          <w:rFonts w:hint="eastAsia"/>
        </w:rPr>
      </w:pPr>
      <w:r>
        <w:rPr>
          <w:b/>
        </w:rPr>
        <w:t xml:space="preserve">D. </w:t>
      </w:r>
      <w:r>
        <w:t>How will you manage Mr. Shashu? (5 marks)</w:t>
      </w:r>
    </w:p>
    <w:p w:rsidR="001006B8" w:rsidRDefault="00000000" w:rsidP="003F2A65">
      <w:pPr>
        <w:spacing w:line="240" w:lineRule="auto"/>
        <w:rPr>
          <w:rFonts w:hint="eastAsia"/>
        </w:rPr>
      </w:pPr>
      <w:r>
        <w:br w:type="page"/>
      </w:r>
    </w:p>
    <w:p w:rsidR="001006B8" w:rsidRDefault="00000000" w:rsidP="003F2A65">
      <w:pPr>
        <w:pStyle w:val="Heading2"/>
        <w:spacing w:after="80" w:line="240" w:lineRule="auto"/>
      </w:pPr>
      <w:r>
        <w:lastRenderedPageBreak/>
        <w:t>Structured Question 25</w:t>
      </w:r>
    </w:p>
    <w:p w:rsidR="001006B8" w:rsidRDefault="00000000" w:rsidP="003F2A65">
      <w:pPr>
        <w:spacing w:after="100" w:line="240" w:lineRule="auto"/>
        <w:rPr>
          <w:rFonts w:hint="eastAsia"/>
        </w:rPr>
      </w:pPr>
      <w:r>
        <w:rPr>
          <w:b/>
        </w:rPr>
        <w:t>Case 15: 30-year-old nurse with acute behavioural change, TB treatment, and abnormal labs (Case 1)</w:t>
      </w:r>
    </w:p>
    <w:tbl>
      <w:tblPr>
        <w:tblW w:w="0" w:type="auto"/>
        <w:jc w:val="center"/>
        <w:tblLook w:val="04A0" w:firstRow="1" w:lastRow="0" w:firstColumn="1" w:lastColumn="0" w:noHBand="0" w:noVBand="1"/>
      </w:tblPr>
      <w:tblGrid>
        <w:gridCol w:w="9978"/>
      </w:tblGrid>
      <w:tr w:rsidR="001006B8">
        <w:trPr>
          <w:jc w:val="center"/>
        </w:trPr>
        <w:tc>
          <w:tcPr>
            <w:tcW w:w="9978" w:type="dxa"/>
            <w:shd w:val="clear" w:color="auto" w:fill="F4F4F4"/>
            <w:vAlign w:val="center"/>
          </w:tcPr>
          <w:p w:rsidR="001006B8" w:rsidRDefault="00000000" w:rsidP="003F2A65">
            <w:pPr>
              <w:pStyle w:val="CaseStem"/>
              <w:spacing w:after="0" w:line="240" w:lineRule="auto"/>
              <w:rPr>
                <w:rFonts w:hint="eastAsia"/>
              </w:rPr>
            </w:pPr>
            <w:r>
              <w:t>A 30-year-old nurse is brought to the EMD by her husband on account of acute onset of aggressive behaviour, disinhibition and use of inappropriate words. Patient’s mother is bitter with her son-in-law (patient’s husband) as she quotes her child “Mama my husband is stealing my money, bewitching me and he is pregnant but doesn’t want me to know, he is planning to kill me so I won’t find out.”</w:t>
            </w:r>
            <w:r>
              <w:br/>
              <w:t>Early February this year, the patient was attended at MNI due to weight loss and ascites, diagnosis of tuberculosis peritonitis was reached as confirmed by Gene Xpert, MTB, no RR resistance. She has been treated with fixed dose combination of rifampicin 600 mg, isoniazid 300 mg, pyrazinamide 1600 mg and ethambutol 1200 mg. Despite adherence to the medication, her family reports worsening of lethargy and nausea but not vomiting which they attributed to the TB medication. There is no history of smoking, alcohol consumption, nor the use of illicit substances. There is no history of any other medication, no recent trauma, and her urine toxicology test was negative for substance abuse. On physical examination: she had GCS 12, had no signs of physical assault, herring sign was negative, temperature 38.0°C, BMI = 19 kg/m², BP = 68/44 mmHg, pulse 160/min; hyperpigmentation of her cheeks, upper lip, palmar creases and nails, had no palpably enlarged peripheral lymphadenopathy. Abdominal examination revealed normal findings. The following laboratory investigations were obtained: Na⁺ 120 mmol/L, K⁺ 6.0 mmol/L, Ca²⁺ 2.0 mmol/L, RBG 6 mmol/L, blood slide for malaria was negative, lumbar puncture had normal opening pressure and CSF was negative for infections. MRI of the brain was normal, and chest X-ray was normal. (15 marks)</w:t>
            </w:r>
          </w:p>
        </w:tc>
      </w:tr>
    </w:tbl>
    <w:p w:rsidR="001006B8" w:rsidRDefault="001006B8" w:rsidP="003F2A65">
      <w:pPr>
        <w:spacing w:after="0" w:line="240" w:lineRule="auto"/>
        <w:rPr>
          <w:rFonts w:hint="eastAsia"/>
        </w:rPr>
      </w:pPr>
    </w:p>
    <w:p w:rsidR="001006B8" w:rsidRDefault="00000000" w:rsidP="003F2A65">
      <w:pPr>
        <w:pStyle w:val="StructuredSubquestion"/>
        <w:spacing w:line="240" w:lineRule="auto"/>
        <w:rPr>
          <w:rFonts w:hint="eastAsia"/>
        </w:rPr>
      </w:pPr>
      <w:r>
        <w:rPr>
          <w:b/>
        </w:rPr>
        <w:t xml:space="preserve">A. </w:t>
      </w:r>
      <w:r>
        <w:t>What is the most likely diagnosis? (2 marks)</w:t>
      </w:r>
    </w:p>
    <w:p w:rsidR="001006B8" w:rsidRDefault="00000000" w:rsidP="003F2A65">
      <w:pPr>
        <w:pStyle w:val="StructuredSubquestion"/>
        <w:spacing w:line="240" w:lineRule="auto"/>
        <w:rPr>
          <w:rFonts w:hint="eastAsia"/>
        </w:rPr>
      </w:pPr>
      <w:r>
        <w:rPr>
          <w:b/>
        </w:rPr>
        <w:t xml:space="preserve">B. </w:t>
      </w:r>
      <w:r>
        <w:t>Discuss the differential diagnosis of this patient. (3 marks)</w:t>
      </w:r>
    </w:p>
    <w:p w:rsidR="001006B8" w:rsidRDefault="00000000" w:rsidP="003F2A65">
      <w:pPr>
        <w:pStyle w:val="StructuredSubquestion"/>
        <w:spacing w:line="240" w:lineRule="auto"/>
        <w:rPr>
          <w:rFonts w:hint="eastAsia"/>
        </w:rPr>
      </w:pPr>
      <w:r>
        <w:rPr>
          <w:b/>
        </w:rPr>
        <w:t xml:space="preserve">C. </w:t>
      </w:r>
      <w:r>
        <w:t>What two reasons can explain rapid deterioration after initiation of treatment? (2 marks)</w:t>
      </w:r>
    </w:p>
    <w:p w:rsidR="001006B8" w:rsidRDefault="00000000" w:rsidP="003F2A65">
      <w:pPr>
        <w:pStyle w:val="StructuredSubquestion"/>
        <w:spacing w:line="240" w:lineRule="auto"/>
        <w:rPr>
          <w:rFonts w:hint="eastAsia"/>
        </w:rPr>
      </w:pPr>
      <w:r>
        <w:rPr>
          <w:b/>
        </w:rPr>
        <w:t xml:space="preserve">D. </w:t>
      </w:r>
      <w:r>
        <w:t>List additional investigations you will order. (3 marks)</w:t>
      </w:r>
    </w:p>
    <w:p w:rsidR="001006B8" w:rsidRDefault="00000000" w:rsidP="003F2A65">
      <w:pPr>
        <w:pStyle w:val="StructuredSubquestion"/>
        <w:spacing w:line="240" w:lineRule="auto"/>
        <w:rPr>
          <w:rFonts w:hint="eastAsia"/>
        </w:rPr>
      </w:pPr>
      <w:r>
        <w:rPr>
          <w:b/>
        </w:rPr>
        <w:t xml:space="preserve">E. </w:t>
      </w:r>
      <w:r>
        <w:t>Based on the most likely diagnosis, how will you treat the patient? (3 marks)</w:t>
      </w:r>
    </w:p>
    <w:p w:rsidR="001006B8" w:rsidRDefault="00000000" w:rsidP="003F2A65">
      <w:pPr>
        <w:pStyle w:val="StructuredSubquestion"/>
        <w:spacing w:line="240" w:lineRule="auto"/>
        <w:rPr>
          <w:rFonts w:hint="eastAsia"/>
        </w:rPr>
      </w:pPr>
      <w:r>
        <w:rPr>
          <w:b/>
        </w:rPr>
        <w:t xml:space="preserve">F. </w:t>
      </w:r>
      <w:r>
        <w:t>What is the long-term prognosis? (2 marks)</w:t>
      </w:r>
    </w:p>
    <w:p w:rsidR="001006B8" w:rsidRDefault="00000000" w:rsidP="003F2A65">
      <w:pPr>
        <w:spacing w:line="240" w:lineRule="auto"/>
        <w:rPr>
          <w:rFonts w:hint="eastAsia"/>
        </w:rPr>
      </w:pPr>
      <w:r>
        <w:br w:type="page"/>
      </w:r>
    </w:p>
    <w:p w:rsidR="001006B8" w:rsidRDefault="00000000" w:rsidP="003F2A65">
      <w:pPr>
        <w:pStyle w:val="Heading2"/>
        <w:spacing w:before="140" w:after="80" w:line="240" w:lineRule="auto"/>
      </w:pPr>
      <w:r>
        <w:rPr>
          <w:rFonts w:ascii="Liberation Sans" w:hAnsi="Liberation Sans"/>
        </w:rPr>
        <w:lastRenderedPageBreak/>
        <w:t>Group 10. Renal &amp; Transplant Medicine  (1 questions)</w:t>
      </w:r>
    </w:p>
    <w:p w:rsidR="001006B8" w:rsidRDefault="00000000" w:rsidP="003F2A65">
      <w:pPr>
        <w:spacing w:after="100" w:line="240" w:lineRule="auto"/>
        <w:rPr>
          <w:rFonts w:hint="eastAsia"/>
        </w:rPr>
      </w:pPr>
      <w:r>
        <w:rPr>
          <w:i/>
          <w:sz w:val="19"/>
        </w:rPr>
        <w:t>Kidney transplantation • Uraemia • Disproportionate urea elevation</w:t>
      </w:r>
    </w:p>
    <w:p w:rsidR="001006B8" w:rsidRDefault="00000000" w:rsidP="003F2A65">
      <w:pPr>
        <w:pStyle w:val="Heading2"/>
        <w:spacing w:after="80" w:line="240" w:lineRule="auto"/>
      </w:pPr>
      <w:r>
        <w:t>Structured Question 26</w:t>
      </w:r>
    </w:p>
    <w:p w:rsidR="001006B8" w:rsidRDefault="00000000" w:rsidP="003F2A65">
      <w:pPr>
        <w:spacing w:after="100" w:line="240" w:lineRule="auto"/>
        <w:rPr>
          <w:rFonts w:hint="eastAsia"/>
        </w:rPr>
      </w:pPr>
      <w:r>
        <w:rPr>
          <w:b/>
        </w:rPr>
        <w:t>Case 16: Kidney transplant patient with rapid urea rise, neurological manifestations of uraemia, and discrepancy of BUN/creatinine (Case 8)</w:t>
      </w:r>
    </w:p>
    <w:p w:rsidR="001006B8" w:rsidRDefault="00000000" w:rsidP="003F2A65">
      <w:pPr>
        <w:pStyle w:val="StructuredSubquestion"/>
        <w:spacing w:line="240" w:lineRule="auto"/>
        <w:rPr>
          <w:rFonts w:hint="eastAsia"/>
        </w:rPr>
      </w:pPr>
      <w:r>
        <w:rPr>
          <w:b/>
        </w:rPr>
        <w:t xml:space="preserve">A. </w:t>
      </w:r>
      <w:r>
        <w:t>While in the kidney transplant clinic you are consulted by a registrar doctor who saw a renal transplant patient whose blood urea rose from 19.1 mmol/L to 36 mmol/L within 24 hours. Suggest 3 possible causes. (6 marks)</w:t>
      </w:r>
    </w:p>
    <w:p w:rsidR="001006B8" w:rsidRDefault="00000000" w:rsidP="003F2A65">
      <w:pPr>
        <w:pStyle w:val="StructuredSubquestion"/>
        <w:spacing w:line="240" w:lineRule="auto"/>
        <w:rPr>
          <w:rFonts w:hint="eastAsia"/>
        </w:rPr>
      </w:pPr>
      <w:r>
        <w:rPr>
          <w:b/>
        </w:rPr>
        <w:t xml:space="preserve">B. </w:t>
      </w:r>
      <w:r>
        <w:t>What are the neurological manifestations of uraemia? (6 marks)</w:t>
      </w:r>
    </w:p>
    <w:p w:rsidR="001006B8" w:rsidRDefault="00000000" w:rsidP="003F2A65">
      <w:pPr>
        <w:pStyle w:val="StructuredSubquestion"/>
        <w:spacing w:line="240" w:lineRule="auto"/>
        <w:rPr>
          <w:rFonts w:hint="eastAsia"/>
        </w:rPr>
      </w:pPr>
      <w:r>
        <w:rPr>
          <w:b/>
        </w:rPr>
        <w:t xml:space="preserve">C. </w:t>
      </w:r>
      <w:r>
        <w:t>A 70-year-old man is admitted in the EMD because of abdominal pain. Recent results showed blood urea 16.0 mmol/L and creatinine 134 µmol/L. Suggest 4 explanations for the discrepancy of the results. (8 marks)</w:t>
      </w:r>
    </w:p>
    <w:p w:rsidR="001006B8" w:rsidRDefault="00000000" w:rsidP="003F2A65">
      <w:pPr>
        <w:spacing w:line="240" w:lineRule="auto"/>
        <w:rPr>
          <w:rFonts w:hint="eastAsia"/>
        </w:rPr>
      </w:pPr>
      <w:r>
        <w:br w:type="page"/>
      </w:r>
    </w:p>
    <w:p w:rsidR="001006B8" w:rsidRDefault="00000000" w:rsidP="003F2A65">
      <w:pPr>
        <w:pStyle w:val="Heading2"/>
        <w:spacing w:before="140" w:after="80" w:line="240" w:lineRule="auto"/>
      </w:pPr>
      <w:r>
        <w:rPr>
          <w:rFonts w:ascii="Liberation Sans" w:hAnsi="Liberation Sans"/>
        </w:rPr>
        <w:lastRenderedPageBreak/>
        <w:t>Group 11. Respiratory Critical Care  (1 questions)</w:t>
      </w:r>
    </w:p>
    <w:p w:rsidR="001006B8" w:rsidRDefault="00000000" w:rsidP="003F2A65">
      <w:pPr>
        <w:spacing w:after="100" w:line="240" w:lineRule="auto"/>
        <w:rPr>
          <w:rFonts w:hint="eastAsia"/>
        </w:rPr>
      </w:pPr>
      <w:r>
        <w:rPr>
          <w:i/>
          <w:sz w:val="19"/>
        </w:rPr>
        <w:t>Acute respiratory distress syndrome</w:t>
      </w:r>
    </w:p>
    <w:p w:rsidR="001006B8" w:rsidRDefault="00000000" w:rsidP="003F2A65">
      <w:pPr>
        <w:pStyle w:val="Heading2"/>
        <w:spacing w:after="80" w:line="240" w:lineRule="auto"/>
      </w:pPr>
      <w:r>
        <w:t>Structured Question 27</w:t>
      </w:r>
    </w:p>
    <w:p w:rsidR="001006B8" w:rsidRDefault="00000000" w:rsidP="003F2A65">
      <w:pPr>
        <w:spacing w:after="100" w:line="240" w:lineRule="auto"/>
        <w:rPr>
          <w:rFonts w:hint="eastAsia"/>
        </w:rPr>
      </w:pPr>
      <w:r>
        <w:rPr>
          <w:b/>
        </w:rPr>
        <w:t>Case 17: Short notes on ARDS</w:t>
      </w:r>
    </w:p>
    <w:p w:rsidR="001006B8" w:rsidRDefault="00000000" w:rsidP="003F2A65">
      <w:pPr>
        <w:pStyle w:val="StructuredSubquestion"/>
        <w:spacing w:line="240" w:lineRule="auto"/>
        <w:rPr>
          <w:rFonts w:hint="eastAsia"/>
        </w:rPr>
      </w:pPr>
      <w:r>
        <w:t>Write short notes on the causes, presentation and management of ARDS. (10 marks)</w:t>
      </w:r>
    </w:p>
    <w:sectPr w:rsidR="001006B8" w:rsidSect="00034616">
      <w:headerReference w:type="default" r:id="rId19"/>
      <w:footerReference w:type="default" r:id="rId20"/>
      <w:pgSz w:w="11906" w:h="16838"/>
      <w:pgMar w:top="964" w:right="964" w:bottom="907" w:left="96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2EE1" w:rsidRDefault="00452EE1">
      <w:pPr>
        <w:spacing w:after="0" w:line="240" w:lineRule="auto"/>
        <w:rPr>
          <w:rFonts w:hint="eastAsia"/>
        </w:rPr>
      </w:pPr>
      <w:r>
        <w:separator/>
      </w:r>
    </w:p>
  </w:endnote>
  <w:endnote w:type="continuationSeparator" w:id="0">
    <w:p w:rsidR="00452EE1" w:rsidRDefault="00452E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6B8" w:rsidRDefault="00000000">
    <w:pPr>
      <w:pStyle w:val="Footer"/>
      <w:jc w:val="center"/>
      <w:rPr>
        <w:rFonts w:hint="eastAsia"/>
      </w:rPr>
    </w:pPr>
    <w:r>
      <w:rPr>
        <w:sz w:val="17"/>
      </w:rPr>
      <w:t xml:space="preserve">Page </w:t>
    </w:r>
    <w:r>
      <w:rPr>
        <w:sz w:val="17"/>
      </w:rPr>
      <w:fldChar w:fldCharType="begin"/>
    </w:r>
    <w:r>
      <w:rPr>
        <w:sz w:val="17"/>
      </w:rPr>
      <w:instrText xml:space="preserve"> PAGE </w:instrText>
    </w:r>
    <w:r>
      <w:rPr>
        <w:sz w:val="17"/>
      </w:rPr>
      <w:fldChar w:fldCharType="separate"/>
    </w:r>
    <w:r w:rsidR="003F2A65">
      <w:rPr>
        <w:rFonts w:hint="eastAsia"/>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2EE1" w:rsidRDefault="00452EE1">
      <w:pPr>
        <w:spacing w:after="0" w:line="240" w:lineRule="auto"/>
        <w:rPr>
          <w:rFonts w:hint="eastAsia"/>
        </w:rPr>
      </w:pPr>
      <w:r>
        <w:separator/>
      </w:r>
    </w:p>
  </w:footnote>
  <w:footnote w:type="continuationSeparator" w:id="0">
    <w:p w:rsidR="00452EE1" w:rsidRDefault="00452EE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6B8" w:rsidRDefault="00000000">
    <w:pPr>
      <w:pStyle w:val="Header"/>
      <w:jc w:val="right"/>
      <w:rPr>
        <w:rFonts w:hint="eastAsia"/>
      </w:rPr>
    </w:pPr>
    <w:r>
      <w:rPr>
        <w:b/>
        <w:sz w:val="17"/>
      </w:rPr>
      <w:t>Clinical Medicine Examination &amp; Test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979039">
    <w:abstractNumId w:val="8"/>
  </w:num>
  <w:num w:numId="2" w16cid:durableId="1066300732">
    <w:abstractNumId w:val="6"/>
  </w:num>
  <w:num w:numId="3" w16cid:durableId="329139257">
    <w:abstractNumId w:val="5"/>
  </w:num>
  <w:num w:numId="4" w16cid:durableId="95179262">
    <w:abstractNumId w:val="4"/>
  </w:num>
  <w:num w:numId="5" w16cid:durableId="669525223">
    <w:abstractNumId w:val="7"/>
  </w:num>
  <w:num w:numId="6" w16cid:durableId="2123567302">
    <w:abstractNumId w:val="3"/>
  </w:num>
  <w:num w:numId="7" w16cid:durableId="1304234104">
    <w:abstractNumId w:val="2"/>
  </w:num>
  <w:num w:numId="8" w16cid:durableId="883516833">
    <w:abstractNumId w:val="1"/>
  </w:num>
  <w:num w:numId="9" w16cid:durableId="2013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0E"/>
    <w:rsid w:val="0006063C"/>
    <w:rsid w:val="001006B8"/>
    <w:rsid w:val="0015074B"/>
    <w:rsid w:val="0029639D"/>
    <w:rsid w:val="00326F90"/>
    <w:rsid w:val="00360B6C"/>
    <w:rsid w:val="003F2A65"/>
    <w:rsid w:val="00452EE1"/>
    <w:rsid w:val="004E0B91"/>
    <w:rsid w:val="008978F2"/>
    <w:rsid w:val="00A40941"/>
    <w:rsid w:val="00A52C4E"/>
    <w:rsid w:val="00AA1D8D"/>
    <w:rsid w:val="00AB67F2"/>
    <w:rsid w:val="00B47730"/>
    <w:rsid w:val="00BA58AD"/>
    <w:rsid w:val="00CB0664"/>
    <w:rsid w:val="00F008D3"/>
    <w:rsid w:val="00F116DD"/>
    <w:rsid w:val="00F20E06"/>
    <w:rsid w:val="00F33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BF3A4"/>
  <w14:defaultImageDpi w14:val="300"/>
  <w15:docId w15:val="{9CF6F583-A842-6640-9887-79E7417D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basedOn w:val="Normal"/>
    <w:pPr>
      <w:keepNext/>
      <w:spacing w:before="120"/>
    </w:pPr>
  </w:style>
  <w:style w:type="paragraph" w:customStyle="1" w:styleId="MCQOption">
    <w:name w:val="MCQ Option"/>
    <w:basedOn w:val="Normal"/>
    <w:pPr>
      <w:keepNext/>
      <w:spacing w:after="30" w:line="240" w:lineRule="auto"/>
      <w:ind w:left="312" w:hanging="238"/>
    </w:pPr>
    <w:rPr>
      <w:sz w:val="19"/>
    </w:rPr>
  </w:style>
  <w:style w:type="paragraph" w:customStyle="1" w:styleId="CaseStem">
    <w:name w:val="Case Stem"/>
    <w:basedOn w:val="Normal"/>
    <w:pPr>
      <w:spacing w:before="80" w:after="120"/>
      <w:ind w:left="198" w:right="198"/>
    </w:pPr>
  </w:style>
  <w:style w:type="paragraph" w:customStyle="1" w:styleId="StructuredSubquestion">
    <w:name w:val="Structured Subquestion"/>
    <w:basedOn w:val="Normal"/>
    <w:pPr>
      <w:spacing w:after="100"/>
      <w:ind w:left="198" w:hanging="198"/>
    </w:pPr>
  </w:style>
  <w:style w:type="paragraph" w:customStyle="1" w:styleId="EditorialNote">
    <w:name w:val="Editorial Note"/>
    <w:basedOn w:val="Normal"/>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79</Pages>
  <Words>35768</Words>
  <Characters>203880</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Clinical Medicine Examination &amp; Test Bank - All Past Papers Print-Ready Edition</vt:lpstr>
    </vt:vector>
  </TitlesOfParts>
  <Manager/>
  <Company/>
  <LinksUpToDate>false</LinksUpToDate>
  <CharactersWithSpaces>239170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Medicine Examination &amp; Test Bank - All Past Papers Print-Ready Edition</dc:title>
  <dc:subject>Print-ready topic-organized question bank with supplementary 2023 and 2018 past-paper MCQs and structured cases</dc:subject>
  <dc:creator>python-docx</dc:creator>
  <cp:keywords>Dermatology, Rheumatology, Infectious Diseases, Internal Medicine, MCQ, Structured Questions, Past Exams, 2023 Supplementary, 2018 Supplementary</cp:keywords>
  <dc:description>generated by python-docx</dc:description>
  <cp:lastModifiedBy>clinicalrythm</cp:lastModifiedBy>
  <cp:revision>7</cp:revision>
  <dcterms:created xsi:type="dcterms:W3CDTF">2026-08-12T20:24:00Z</dcterms:created>
  <dcterms:modified xsi:type="dcterms:W3CDTF">2026-08-16T17:34:00Z</dcterms:modified>
  <cp:category/>
</cp:coreProperties>
</file>