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dobe Caslon Pro" w:hAnsi="Adobe Caslon Pro"/>
          <w:sz w:val="22"/>
          <w:szCs w:val="22"/>
        </w:rPr>
        <w:id w:val="-1285037078"/>
        <w:docPartObj>
          <w:docPartGallery w:val="Table of Contents"/>
          <w:docPartUnique/>
        </w:docPartObj>
      </w:sdtPr>
      <w:sdtEndPr>
        <w:rPr>
          <w:rFonts w:eastAsiaTheme="minorHAnsi" w:cstheme="minorBidi"/>
          <w:noProof/>
          <w:color w:val="auto"/>
          <w:kern w:val="2"/>
          <w:lang w:val="en-TZ"/>
          <w14:ligatures w14:val="standardContextual"/>
        </w:rPr>
      </w:sdtEndPr>
      <w:sdtContent>
        <w:p w:rsidR="00EE5B29" w:rsidRPr="00EE5B29" w:rsidRDefault="00EE5B29" w:rsidP="00EE5B29">
          <w:pPr>
            <w:pStyle w:val="TOCHeading"/>
            <w:jc w:val="center"/>
            <w:rPr>
              <w:rFonts w:ascii="Adobe Caslon Pro" w:hAnsi="Adobe Caslon Pro"/>
              <w:sz w:val="22"/>
              <w:szCs w:val="22"/>
            </w:rPr>
          </w:pPr>
          <w:r w:rsidRPr="00EE5B29">
            <w:rPr>
              <w:rFonts w:ascii="Adobe Caslon Pro" w:hAnsi="Adobe Caslon Pro"/>
              <w:sz w:val="22"/>
              <w:szCs w:val="22"/>
            </w:rPr>
            <w:t>TABLE OF CONTENTS</w:t>
          </w:r>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r w:rsidRPr="00EE5B29">
            <w:rPr>
              <w:rFonts w:ascii="Adobe Caslon Pro" w:hAnsi="Adobe Caslon Pro"/>
              <w:b w:val="0"/>
              <w:bCs w:val="0"/>
              <w:i w:val="0"/>
              <w:iCs w:val="0"/>
              <w:sz w:val="22"/>
              <w:szCs w:val="22"/>
            </w:rPr>
            <w:fldChar w:fldCharType="begin"/>
          </w:r>
          <w:r w:rsidRPr="00EE5B29">
            <w:rPr>
              <w:rFonts w:ascii="Adobe Caslon Pro" w:hAnsi="Adobe Caslon Pro"/>
              <w:i w:val="0"/>
              <w:iCs w:val="0"/>
              <w:sz w:val="22"/>
              <w:szCs w:val="22"/>
            </w:rPr>
            <w:instrText xml:space="preserve"> TOC \o "1-3" \h \z \u </w:instrText>
          </w:r>
          <w:r w:rsidRPr="00EE5B29">
            <w:rPr>
              <w:rFonts w:ascii="Adobe Caslon Pro" w:hAnsi="Adobe Caslon Pro"/>
              <w:b w:val="0"/>
              <w:bCs w:val="0"/>
              <w:i w:val="0"/>
              <w:iCs w:val="0"/>
              <w:sz w:val="22"/>
              <w:szCs w:val="22"/>
            </w:rPr>
            <w:fldChar w:fldCharType="separate"/>
          </w:r>
          <w:hyperlink w:anchor="_Toc236477171" w:history="1">
            <w:r w:rsidRPr="00EE5B29">
              <w:rPr>
                <w:rStyle w:val="Hyperlink"/>
                <w:rFonts w:ascii="Adobe Caslon Pro" w:hAnsi="Adobe Caslon Pro"/>
                <w:i w:val="0"/>
                <w:iCs w:val="0"/>
                <w:noProof/>
                <w:sz w:val="22"/>
                <w:szCs w:val="22"/>
                <w:lang w:val="en-US"/>
              </w:rPr>
              <w:t>BLISTERING LESIONS</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_Toc236477171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2</w:t>
            </w:r>
            <w:r w:rsidRPr="00EE5B29">
              <w:rPr>
                <w:rFonts w:ascii="Adobe Caslon Pro" w:hAnsi="Adobe Caslon Pro"/>
                <w:i w:val="0"/>
                <w:iCs w:val="0"/>
                <w:noProof/>
                <w:webHidden/>
                <w:sz w:val="22"/>
                <w:szCs w:val="22"/>
              </w:rPr>
              <w:fldChar w:fldCharType="end"/>
            </w:r>
          </w:hyperlink>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hyperlink w:anchor="_Toc236477172" w:history="1">
            <w:r w:rsidRPr="00EE5B29">
              <w:rPr>
                <w:rStyle w:val="Hyperlink"/>
                <w:rFonts w:ascii="Adobe Caslon Pro" w:hAnsi="Adobe Caslon Pro"/>
                <w:i w:val="0"/>
                <w:iCs w:val="0"/>
                <w:noProof/>
                <w:sz w:val="22"/>
                <w:szCs w:val="22"/>
                <w:lang w:val="en-US"/>
              </w:rPr>
              <w:t>PAPULOSQUAMOUS &amp; ECZEMATOUS</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_Toc236477172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11</w:t>
            </w:r>
            <w:r w:rsidRPr="00EE5B29">
              <w:rPr>
                <w:rFonts w:ascii="Adobe Caslon Pro" w:hAnsi="Adobe Caslon Pro"/>
                <w:i w:val="0"/>
                <w:iCs w:val="0"/>
                <w:noProof/>
                <w:webHidden/>
                <w:sz w:val="22"/>
                <w:szCs w:val="22"/>
              </w:rPr>
              <w:fldChar w:fldCharType="end"/>
            </w:r>
          </w:hyperlink>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hyperlink w:anchor="_Toc236477173" w:history="1">
            <w:r w:rsidRPr="00EE5B29">
              <w:rPr>
                <w:rStyle w:val="Hyperlink"/>
                <w:rFonts w:ascii="Adobe Caslon Pro" w:hAnsi="Adobe Caslon Pro"/>
                <w:i w:val="0"/>
                <w:iCs w:val="0"/>
                <w:noProof/>
                <w:sz w:val="22"/>
                <w:szCs w:val="22"/>
                <w:lang w:val="en-US"/>
              </w:rPr>
              <w:t>INFECTIVE AND HIV</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_Toc236477173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20</w:t>
            </w:r>
            <w:r w:rsidRPr="00EE5B29">
              <w:rPr>
                <w:rFonts w:ascii="Adobe Caslon Pro" w:hAnsi="Adobe Caslon Pro"/>
                <w:i w:val="0"/>
                <w:iCs w:val="0"/>
                <w:noProof/>
                <w:webHidden/>
                <w:sz w:val="22"/>
                <w:szCs w:val="22"/>
              </w:rPr>
              <w:fldChar w:fldCharType="end"/>
            </w:r>
          </w:hyperlink>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hyperlink w:anchor="_Toc236477174" w:history="1">
            <w:r w:rsidRPr="00EE5B29">
              <w:rPr>
                <w:rStyle w:val="Hyperlink"/>
                <w:rFonts w:ascii="Adobe Caslon Pro" w:hAnsi="Adobe Caslon Pro"/>
                <w:i w:val="0"/>
                <w:iCs w:val="0"/>
                <w:noProof/>
                <w:sz w:val="22"/>
                <w:szCs w:val="22"/>
                <w:lang w:val="en-US"/>
              </w:rPr>
              <w:t>PRE AND MALIGNANT</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_Toc236477174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25</w:t>
            </w:r>
            <w:r w:rsidRPr="00EE5B29">
              <w:rPr>
                <w:rFonts w:ascii="Adobe Caslon Pro" w:hAnsi="Adobe Caslon Pro"/>
                <w:i w:val="0"/>
                <w:iCs w:val="0"/>
                <w:noProof/>
                <w:webHidden/>
                <w:sz w:val="22"/>
                <w:szCs w:val="22"/>
              </w:rPr>
              <w:fldChar w:fldCharType="end"/>
            </w:r>
          </w:hyperlink>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hyperlink w:anchor="_Toc236477175" w:history="1">
            <w:r w:rsidRPr="00EE5B29">
              <w:rPr>
                <w:rStyle w:val="Hyperlink"/>
                <w:rFonts w:ascii="Adobe Caslon Pro" w:hAnsi="Adobe Caslon Pro"/>
                <w:i w:val="0"/>
                <w:iCs w:val="0"/>
                <w:noProof/>
                <w:sz w:val="22"/>
                <w:szCs w:val="22"/>
                <w:lang w:val="en-US"/>
              </w:rPr>
              <w:t>CONNECTIVE TISSUE</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_Toc236477175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26</w:t>
            </w:r>
            <w:r w:rsidRPr="00EE5B29">
              <w:rPr>
                <w:rFonts w:ascii="Adobe Caslon Pro" w:hAnsi="Adobe Caslon Pro"/>
                <w:i w:val="0"/>
                <w:iCs w:val="0"/>
                <w:noProof/>
                <w:webHidden/>
                <w:sz w:val="22"/>
                <w:szCs w:val="22"/>
              </w:rPr>
              <w:fldChar w:fldCharType="end"/>
            </w:r>
          </w:hyperlink>
        </w:p>
        <w:p w:rsidR="00EE5B29" w:rsidRPr="00EE5B29" w:rsidRDefault="00EE5B29" w:rsidP="00EE5B29">
          <w:pPr>
            <w:pStyle w:val="TOC1"/>
            <w:tabs>
              <w:tab w:val="right" w:leader="dot" w:pos="9016"/>
            </w:tabs>
            <w:jc w:val="center"/>
            <w:rPr>
              <w:rFonts w:ascii="Adobe Caslon Pro" w:eastAsiaTheme="minorEastAsia" w:hAnsi="Adobe Caslon Pro" w:cstheme="minorBidi"/>
              <w:b w:val="0"/>
              <w:bCs w:val="0"/>
              <w:i w:val="0"/>
              <w:iCs w:val="0"/>
              <w:noProof/>
              <w:sz w:val="22"/>
              <w:szCs w:val="22"/>
              <w:lang w:eastAsia="en-GB"/>
            </w:rPr>
          </w:pPr>
          <w:hyperlink w:anchor="_Toc236477176" w:history="1">
            <w:r w:rsidRPr="00EE5B29">
              <w:rPr>
                <w:rStyle w:val="Hyperlink"/>
                <w:rFonts w:ascii="Adobe Caslon Pro" w:hAnsi="Adobe Caslon Pro"/>
                <w:i w:val="0"/>
                <w:iCs w:val="0"/>
                <w:noProof/>
                <w:sz w:val="22"/>
                <w:szCs w:val="22"/>
                <w:lang w:val="en-US"/>
              </w:rPr>
              <w:t>OTHER CONDITIONS</w:t>
            </w:r>
            <w:r w:rsidRPr="00EE5B29">
              <w:rPr>
                <w:rFonts w:ascii="Adobe Caslon Pro" w:hAnsi="Adobe Caslon Pro"/>
                <w:i w:val="0"/>
                <w:iCs w:val="0"/>
                <w:noProof/>
                <w:webHidden/>
                <w:sz w:val="22"/>
                <w:szCs w:val="22"/>
              </w:rPr>
              <w:tab/>
            </w:r>
            <w:r w:rsidRPr="00EE5B29">
              <w:rPr>
                <w:rFonts w:ascii="Adobe Caslon Pro" w:hAnsi="Adobe Caslon Pro"/>
                <w:i w:val="0"/>
                <w:iCs w:val="0"/>
                <w:noProof/>
                <w:webHidden/>
                <w:sz w:val="22"/>
                <w:szCs w:val="22"/>
              </w:rPr>
              <w:fldChar w:fldCharType="begin"/>
            </w:r>
            <w:r w:rsidRPr="00EE5B29">
              <w:rPr>
                <w:rFonts w:ascii="Adobe Caslon Pro" w:hAnsi="Adobe Caslon Pro"/>
                <w:i w:val="0"/>
                <w:iCs w:val="0"/>
                <w:noProof/>
                <w:webHidden/>
                <w:sz w:val="22"/>
                <w:szCs w:val="22"/>
              </w:rPr>
              <w:instrText xml:space="preserve"> PAGEREF _Toc236477176 \h </w:instrText>
            </w:r>
            <w:r w:rsidRPr="00EE5B29">
              <w:rPr>
                <w:rFonts w:ascii="Adobe Caslon Pro" w:hAnsi="Adobe Caslon Pro"/>
                <w:i w:val="0"/>
                <w:iCs w:val="0"/>
                <w:noProof/>
                <w:webHidden/>
                <w:sz w:val="22"/>
                <w:szCs w:val="22"/>
              </w:rPr>
            </w:r>
            <w:r w:rsidRPr="00EE5B29">
              <w:rPr>
                <w:rFonts w:ascii="Adobe Caslon Pro" w:hAnsi="Adobe Caslon Pro"/>
                <w:i w:val="0"/>
                <w:iCs w:val="0"/>
                <w:noProof/>
                <w:webHidden/>
                <w:sz w:val="22"/>
                <w:szCs w:val="22"/>
              </w:rPr>
              <w:fldChar w:fldCharType="separate"/>
            </w:r>
            <w:r>
              <w:rPr>
                <w:rFonts w:ascii="Adobe Caslon Pro" w:hAnsi="Adobe Caslon Pro"/>
                <w:i w:val="0"/>
                <w:iCs w:val="0"/>
                <w:noProof/>
                <w:webHidden/>
                <w:sz w:val="22"/>
                <w:szCs w:val="22"/>
              </w:rPr>
              <w:t>28</w:t>
            </w:r>
            <w:r w:rsidRPr="00EE5B29">
              <w:rPr>
                <w:rFonts w:ascii="Adobe Caslon Pro" w:hAnsi="Adobe Caslon Pro"/>
                <w:i w:val="0"/>
                <w:iCs w:val="0"/>
                <w:noProof/>
                <w:webHidden/>
                <w:sz w:val="22"/>
                <w:szCs w:val="22"/>
              </w:rPr>
              <w:fldChar w:fldCharType="end"/>
            </w:r>
          </w:hyperlink>
        </w:p>
        <w:p w:rsidR="00EE5B29" w:rsidRPr="00EE5B29" w:rsidRDefault="00EE5B29" w:rsidP="00EE5B29">
          <w:pPr>
            <w:jc w:val="center"/>
            <w:rPr>
              <w:rFonts w:ascii="Adobe Caslon Pro" w:hAnsi="Adobe Caslon Pro"/>
              <w:sz w:val="22"/>
              <w:szCs w:val="22"/>
            </w:rPr>
          </w:pPr>
          <w:r w:rsidRPr="00EE5B29">
            <w:rPr>
              <w:rFonts w:ascii="Adobe Caslon Pro" w:hAnsi="Adobe Caslon Pro"/>
              <w:b/>
              <w:bCs/>
              <w:noProof/>
              <w:sz w:val="22"/>
              <w:szCs w:val="22"/>
            </w:rPr>
            <w:fldChar w:fldCharType="end"/>
          </w:r>
        </w:p>
      </w:sdtContent>
    </w:sdt>
    <w:p w:rsidR="00EE5B29" w:rsidRPr="00EE5B29" w:rsidRDefault="00EE5B29" w:rsidP="00EE5B29">
      <w:pPr>
        <w:jc w:val="center"/>
        <w:rPr>
          <w:rFonts w:ascii="Adobe Caslon Pro" w:eastAsiaTheme="majorEastAsia" w:hAnsi="Adobe Caslon Pro" w:cstheme="majorBidi"/>
          <w:b/>
          <w:bCs/>
          <w:color w:val="2F5496" w:themeColor="accent1" w:themeShade="BF"/>
          <w:sz w:val="22"/>
          <w:szCs w:val="22"/>
          <w:lang w:val="en-US"/>
        </w:rPr>
      </w:pPr>
      <w:r w:rsidRPr="00EE5B29">
        <w:rPr>
          <w:rFonts w:ascii="Adobe Caslon Pro" w:hAnsi="Adobe Caslon Pro"/>
          <w:b/>
          <w:bCs/>
          <w:sz w:val="22"/>
          <w:szCs w:val="22"/>
          <w:lang w:val="en-US"/>
        </w:rPr>
        <w:br w:type="page"/>
      </w:r>
    </w:p>
    <w:p w:rsidR="00EE5B29" w:rsidRDefault="00EE5B29">
      <w:pPr>
        <w:rPr>
          <w:rFonts w:ascii="Adobe Caslon Pro" w:eastAsiaTheme="majorEastAsia" w:hAnsi="Adobe Caslon Pro" w:cstheme="majorBidi"/>
          <w:b/>
          <w:bCs/>
          <w:color w:val="2F5496" w:themeColor="accent1" w:themeShade="BF"/>
          <w:sz w:val="22"/>
          <w:szCs w:val="22"/>
          <w:lang w:val="en-US"/>
        </w:rPr>
      </w:pPr>
    </w:p>
    <w:p w:rsidR="0039705F" w:rsidRPr="00004DC5" w:rsidRDefault="0039705F" w:rsidP="00004DC5">
      <w:pPr>
        <w:pStyle w:val="Heading1"/>
        <w:jc w:val="center"/>
        <w:rPr>
          <w:rFonts w:ascii="Adobe Caslon Pro" w:hAnsi="Adobe Caslon Pro"/>
          <w:b/>
          <w:bCs/>
          <w:sz w:val="22"/>
          <w:szCs w:val="22"/>
          <w:lang w:val="en-US"/>
        </w:rPr>
      </w:pPr>
      <w:bookmarkStart w:id="0" w:name="_Toc236477158"/>
      <w:bookmarkStart w:id="1" w:name="_Toc236477171"/>
      <w:r w:rsidRPr="00004DC5">
        <w:rPr>
          <w:rFonts w:ascii="Adobe Caslon Pro" w:hAnsi="Adobe Caslon Pro"/>
          <w:b/>
          <w:bCs/>
          <w:sz w:val="22"/>
          <w:szCs w:val="22"/>
          <w:lang w:val="en-US"/>
        </w:rPr>
        <w:t>BLISTERING LESIONS</w:t>
      </w:r>
      <w:bookmarkEnd w:id="0"/>
      <w:bookmarkEnd w:id="1"/>
    </w:p>
    <w:p w:rsidR="0039705F" w:rsidRPr="00004DC5" w:rsidRDefault="0039705F" w:rsidP="00004DC5">
      <w:pPr>
        <w:jc w:val="both"/>
        <w:rPr>
          <w:rFonts w:ascii="Adobe Caslon Pro" w:hAnsi="Adobe Caslon Pro"/>
          <w:color w:val="FF0000"/>
          <w:sz w:val="22"/>
          <w:szCs w:val="22"/>
        </w:rPr>
      </w:pP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After 1 month of generalized pruritus, a 65-year-old male with no comorbidities develops tense blisters involving the trunk and extremities as in the image below. His oral mucosa is spared. Nikolsky's sign is negative. A biopsy of the lesion reveals a subepidermal split with eosinophils. Which of the following is the most likely finding on direct immunofluorescence?</w:t>
      </w:r>
    </w:p>
    <w:p w:rsidR="003A6E88" w:rsidRPr="00004DC5" w:rsidRDefault="006B1EF0" w:rsidP="00004DC5">
      <w:pPr>
        <w:jc w:val="center"/>
        <w:rPr>
          <w:rFonts w:ascii="Adobe Caslon Pro" w:hAnsi="Adobe Caslon Pro"/>
          <w:color w:val="C00000"/>
          <w:sz w:val="22"/>
          <w:szCs w:val="22"/>
        </w:rPr>
      </w:pPr>
      <w:r w:rsidRPr="00004DC5">
        <w:rPr>
          <w:rFonts w:ascii="Adobe Caslon Pro" w:hAnsi="Adobe Caslon Pro"/>
          <w:noProof/>
          <w:color w:val="C00000"/>
          <w:sz w:val="22"/>
          <w:szCs w:val="22"/>
        </w:rPr>
        <w:drawing>
          <wp:inline distT="0" distB="0" distL="0" distR="0">
            <wp:extent cx="2462784" cy="1056864"/>
            <wp:effectExtent l="0" t="0" r="1270" b="0"/>
            <wp:docPr id="168205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0337" name="Picture 1682050337"/>
                    <pic:cNvPicPr/>
                  </pic:nvPicPr>
                  <pic:blipFill>
                    <a:blip r:embed="rId8">
                      <a:extLst>
                        <a:ext uri="{28A0092B-C50C-407E-A947-70E740481C1C}">
                          <a14:useLocalDpi xmlns:a14="http://schemas.microsoft.com/office/drawing/2010/main" val="0"/>
                        </a:ext>
                      </a:extLst>
                    </a:blip>
                    <a:stretch>
                      <a:fillRect/>
                    </a:stretch>
                  </pic:blipFill>
                  <pic:spPr>
                    <a:xfrm>
                      <a:off x="0" y="0"/>
                      <a:ext cx="2465681" cy="1058107"/>
                    </a:xfrm>
                    <a:prstGeom prst="rect">
                      <a:avLst/>
                    </a:prstGeom>
                  </pic:spPr>
                </pic:pic>
              </a:graphicData>
            </a:graphic>
          </wp:inline>
        </w:drawing>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A. Deposition of C3 and IgG in a net-like pattern at the epidermal-dermal junction</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highlight w:val="yellow"/>
        </w:rPr>
        <w:t>B. Deposition of C3 and IgG in a linear homogeneous pattern at the epidermal-dermal junction</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C. Deposition of C3 and IgG in a net-like pattern in the epidermis</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D. Deposition of IgG at the tips of dermal papillae</w:t>
      </w:r>
    </w:p>
    <w:p w:rsidR="004157F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E. Deposition of C3 at the tips of dermal papillae</w:t>
      </w:r>
    </w:p>
    <w:p w:rsidR="003A6E88" w:rsidRPr="00004DC5" w:rsidRDefault="003A6E88" w:rsidP="00004DC5">
      <w:pPr>
        <w:jc w:val="both"/>
        <w:rPr>
          <w:rFonts w:ascii="Adobe Caslon Pro" w:hAnsi="Adobe Caslon Pro"/>
          <w:sz w:val="22"/>
          <w:szCs w:val="22"/>
        </w:rPr>
      </w:pPr>
    </w:p>
    <w:p w:rsidR="004D4F59" w:rsidRPr="00004DC5" w:rsidRDefault="003A6E88" w:rsidP="00004DC5">
      <w:pPr>
        <w:jc w:val="both"/>
        <w:rPr>
          <w:rFonts w:ascii="Adobe Caslon Pro" w:hAnsi="Adobe Caslon Pro"/>
          <w:sz w:val="22"/>
          <w:szCs w:val="22"/>
          <w:u w:val="single"/>
        </w:rPr>
      </w:pPr>
      <w:r w:rsidRPr="00004DC5">
        <w:rPr>
          <w:rFonts w:ascii="Adobe Caslon Pro" w:hAnsi="Adobe Caslon Pro"/>
          <w:sz w:val="22"/>
          <w:szCs w:val="22"/>
        </w:rPr>
        <w:t xml:space="preserve">Clinical features: Elderly patient, tense blisters, trunk/extremities, oral mucosa spared, negative Nikolsky sign </w:t>
      </w:r>
      <w:r w:rsidRPr="00004DC5">
        <w:rPr>
          <w:rFonts w:ascii="Times New Roman" w:hAnsi="Times New Roman" w:cs="Times New Roman"/>
          <w:sz w:val="22"/>
          <w:szCs w:val="22"/>
        </w:rPr>
        <w:t>→</w:t>
      </w:r>
      <w:r w:rsidRPr="00004DC5">
        <w:rPr>
          <w:rFonts w:ascii="Adobe Caslon Pro" w:hAnsi="Adobe Caslon Pro"/>
          <w:sz w:val="22"/>
          <w:szCs w:val="22"/>
        </w:rPr>
        <w:t> Bullous pemphigoid</w:t>
      </w:r>
      <w:r w:rsidR="004D4F59" w:rsidRPr="00004DC5">
        <w:rPr>
          <w:rFonts w:ascii="Adobe Caslon Pro" w:hAnsi="Adobe Caslon Pro"/>
          <w:sz w:val="22"/>
          <w:szCs w:val="22"/>
          <w:lang w:val="en-US"/>
        </w:rPr>
        <w:t xml:space="preserve">. </w:t>
      </w:r>
      <w:r w:rsidRPr="00004DC5">
        <w:rPr>
          <w:rFonts w:ascii="Adobe Caslon Pro" w:hAnsi="Adobe Caslon Pro"/>
          <w:sz w:val="22"/>
          <w:szCs w:val="22"/>
        </w:rPr>
        <w:t>Histopathology: Subepidermal split with eosinophils (classic for bullous pemphigoid)</w:t>
      </w:r>
      <w:r w:rsidR="004D4F59" w:rsidRPr="00004DC5">
        <w:rPr>
          <w:rFonts w:ascii="Adobe Caslon Pro" w:hAnsi="Adobe Caslon Pro"/>
          <w:sz w:val="22"/>
          <w:szCs w:val="22"/>
          <w:lang w:val="en-US"/>
        </w:rPr>
        <w:t xml:space="preserve">. </w:t>
      </w:r>
      <w:r w:rsidRPr="00004DC5">
        <w:rPr>
          <w:rFonts w:ascii="Adobe Caslon Pro" w:hAnsi="Adobe Caslon Pro"/>
          <w:sz w:val="22"/>
          <w:szCs w:val="22"/>
        </w:rPr>
        <w:t>Direct immunofluorescence (DIF): </w:t>
      </w:r>
      <w:r w:rsidRPr="00004DC5">
        <w:rPr>
          <w:rFonts w:ascii="Adobe Caslon Pro" w:hAnsi="Adobe Caslon Pro"/>
          <w:sz w:val="22"/>
          <w:szCs w:val="22"/>
          <w:u w:val="single"/>
        </w:rPr>
        <w:t>Linear homogeneous deposition of IgG and C3 along the basement membrane zone (epidermal-dermal junction)</w:t>
      </w:r>
    </w:p>
    <w:p w:rsidR="004D4F59" w:rsidRPr="00004DC5" w:rsidRDefault="004D4F59" w:rsidP="00004DC5">
      <w:pPr>
        <w:jc w:val="both"/>
        <w:rPr>
          <w:rFonts w:ascii="Adobe Caslon Pro" w:hAnsi="Adobe Caslon Pro"/>
          <w:sz w:val="22"/>
          <w:szCs w:val="22"/>
          <w:u w:val="single"/>
        </w:rPr>
      </w:pPr>
    </w:p>
    <w:p w:rsidR="003A6E88" w:rsidRPr="00004DC5" w:rsidRDefault="003A6E88" w:rsidP="00004DC5">
      <w:pPr>
        <w:jc w:val="both"/>
        <w:rPr>
          <w:rFonts w:ascii="Adobe Caslon Pro" w:hAnsi="Adobe Caslon Pro"/>
          <w:sz w:val="22"/>
          <w:szCs w:val="22"/>
          <w:u w:val="single"/>
        </w:rPr>
      </w:pPr>
      <w:r w:rsidRPr="00004DC5">
        <w:rPr>
          <w:rFonts w:ascii="Adobe Caslon Pro" w:hAnsi="Adobe Caslon Pro"/>
          <w:sz w:val="22"/>
          <w:szCs w:val="22"/>
        </w:rPr>
        <w:t xml:space="preserve">A &amp; C (Net-like pattern): This describes the </w:t>
      </w:r>
      <w:r w:rsidRPr="00004DC5">
        <w:rPr>
          <w:rFonts w:ascii="Adobe Caslon Pro" w:hAnsi="Adobe Caslon Pro"/>
          <w:sz w:val="22"/>
          <w:szCs w:val="22"/>
          <w:u w:val="single"/>
        </w:rPr>
        <w:t>intercellular (reticular) pattern seen in pemphigus (intraepidermal),</w:t>
      </w:r>
      <w:r w:rsidRPr="00004DC5">
        <w:rPr>
          <w:rFonts w:ascii="Adobe Caslon Pro" w:hAnsi="Adobe Caslon Pro"/>
          <w:sz w:val="22"/>
          <w:szCs w:val="22"/>
        </w:rPr>
        <w:t xml:space="preserve"> not subepidermal disease</w:t>
      </w:r>
      <w:r w:rsidR="004D4F59" w:rsidRPr="00004DC5">
        <w:rPr>
          <w:rFonts w:ascii="Adobe Caslon Pro" w:hAnsi="Adobe Caslon Pro"/>
          <w:sz w:val="22"/>
          <w:szCs w:val="22"/>
          <w:lang w:val="en-US"/>
        </w:rPr>
        <w:t xml:space="preserve">s. </w:t>
      </w:r>
      <w:r w:rsidRPr="00004DC5">
        <w:rPr>
          <w:rFonts w:ascii="Adobe Caslon Pro" w:hAnsi="Adobe Caslon Pro"/>
          <w:sz w:val="22"/>
          <w:szCs w:val="22"/>
        </w:rPr>
        <w:t xml:space="preserve">D &amp; E (Tips of dermal papillae): This describes </w:t>
      </w:r>
      <w:r w:rsidRPr="00004DC5">
        <w:rPr>
          <w:rFonts w:ascii="Adobe Caslon Pro" w:hAnsi="Adobe Caslon Pro"/>
          <w:sz w:val="22"/>
          <w:szCs w:val="22"/>
          <w:u w:val="single"/>
        </w:rPr>
        <w:t>the focal granular pattern seen in dermatitis herpetiformis (IgA at dermal papillae tips)</w:t>
      </w:r>
    </w:p>
    <w:p w:rsidR="003A6E88" w:rsidRPr="00004DC5" w:rsidRDefault="003A6E88" w:rsidP="00004DC5">
      <w:pPr>
        <w:jc w:val="both"/>
        <w:rPr>
          <w:rFonts w:ascii="Adobe Caslon Pro" w:hAnsi="Adobe Caslon Pro"/>
          <w:sz w:val="22"/>
          <w:szCs w:val="22"/>
        </w:rPr>
      </w:pP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A patient with diabetes mellitus is started on antihypertensive medications and a few days later presents with shallow skin erosions, erythema, scale, and crust formation with no involvement of the scalp or mucous membranes. There is a positive Nikolsky sign, and skin biopsy shows IgG on the surface keratinocytes and intraepidermal vesicle formation. Epidermal basement membrane and basal keratinocytes are spared. Anti-IgG and anti-Dsg1 antibodies are present. What is the most likely diagnosis?</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A. Bullous pemphigoid</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B. Morbilliform drug eruption</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highlight w:val="yellow"/>
        </w:rPr>
        <w:t>C. Pemphigus foliaceus</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D. Systemic lupus erythematosus</w:t>
      </w:r>
    </w:p>
    <w:p w:rsidR="003A6E88" w:rsidRPr="00004DC5" w:rsidRDefault="003A6E88" w:rsidP="00004DC5">
      <w:pPr>
        <w:jc w:val="both"/>
        <w:rPr>
          <w:rFonts w:ascii="Adobe Caslon Pro" w:hAnsi="Adobe Caslon Pro"/>
          <w:color w:val="C00000"/>
          <w:sz w:val="22"/>
          <w:szCs w:val="22"/>
        </w:rPr>
      </w:pPr>
      <w:r w:rsidRPr="00004DC5">
        <w:rPr>
          <w:rFonts w:ascii="Adobe Caslon Pro" w:hAnsi="Adobe Caslon Pro"/>
          <w:color w:val="C00000"/>
          <w:sz w:val="22"/>
          <w:szCs w:val="22"/>
        </w:rPr>
        <w:t>E. Dermatitis herpetiformis</w:t>
      </w:r>
    </w:p>
    <w:p w:rsidR="003A6E88" w:rsidRPr="00004DC5" w:rsidRDefault="003A6E88" w:rsidP="00004DC5">
      <w:pPr>
        <w:jc w:val="both"/>
        <w:rPr>
          <w:rFonts w:ascii="Adobe Caslon Pro" w:hAnsi="Adobe Caslon Pro"/>
          <w:sz w:val="22"/>
          <w:szCs w:val="22"/>
        </w:rPr>
      </w:pPr>
    </w:p>
    <w:p w:rsidR="003A6E88" w:rsidRPr="00004DC5" w:rsidRDefault="003A6E88" w:rsidP="00004DC5">
      <w:pPr>
        <w:jc w:val="both"/>
        <w:rPr>
          <w:rFonts w:ascii="Adobe Caslon Pro" w:hAnsi="Adobe Caslon Pro"/>
          <w:sz w:val="22"/>
          <w:szCs w:val="22"/>
          <w:u w:val="single"/>
        </w:rPr>
      </w:pPr>
      <w:r w:rsidRPr="00004DC5">
        <w:rPr>
          <w:rFonts w:ascii="Adobe Caslon Pro" w:hAnsi="Adobe Caslon Pro"/>
          <w:sz w:val="22"/>
          <w:szCs w:val="22"/>
        </w:rPr>
        <w:t>Clinical features: Shallow erosions, erythema, scale, crust (often resembling seborrheic dermatitis), no mucosal involvement, no scalp involvement</w:t>
      </w:r>
      <w:r w:rsidR="004D4F59" w:rsidRPr="00004DC5">
        <w:rPr>
          <w:rFonts w:ascii="Adobe Caslon Pro" w:hAnsi="Adobe Caslon Pro"/>
          <w:sz w:val="22"/>
          <w:szCs w:val="22"/>
          <w:lang w:val="en-US"/>
        </w:rPr>
        <w:t xml:space="preserve">. </w:t>
      </w:r>
      <w:r w:rsidRPr="00004DC5">
        <w:rPr>
          <w:rFonts w:ascii="Adobe Caslon Pro" w:hAnsi="Adobe Caslon Pro"/>
          <w:sz w:val="22"/>
          <w:szCs w:val="22"/>
        </w:rPr>
        <w:t>Trigger: Drug-induced pemphigus foliaceus can be triggered by medications, including antihypertensives (e.g., ACE inhibitors, beta-blockers) — the timing fits</w:t>
      </w:r>
      <w:r w:rsidR="004D4F59" w:rsidRPr="00004DC5">
        <w:rPr>
          <w:rFonts w:ascii="Adobe Caslon Pro" w:hAnsi="Adobe Caslon Pro"/>
          <w:sz w:val="22"/>
          <w:szCs w:val="22"/>
          <w:lang w:val="en-US"/>
        </w:rPr>
        <w:t xml:space="preserve">. </w:t>
      </w:r>
      <w:r w:rsidRPr="00004DC5">
        <w:rPr>
          <w:rFonts w:ascii="Adobe Caslon Pro" w:hAnsi="Adobe Caslon Pro"/>
          <w:sz w:val="22"/>
          <w:szCs w:val="22"/>
          <w:u w:val="single"/>
        </w:rPr>
        <w:t>Nikolsky sign: Positive (epidermis shears off with lateral pressure) — characteristic of pemphigus group</w:t>
      </w:r>
      <w:r w:rsidR="00A243A2" w:rsidRPr="00004DC5">
        <w:rPr>
          <w:rFonts w:ascii="Adobe Caslon Pro" w:hAnsi="Adobe Caslon Pro"/>
          <w:sz w:val="22"/>
          <w:szCs w:val="22"/>
          <w:u w:val="single"/>
          <w:lang w:val="en-US"/>
        </w:rPr>
        <w:t xml:space="preserve">. </w:t>
      </w:r>
      <w:r w:rsidRPr="00004DC5">
        <w:rPr>
          <w:rFonts w:ascii="Adobe Caslon Pro" w:hAnsi="Adobe Caslon Pro"/>
          <w:sz w:val="22"/>
          <w:szCs w:val="22"/>
        </w:rPr>
        <w:t>Histopathology: </w:t>
      </w:r>
      <w:r w:rsidRPr="00004DC5">
        <w:rPr>
          <w:rFonts w:ascii="Adobe Caslon Pro" w:hAnsi="Adobe Caslon Pro"/>
          <w:sz w:val="22"/>
          <w:szCs w:val="22"/>
          <w:u w:val="single"/>
        </w:rPr>
        <w:t>Intraepidermal vesicle formation in the superficial/upper epidermis</w:t>
      </w:r>
      <w:r w:rsidRPr="00004DC5">
        <w:rPr>
          <w:rFonts w:ascii="Adobe Caslon Pro" w:hAnsi="Adobe Caslon Pro"/>
          <w:sz w:val="22"/>
          <w:szCs w:val="22"/>
        </w:rPr>
        <w:t> (subcorneal or granular layer), with IgG on surface keratinocytes</w:t>
      </w:r>
      <w:r w:rsidR="004D4F59" w:rsidRPr="00004DC5">
        <w:rPr>
          <w:rFonts w:ascii="Adobe Caslon Pro" w:hAnsi="Adobe Caslon Pro"/>
          <w:sz w:val="22"/>
          <w:szCs w:val="22"/>
          <w:lang w:val="en-US"/>
        </w:rPr>
        <w:t xml:space="preserve">. </w:t>
      </w:r>
      <w:r w:rsidRPr="00004DC5">
        <w:rPr>
          <w:rFonts w:ascii="Adobe Caslon Pro" w:hAnsi="Adobe Caslon Pro"/>
          <w:sz w:val="22"/>
          <w:szCs w:val="22"/>
        </w:rPr>
        <w:t>Basement membrane and basal keratinocytes spared </w:t>
      </w:r>
      <w:r w:rsidRPr="00004DC5">
        <w:rPr>
          <w:rFonts w:ascii="Times New Roman" w:hAnsi="Times New Roman" w:cs="Times New Roman"/>
          <w:sz w:val="22"/>
          <w:szCs w:val="22"/>
        </w:rPr>
        <w:t>→</w:t>
      </w:r>
      <w:r w:rsidRPr="00004DC5">
        <w:rPr>
          <w:rFonts w:ascii="Adobe Caslon Pro" w:hAnsi="Adobe Caslon Pro"/>
          <w:sz w:val="22"/>
          <w:szCs w:val="22"/>
        </w:rPr>
        <w:t xml:space="preserve"> distinguishes from pemphigus vulgaris (which involves the basal layer)</w:t>
      </w:r>
      <w:r w:rsidR="004D4F59" w:rsidRPr="00004DC5">
        <w:rPr>
          <w:rFonts w:ascii="Adobe Caslon Pro" w:hAnsi="Adobe Caslon Pro"/>
          <w:sz w:val="22"/>
          <w:szCs w:val="22"/>
          <w:lang w:val="en-US"/>
        </w:rPr>
        <w:t xml:space="preserve">. </w:t>
      </w:r>
      <w:r w:rsidRPr="00004DC5">
        <w:rPr>
          <w:rFonts w:ascii="Adobe Caslon Pro" w:hAnsi="Adobe Caslon Pro"/>
          <w:sz w:val="22"/>
          <w:szCs w:val="22"/>
        </w:rPr>
        <w:t>Serology: Anti-Dsg1 antibodies present (pemphigus foliaceus targets desmoglein 1 only; pemphigus vulgaris targets both Dsg1 and Dsg3)</w:t>
      </w:r>
    </w:p>
    <w:p w:rsidR="004D4F59" w:rsidRPr="00004DC5" w:rsidRDefault="004D4F59" w:rsidP="00004DC5">
      <w:pPr>
        <w:jc w:val="both"/>
        <w:rPr>
          <w:rFonts w:ascii="Adobe Caslon Pro" w:hAnsi="Adobe Caslon Pro"/>
          <w:sz w:val="22"/>
          <w:szCs w:val="22"/>
        </w:rPr>
      </w:pPr>
    </w:p>
    <w:p w:rsidR="003A6E88" w:rsidRPr="00004DC5" w:rsidRDefault="003A6E88" w:rsidP="00004DC5">
      <w:pPr>
        <w:jc w:val="both"/>
        <w:rPr>
          <w:rFonts w:ascii="Adobe Caslon Pro" w:hAnsi="Adobe Caslon Pro"/>
          <w:sz w:val="22"/>
          <w:szCs w:val="22"/>
        </w:rPr>
      </w:pPr>
      <w:r w:rsidRPr="00004DC5">
        <w:rPr>
          <w:rFonts w:ascii="Adobe Caslon Pro" w:hAnsi="Adobe Caslon Pro"/>
          <w:b/>
          <w:bCs/>
          <w:sz w:val="22"/>
          <w:szCs w:val="22"/>
        </w:rPr>
        <w:lastRenderedPageBreak/>
        <w:t>Bullous pemphigoid:</w:t>
      </w:r>
      <w:r w:rsidRPr="00004DC5">
        <w:rPr>
          <w:rFonts w:ascii="Adobe Caslon Pro" w:hAnsi="Adobe Caslon Pro"/>
          <w:sz w:val="22"/>
          <w:szCs w:val="22"/>
        </w:rPr>
        <w:t> Tense blisters, subepidermal split, negative Nikolsky, no mucosal involvement</w:t>
      </w:r>
      <w:r w:rsidR="004D4F59" w:rsidRPr="00004DC5">
        <w:rPr>
          <w:rFonts w:ascii="Adobe Caslon Pro" w:hAnsi="Adobe Caslon Pro"/>
          <w:sz w:val="22"/>
          <w:szCs w:val="22"/>
          <w:lang w:val="en-US"/>
        </w:rPr>
        <w:t>.</w:t>
      </w:r>
      <w:r w:rsidRPr="00004DC5">
        <w:rPr>
          <w:rFonts w:ascii="Adobe Caslon Pro" w:hAnsi="Adobe Caslon Pro"/>
          <w:sz w:val="22"/>
          <w:szCs w:val="22"/>
        </w:rPr>
        <w:t xml:space="preserve"> </w:t>
      </w:r>
      <w:r w:rsidR="00A243A2" w:rsidRPr="00004DC5">
        <w:rPr>
          <w:rFonts w:ascii="Adobe Caslon Pro" w:hAnsi="Adobe Caslon Pro"/>
          <w:sz w:val="22"/>
          <w:szCs w:val="22"/>
          <w:lang w:val="en-US"/>
        </w:rPr>
        <w:t xml:space="preserve"> </w:t>
      </w:r>
      <w:r w:rsidRPr="00004DC5">
        <w:rPr>
          <w:rFonts w:ascii="Adobe Caslon Pro" w:hAnsi="Adobe Caslon Pro"/>
          <w:b/>
          <w:bCs/>
          <w:sz w:val="22"/>
          <w:szCs w:val="22"/>
        </w:rPr>
        <w:t>Morbilliform drug eruption:</w:t>
      </w:r>
      <w:r w:rsidRPr="00004DC5">
        <w:rPr>
          <w:rFonts w:ascii="Adobe Caslon Pro" w:hAnsi="Adobe Caslon Pro"/>
          <w:sz w:val="22"/>
          <w:szCs w:val="22"/>
        </w:rPr>
        <w:t> Widespread maculopapular rash, no blistering, no positive Nikolsky sign</w:t>
      </w:r>
      <w:r w:rsidR="004D4F59" w:rsidRPr="00004DC5">
        <w:rPr>
          <w:rFonts w:ascii="Adobe Caslon Pro" w:hAnsi="Adobe Caslon Pro"/>
          <w:sz w:val="22"/>
          <w:szCs w:val="22"/>
          <w:lang w:val="en-US"/>
        </w:rPr>
        <w:t xml:space="preserve">. </w:t>
      </w:r>
      <w:r w:rsidR="00A243A2" w:rsidRPr="00004DC5">
        <w:rPr>
          <w:rFonts w:ascii="Adobe Caslon Pro" w:hAnsi="Adobe Caslon Pro"/>
          <w:sz w:val="22"/>
          <w:szCs w:val="22"/>
          <w:lang w:val="en-US"/>
        </w:rPr>
        <w:t xml:space="preserve"> </w:t>
      </w:r>
      <w:r w:rsidRPr="00004DC5">
        <w:rPr>
          <w:rFonts w:ascii="Adobe Caslon Pro" w:hAnsi="Adobe Caslon Pro"/>
          <w:b/>
          <w:bCs/>
          <w:sz w:val="22"/>
          <w:szCs w:val="22"/>
        </w:rPr>
        <w:t>Systemic lupus erythematosus: </w:t>
      </w:r>
      <w:r w:rsidRPr="00004DC5">
        <w:rPr>
          <w:rFonts w:ascii="Adobe Caslon Pro" w:hAnsi="Adobe Caslon Pro"/>
          <w:sz w:val="22"/>
          <w:szCs w:val="22"/>
        </w:rPr>
        <w:t>No positive Nikolsky sign; DIF shows lupus band (linear IgG at BMZ, not surface)</w:t>
      </w:r>
      <w:r w:rsidR="004D4F59" w:rsidRPr="00004DC5">
        <w:rPr>
          <w:rFonts w:ascii="Adobe Caslon Pro" w:hAnsi="Adobe Caslon Pro"/>
          <w:sz w:val="22"/>
          <w:szCs w:val="22"/>
          <w:lang w:val="en-US"/>
        </w:rPr>
        <w:t xml:space="preserve">. </w:t>
      </w:r>
      <w:r w:rsidR="00A243A2" w:rsidRPr="00004DC5">
        <w:rPr>
          <w:rFonts w:ascii="Adobe Caslon Pro" w:hAnsi="Adobe Caslon Pro"/>
          <w:sz w:val="22"/>
          <w:szCs w:val="22"/>
          <w:lang w:val="en-US"/>
        </w:rPr>
        <w:t xml:space="preserve"> </w:t>
      </w:r>
      <w:r w:rsidRPr="00004DC5">
        <w:rPr>
          <w:rFonts w:ascii="Adobe Caslon Pro" w:hAnsi="Adobe Caslon Pro"/>
          <w:b/>
          <w:bCs/>
          <w:sz w:val="22"/>
          <w:szCs w:val="22"/>
        </w:rPr>
        <w:t>Dermatitis herpetiformis:</w:t>
      </w:r>
      <w:r w:rsidRPr="00004DC5">
        <w:rPr>
          <w:rFonts w:ascii="Adobe Caslon Pro" w:hAnsi="Adobe Caslon Pro"/>
          <w:sz w:val="22"/>
          <w:szCs w:val="22"/>
        </w:rPr>
        <w:t> Intensely pruritic grouped vesicles on extensor surfaces; DIF shows IgA at dermal papillae tips, not IgG on surface keratinocytes</w:t>
      </w:r>
    </w:p>
    <w:p w:rsidR="003A6E88" w:rsidRPr="00004DC5" w:rsidRDefault="003A6E88" w:rsidP="00004DC5">
      <w:pPr>
        <w:jc w:val="both"/>
        <w:rPr>
          <w:rFonts w:ascii="Adobe Caslon Pro" w:hAnsi="Adobe Caslon Pro"/>
          <w:sz w:val="22"/>
          <w:szCs w:val="22"/>
        </w:rPr>
      </w:pPr>
    </w:p>
    <w:p w:rsidR="00A243A2" w:rsidRPr="00004DC5" w:rsidRDefault="00A243A2" w:rsidP="00004DC5">
      <w:pPr>
        <w:shd w:val="clear" w:color="auto" w:fill="FFFFFF"/>
        <w:jc w:val="both"/>
        <w:rPr>
          <w:rFonts w:ascii="Adobe Caslon Pro" w:eastAsia="Times New Roman" w:hAnsi="Adobe Caslon Pro" w:cs="Times New Roman"/>
          <w:color w:val="C00000"/>
          <w:kern w:val="0"/>
          <w:sz w:val="22"/>
          <w:szCs w:val="22"/>
          <w:lang w:eastAsia="en-GB"/>
          <w14:ligatures w14:val="none"/>
        </w:rPr>
      </w:pPr>
      <w:r w:rsidRPr="00004DC5">
        <w:rPr>
          <w:rFonts w:ascii="Adobe Caslon Pro" w:eastAsia="Times New Roman" w:hAnsi="Adobe Caslon Pro" w:cs="Times New Roman"/>
          <w:color w:val="C00000"/>
          <w:kern w:val="0"/>
          <w:sz w:val="22"/>
          <w:szCs w:val="22"/>
          <w:lang w:eastAsia="en-GB"/>
          <w14:ligatures w14:val="none"/>
        </w:rPr>
        <w:t>A 48-year-old woman presents with painful skin erosions in her mouth and on her trunk. For 6 weeks she has had recurrent oral ulcers, followed by flaccid blisters that rupture easily, leaving raw erosions. Examination shows multiple superficial erosions on the chest and back, and gentle lateral pressure on normal-appearing skin produces epidermal shearing. There is no target rash.</w:t>
      </w:r>
      <w:r w:rsidRPr="00004DC5">
        <w:rPr>
          <w:rFonts w:ascii="Adobe Caslon Pro" w:eastAsia="Times New Roman" w:hAnsi="Adobe Caslon Pro" w:cs="Times New Roman"/>
          <w:color w:val="C00000"/>
          <w:kern w:val="0"/>
          <w:sz w:val="22"/>
          <w:szCs w:val="22"/>
          <w:lang w:val="en-US" w:eastAsia="en-GB"/>
          <w14:ligatures w14:val="none"/>
        </w:rPr>
        <w:t xml:space="preserve"> </w:t>
      </w:r>
      <w:r w:rsidRPr="00004DC5">
        <w:rPr>
          <w:rFonts w:ascii="Adobe Caslon Pro" w:eastAsia="Times New Roman" w:hAnsi="Adobe Caslon Pro" w:cs="Times New Roman"/>
          <w:color w:val="C00000"/>
          <w:kern w:val="0"/>
          <w:sz w:val="22"/>
          <w:szCs w:val="22"/>
          <w:lang w:eastAsia="en-GB"/>
          <w14:ligatures w14:val="none"/>
        </w:rPr>
        <w:t>What is the most likely diagnosis?</w:t>
      </w:r>
    </w:p>
    <w:p w:rsidR="00A243A2" w:rsidRPr="00004DC5" w:rsidRDefault="00A243A2" w:rsidP="00004DC5">
      <w:pPr>
        <w:shd w:val="clear" w:color="auto" w:fill="FFFFFF"/>
        <w:jc w:val="both"/>
        <w:rPr>
          <w:rFonts w:ascii="Adobe Caslon Pro" w:eastAsia="Times New Roman" w:hAnsi="Adobe Caslon Pro" w:cs="Times New Roman"/>
          <w:color w:val="C00000"/>
          <w:spacing w:val="3"/>
          <w:kern w:val="0"/>
          <w:sz w:val="22"/>
          <w:szCs w:val="22"/>
          <w:lang w:eastAsia="en-GB"/>
          <w14:ligatures w14:val="none"/>
        </w:rPr>
      </w:pPr>
      <w:r w:rsidRPr="00004DC5">
        <w:rPr>
          <w:rFonts w:ascii="Adobe Caslon Pro" w:eastAsia="Times New Roman" w:hAnsi="Adobe Caslon Pro" w:cs="Times New Roman"/>
          <w:color w:val="C00000"/>
          <w:kern w:val="0"/>
          <w:sz w:val="22"/>
          <w:szCs w:val="22"/>
          <w:lang w:eastAsia="en-GB"/>
          <w14:ligatures w14:val="none"/>
        </w:rPr>
        <w:t>A. Bullous pemphigoid</w:t>
      </w:r>
    </w:p>
    <w:p w:rsidR="00A243A2" w:rsidRPr="00004DC5" w:rsidRDefault="00A243A2" w:rsidP="00004DC5">
      <w:pPr>
        <w:shd w:val="clear" w:color="auto" w:fill="FFFFFF"/>
        <w:jc w:val="both"/>
        <w:rPr>
          <w:rFonts w:ascii="Adobe Caslon Pro" w:eastAsia="Times New Roman" w:hAnsi="Adobe Caslon Pro" w:cs="Times New Roman"/>
          <w:color w:val="C00000"/>
          <w:kern w:val="0"/>
          <w:sz w:val="22"/>
          <w:szCs w:val="22"/>
          <w:lang w:eastAsia="en-GB"/>
          <w14:ligatures w14:val="none"/>
        </w:rPr>
      </w:pPr>
      <w:r w:rsidRPr="00004DC5">
        <w:rPr>
          <w:rFonts w:ascii="Adobe Caslon Pro" w:eastAsia="Times New Roman" w:hAnsi="Adobe Caslon Pro" w:cs="Times New Roman"/>
          <w:color w:val="C00000"/>
          <w:kern w:val="0"/>
          <w:sz w:val="22"/>
          <w:szCs w:val="22"/>
          <w:highlight w:val="yellow"/>
          <w:lang w:eastAsia="en-GB"/>
          <w14:ligatures w14:val="none"/>
        </w:rPr>
        <w:t>B. Pemphigus vulgaris</w:t>
      </w:r>
    </w:p>
    <w:p w:rsidR="00A243A2" w:rsidRPr="00004DC5" w:rsidRDefault="00A243A2" w:rsidP="00004DC5">
      <w:pPr>
        <w:shd w:val="clear" w:color="auto" w:fill="FFFFFF"/>
        <w:jc w:val="both"/>
        <w:rPr>
          <w:rFonts w:ascii="Adobe Caslon Pro" w:eastAsia="Times New Roman" w:hAnsi="Adobe Caslon Pro" w:cs="Times New Roman"/>
          <w:color w:val="C00000"/>
          <w:kern w:val="0"/>
          <w:sz w:val="22"/>
          <w:szCs w:val="22"/>
          <w:lang w:eastAsia="en-GB"/>
          <w14:ligatures w14:val="none"/>
        </w:rPr>
      </w:pPr>
      <w:r w:rsidRPr="00004DC5">
        <w:rPr>
          <w:rFonts w:ascii="Adobe Caslon Pro" w:eastAsia="Times New Roman" w:hAnsi="Adobe Caslon Pro" w:cs="Times New Roman"/>
          <w:color w:val="C00000"/>
          <w:kern w:val="0"/>
          <w:sz w:val="22"/>
          <w:szCs w:val="22"/>
          <w:lang w:eastAsia="en-GB"/>
          <w14:ligatures w14:val="none"/>
        </w:rPr>
        <w:t>C. Stevens–Johnson syndrome</w:t>
      </w:r>
    </w:p>
    <w:p w:rsidR="00A243A2" w:rsidRPr="00004DC5" w:rsidRDefault="00A243A2" w:rsidP="00004DC5">
      <w:pPr>
        <w:shd w:val="clear" w:color="auto" w:fill="FFFFFF"/>
        <w:jc w:val="both"/>
        <w:rPr>
          <w:rFonts w:ascii="Adobe Caslon Pro" w:eastAsia="Times New Roman" w:hAnsi="Adobe Caslon Pro" w:cs="Times New Roman"/>
          <w:color w:val="C00000"/>
          <w:kern w:val="0"/>
          <w:sz w:val="22"/>
          <w:szCs w:val="22"/>
          <w:lang w:eastAsia="en-GB"/>
          <w14:ligatures w14:val="none"/>
        </w:rPr>
      </w:pPr>
      <w:r w:rsidRPr="00004DC5">
        <w:rPr>
          <w:rFonts w:ascii="Adobe Caslon Pro" w:eastAsia="Times New Roman" w:hAnsi="Adobe Caslon Pro" w:cs="Times New Roman"/>
          <w:color w:val="C00000"/>
          <w:kern w:val="0"/>
          <w:sz w:val="22"/>
          <w:szCs w:val="22"/>
          <w:lang w:eastAsia="en-GB"/>
          <w14:ligatures w14:val="none"/>
        </w:rPr>
        <w:t>D. Dermatitis herpetiformis</w:t>
      </w:r>
    </w:p>
    <w:p w:rsidR="00A243A2" w:rsidRPr="00004DC5" w:rsidRDefault="00A243A2" w:rsidP="00004DC5">
      <w:pPr>
        <w:shd w:val="clear" w:color="auto" w:fill="FFFFFF"/>
        <w:jc w:val="both"/>
        <w:rPr>
          <w:rFonts w:ascii="Adobe Caslon Pro" w:eastAsia="Times New Roman" w:hAnsi="Adobe Caslon Pro" w:cs="Times New Roman"/>
          <w:color w:val="C00000"/>
          <w:kern w:val="0"/>
          <w:sz w:val="22"/>
          <w:szCs w:val="22"/>
          <w:lang w:eastAsia="en-GB"/>
          <w14:ligatures w14:val="none"/>
        </w:rPr>
      </w:pPr>
      <w:r w:rsidRPr="00004DC5">
        <w:rPr>
          <w:rFonts w:ascii="Adobe Caslon Pro" w:eastAsia="Times New Roman" w:hAnsi="Adobe Caslon Pro" w:cs="Times New Roman"/>
          <w:color w:val="C00000"/>
          <w:kern w:val="0"/>
          <w:sz w:val="22"/>
          <w:szCs w:val="22"/>
          <w:lang w:eastAsia="en-GB"/>
          <w14:ligatures w14:val="none"/>
        </w:rPr>
        <w:t>E. Linear IgA bullous dermatosis</w:t>
      </w:r>
    </w:p>
    <w:p w:rsidR="00A243A2" w:rsidRPr="00B61991" w:rsidRDefault="00A243A2" w:rsidP="00004DC5">
      <w:pPr>
        <w:shd w:val="clear" w:color="auto" w:fill="FFFFFF"/>
        <w:jc w:val="both"/>
        <w:rPr>
          <w:rFonts w:ascii="Adobe Caslon Pro" w:eastAsia="Times New Roman" w:hAnsi="Adobe Caslon Pro" w:cs="Times New Roman"/>
          <w:i/>
          <w:iCs/>
          <w:color w:val="C00000"/>
          <w:kern w:val="0"/>
          <w:sz w:val="22"/>
          <w:szCs w:val="22"/>
          <w:lang w:eastAsia="en-GB"/>
          <w14:ligatures w14:val="none"/>
        </w:rPr>
      </w:pPr>
    </w:p>
    <w:p w:rsidR="00A243A2" w:rsidRPr="00004DC5" w:rsidRDefault="00A243A2" w:rsidP="00004DC5">
      <w:pPr>
        <w:shd w:val="clear" w:color="auto" w:fill="FFFFFF"/>
        <w:jc w:val="both"/>
        <w:rPr>
          <w:rFonts w:ascii="Adobe Caslon Pro" w:eastAsia="Times New Roman" w:hAnsi="Adobe Caslon Pro" w:cs="Times New Roman"/>
          <w:color w:val="000000" w:themeColor="text1"/>
          <w:kern w:val="0"/>
          <w:sz w:val="22"/>
          <w:szCs w:val="22"/>
          <w:lang w:eastAsia="en-GB"/>
          <w14:ligatures w14:val="none"/>
        </w:rPr>
      </w:pPr>
      <w:r w:rsidRPr="00004DC5">
        <w:rPr>
          <w:rFonts w:ascii="Adobe Caslon Pro" w:eastAsia="Times New Roman" w:hAnsi="Adobe Caslon Pro" w:cs="Times New Roman"/>
          <w:color w:val="000000" w:themeColor="text1"/>
          <w:kern w:val="0"/>
          <w:sz w:val="22"/>
          <w:szCs w:val="22"/>
          <w:lang w:eastAsia="en-GB"/>
          <w14:ligatures w14:val="none"/>
        </w:rPr>
        <w:t xml:space="preserve">This patient has pemphigus vulgaris, an autoimmune blistering disease caused by antibodies against desmogleins, resulting in intraepidermal blistering. </w:t>
      </w:r>
      <w:r w:rsidRPr="00004DC5">
        <w:rPr>
          <w:rFonts w:ascii="Adobe Caslon Pro" w:eastAsia="Times New Roman" w:hAnsi="Adobe Caslon Pro" w:cs="Times New Roman"/>
          <w:color w:val="000000" w:themeColor="text1"/>
          <w:kern w:val="0"/>
          <w:sz w:val="22"/>
          <w:szCs w:val="22"/>
          <w:u w:val="single"/>
          <w:lang w:eastAsia="en-GB"/>
          <w14:ligatures w14:val="none"/>
        </w:rPr>
        <w:t>The key clinical clues are:</w:t>
      </w:r>
      <w:r w:rsidRPr="00004DC5">
        <w:rPr>
          <w:rFonts w:ascii="Adobe Caslon Pro" w:eastAsia="Times New Roman" w:hAnsi="Adobe Caslon Pro" w:cs="Times New Roman"/>
          <w:color w:val="000000" w:themeColor="text1"/>
          <w:kern w:val="0"/>
          <w:sz w:val="22"/>
          <w:szCs w:val="22"/>
          <w:u w:val="single"/>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Painful oral erosions preceding skin disease</w:t>
      </w:r>
      <w:r w:rsidRPr="00004DC5">
        <w:rPr>
          <w:rFonts w:ascii="Adobe Caslon Pro" w:eastAsia="Times New Roman" w:hAnsi="Adobe Caslon Pro" w:cs="Times New Roman"/>
          <w:color w:val="000000" w:themeColor="text1"/>
          <w:kern w:val="0"/>
          <w:sz w:val="22"/>
          <w:szCs w:val="22"/>
          <w:u w:val="single"/>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Flaccid blisters that rupture easily</w:t>
      </w:r>
      <w:r w:rsidRPr="00004DC5">
        <w:rPr>
          <w:rFonts w:ascii="Adobe Caslon Pro" w:eastAsia="Times New Roman" w:hAnsi="Adobe Caslon Pro" w:cs="Times New Roman"/>
          <w:color w:val="000000" w:themeColor="text1"/>
          <w:kern w:val="0"/>
          <w:sz w:val="22"/>
          <w:szCs w:val="22"/>
          <w:u w:val="single"/>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Widespread superficial erosions</w:t>
      </w:r>
      <w:r w:rsidRPr="00004DC5">
        <w:rPr>
          <w:rFonts w:ascii="Adobe Caslon Pro" w:eastAsia="Times New Roman" w:hAnsi="Adobe Caslon Pro" w:cs="Times New Roman"/>
          <w:color w:val="000000" w:themeColor="text1"/>
          <w:kern w:val="0"/>
          <w:sz w:val="22"/>
          <w:szCs w:val="22"/>
          <w:u w:val="single"/>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Positive</w:t>
      </w:r>
      <w:r w:rsidRPr="00004DC5">
        <w:rPr>
          <w:rFonts w:ascii="Adobe Caslon Pro" w:eastAsia="Times New Roman" w:hAnsi="Adobe Caslon Pro" w:cs="Times New Roman"/>
          <w:color w:val="000000" w:themeColor="text1"/>
          <w:kern w:val="0"/>
          <w:sz w:val="22"/>
          <w:szCs w:val="22"/>
          <w:u w:val="single"/>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Nikolsky sign</w:t>
      </w:r>
      <w:r w:rsidRPr="00004DC5">
        <w:rPr>
          <w:rFonts w:ascii="Adobe Caslon Pro" w:eastAsia="Times New Roman" w:hAnsi="Adobe Caslon Pro" w:cs="Times New Roman"/>
          <w:color w:val="000000" w:themeColor="text1"/>
          <w:kern w:val="0"/>
          <w:sz w:val="22"/>
          <w:szCs w:val="22"/>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lang w:eastAsia="en-GB"/>
          <w14:ligatures w14:val="none"/>
        </w:rPr>
        <w:t xml:space="preserve">Pemphigus vulgaris is clinically important because it can be life-threatening due to </w:t>
      </w:r>
      <w:r w:rsidRPr="00004DC5">
        <w:rPr>
          <w:rFonts w:ascii="Adobe Caslon Pro" w:eastAsia="Times New Roman" w:hAnsi="Adobe Caslon Pro" w:cs="Times New Roman"/>
          <w:color w:val="000000" w:themeColor="text1"/>
          <w:kern w:val="0"/>
          <w:sz w:val="22"/>
          <w:szCs w:val="22"/>
          <w:u w:val="single"/>
          <w:lang w:eastAsia="en-GB"/>
          <w14:ligatures w14:val="none"/>
        </w:rPr>
        <w:t>fluid loss, infection, malnutrition, and extensive mucosal involvement.</w:t>
      </w:r>
      <w:r w:rsidRPr="00004DC5">
        <w:rPr>
          <w:rFonts w:ascii="Adobe Caslon Pro" w:eastAsia="Times New Roman" w:hAnsi="Adobe Caslon Pro" w:cs="Times New Roman"/>
          <w:color w:val="000000" w:themeColor="text1"/>
          <w:kern w:val="0"/>
          <w:sz w:val="22"/>
          <w:szCs w:val="22"/>
          <w:lang w:eastAsia="en-GB"/>
          <w14:ligatures w14:val="none"/>
        </w:rPr>
        <w:t xml:space="preserve"> Diagnosis is confirmed by skin biopsy for histology and direct immunofluorescence.</w:t>
      </w:r>
    </w:p>
    <w:p w:rsidR="00FB7AFF" w:rsidRPr="00004DC5" w:rsidRDefault="00FB7AFF" w:rsidP="00004DC5">
      <w:pPr>
        <w:shd w:val="clear" w:color="auto" w:fill="FFFFFF"/>
        <w:jc w:val="both"/>
        <w:rPr>
          <w:rFonts w:ascii="Adobe Caslon Pro" w:eastAsia="Times New Roman" w:hAnsi="Adobe Caslon Pro" w:cs="Times New Roman"/>
          <w:color w:val="000000" w:themeColor="text1"/>
          <w:kern w:val="0"/>
          <w:sz w:val="22"/>
          <w:szCs w:val="22"/>
          <w:lang w:eastAsia="en-GB"/>
          <w14:ligatures w14:val="none"/>
        </w:rPr>
      </w:pPr>
    </w:p>
    <w:p w:rsidR="00A243A2" w:rsidRPr="00004DC5" w:rsidRDefault="00A243A2" w:rsidP="00004DC5">
      <w:pPr>
        <w:shd w:val="clear" w:color="auto" w:fill="FFFFFF"/>
        <w:jc w:val="both"/>
        <w:rPr>
          <w:rFonts w:ascii="Adobe Caslon Pro" w:eastAsia="Times New Roman" w:hAnsi="Adobe Caslon Pro" w:cs="Times New Roman"/>
          <w:color w:val="000000" w:themeColor="text1"/>
          <w:kern w:val="0"/>
          <w:sz w:val="22"/>
          <w:szCs w:val="22"/>
          <w:lang w:eastAsia="en-GB"/>
          <w14:ligatures w14:val="none"/>
        </w:rPr>
      </w:pPr>
      <w:r w:rsidRPr="00004DC5">
        <w:rPr>
          <w:rFonts w:ascii="Adobe Caslon Pro" w:eastAsia="Times New Roman" w:hAnsi="Adobe Caslon Pro" w:cs="Times New Roman"/>
          <w:color w:val="000000" w:themeColor="text1"/>
          <w:kern w:val="0"/>
          <w:sz w:val="22"/>
          <w:szCs w:val="22"/>
          <w:u w:val="single"/>
          <w:lang w:eastAsia="en-GB"/>
          <w14:ligatures w14:val="none"/>
        </w:rPr>
        <w:t>Bullous pemphigoid</w:t>
      </w:r>
      <w:r w:rsidRPr="00004DC5">
        <w:rPr>
          <w:rFonts w:ascii="Adobe Caslon Pro" w:eastAsia="Times New Roman" w:hAnsi="Adobe Caslon Pro" w:cs="Times New Roman"/>
          <w:color w:val="000000" w:themeColor="text1"/>
          <w:kern w:val="0"/>
          <w:sz w:val="22"/>
          <w:szCs w:val="22"/>
          <w:lang w:eastAsia="en-GB"/>
          <w14:ligatures w14:val="none"/>
        </w:rPr>
        <w:t>: Usually affects older patients with tense blisters and less prominent mucosal involvement.</w:t>
      </w:r>
      <w:r w:rsidRPr="00004DC5">
        <w:rPr>
          <w:rFonts w:ascii="Adobe Caslon Pro" w:eastAsia="Times New Roman" w:hAnsi="Adobe Caslon Pro" w:cs="Times New Roman"/>
          <w:color w:val="000000" w:themeColor="text1"/>
          <w:kern w:val="0"/>
          <w:sz w:val="22"/>
          <w:szCs w:val="22"/>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Stevens–Johnson syndrom</w:t>
      </w:r>
      <w:r w:rsidRPr="00004DC5">
        <w:rPr>
          <w:rFonts w:ascii="Adobe Caslon Pro" w:eastAsia="Times New Roman" w:hAnsi="Adobe Caslon Pro" w:cs="Times New Roman"/>
          <w:color w:val="000000" w:themeColor="text1"/>
          <w:kern w:val="0"/>
          <w:sz w:val="22"/>
          <w:szCs w:val="22"/>
          <w:lang w:eastAsia="en-GB"/>
          <w14:ligatures w14:val="none"/>
        </w:rPr>
        <w:t>e: Typically has acute severe mucositis, targetoid lesions, skin tenderness, and a drug or infection trigger.</w:t>
      </w:r>
      <w:r w:rsidRPr="00004DC5">
        <w:rPr>
          <w:rFonts w:ascii="Adobe Caslon Pro" w:eastAsia="Times New Roman" w:hAnsi="Adobe Caslon Pro" w:cs="Times New Roman"/>
          <w:color w:val="000000" w:themeColor="text1"/>
          <w:kern w:val="0"/>
          <w:sz w:val="22"/>
          <w:szCs w:val="22"/>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Dermatitis herpetiformis</w:t>
      </w:r>
      <w:r w:rsidRPr="00004DC5">
        <w:rPr>
          <w:rFonts w:ascii="Adobe Caslon Pro" w:eastAsia="Times New Roman" w:hAnsi="Adobe Caslon Pro" w:cs="Times New Roman"/>
          <w:color w:val="000000" w:themeColor="text1"/>
          <w:kern w:val="0"/>
          <w:sz w:val="22"/>
          <w:szCs w:val="22"/>
          <w:lang w:eastAsia="en-GB"/>
          <w14:ligatures w14:val="none"/>
        </w:rPr>
        <w:t>: Causes very itchy grouped vesicles on extensor surfaces and is associated with coeliac disease.</w:t>
      </w:r>
      <w:r w:rsidRPr="00004DC5">
        <w:rPr>
          <w:rFonts w:ascii="Adobe Caslon Pro" w:eastAsia="Times New Roman" w:hAnsi="Adobe Caslon Pro" w:cs="Times New Roman"/>
          <w:color w:val="000000" w:themeColor="text1"/>
          <w:kern w:val="0"/>
          <w:sz w:val="22"/>
          <w:szCs w:val="22"/>
          <w:lang w:val="en-US" w:eastAsia="en-GB"/>
          <w14:ligatures w14:val="none"/>
        </w:rPr>
        <w:t xml:space="preserve"> </w:t>
      </w:r>
      <w:r w:rsidRPr="00004DC5">
        <w:rPr>
          <w:rFonts w:ascii="Adobe Caslon Pro" w:eastAsia="Times New Roman" w:hAnsi="Adobe Caslon Pro" w:cs="Times New Roman"/>
          <w:color w:val="000000" w:themeColor="text1"/>
          <w:kern w:val="0"/>
          <w:sz w:val="22"/>
          <w:szCs w:val="22"/>
          <w:u w:val="single"/>
          <w:lang w:eastAsia="en-GB"/>
          <w14:ligatures w14:val="none"/>
        </w:rPr>
        <w:t>Linear IgA bullous dermatosis:</w:t>
      </w:r>
      <w:r w:rsidRPr="00004DC5">
        <w:rPr>
          <w:rFonts w:ascii="Adobe Caslon Pro" w:eastAsia="Times New Roman" w:hAnsi="Adobe Caslon Pro" w:cs="Times New Roman"/>
          <w:color w:val="000000" w:themeColor="text1"/>
          <w:kern w:val="0"/>
          <w:sz w:val="22"/>
          <w:szCs w:val="22"/>
          <w:lang w:eastAsia="en-GB"/>
          <w14:ligatures w14:val="none"/>
        </w:rPr>
        <w:t xml:space="preserve"> Can cause tense vesicles or bullae, often annular, but oral erosions and positive Nikolsky sign favour </w:t>
      </w:r>
      <w:r w:rsidR="00A00019">
        <w:rPr>
          <w:rFonts w:ascii="Adobe Caslon Pro" w:eastAsia="Times New Roman" w:hAnsi="Adobe Caslon Pro" w:cs="Times New Roman"/>
          <w:color w:val="000000" w:themeColor="text1"/>
          <w:kern w:val="0"/>
          <w:sz w:val="22"/>
          <w:szCs w:val="22"/>
          <w:lang w:val="en-US" w:eastAsia="en-GB"/>
          <w14:ligatures w14:val="none"/>
        </w:rPr>
        <w:t>P</w:t>
      </w:r>
      <w:r w:rsidRPr="00004DC5">
        <w:rPr>
          <w:rFonts w:ascii="Adobe Caslon Pro" w:eastAsia="Times New Roman" w:hAnsi="Adobe Caslon Pro" w:cs="Times New Roman"/>
          <w:color w:val="000000" w:themeColor="text1"/>
          <w:kern w:val="0"/>
          <w:sz w:val="22"/>
          <w:szCs w:val="22"/>
          <w:lang w:eastAsia="en-GB"/>
          <w14:ligatures w14:val="none"/>
        </w:rPr>
        <w:t xml:space="preserve"> vulgaris</w:t>
      </w:r>
    </w:p>
    <w:p w:rsidR="00A243A2" w:rsidRPr="00004DC5" w:rsidRDefault="00A243A2" w:rsidP="00004DC5">
      <w:pPr>
        <w:jc w:val="both"/>
        <w:rPr>
          <w:rFonts w:ascii="Adobe Caslon Pro" w:hAnsi="Adobe Caslon Pro"/>
          <w:color w:val="FF0000"/>
          <w:sz w:val="22"/>
          <w:szCs w:val="22"/>
        </w:rPr>
      </w:pP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rPr>
        <w:t>A 52-year-old man presents to the emergency department complaining of painful skin lesions on the scalp, shoulders, and upper back. The patient has a past medical history of diabetes mellitus, hypertension, rheumatoid arthritis, benign prostatic hyperplasia, former smoking, and alcohol use disorder. The physical examination is notable for shallow erosions topped by crust and scale on the scalp, shoulders, and posterior trunk. The Nikolsky sign is positive. Mucus membrane involvement is not evident. Histopathological examination is significant for acantholysis of the upper epidermis. Direct immunofluorescence (DIF) testing shows intercellular autoantibodies on keratinocyte surfaces. What medication is most likely associated with the etiology of this patient's underlying disorder?</w:t>
      </w: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rPr>
        <w:t>A. Hydroxychloroquine</w:t>
      </w: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highlight w:val="yellow"/>
        </w:rPr>
        <w:t>B. Captopril</w:t>
      </w: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rPr>
        <w:t>C. Exenatide</w:t>
      </w: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rPr>
        <w:t>D. Verapamil</w:t>
      </w:r>
    </w:p>
    <w:p w:rsidR="006B1EF0" w:rsidRPr="004C28A4" w:rsidRDefault="006B1EF0" w:rsidP="00004DC5">
      <w:pPr>
        <w:jc w:val="both"/>
        <w:rPr>
          <w:rFonts w:ascii="Adobe Caslon Pro" w:hAnsi="Adobe Caslon Pro"/>
          <w:color w:val="C00000"/>
          <w:sz w:val="22"/>
          <w:szCs w:val="22"/>
        </w:rPr>
      </w:pPr>
      <w:r w:rsidRPr="004C28A4">
        <w:rPr>
          <w:rFonts w:ascii="Adobe Caslon Pro" w:hAnsi="Adobe Caslon Pro"/>
          <w:color w:val="C00000"/>
          <w:sz w:val="22"/>
          <w:szCs w:val="22"/>
        </w:rPr>
        <w:t>E. Metformin</w:t>
      </w:r>
    </w:p>
    <w:p w:rsidR="006B1EF0" w:rsidRPr="00004DC5" w:rsidRDefault="006B1EF0" w:rsidP="00004DC5">
      <w:pPr>
        <w:jc w:val="both"/>
        <w:rPr>
          <w:rFonts w:ascii="Adobe Caslon Pro" w:hAnsi="Adobe Caslon Pro"/>
          <w:sz w:val="22"/>
          <w:szCs w:val="22"/>
        </w:rPr>
      </w:pPr>
    </w:p>
    <w:p w:rsidR="003A6E88" w:rsidRPr="00004DC5" w:rsidRDefault="006B1EF0" w:rsidP="00004DC5">
      <w:pPr>
        <w:jc w:val="both"/>
        <w:rPr>
          <w:rFonts w:ascii="Adobe Caslon Pro" w:hAnsi="Adobe Caslon Pro"/>
          <w:sz w:val="22"/>
          <w:szCs w:val="22"/>
        </w:rPr>
      </w:pPr>
      <w:r w:rsidRPr="00004DC5">
        <w:rPr>
          <w:rFonts w:ascii="Adobe Caslon Pro" w:hAnsi="Adobe Caslon Pro"/>
          <w:sz w:val="22"/>
          <w:szCs w:val="22"/>
        </w:rPr>
        <w:t>Diagnosis: This patient has Pemphigus foliaceus (PF) based on:</w:t>
      </w:r>
      <w:r w:rsidR="00A00019">
        <w:rPr>
          <w:rFonts w:ascii="Adobe Caslon Pro" w:hAnsi="Adobe Caslon Pro"/>
          <w:sz w:val="22"/>
          <w:szCs w:val="22"/>
          <w:lang w:val="en-US"/>
        </w:rPr>
        <w:t xml:space="preserve"> </w:t>
      </w:r>
      <w:r w:rsidRPr="00004DC5">
        <w:rPr>
          <w:rFonts w:ascii="Adobe Caslon Pro" w:hAnsi="Adobe Caslon Pro"/>
          <w:sz w:val="22"/>
          <w:szCs w:val="22"/>
        </w:rPr>
        <w:t>Clinical features: Shallow erosions with crust and scale on seborrheic areas (scalp, shoulders, upper back)</w:t>
      </w:r>
      <w:r w:rsidR="00A00019">
        <w:rPr>
          <w:rFonts w:ascii="Adobe Caslon Pro" w:hAnsi="Adobe Caslon Pro"/>
          <w:sz w:val="22"/>
          <w:szCs w:val="22"/>
          <w:lang w:val="en-US"/>
        </w:rPr>
        <w:t xml:space="preserve">. </w:t>
      </w:r>
      <w:r w:rsidRPr="00004DC5">
        <w:rPr>
          <w:rFonts w:ascii="Adobe Caslon Pro" w:hAnsi="Adobe Caslon Pro"/>
          <w:sz w:val="22"/>
          <w:szCs w:val="22"/>
        </w:rPr>
        <w:t>Positive Nikolsky sign: Characteristic of pemphigus group</w:t>
      </w:r>
      <w:r w:rsidR="00A00019">
        <w:rPr>
          <w:rFonts w:ascii="Adobe Caslon Pro" w:hAnsi="Adobe Caslon Pro"/>
          <w:sz w:val="22"/>
          <w:szCs w:val="22"/>
          <w:lang w:val="en-US"/>
        </w:rPr>
        <w:t xml:space="preserve"> </w:t>
      </w:r>
      <w:r w:rsidRPr="00A00019">
        <w:rPr>
          <w:rFonts w:ascii="Adobe Caslon Pro" w:hAnsi="Adobe Caslon Pro"/>
          <w:sz w:val="22"/>
          <w:szCs w:val="22"/>
        </w:rPr>
        <w:t>No mucosal involvement: Classic for PF (mucosa is always spared)</w:t>
      </w:r>
      <w:r w:rsidRPr="00004DC5">
        <w:rPr>
          <w:rFonts w:ascii="Adobe Caslon Pro" w:hAnsi="Adobe Caslon Pro"/>
          <w:sz w:val="22"/>
          <w:szCs w:val="22"/>
        </w:rPr>
        <w:t>Histopathology: Acantholysis of the upper epidermis (subcorneal or granular layer)</w:t>
      </w:r>
      <w:r w:rsidR="00A00019">
        <w:rPr>
          <w:rFonts w:ascii="Adobe Caslon Pro" w:hAnsi="Adobe Caslon Pro"/>
          <w:sz w:val="22"/>
          <w:szCs w:val="22"/>
          <w:lang w:val="en-US"/>
        </w:rPr>
        <w:t xml:space="preserve"> </w:t>
      </w:r>
      <w:r w:rsidRPr="00A00019">
        <w:rPr>
          <w:rFonts w:ascii="Adobe Caslon Pro" w:hAnsi="Adobe Caslon Pro"/>
          <w:sz w:val="22"/>
          <w:szCs w:val="22"/>
        </w:rPr>
        <w:t>DIF: Intercellular IgG autoantibodies on keratinocyte surfaces</w:t>
      </w:r>
      <w:r w:rsidR="004C28A4">
        <w:rPr>
          <w:rFonts w:ascii="Adobe Caslon Pro" w:hAnsi="Adobe Caslon Pro"/>
          <w:sz w:val="22"/>
          <w:szCs w:val="22"/>
          <w:lang w:val="en-US"/>
        </w:rPr>
        <w:t xml:space="preserve">. </w:t>
      </w:r>
      <w:r w:rsidRPr="00004DC5">
        <w:rPr>
          <w:rFonts w:ascii="Adobe Caslon Pro" w:hAnsi="Adobe Caslon Pro"/>
          <w:sz w:val="22"/>
          <w:szCs w:val="22"/>
        </w:rPr>
        <w:t>Drug Association: </w:t>
      </w:r>
      <w:r w:rsidRPr="004C28A4">
        <w:rPr>
          <w:rFonts w:ascii="Adobe Caslon Pro" w:hAnsi="Adobe Caslon Pro"/>
          <w:sz w:val="22"/>
          <w:szCs w:val="22"/>
          <w:u w:val="single"/>
        </w:rPr>
        <w:t>Captopril (an ACE inhibitor) is a well-known trigger for drug-induced pemphigus foliaceus.</w:t>
      </w:r>
      <w:r w:rsidRPr="00004DC5">
        <w:rPr>
          <w:rFonts w:ascii="Adobe Caslon Pro" w:hAnsi="Adobe Caslon Pro"/>
          <w:sz w:val="22"/>
          <w:szCs w:val="22"/>
          <w:lang w:val="en-US"/>
        </w:rPr>
        <w:t xml:space="preserve"> </w:t>
      </w:r>
      <w:r w:rsidRPr="00004DC5">
        <w:rPr>
          <w:rFonts w:ascii="Adobe Caslon Pro" w:hAnsi="Adobe Caslon Pro"/>
          <w:sz w:val="22"/>
          <w:szCs w:val="22"/>
        </w:rPr>
        <w:t>Mechanism: ACE inhibitors (and other thiol-containing drugs) can trigger pemphigus through:</w:t>
      </w:r>
      <w:r w:rsidR="004C28A4">
        <w:rPr>
          <w:rFonts w:ascii="Adobe Caslon Pro" w:hAnsi="Adobe Caslon Pro"/>
          <w:sz w:val="22"/>
          <w:szCs w:val="22"/>
          <w:lang w:val="en-US"/>
        </w:rPr>
        <w:t xml:space="preserve"> </w:t>
      </w:r>
      <w:r w:rsidRPr="00004DC5">
        <w:rPr>
          <w:rFonts w:ascii="Adobe Caslon Pro" w:hAnsi="Adobe Caslon Pro"/>
          <w:sz w:val="22"/>
          <w:szCs w:val="22"/>
        </w:rPr>
        <w:t xml:space="preserve">Direct chemical interaction with </w:t>
      </w:r>
      <w:r w:rsidRPr="00004DC5">
        <w:rPr>
          <w:rFonts w:ascii="Adobe Caslon Pro" w:hAnsi="Adobe Caslon Pro"/>
          <w:sz w:val="22"/>
          <w:szCs w:val="22"/>
        </w:rPr>
        <w:lastRenderedPageBreak/>
        <w:t>keratinocyte adhesion molecules (desmogleins)</w:t>
      </w:r>
      <w:r w:rsidR="004C28A4">
        <w:rPr>
          <w:rFonts w:ascii="Adobe Caslon Pro" w:hAnsi="Adobe Caslon Pro"/>
          <w:sz w:val="22"/>
          <w:szCs w:val="22"/>
          <w:lang w:val="en-US"/>
        </w:rPr>
        <w:t xml:space="preserve">. </w:t>
      </w:r>
      <w:r w:rsidRPr="00004DC5">
        <w:rPr>
          <w:rFonts w:ascii="Adobe Caslon Pro" w:hAnsi="Adobe Caslon Pro"/>
          <w:sz w:val="22"/>
          <w:szCs w:val="22"/>
        </w:rPr>
        <w:t>Induction of autoantibody production against desmoglein 1</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A 34-year-old man presents with recurrent episodes of blisters on the backs of his hands. His skin burns easily and breaks easily, and he has difficulty in his construction job because of the involvement of his hands. The physical findings in the figure are areas of healing skin and of other sites. The most likely diagnosis is:</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A. Porphyria cutanea tarda</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B. Pemphigus vulgaris</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C. Bullous pemphigoid</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D. Bullous lupus erythematosus</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E. Dermatomyositis</w:t>
      </w:r>
    </w:p>
    <w:p w:rsidR="00FA6EFF" w:rsidRPr="00004DC5" w:rsidRDefault="00FA6EFF" w:rsidP="00004DC5">
      <w:pPr>
        <w:jc w:val="both"/>
        <w:rPr>
          <w:rFonts w:ascii="Adobe Caslon Pro" w:hAnsi="Adobe Caslon Pro"/>
          <w:sz w:val="22"/>
          <w:szCs w:val="22"/>
        </w:rPr>
      </w:pPr>
    </w:p>
    <w:p w:rsidR="00914FAC" w:rsidRDefault="00FA6EFF" w:rsidP="00004DC5">
      <w:pPr>
        <w:jc w:val="both"/>
        <w:rPr>
          <w:rFonts w:ascii="Adobe Caslon Pro" w:hAnsi="Adobe Caslon Pro"/>
          <w:sz w:val="22"/>
          <w:szCs w:val="22"/>
        </w:rPr>
      </w:pPr>
      <w:r w:rsidRPr="00004DC5">
        <w:rPr>
          <w:rFonts w:ascii="Adobe Caslon Pro" w:hAnsi="Adobe Caslon Pro"/>
          <w:sz w:val="22"/>
          <w:szCs w:val="22"/>
        </w:rPr>
        <w:t>Location: </w:t>
      </w:r>
      <w:r w:rsidRPr="006865DD">
        <w:rPr>
          <w:rFonts w:ascii="Adobe Caslon Pro" w:hAnsi="Adobe Caslon Pro"/>
          <w:sz w:val="22"/>
          <w:szCs w:val="22"/>
          <w:u w:val="single"/>
        </w:rPr>
        <w:t>Blisters on the backs of the hands (dorsal hands) — a classic location for PCT</w:t>
      </w:r>
      <w:r w:rsidR="004C28A4">
        <w:rPr>
          <w:rFonts w:ascii="Adobe Caslon Pro" w:hAnsi="Adobe Caslon Pro"/>
          <w:sz w:val="22"/>
          <w:szCs w:val="22"/>
          <w:lang w:val="en-US"/>
        </w:rPr>
        <w:t xml:space="preserve">. </w:t>
      </w:r>
      <w:r w:rsidRPr="00004DC5">
        <w:rPr>
          <w:rFonts w:ascii="Adobe Caslon Pro" w:hAnsi="Adobe Caslon Pro"/>
          <w:sz w:val="22"/>
          <w:szCs w:val="22"/>
        </w:rPr>
        <w:t>Skin fragility: Skin that "burns easily and breaks easily" — characteristic of PCT due to fragile, atrophic skin</w:t>
      </w:r>
      <w:r w:rsidRPr="00004DC5">
        <w:rPr>
          <w:rFonts w:ascii="Adobe Caslon Pro" w:hAnsi="Adobe Caslon Pro"/>
          <w:sz w:val="22"/>
          <w:szCs w:val="22"/>
          <w:lang w:val="en-US"/>
        </w:rPr>
        <w:t xml:space="preserve">. </w:t>
      </w:r>
      <w:r w:rsidRPr="00004DC5">
        <w:rPr>
          <w:rFonts w:ascii="Adobe Caslon Pro" w:hAnsi="Adobe Caslon Pro"/>
          <w:sz w:val="22"/>
          <w:szCs w:val="22"/>
        </w:rPr>
        <w:t>Recurrent blisters: Repeated episodes in sun-exposed areas</w:t>
      </w:r>
      <w:r w:rsidRPr="00004DC5">
        <w:rPr>
          <w:rFonts w:ascii="Adobe Caslon Pro" w:hAnsi="Adobe Caslon Pro"/>
          <w:sz w:val="22"/>
          <w:szCs w:val="22"/>
          <w:lang w:val="en-US"/>
        </w:rPr>
        <w:t xml:space="preserve">. </w:t>
      </w:r>
      <w:r w:rsidRPr="00004DC5">
        <w:rPr>
          <w:rFonts w:ascii="Adobe Caslon Pro" w:hAnsi="Adobe Caslon Pro"/>
          <w:sz w:val="22"/>
          <w:szCs w:val="22"/>
        </w:rPr>
        <w:t>Occupation: Construction worker (outdoor/sun exposure triggers blistering)</w:t>
      </w:r>
      <w:r w:rsidR="004C28A4">
        <w:rPr>
          <w:rFonts w:ascii="Adobe Caslon Pro" w:hAnsi="Adobe Caslon Pro"/>
          <w:sz w:val="22"/>
          <w:szCs w:val="22"/>
          <w:lang w:val="en-US"/>
        </w:rPr>
        <w:t xml:space="preserve">. </w:t>
      </w:r>
      <w:r w:rsidRPr="00004DC5">
        <w:rPr>
          <w:rFonts w:ascii="Adobe Caslon Pro" w:hAnsi="Adobe Caslon Pro"/>
          <w:sz w:val="22"/>
          <w:szCs w:val="22"/>
        </w:rPr>
        <w:t>Healing: Areas of healing skin with crusts, erosions, and scarring (typical of PCT)</w:t>
      </w:r>
      <w:r w:rsidR="004C28A4">
        <w:rPr>
          <w:rFonts w:ascii="Adobe Caslon Pro" w:hAnsi="Adobe Caslon Pro"/>
          <w:sz w:val="22"/>
          <w:szCs w:val="22"/>
          <w:lang w:val="en-US"/>
        </w:rPr>
        <w:t xml:space="preserve">. </w:t>
      </w:r>
      <w:r w:rsidRPr="00004DC5">
        <w:rPr>
          <w:rFonts w:ascii="Adobe Caslon Pro" w:hAnsi="Adobe Caslon Pro"/>
          <w:sz w:val="22"/>
          <w:szCs w:val="22"/>
        </w:rPr>
        <w:t>Other findings (not mentioned but classic): </w:t>
      </w:r>
      <w:r w:rsidRPr="006865DD">
        <w:rPr>
          <w:rFonts w:ascii="Adobe Caslon Pro" w:hAnsi="Adobe Caslon Pro"/>
          <w:sz w:val="22"/>
          <w:szCs w:val="22"/>
          <w:u w:val="single"/>
        </w:rPr>
        <w:t>Hypertrichosis, hyperpigmentation, milia, sclerodermoid changes on sun-exposed skin</w:t>
      </w:r>
      <w:r w:rsidR="004C28A4" w:rsidRPr="006865DD">
        <w:rPr>
          <w:rFonts w:ascii="Adobe Caslon Pro" w:hAnsi="Adobe Caslon Pro"/>
          <w:sz w:val="22"/>
          <w:szCs w:val="22"/>
          <w:u w:val="single"/>
          <w:lang w:val="en-US"/>
        </w:rPr>
        <w:t xml:space="preserve">. </w:t>
      </w:r>
      <w:r w:rsidRPr="006865DD">
        <w:rPr>
          <w:rFonts w:ascii="Adobe Caslon Pro" w:hAnsi="Adobe Caslon Pro"/>
          <w:sz w:val="22"/>
          <w:szCs w:val="22"/>
          <w:u w:val="single"/>
        </w:rPr>
        <w:t>Pathophysiology</w:t>
      </w:r>
      <w:r w:rsidRPr="00004DC5">
        <w:rPr>
          <w:rFonts w:ascii="Adobe Caslon Pro" w:hAnsi="Adobe Caslon Pro"/>
          <w:sz w:val="22"/>
          <w:szCs w:val="22"/>
        </w:rPr>
        <w:t>:PCT is caused by deficiency of uroporphyrinogen decarboxylase (UROD), leading to accumulation of photosensitizing porphyrins in the skin</w:t>
      </w:r>
      <w:r w:rsidRPr="00004DC5">
        <w:rPr>
          <w:rFonts w:ascii="Adobe Caslon Pro" w:hAnsi="Adobe Caslon Pro"/>
          <w:sz w:val="22"/>
          <w:szCs w:val="22"/>
          <w:lang w:val="en-US"/>
        </w:rPr>
        <w:t xml:space="preserve">. </w:t>
      </w:r>
      <w:r w:rsidRPr="00004DC5">
        <w:rPr>
          <w:rFonts w:ascii="Adobe Caslon Pro" w:hAnsi="Adobe Caslon Pro"/>
          <w:sz w:val="22"/>
          <w:szCs w:val="22"/>
        </w:rPr>
        <w:t>Sun exposure (UV light) triggers the formation of subepidermal blisters</w:t>
      </w:r>
      <w:r w:rsidRPr="00004DC5">
        <w:rPr>
          <w:rFonts w:ascii="Adobe Caslon Pro" w:hAnsi="Adobe Caslon Pro"/>
          <w:sz w:val="22"/>
          <w:szCs w:val="22"/>
          <w:lang w:val="en-US"/>
        </w:rPr>
        <w:t xml:space="preserve"> </w:t>
      </w:r>
      <w:r w:rsidRPr="00004DC5">
        <w:rPr>
          <w:rFonts w:ascii="Adobe Caslon Pro" w:hAnsi="Adobe Caslon Pro"/>
          <w:sz w:val="22"/>
          <w:szCs w:val="22"/>
        </w:rPr>
        <w:t>The blisters are often tense and heal with scarring and milia</w:t>
      </w:r>
    </w:p>
    <w:p w:rsidR="00914FAC" w:rsidRPr="00004DC5" w:rsidRDefault="00914FAC" w:rsidP="00004DC5">
      <w:pPr>
        <w:jc w:val="both"/>
        <w:rPr>
          <w:rFonts w:ascii="Adobe Caslon Pro" w:hAnsi="Adobe Caslon Pro"/>
          <w:sz w:val="22"/>
          <w:szCs w:val="22"/>
        </w:rPr>
      </w:pPr>
    </w:p>
    <w:tbl>
      <w:tblPr>
        <w:tblStyle w:val="TableGrid"/>
        <w:tblW w:w="9112" w:type="dxa"/>
        <w:tblLook w:val="04A0" w:firstRow="1" w:lastRow="0" w:firstColumn="1" w:lastColumn="0" w:noHBand="0" w:noVBand="1"/>
      </w:tblPr>
      <w:tblGrid>
        <w:gridCol w:w="2011"/>
        <w:gridCol w:w="3938"/>
        <w:gridCol w:w="3163"/>
      </w:tblGrid>
      <w:tr w:rsidR="00FA6EFF" w:rsidRPr="00004DC5" w:rsidTr="00FA6EFF">
        <w:trPr>
          <w:trHeight w:val="477"/>
        </w:trPr>
        <w:tc>
          <w:tcPr>
            <w:tcW w:w="0" w:type="auto"/>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B. Pemphigus vulgaris</w:t>
            </w:r>
          </w:p>
        </w:tc>
        <w:tc>
          <w:tcPr>
            <w:tcW w:w="3938"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Mucosal involvement (almost always), flaccid blisters, positive Nikolsky sign, intraepidermal split</w:t>
            </w:r>
          </w:p>
        </w:tc>
        <w:tc>
          <w:tcPr>
            <w:tcW w:w="3163"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No mucosal involvement mentioned; blisters are on sun-exposed areas which is not typical for PV</w:t>
            </w:r>
          </w:p>
        </w:tc>
      </w:tr>
      <w:tr w:rsidR="00FA6EFF" w:rsidRPr="00004DC5" w:rsidTr="00FA6EFF">
        <w:trPr>
          <w:trHeight w:val="735"/>
        </w:trPr>
        <w:tc>
          <w:tcPr>
            <w:tcW w:w="0" w:type="auto"/>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C. Bullous pemphigoid</w:t>
            </w:r>
          </w:p>
        </w:tc>
        <w:tc>
          <w:tcPr>
            <w:tcW w:w="3938"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Elderly patients (typically &gt;60), tense blisters on trunk/flexures, no skin fragility, no scarring</w:t>
            </w:r>
          </w:p>
        </w:tc>
        <w:tc>
          <w:tcPr>
            <w:tcW w:w="3163"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Patient is young (34); skin fragility and easy breaking are not features of BP; BP heals without scarring</w:t>
            </w:r>
          </w:p>
        </w:tc>
      </w:tr>
      <w:tr w:rsidR="00FA6EFF" w:rsidRPr="00004DC5" w:rsidTr="00FA6EFF">
        <w:trPr>
          <w:trHeight w:val="477"/>
        </w:trPr>
        <w:tc>
          <w:tcPr>
            <w:tcW w:w="0" w:type="auto"/>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D. Bullous lupus erythematosus</w:t>
            </w:r>
          </w:p>
        </w:tc>
        <w:tc>
          <w:tcPr>
            <w:tcW w:w="3938"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Associated with SLE (female predominance, systemic symptoms), widespread blisters, DIF shows IgG at BMZ</w:t>
            </w:r>
          </w:p>
        </w:tc>
        <w:tc>
          <w:tcPr>
            <w:tcW w:w="3163"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No systemic symptoms mentioned; not the classic presentation</w:t>
            </w:r>
          </w:p>
        </w:tc>
      </w:tr>
      <w:tr w:rsidR="00FA6EFF" w:rsidRPr="00004DC5" w:rsidTr="00FA6EFF">
        <w:trPr>
          <w:trHeight w:val="477"/>
        </w:trPr>
        <w:tc>
          <w:tcPr>
            <w:tcW w:w="0" w:type="auto"/>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E. Dermatomyositis</w:t>
            </w:r>
          </w:p>
        </w:tc>
        <w:tc>
          <w:tcPr>
            <w:tcW w:w="3938"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Gottron's papules, heliotrope rash, proximal muscle weakness, nailfold changes</w:t>
            </w:r>
          </w:p>
        </w:tc>
        <w:tc>
          <w:tcPr>
            <w:tcW w:w="3163" w:type="dxa"/>
            <w:hideMark/>
          </w:tcPr>
          <w:p w:rsidR="00FA6EFF" w:rsidRPr="00004DC5" w:rsidRDefault="00FA6EFF" w:rsidP="00004DC5">
            <w:pPr>
              <w:rPr>
                <w:rFonts w:ascii="Adobe Caslon Pro" w:hAnsi="Adobe Caslon Pro"/>
                <w:sz w:val="22"/>
                <w:szCs w:val="22"/>
              </w:rPr>
            </w:pPr>
            <w:r w:rsidRPr="00004DC5">
              <w:rPr>
                <w:rFonts w:ascii="Adobe Caslon Pro" w:hAnsi="Adobe Caslon Pro"/>
                <w:sz w:val="22"/>
                <w:szCs w:val="22"/>
              </w:rPr>
              <w:t>No muscle weakness or pathognomonic skin changes described</w:t>
            </w:r>
          </w:p>
        </w:tc>
      </w:tr>
    </w:tbl>
    <w:p w:rsidR="00FA6EFF" w:rsidRPr="00004DC5" w:rsidRDefault="00FA6EFF" w:rsidP="00004DC5">
      <w:pPr>
        <w:jc w:val="both"/>
        <w:rPr>
          <w:rFonts w:ascii="Adobe Caslon Pro" w:hAnsi="Adobe Caslon Pro"/>
          <w:sz w:val="22"/>
          <w:szCs w:val="22"/>
        </w:rPr>
      </w:pP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A 72-year-old man is newly diagnosed with bullous pemphigoid. Which of the following is the most appropriate next step in the management?</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A. Plasmapheresis</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B. Low-dose prednisone (10–20 mg/day)</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C. High-dose prednisone (50–100 mg/day)</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D. Azathioprine 150 mg/day</w:t>
      </w:r>
    </w:p>
    <w:p w:rsidR="00FA6EFF" w:rsidRPr="00914FAC" w:rsidRDefault="00FA6EFF" w:rsidP="00004DC5">
      <w:pPr>
        <w:jc w:val="both"/>
        <w:rPr>
          <w:rFonts w:ascii="Adobe Caslon Pro" w:hAnsi="Adobe Caslon Pro"/>
          <w:color w:val="C00000"/>
          <w:sz w:val="22"/>
          <w:szCs w:val="22"/>
        </w:rPr>
      </w:pPr>
      <w:r w:rsidRPr="00914FAC">
        <w:rPr>
          <w:rFonts w:ascii="Adobe Caslon Pro" w:hAnsi="Adobe Caslon Pro"/>
          <w:color w:val="C00000"/>
          <w:sz w:val="22"/>
          <w:szCs w:val="22"/>
        </w:rPr>
        <w:t>E. Dapsone (100–150 mg/day)</w:t>
      </w:r>
    </w:p>
    <w:p w:rsidR="00FA6EFF" w:rsidRPr="00914FAC" w:rsidRDefault="00FA6EFF" w:rsidP="00004DC5">
      <w:pPr>
        <w:jc w:val="both"/>
        <w:rPr>
          <w:rFonts w:ascii="Adobe Caslon Pro" w:hAnsi="Adobe Caslon Pro"/>
          <w:color w:val="C00000"/>
          <w:sz w:val="22"/>
          <w:szCs w:val="22"/>
        </w:rPr>
      </w:pPr>
    </w:p>
    <w:p w:rsidR="00FA6EFF" w:rsidRPr="00004DC5" w:rsidRDefault="00FA6EFF" w:rsidP="00914FAC">
      <w:pPr>
        <w:jc w:val="both"/>
        <w:rPr>
          <w:rFonts w:ascii="Adobe Caslon Pro" w:hAnsi="Adobe Caslon Pro"/>
          <w:sz w:val="22"/>
          <w:szCs w:val="22"/>
        </w:rPr>
      </w:pPr>
      <w:r w:rsidRPr="00004DC5">
        <w:rPr>
          <w:rFonts w:ascii="Adobe Caslon Pro" w:hAnsi="Adobe Caslon Pro"/>
          <w:sz w:val="22"/>
          <w:szCs w:val="22"/>
        </w:rPr>
        <w:t>Clinical Context: A 72-year-old man with newly diagnosed bullous pemphigoid. Age is a key factor — bullous pemphigoid typically affects the elderly, and management must be tailored to disease severity and comorbidities.</w:t>
      </w:r>
      <w:r w:rsidRPr="00004DC5">
        <w:rPr>
          <w:rFonts w:ascii="Adobe Caslon Pro" w:hAnsi="Adobe Caslon Pro"/>
          <w:sz w:val="22"/>
          <w:szCs w:val="22"/>
          <w:lang w:val="en-US"/>
        </w:rPr>
        <w:t xml:space="preserve"> </w:t>
      </w:r>
      <w:r w:rsidRPr="00004DC5">
        <w:rPr>
          <w:rFonts w:ascii="Adobe Caslon Pro" w:hAnsi="Adobe Caslon Pro"/>
          <w:sz w:val="22"/>
          <w:szCs w:val="22"/>
        </w:rPr>
        <w:t>According to the EADV 2022 S2K Guidelines:</w:t>
      </w:r>
      <w:r w:rsidR="00914FAC">
        <w:rPr>
          <w:rFonts w:ascii="Adobe Caslon Pro" w:hAnsi="Adobe Caslon Pro"/>
          <w:sz w:val="22"/>
          <w:szCs w:val="22"/>
          <w:lang w:val="en-US"/>
        </w:rPr>
        <w:t xml:space="preserve"> </w:t>
      </w:r>
      <w:r w:rsidRPr="00004DC5">
        <w:rPr>
          <w:rFonts w:ascii="Adobe Caslon Pro" w:hAnsi="Adobe Caslon Pro"/>
          <w:sz w:val="22"/>
          <w:szCs w:val="22"/>
        </w:rPr>
        <w:t xml:space="preserve">High-potency topical corticosteroids are recommended as the mainstay of treatment whenever possible to minimize systemic side effects in elderly patients .When systemic corticosteroids are required (e.g., extensive disease, </w:t>
      </w:r>
      <w:r w:rsidRPr="00004DC5">
        <w:rPr>
          <w:rFonts w:ascii="Adobe Caslon Pro" w:hAnsi="Adobe Caslon Pro"/>
          <w:sz w:val="22"/>
          <w:szCs w:val="22"/>
        </w:rPr>
        <w:lastRenderedPageBreak/>
        <w:t>impracticality of topical application), oral prednisone at a starting dose of 0.5 mg/kg/day is the recommended alternative .</w:t>
      </w:r>
    </w:p>
    <w:p w:rsidR="00914FAC" w:rsidRDefault="00914FAC" w:rsidP="00914FAC">
      <w:pPr>
        <w:jc w:val="both"/>
        <w:rPr>
          <w:rFonts w:ascii="Adobe Caslon Pro" w:hAnsi="Adobe Caslon Pro"/>
          <w:sz w:val="22"/>
          <w:szCs w:val="22"/>
        </w:rPr>
      </w:pPr>
    </w:p>
    <w:p w:rsidR="00FA6EFF" w:rsidRDefault="00FA6EFF" w:rsidP="00004DC5">
      <w:pPr>
        <w:jc w:val="both"/>
        <w:rPr>
          <w:rFonts w:ascii="Adobe Caslon Pro" w:hAnsi="Adobe Caslon Pro"/>
          <w:sz w:val="22"/>
          <w:szCs w:val="22"/>
        </w:rPr>
      </w:pPr>
      <w:r w:rsidRPr="00004DC5">
        <w:rPr>
          <w:rFonts w:ascii="Adobe Caslon Pro" w:hAnsi="Adobe Caslon Pro"/>
          <w:sz w:val="22"/>
          <w:szCs w:val="22"/>
        </w:rPr>
        <w:t>For a 72-year-old man (average weight ~70–80 kg), 0.5 mg/kg/day translates to approximately 35–40 mg/day, which falls within the low end of the high-dose range (50–100 mg/day) listed in the answer options.</w:t>
      </w:r>
      <w:r w:rsidR="00914FAC">
        <w:rPr>
          <w:rFonts w:ascii="Adobe Caslon Pro" w:hAnsi="Adobe Caslon Pro"/>
          <w:sz w:val="22"/>
          <w:szCs w:val="22"/>
          <w:lang w:val="en-US"/>
        </w:rPr>
        <w:t xml:space="preserve"> </w:t>
      </w:r>
      <w:r w:rsidRPr="00004DC5">
        <w:rPr>
          <w:rFonts w:ascii="Adobe Caslon Pro" w:hAnsi="Adobe Caslon Pro"/>
          <w:sz w:val="22"/>
          <w:szCs w:val="22"/>
        </w:rPr>
        <w:t>In patients who do not achieve disease control within 1–3 weeks, the dose can be increased to 0.75 mg/kg/day .</w:t>
      </w:r>
    </w:p>
    <w:p w:rsidR="00914FAC" w:rsidRPr="00004DC5" w:rsidRDefault="00914FAC" w:rsidP="00004DC5">
      <w:pPr>
        <w:jc w:val="both"/>
        <w:rPr>
          <w:rFonts w:ascii="Adobe Caslon Pro" w:hAnsi="Adobe Caslon Pro"/>
          <w:sz w:val="22"/>
          <w:szCs w:val="22"/>
        </w:rPr>
      </w:pPr>
    </w:p>
    <w:tbl>
      <w:tblPr>
        <w:tblStyle w:val="TableGrid"/>
        <w:tblW w:w="9054" w:type="dxa"/>
        <w:tblLook w:val="04A0" w:firstRow="1" w:lastRow="0" w:firstColumn="1" w:lastColumn="0" w:noHBand="0" w:noVBand="1"/>
      </w:tblPr>
      <w:tblGrid>
        <w:gridCol w:w="2692"/>
        <w:gridCol w:w="6362"/>
      </w:tblGrid>
      <w:tr w:rsidR="00FA6EFF" w:rsidRPr="00004DC5" w:rsidTr="00FA6EFF">
        <w:trPr>
          <w:trHeight w:val="222"/>
        </w:trPr>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A. Plasmapheresis</w:t>
            </w:r>
          </w:p>
        </w:tc>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Reserved for treatment-resistant or severe cases, not first-line</w:t>
            </w:r>
          </w:p>
        </w:tc>
      </w:tr>
      <w:tr w:rsidR="00FA6EFF" w:rsidRPr="00004DC5" w:rsidTr="00FA6EFF">
        <w:trPr>
          <w:trHeight w:val="443"/>
        </w:trPr>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B. Low-dose prednisone (10–20 mg/day)</w:t>
            </w:r>
          </w:p>
        </w:tc>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This dose is ineffective as initial therapy and is only used as a maintenance dose after disease control is achieved </w:t>
            </w:r>
          </w:p>
        </w:tc>
      </w:tr>
      <w:tr w:rsidR="00FA6EFF" w:rsidRPr="00004DC5" w:rsidTr="00FA6EFF">
        <w:trPr>
          <w:trHeight w:val="443"/>
        </w:trPr>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D. Azathioprine 150 mg/day</w:t>
            </w:r>
          </w:p>
        </w:tc>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An adjunctive/steroid-sparing agent used in corticosteroid-dependent or relapsing disease, not as initial monotherapy </w:t>
            </w:r>
          </w:p>
        </w:tc>
      </w:tr>
      <w:tr w:rsidR="00FA6EFF" w:rsidRPr="00004DC5" w:rsidTr="00FA6EFF">
        <w:trPr>
          <w:trHeight w:val="443"/>
        </w:trPr>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E. Dapsone (100–150 mg/day)</w:t>
            </w:r>
          </w:p>
        </w:tc>
        <w:tc>
          <w:tcPr>
            <w:tcW w:w="0" w:type="auto"/>
            <w:hideMark/>
          </w:tcPr>
          <w:p w:rsidR="00FA6EFF" w:rsidRPr="00004DC5" w:rsidRDefault="00FA6EFF" w:rsidP="00004DC5">
            <w:pPr>
              <w:jc w:val="both"/>
              <w:rPr>
                <w:rFonts w:ascii="Adobe Caslon Pro" w:hAnsi="Adobe Caslon Pro"/>
                <w:sz w:val="22"/>
                <w:szCs w:val="22"/>
              </w:rPr>
            </w:pPr>
            <w:r w:rsidRPr="00004DC5">
              <w:rPr>
                <w:rFonts w:ascii="Adobe Caslon Pro" w:hAnsi="Adobe Caslon Pro"/>
                <w:sz w:val="22"/>
                <w:szCs w:val="22"/>
              </w:rPr>
              <w:t>May be considered in patients with contraindications to corticosteroids; not the standard first-line choice </w:t>
            </w:r>
          </w:p>
        </w:tc>
      </w:tr>
    </w:tbl>
    <w:p w:rsidR="00FA6EFF" w:rsidRPr="00004DC5" w:rsidRDefault="00FA6EFF" w:rsidP="00004DC5">
      <w:pPr>
        <w:jc w:val="both"/>
        <w:rPr>
          <w:rFonts w:ascii="Adobe Caslon Pro" w:hAnsi="Adobe Caslon Pro"/>
          <w:sz w:val="22"/>
          <w:szCs w:val="22"/>
        </w:rPr>
      </w:pP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A 72-year-old female presents to her GP after noticing blisters on her arms and legs. She has recently been commenced on furosemide. On examination there are tense blisters evident predominantly on the flexural surfaces of her arms and legs. There is no evidence of blisters in her mucous membranes. There are some healing areas where the blisters have burst but no evidence of scarring. A skin biopsy is organized and reveals a subepidermal blister and inflammatory infiltrate with numerous eosinophils. What is the most likely diagnosis?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A. Bullous Pemphigoid</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B. Pemphigus vulgaris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C. Pyoderma gangrenosum</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D. Dermatitis herpetiformis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E. Eczema herpeticum</w:t>
      </w:r>
    </w:p>
    <w:p w:rsidR="00E44B86" w:rsidRPr="00004DC5" w:rsidRDefault="00E44B86" w:rsidP="00004DC5">
      <w:pPr>
        <w:jc w:val="both"/>
        <w:rPr>
          <w:rFonts w:ascii="Adobe Caslon Pro" w:hAnsi="Adobe Caslon Pro"/>
          <w:sz w:val="22"/>
          <w:szCs w:val="22"/>
        </w:rPr>
      </w:pPr>
    </w:p>
    <w:p w:rsidR="00E44B86" w:rsidRPr="00004DC5" w:rsidRDefault="00E44B86" w:rsidP="00914FAC">
      <w:pPr>
        <w:jc w:val="both"/>
        <w:rPr>
          <w:rFonts w:ascii="Adobe Caslon Pro" w:hAnsi="Adobe Caslon Pro"/>
          <w:sz w:val="22"/>
          <w:szCs w:val="22"/>
        </w:rPr>
      </w:pPr>
      <w:r w:rsidRPr="00004DC5">
        <w:rPr>
          <w:rFonts w:ascii="Adobe Caslon Pro" w:hAnsi="Adobe Caslon Pro"/>
          <w:sz w:val="22"/>
          <w:szCs w:val="22"/>
        </w:rPr>
        <w:t>Age: 72-year-old female — bullous pemphigoid is a disease of the elderly (typically &gt;60 years)</w:t>
      </w:r>
      <w:r w:rsidR="00914FAC">
        <w:rPr>
          <w:rFonts w:ascii="Adobe Caslon Pro" w:hAnsi="Adobe Caslon Pro"/>
          <w:sz w:val="22"/>
          <w:szCs w:val="22"/>
          <w:lang w:val="en-US"/>
        </w:rPr>
        <w:t xml:space="preserve">. </w:t>
      </w:r>
      <w:r w:rsidRPr="00004DC5">
        <w:rPr>
          <w:rFonts w:ascii="Adobe Caslon Pro" w:hAnsi="Adobe Caslon Pro"/>
          <w:sz w:val="22"/>
          <w:szCs w:val="22"/>
        </w:rPr>
        <w:t>Lesion type: Tense blisters — classic for bullous pemphigoid (subepidermal blisters are tense because the intact basement membrane remains at the base)</w:t>
      </w:r>
      <w:r w:rsidR="00914FAC">
        <w:rPr>
          <w:rFonts w:ascii="Adobe Caslon Pro" w:hAnsi="Adobe Caslon Pro"/>
          <w:sz w:val="22"/>
          <w:szCs w:val="22"/>
          <w:lang w:val="en-US"/>
        </w:rPr>
        <w:t xml:space="preserve">. </w:t>
      </w:r>
      <w:r w:rsidRPr="00004DC5">
        <w:rPr>
          <w:rFonts w:ascii="Adobe Caslon Pro" w:hAnsi="Adobe Caslon Pro"/>
          <w:sz w:val="22"/>
          <w:szCs w:val="22"/>
        </w:rPr>
        <w:t>Distribution: Flexural surfaces of arms and legs — a classic predilection site</w:t>
      </w:r>
      <w:r w:rsidR="00914FAC">
        <w:rPr>
          <w:rFonts w:ascii="Adobe Caslon Pro" w:hAnsi="Adobe Caslon Pro"/>
          <w:sz w:val="22"/>
          <w:szCs w:val="22"/>
          <w:lang w:val="en-US"/>
        </w:rPr>
        <w:t xml:space="preserve">. </w:t>
      </w:r>
      <w:r w:rsidRPr="00004DC5">
        <w:rPr>
          <w:rFonts w:ascii="Adobe Caslon Pro" w:hAnsi="Adobe Caslon Pro"/>
          <w:sz w:val="22"/>
          <w:szCs w:val="22"/>
        </w:rPr>
        <w:t>Mucosal involvement: Absent — bullous pemphigoid spares mucous membranes in the majority of cases (~80%)</w:t>
      </w:r>
      <w:r w:rsidRPr="00004DC5">
        <w:rPr>
          <w:rFonts w:ascii="Adobe Caslon Pro" w:hAnsi="Adobe Caslon Pro"/>
          <w:sz w:val="22"/>
          <w:szCs w:val="22"/>
          <w:lang w:val="en-US"/>
        </w:rPr>
        <w:t xml:space="preserve">. </w:t>
      </w:r>
      <w:r w:rsidRPr="00004DC5">
        <w:rPr>
          <w:rFonts w:ascii="Adobe Caslon Pro" w:hAnsi="Adobe Caslon Pro"/>
          <w:sz w:val="22"/>
          <w:szCs w:val="22"/>
        </w:rPr>
        <w:t>Healing: No scarring — bullous pemphigoid heals without scarring (unlike PCT or EBA)</w:t>
      </w:r>
      <w:r w:rsidR="00914FAC">
        <w:rPr>
          <w:rFonts w:ascii="Adobe Caslon Pro" w:hAnsi="Adobe Caslon Pro"/>
          <w:sz w:val="22"/>
          <w:szCs w:val="22"/>
          <w:lang w:val="en-US"/>
        </w:rPr>
        <w:t xml:space="preserve">. </w:t>
      </w:r>
      <w:r w:rsidRPr="00004DC5">
        <w:rPr>
          <w:rFonts w:ascii="Adobe Caslon Pro" w:hAnsi="Adobe Caslon Pro"/>
          <w:sz w:val="22"/>
          <w:szCs w:val="22"/>
        </w:rPr>
        <w:t>Histopathology: Subepidermal blister with numerous eosinophils — the hallmark of bullous pemphigoid</w:t>
      </w:r>
    </w:p>
    <w:p w:rsidR="00914FAC" w:rsidRDefault="00914FAC" w:rsidP="00914FAC">
      <w:pPr>
        <w:jc w:val="both"/>
        <w:rPr>
          <w:rFonts w:ascii="Adobe Caslon Pro" w:hAnsi="Adobe Caslon Pro"/>
          <w:sz w:val="22"/>
          <w:szCs w:val="22"/>
        </w:rPr>
      </w:pPr>
    </w:p>
    <w:p w:rsidR="00E44B86" w:rsidRDefault="00E44B86" w:rsidP="00004DC5">
      <w:pPr>
        <w:jc w:val="both"/>
        <w:rPr>
          <w:rFonts w:ascii="Adobe Caslon Pro" w:hAnsi="Adobe Caslon Pro"/>
          <w:sz w:val="22"/>
          <w:szCs w:val="22"/>
        </w:rPr>
      </w:pPr>
      <w:r w:rsidRPr="00004DC5">
        <w:rPr>
          <w:rFonts w:ascii="Adobe Caslon Pro" w:hAnsi="Adobe Caslon Pro"/>
          <w:sz w:val="22"/>
          <w:szCs w:val="22"/>
        </w:rPr>
        <w:t>Drug trigger: Furosemide (a loop diuretic) is a known drug that can trigger bullous pemphigoid</w:t>
      </w:r>
      <w:r w:rsidR="00914FAC">
        <w:rPr>
          <w:rFonts w:ascii="Adobe Caslon Pro" w:hAnsi="Adobe Caslon Pro"/>
          <w:sz w:val="22"/>
          <w:szCs w:val="22"/>
          <w:lang w:val="en-US"/>
        </w:rPr>
        <w:t xml:space="preserve">. </w:t>
      </w:r>
      <w:r w:rsidRPr="00004DC5">
        <w:rPr>
          <w:rFonts w:ascii="Adobe Caslon Pro" w:hAnsi="Adobe Caslon Pro"/>
          <w:sz w:val="22"/>
          <w:szCs w:val="22"/>
        </w:rPr>
        <w:t>Drug-Induced Bullous Pemphigoid:</w:t>
      </w:r>
      <w:r w:rsidRPr="00004DC5">
        <w:rPr>
          <w:rFonts w:ascii="Adobe Caslon Pro" w:hAnsi="Adobe Caslon Pro"/>
          <w:sz w:val="22"/>
          <w:szCs w:val="22"/>
          <w:lang w:val="en-US"/>
        </w:rPr>
        <w:t xml:space="preserve"> </w:t>
      </w:r>
      <w:r w:rsidRPr="00004DC5">
        <w:rPr>
          <w:rFonts w:ascii="Adobe Caslon Pro" w:hAnsi="Adobe Caslon Pro"/>
          <w:sz w:val="22"/>
          <w:szCs w:val="22"/>
        </w:rPr>
        <w:t>Furosemide is one of several medications that can induce or exacerbate bullous pemphigoid</w:t>
      </w:r>
      <w:r w:rsidRPr="00004DC5">
        <w:rPr>
          <w:rFonts w:ascii="Adobe Caslon Pro" w:hAnsi="Adobe Caslon Pro"/>
          <w:sz w:val="22"/>
          <w:szCs w:val="22"/>
          <w:lang w:val="en-US"/>
        </w:rPr>
        <w:t xml:space="preserve">. </w:t>
      </w:r>
      <w:r w:rsidRPr="00004DC5">
        <w:rPr>
          <w:rFonts w:ascii="Adobe Caslon Pro" w:hAnsi="Adobe Caslon Pro"/>
          <w:sz w:val="22"/>
          <w:szCs w:val="22"/>
        </w:rPr>
        <w:t>Other common culprits include: ACE inhibitors, DPP-4 inhibitors (e.g., sitagliptin, vildagliptin), neuroleptics, and antibiotics</w:t>
      </w:r>
      <w:r w:rsidRPr="00004DC5">
        <w:rPr>
          <w:rFonts w:ascii="Adobe Caslon Pro" w:hAnsi="Adobe Caslon Pro"/>
          <w:sz w:val="22"/>
          <w:szCs w:val="22"/>
          <w:lang w:val="en-US"/>
        </w:rPr>
        <w:t xml:space="preserve">. </w:t>
      </w:r>
      <w:r w:rsidRPr="00004DC5">
        <w:rPr>
          <w:rFonts w:ascii="Adobe Caslon Pro" w:hAnsi="Adobe Caslon Pro"/>
          <w:sz w:val="22"/>
          <w:szCs w:val="22"/>
        </w:rPr>
        <w:t>The mechanism is thought to involve drug-induced alteration of the basement membrane antigens, leading to autoantibody formation</w:t>
      </w:r>
    </w:p>
    <w:p w:rsidR="00914FAC" w:rsidRPr="00004DC5" w:rsidRDefault="00914FAC" w:rsidP="00004DC5">
      <w:pPr>
        <w:jc w:val="both"/>
        <w:rPr>
          <w:rFonts w:ascii="Adobe Caslon Pro" w:hAnsi="Adobe Caslon Pro"/>
          <w:sz w:val="22"/>
          <w:szCs w:val="22"/>
        </w:rPr>
      </w:pPr>
    </w:p>
    <w:tbl>
      <w:tblPr>
        <w:tblStyle w:val="TableGrid"/>
        <w:tblW w:w="9015" w:type="dxa"/>
        <w:tblLook w:val="04A0" w:firstRow="1" w:lastRow="0" w:firstColumn="1" w:lastColumn="0" w:noHBand="0" w:noVBand="1"/>
      </w:tblPr>
      <w:tblGrid>
        <w:gridCol w:w="1645"/>
        <w:gridCol w:w="4418"/>
        <w:gridCol w:w="2952"/>
      </w:tblGrid>
      <w:tr w:rsidR="00E44B86" w:rsidRPr="00004DC5" w:rsidTr="00E44B86">
        <w:trPr>
          <w:trHeight w:val="479"/>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B. Pemphigus vulgaris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Mucosal involvement (almost always), flaccid blisters, positive Nikolsky sign, intraepidermal split with acantholysis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No mucosal involvement; biopsy shows subepidermal (not intraepidermal) split</w:t>
            </w:r>
          </w:p>
        </w:tc>
      </w:tr>
      <w:tr w:rsidR="00E44B86" w:rsidRPr="00004DC5" w:rsidTr="00E44B86">
        <w:trPr>
          <w:trHeight w:val="497"/>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C. Pyoderma gangrenosum</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Painful, rapidly progressing ulcers with violaceous undermined borders; no blisters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Lesions are ulcers, not blisters</w:t>
            </w:r>
          </w:p>
        </w:tc>
      </w:tr>
      <w:tr w:rsidR="00E44B86" w:rsidRPr="00004DC5" w:rsidTr="00E44B86">
        <w:trPr>
          <w:trHeight w:val="719"/>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D. Dermatitis herpetiformis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Intensely pruritic grouped vesicles on extensor surfaces (elbows, knees, buttocks); associated with celiac disease; DIF shows IgA at dermal papillae tips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Biopsy shows neutrophils (not eosinophils) in papillary tip microabscesses; no scarring is not typical</w:t>
            </w:r>
          </w:p>
        </w:tc>
      </w:tr>
      <w:tr w:rsidR="00E44B86" w:rsidRPr="00004DC5" w:rsidTr="00E44B86">
        <w:trPr>
          <w:trHeight w:val="719"/>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lastRenderedPageBreak/>
              <w:t>E. Eczema herpeticum</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Vesicles with punched-out crateriform appearance, often in patients with atopic dermatitis; can be widespread and systemic</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Not a blistering disorder; biopsy would show viral cytopathic changes (multinucleated giant cells)</w:t>
            </w:r>
          </w:p>
        </w:tc>
      </w:tr>
    </w:tbl>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A 64-year-old woman notices bullous-type lesions over her thighs and axilla. They are itchy, but not painful, and she has no other symptoms. On examination, there are large tense, serous-filled bullae on the affected areas. A biopsy confirms the diagnosis of bullous pemphigoid. Which of the following histologic features is typical of this condition?</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A. Nonspecific changes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B. Immunoglobulin A (IgA) deposits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C. Lesions within the epidermis (acantholysis)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D. Basement membrane lesions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E. Immunoglobulin M (IgM) deposits</w:t>
      </w:r>
    </w:p>
    <w:p w:rsidR="00E44B86" w:rsidRPr="00004DC5" w:rsidRDefault="00E44B86" w:rsidP="00004DC5">
      <w:pPr>
        <w:jc w:val="both"/>
        <w:rPr>
          <w:rFonts w:ascii="Adobe Caslon Pro" w:hAnsi="Adobe Caslon Pro"/>
          <w:sz w:val="22"/>
          <w:szCs w:val="22"/>
        </w:rPr>
      </w:pPr>
    </w:p>
    <w:p w:rsidR="00E44B86" w:rsidRPr="00004DC5" w:rsidRDefault="00E44B86" w:rsidP="00914FAC">
      <w:pPr>
        <w:jc w:val="both"/>
        <w:rPr>
          <w:rFonts w:ascii="Adobe Caslon Pro" w:hAnsi="Adobe Caslon Pro"/>
          <w:sz w:val="22"/>
          <w:szCs w:val="22"/>
        </w:rPr>
      </w:pPr>
      <w:r w:rsidRPr="00004DC5">
        <w:rPr>
          <w:rFonts w:ascii="Adobe Caslon Pro" w:hAnsi="Adobe Caslon Pro"/>
          <w:sz w:val="22"/>
          <w:szCs w:val="22"/>
        </w:rPr>
        <w:t>Age: 64-year-old woman — bullous pemphigoid is a disease of the elderly</w:t>
      </w:r>
      <w:r w:rsidRPr="00004DC5">
        <w:rPr>
          <w:rFonts w:ascii="Adobe Caslon Pro" w:hAnsi="Adobe Caslon Pro"/>
          <w:sz w:val="22"/>
          <w:szCs w:val="22"/>
          <w:lang w:val="en-US"/>
        </w:rPr>
        <w:t xml:space="preserve">. </w:t>
      </w:r>
      <w:r w:rsidRPr="00004DC5">
        <w:rPr>
          <w:rFonts w:ascii="Adobe Caslon Pro" w:hAnsi="Adobe Caslon Pro"/>
          <w:sz w:val="22"/>
          <w:szCs w:val="22"/>
        </w:rPr>
        <w:t>Lesion type: Tense, serous-filled bullae — classic for bullous pemphigoid</w:t>
      </w:r>
      <w:r w:rsidR="00914FAC">
        <w:rPr>
          <w:rFonts w:ascii="Adobe Caslon Pro" w:hAnsi="Adobe Caslon Pro"/>
          <w:sz w:val="22"/>
          <w:szCs w:val="22"/>
          <w:lang w:val="en-US"/>
        </w:rPr>
        <w:t xml:space="preserve">. </w:t>
      </w:r>
      <w:r w:rsidRPr="00004DC5">
        <w:rPr>
          <w:rFonts w:ascii="Adobe Caslon Pro" w:hAnsi="Adobe Caslon Pro"/>
          <w:sz w:val="22"/>
          <w:szCs w:val="22"/>
        </w:rPr>
        <w:t>Distribution: Thighs and axilla (flexural/intertriginous areas)</w:t>
      </w:r>
      <w:r w:rsidRPr="00004DC5">
        <w:rPr>
          <w:rFonts w:ascii="Adobe Caslon Pro" w:hAnsi="Adobe Caslon Pro"/>
          <w:sz w:val="22"/>
          <w:szCs w:val="22"/>
          <w:lang w:val="en-US"/>
        </w:rPr>
        <w:t xml:space="preserve">. </w:t>
      </w:r>
      <w:r w:rsidRPr="00004DC5">
        <w:rPr>
          <w:rFonts w:ascii="Adobe Caslon Pro" w:hAnsi="Adobe Caslon Pro"/>
          <w:sz w:val="22"/>
          <w:szCs w:val="22"/>
        </w:rPr>
        <w:t>Symptoms: Itchy but not painful — pruritus is a classic prodromal symptom of bullous pemphigoid</w:t>
      </w:r>
      <w:r w:rsidRPr="00004DC5">
        <w:rPr>
          <w:rFonts w:ascii="Adobe Caslon Pro" w:hAnsi="Adobe Caslon Pro"/>
          <w:sz w:val="22"/>
          <w:szCs w:val="22"/>
          <w:lang w:val="en-US"/>
        </w:rPr>
        <w:t xml:space="preserve">. </w:t>
      </w:r>
      <w:r w:rsidRPr="00004DC5">
        <w:rPr>
          <w:rFonts w:ascii="Adobe Caslon Pro" w:hAnsi="Adobe Caslon Pro"/>
          <w:sz w:val="22"/>
          <w:szCs w:val="22"/>
        </w:rPr>
        <w:t>Diagnosis: Biopsy-confirmed bullous pemphigoi</w:t>
      </w:r>
      <w:r w:rsidR="00914FAC">
        <w:rPr>
          <w:rFonts w:ascii="Adobe Caslon Pro" w:hAnsi="Adobe Caslon Pro"/>
          <w:sz w:val="22"/>
          <w:szCs w:val="22"/>
          <w:lang w:val="en-US"/>
        </w:rPr>
        <w:t xml:space="preserve">d. </w:t>
      </w:r>
      <w:r w:rsidRPr="00004DC5">
        <w:rPr>
          <w:rFonts w:ascii="Adobe Caslon Pro" w:hAnsi="Adobe Caslon Pro"/>
          <w:sz w:val="22"/>
          <w:szCs w:val="22"/>
        </w:rPr>
        <w:t>Histologic Features of Bullous Pemphigoid:</w:t>
      </w:r>
      <w:r w:rsidRPr="00004DC5">
        <w:rPr>
          <w:rFonts w:ascii="Adobe Caslon Pro" w:hAnsi="Adobe Caslon Pro"/>
          <w:sz w:val="22"/>
          <w:szCs w:val="22"/>
          <w:lang w:val="en-US"/>
        </w:rPr>
        <w:t xml:space="preserve"> </w:t>
      </w:r>
      <w:r w:rsidRPr="00004DC5">
        <w:rPr>
          <w:rFonts w:ascii="Adobe Caslon Pro" w:hAnsi="Adobe Caslon Pro"/>
          <w:sz w:val="22"/>
          <w:szCs w:val="22"/>
        </w:rPr>
        <w:t>Subepidermal blister — the split occurs at the basement membrane zone (between the epidermis and dermis)</w:t>
      </w:r>
      <w:r w:rsidRPr="00004DC5">
        <w:rPr>
          <w:rFonts w:ascii="Adobe Caslon Pro" w:hAnsi="Adobe Caslon Pro"/>
          <w:sz w:val="22"/>
          <w:szCs w:val="22"/>
          <w:lang w:val="en-US"/>
        </w:rPr>
        <w:t xml:space="preserve">. </w:t>
      </w:r>
      <w:r w:rsidRPr="00004DC5">
        <w:rPr>
          <w:rFonts w:ascii="Adobe Caslon Pro" w:hAnsi="Adobe Caslon Pro"/>
          <w:sz w:val="22"/>
          <w:szCs w:val="22"/>
        </w:rPr>
        <w:t>Inflammatory infiltrate rich in eosinophils and lymphocytes</w:t>
      </w:r>
      <w:r w:rsidRPr="00004DC5">
        <w:rPr>
          <w:rFonts w:ascii="Adobe Caslon Pro" w:hAnsi="Adobe Caslon Pro"/>
          <w:sz w:val="22"/>
          <w:szCs w:val="22"/>
          <w:lang w:val="en-US"/>
        </w:rPr>
        <w:t xml:space="preserve">. </w:t>
      </w:r>
      <w:r w:rsidRPr="00004DC5">
        <w:rPr>
          <w:rFonts w:ascii="Adobe Caslon Pro" w:hAnsi="Adobe Caslon Pro"/>
          <w:sz w:val="22"/>
          <w:szCs w:val="22"/>
        </w:rPr>
        <w:t>Direct immunofluorescence (DIF): Linear deposits of IgG and C3 along the basement membrane zone</w:t>
      </w:r>
    </w:p>
    <w:p w:rsidR="00914FAC" w:rsidRDefault="00914FAC" w:rsidP="00914FAC">
      <w:pPr>
        <w:jc w:val="both"/>
        <w:rPr>
          <w:rFonts w:ascii="Adobe Caslon Pro" w:hAnsi="Adobe Caslon Pro"/>
          <w:sz w:val="22"/>
          <w:szCs w:val="22"/>
        </w:rPr>
      </w:pPr>
    </w:p>
    <w:p w:rsidR="00E44B86" w:rsidRDefault="00E44B86" w:rsidP="00004DC5">
      <w:pPr>
        <w:jc w:val="both"/>
        <w:rPr>
          <w:rFonts w:ascii="Adobe Caslon Pro" w:hAnsi="Adobe Caslon Pro"/>
          <w:sz w:val="22"/>
          <w:szCs w:val="22"/>
        </w:rPr>
      </w:pPr>
      <w:r w:rsidRPr="00004DC5">
        <w:rPr>
          <w:rFonts w:ascii="Adobe Caslon Pro" w:hAnsi="Adobe Caslon Pro"/>
          <w:sz w:val="22"/>
          <w:szCs w:val="22"/>
        </w:rPr>
        <w:t>Why "Basement membrane lesions" is the correct answer:</w:t>
      </w:r>
      <w:r w:rsidRPr="00004DC5">
        <w:rPr>
          <w:rFonts w:ascii="Adobe Caslon Pro" w:hAnsi="Adobe Caslon Pro"/>
          <w:sz w:val="22"/>
          <w:szCs w:val="22"/>
          <w:lang w:val="en-US"/>
        </w:rPr>
        <w:t xml:space="preserve"> </w:t>
      </w:r>
      <w:r w:rsidRPr="00004DC5">
        <w:rPr>
          <w:rFonts w:ascii="Adobe Caslon Pro" w:hAnsi="Adobe Caslon Pro"/>
          <w:sz w:val="22"/>
          <w:szCs w:val="22"/>
        </w:rPr>
        <w:t>The pathology of bullous pemphigoid involves autoantibodies targeting BP180 and BP230, which are components of the hemidesmosomes anchoring the epidermis to the basement membrane</w:t>
      </w:r>
      <w:r w:rsidRPr="00004DC5">
        <w:rPr>
          <w:rFonts w:ascii="Adobe Caslon Pro" w:hAnsi="Adobe Caslon Pro"/>
          <w:sz w:val="22"/>
          <w:szCs w:val="22"/>
          <w:lang w:val="en-US"/>
        </w:rPr>
        <w:t xml:space="preserve">. </w:t>
      </w:r>
      <w:r w:rsidRPr="00004DC5">
        <w:rPr>
          <w:rFonts w:ascii="Adobe Caslon Pro" w:hAnsi="Adobe Caslon Pro"/>
          <w:sz w:val="22"/>
          <w:szCs w:val="22"/>
        </w:rPr>
        <w:t>This results in subepidermal blistering, meaning the lesion is at the level of the basement membrane</w:t>
      </w:r>
      <w:r w:rsidRPr="00004DC5">
        <w:rPr>
          <w:rFonts w:ascii="Adobe Caslon Pro" w:hAnsi="Adobe Caslon Pro"/>
          <w:sz w:val="22"/>
          <w:szCs w:val="22"/>
          <w:lang w:val="en-US"/>
        </w:rPr>
        <w:t xml:space="preserve">. </w:t>
      </w:r>
      <w:r w:rsidRPr="00004DC5">
        <w:rPr>
          <w:rFonts w:ascii="Adobe Caslon Pro" w:hAnsi="Adobe Caslon Pro"/>
          <w:sz w:val="22"/>
          <w:szCs w:val="22"/>
        </w:rPr>
        <w:t>The split occurs in the lamina lucida of the basement membrane zone</w:t>
      </w:r>
    </w:p>
    <w:p w:rsidR="00914FAC" w:rsidRPr="00004DC5" w:rsidRDefault="00914FAC" w:rsidP="00004DC5">
      <w:pPr>
        <w:jc w:val="both"/>
        <w:rPr>
          <w:rFonts w:ascii="Adobe Caslon Pro" w:hAnsi="Adobe Caslon Pro"/>
          <w:sz w:val="22"/>
          <w:szCs w:val="22"/>
        </w:rPr>
      </w:pPr>
    </w:p>
    <w:tbl>
      <w:tblPr>
        <w:tblStyle w:val="TableGrid"/>
        <w:tblW w:w="9073" w:type="dxa"/>
        <w:tblLook w:val="04A0" w:firstRow="1" w:lastRow="0" w:firstColumn="1" w:lastColumn="0" w:noHBand="0" w:noVBand="1"/>
      </w:tblPr>
      <w:tblGrid>
        <w:gridCol w:w="2709"/>
        <w:gridCol w:w="6364"/>
      </w:tblGrid>
      <w:tr w:rsidR="00E44B86" w:rsidRPr="00004DC5" w:rsidTr="00E44B86">
        <w:trPr>
          <w:trHeight w:val="495"/>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A. Nonspecific changes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Bullous pemphigoid has very specific histologic and immunofluorescence findings; not nonspecific</w:t>
            </w:r>
          </w:p>
        </w:tc>
      </w:tr>
      <w:tr w:rsidR="00E44B86" w:rsidRPr="00004DC5" w:rsidTr="00E44B86">
        <w:trPr>
          <w:trHeight w:val="495"/>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B. Immunoglobulin A (IgA) deposits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This is characteristic of dermatitis herpetiformis and linear IgA disease, not bullous pemphigoid (which has IgG + C3 deposits)</w:t>
            </w:r>
          </w:p>
        </w:tc>
      </w:tr>
      <w:tr w:rsidR="00E44B86" w:rsidRPr="00004DC5" w:rsidTr="00E44B86">
        <w:trPr>
          <w:trHeight w:val="514"/>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C. Lesions within the epidermis (acantholysis)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This describes intraepidermal blistering seen in pemphigus vulgaris/foliaceus, not bullous pemphigoid (which is subepidermal)</w:t>
            </w:r>
          </w:p>
        </w:tc>
      </w:tr>
      <w:tr w:rsidR="00E44B86" w:rsidRPr="00004DC5" w:rsidTr="00E44B86">
        <w:trPr>
          <w:trHeight w:val="495"/>
        </w:trPr>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E. Immunoglobulin M (IgM) deposits</w:t>
            </w:r>
          </w:p>
        </w:tc>
        <w:tc>
          <w:tcPr>
            <w:tcW w:w="0" w:type="auto"/>
            <w:hideMark/>
          </w:tcPr>
          <w:p w:rsidR="00E44B86" w:rsidRPr="00004DC5" w:rsidRDefault="00E44B86" w:rsidP="00004DC5">
            <w:pPr>
              <w:rPr>
                <w:rFonts w:ascii="Adobe Caslon Pro" w:hAnsi="Adobe Caslon Pro"/>
                <w:sz w:val="22"/>
                <w:szCs w:val="22"/>
              </w:rPr>
            </w:pPr>
            <w:r w:rsidRPr="00004DC5">
              <w:rPr>
                <w:rFonts w:ascii="Adobe Caslon Pro" w:hAnsi="Adobe Caslon Pro"/>
                <w:sz w:val="22"/>
                <w:szCs w:val="22"/>
              </w:rPr>
              <w:t>Not a feature of bullous pemphigoid; DIF shows IgG + C3 (linear), not IgM</w:t>
            </w:r>
          </w:p>
        </w:tc>
      </w:tr>
    </w:tbl>
    <w:p w:rsidR="00A23F40" w:rsidRPr="00004DC5" w:rsidRDefault="00A23F40" w:rsidP="00004DC5">
      <w:pPr>
        <w:jc w:val="both"/>
        <w:rPr>
          <w:rFonts w:ascii="Adobe Caslon Pro" w:hAnsi="Adobe Caslon Pro"/>
          <w:sz w:val="22"/>
          <w:szCs w:val="22"/>
        </w:rPr>
      </w:pP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rPr>
        <w:t>A man presents with bullous lesions on his face, armpit and chest. He initially had them in only his mouth. They appear oval, round with serous fluid and some have a blobby. Nikolsky sign turns out positive. Which of the following is the usual age for the occurrence of this disorder?</w:t>
      </w: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rPr>
        <w:t>A. Less than 10 years</w:t>
      </w: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rPr>
        <w:t>B. 10 to 20 years</w:t>
      </w: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rPr>
        <w:t>C. 20 to 40 years</w:t>
      </w: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D. 40 to 60 years</w:t>
      </w:r>
    </w:p>
    <w:p w:rsidR="00A23F40" w:rsidRPr="00914FAC" w:rsidRDefault="00A23F40" w:rsidP="00004DC5">
      <w:pPr>
        <w:jc w:val="both"/>
        <w:rPr>
          <w:rFonts w:ascii="Adobe Caslon Pro" w:hAnsi="Adobe Caslon Pro"/>
          <w:color w:val="C00000"/>
          <w:sz w:val="22"/>
          <w:szCs w:val="22"/>
        </w:rPr>
      </w:pPr>
      <w:r w:rsidRPr="00914FAC">
        <w:rPr>
          <w:rFonts w:ascii="Adobe Caslon Pro" w:hAnsi="Adobe Caslon Pro"/>
          <w:color w:val="C00000"/>
          <w:sz w:val="22"/>
          <w:szCs w:val="22"/>
        </w:rPr>
        <w:t>E. 60 to 80 years</w:t>
      </w:r>
    </w:p>
    <w:p w:rsidR="00A23F40" w:rsidRPr="00004DC5" w:rsidRDefault="00A23F40" w:rsidP="00004DC5">
      <w:pPr>
        <w:jc w:val="both"/>
        <w:rPr>
          <w:rFonts w:ascii="Adobe Caslon Pro" w:hAnsi="Adobe Caslon Pro"/>
          <w:color w:val="FF0000"/>
          <w:sz w:val="22"/>
          <w:szCs w:val="22"/>
        </w:rPr>
      </w:pPr>
    </w:p>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Diagnosis:  patient has Pemphigus Vulgaris</w:t>
      </w:r>
      <w:r w:rsidRPr="00004DC5">
        <w:rPr>
          <w:rFonts w:ascii="Adobe Caslon Pro" w:hAnsi="Adobe Caslon Pro"/>
          <w:sz w:val="22"/>
          <w:szCs w:val="22"/>
          <w:lang w:val="en-US"/>
        </w:rPr>
        <w:t xml:space="preserve">. </w:t>
      </w:r>
      <w:r w:rsidRPr="00004DC5">
        <w:rPr>
          <w:rFonts w:ascii="Adobe Caslon Pro" w:hAnsi="Adobe Caslon Pro"/>
          <w:sz w:val="22"/>
          <w:szCs w:val="22"/>
        </w:rPr>
        <w:t>Typical Age of Onset for Pemphigus Vulgaris:</w:t>
      </w:r>
      <w:r w:rsidRPr="00004DC5">
        <w:rPr>
          <w:rFonts w:ascii="Adobe Caslon Pro" w:hAnsi="Adobe Caslon Pro"/>
          <w:sz w:val="22"/>
          <w:szCs w:val="22"/>
          <w:lang w:val="en-US"/>
        </w:rPr>
        <w:t xml:space="preserve"> </w:t>
      </w:r>
      <w:r w:rsidRPr="00004DC5">
        <w:rPr>
          <w:rFonts w:ascii="Adobe Caslon Pro" w:hAnsi="Adobe Caslon Pro"/>
          <w:sz w:val="22"/>
          <w:szCs w:val="22"/>
        </w:rPr>
        <w:t>Peak: 40–60 years (4th to 6th decade</w:t>
      </w:r>
      <w:r w:rsidRPr="00004DC5">
        <w:rPr>
          <w:rFonts w:ascii="Adobe Caslon Pro" w:hAnsi="Adobe Caslon Pro"/>
          <w:sz w:val="22"/>
          <w:szCs w:val="22"/>
          <w:lang w:val="en-US"/>
        </w:rPr>
        <w:t xml:space="preserve">). </w:t>
      </w:r>
      <w:r w:rsidR="00914FAC">
        <w:rPr>
          <w:rFonts w:ascii="Adobe Caslon Pro" w:hAnsi="Adobe Caslon Pro"/>
          <w:sz w:val="22"/>
          <w:szCs w:val="22"/>
          <w:lang w:val="en-US"/>
        </w:rPr>
        <w:t>R</w:t>
      </w:r>
      <w:r w:rsidRPr="00004DC5">
        <w:rPr>
          <w:rFonts w:ascii="Adobe Caslon Pro" w:hAnsi="Adobe Caslon Pro"/>
          <w:sz w:val="22"/>
          <w:szCs w:val="22"/>
        </w:rPr>
        <w:t>are in children and elderly</w:t>
      </w:r>
      <w:r w:rsidRPr="00004DC5">
        <w:rPr>
          <w:rFonts w:ascii="Adobe Caslon Pro" w:hAnsi="Adobe Caslon Pro"/>
          <w:sz w:val="22"/>
          <w:szCs w:val="22"/>
          <w:lang w:val="en-US"/>
        </w:rPr>
        <w:t xml:space="preserve">. </w:t>
      </w:r>
      <w:r w:rsidRPr="00004DC5">
        <w:rPr>
          <w:rFonts w:ascii="Adobe Caslon Pro" w:hAnsi="Adobe Caslon Pro"/>
          <w:sz w:val="22"/>
          <w:szCs w:val="22"/>
        </w:rPr>
        <w:t>Mean onset is approximately 50–60 years</w:t>
      </w:r>
    </w:p>
    <w:tbl>
      <w:tblPr>
        <w:tblStyle w:val="TableGrid"/>
        <w:tblW w:w="9015" w:type="dxa"/>
        <w:tblLook w:val="04A0" w:firstRow="1" w:lastRow="0" w:firstColumn="1" w:lastColumn="0" w:noHBand="0" w:noVBand="1"/>
      </w:tblPr>
      <w:tblGrid>
        <w:gridCol w:w="1398"/>
        <w:gridCol w:w="1339"/>
        <w:gridCol w:w="6278"/>
      </w:tblGrid>
      <w:tr w:rsidR="00A23F40" w:rsidRPr="00004DC5" w:rsidTr="00A23F40">
        <w:trPr>
          <w:trHeight w:val="515"/>
        </w:trPr>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A. Less than 10 years</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Childhood</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Rare; seen in chronic bullous disease of childhood (linear IgA disease), bullous impetigo, SSSS</w:t>
            </w:r>
          </w:p>
        </w:tc>
      </w:tr>
      <w:tr w:rsidR="00A23F40" w:rsidRPr="00004DC5" w:rsidTr="00A23F40">
        <w:trPr>
          <w:trHeight w:val="515"/>
        </w:trPr>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B. 10 to 20 years</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Adolescence</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Dermatitis herpetiformis (peak 20–40, but can occur in teens); pemphigus foliaceus (endemic in South America)</w:t>
            </w:r>
          </w:p>
        </w:tc>
      </w:tr>
      <w:tr w:rsidR="00A23F40" w:rsidRPr="00004DC5" w:rsidTr="00A23F40">
        <w:trPr>
          <w:trHeight w:val="258"/>
        </w:trPr>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lastRenderedPageBreak/>
              <w:t>C. 20 to 40 years</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Young adults</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Dermatitis herpetiformis; bullous pemphigoid is rare at this age</w:t>
            </w:r>
          </w:p>
        </w:tc>
      </w:tr>
      <w:tr w:rsidR="00A23F40" w:rsidRPr="00004DC5" w:rsidTr="00A23F40">
        <w:trPr>
          <w:trHeight w:val="258"/>
        </w:trPr>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E. 60 to 80 years</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Elderly</w:t>
            </w:r>
          </w:p>
        </w:tc>
        <w:tc>
          <w:tcPr>
            <w:tcW w:w="0" w:type="auto"/>
            <w:hideMark/>
          </w:tcPr>
          <w:p w:rsidR="00A23F40" w:rsidRPr="00004DC5" w:rsidRDefault="00A23F40" w:rsidP="00004DC5">
            <w:pPr>
              <w:jc w:val="both"/>
              <w:rPr>
                <w:rFonts w:ascii="Adobe Caslon Pro" w:hAnsi="Adobe Caslon Pro"/>
                <w:sz w:val="22"/>
                <w:szCs w:val="22"/>
              </w:rPr>
            </w:pPr>
            <w:r w:rsidRPr="00004DC5">
              <w:rPr>
                <w:rFonts w:ascii="Adobe Caslon Pro" w:hAnsi="Adobe Caslon Pro"/>
                <w:sz w:val="22"/>
                <w:szCs w:val="22"/>
              </w:rPr>
              <w:t>Bullous pemphigoid (peak incidence)</w:t>
            </w:r>
          </w:p>
        </w:tc>
      </w:tr>
    </w:tbl>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An 85-year-old woman has large bilateral lesions on the abdomen and thighs that come and go without</w:t>
      </w:r>
      <w:r w:rsidR="00914FAC" w:rsidRPr="00914FAC">
        <w:rPr>
          <w:rFonts w:ascii="Adobe Caslon Pro" w:hAnsi="Adobe Caslon Pro"/>
          <w:color w:val="C00000"/>
          <w:sz w:val="22"/>
          <w:szCs w:val="22"/>
          <w:lang w:val="en-US"/>
        </w:rPr>
        <w:t xml:space="preserve"> </w:t>
      </w:r>
      <w:r w:rsidRPr="00914FAC">
        <w:rPr>
          <w:rFonts w:ascii="Adobe Caslon Pro" w:hAnsi="Adobe Caslon Pro"/>
          <w:color w:val="C00000"/>
          <w:sz w:val="22"/>
          <w:szCs w:val="22"/>
        </w:rPr>
        <w:t>therapy. Nikolsky's sign is negative. Which of the following is the most likely diagnosis?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A. Pemphigus vulgaris (PV)</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B. Dermatitis herpetiformis (DH)</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C. Bullous pemphigoid</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D. Herpes genitalis</w:t>
      </w:r>
    </w:p>
    <w:p w:rsidR="00E44B86" w:rsidRPr="00914FAC" w:rsidRDefault="00E44B86" w:rsidP="00004DC5">
      <w:pPr>
        <w:jc w:val="both"/>
        <w:rPr>
          <w:rFonts w:ascii="Adobe Caslon Pro" w:hAnsi="Adobe Caslon Pro"/>
          <w:color w:val="C00000"/>
          <w:sz w:val="22"/>
          <w:szCs w:val="22"/>
        </w:rPr>
      </w:pPr>
      <w:r w:rsidRPr="00914FAC">
        <w:rPr>
          <w:rFonts w:ascii="Adobe Caslon Pro" w:hAnsi="Adobe Caslon Pro"/>
          <w:color w:val="C00000"/>
          <w:sz w:val="22"/>
          <w:szCs w:val="22"/>
        </w:rPr>
        <w:t>E. Erythema multiforme</w:t>
      </w:r>
    </w:p>
    <w:p w:rsidR="00E44B86" w:rsidRPr="00004DC5" w:rsidRDefault="00E44B86" w:rsidP="00004DC5">
      <w:pPr>
        <w:jc w:val="both"/>
        <w:rPr>
          <w:rFonts w:ascii="Adobe Caslon Pro" w:hAnsi="Adobe Caslon Pro"/>
          <w:sz w:val="22"/>
          <w:szCs w:val="22"/>
        </w:rPr>
      </w:pPr>
    </w:p>
    <w:p w:rsidR="00E44B86" w:rsidRPr="00004DC5" w:rsidRDefault="00E44B86" w:rsidP="00914FAC">
      <w:pPr>
        <w:jc w:val="both"/>
        <w:rPr>
          <w:rFonts w:ascii="Adobe Caslon Pro" w:hAnsi="Adobe Caslon Pro"/>
          <w:sz w:val="22"/>
          <w:szCs w:val="22"/>
        </w:rPr>
      </w:pPr>
      <w:r w:rsidRPr="00004DC5">
        <w:rPr>
          <w:rFonts w:ascii="Adobe Caslon Pro" w:hAnsi="Adobe Caslon Pro"/>
          <w:sz w:val="22"/>
          <w:szCs w:val="22"/>
        </w:rPr>
        <w:t>Age: 85-year-old woman — bullous pemphigoid is a disease of the elderly (peak incidence &gt;70 years)</w:t>
      </w:r>
      <w:r w:rsidR="00914FAC">
        <w:rPr>
          <w:rFonts w:ascii="Adobe Caslon Pro" w:hAnsi="Adobe Caslon Pro"/>
          <w:sz w:val="22"/>
          <w:szCs w:val="22"/>
          <w:lang w:val="en-US"/>
        </w:rPr>
        <w:t xml:space="preserve">. </w:t>
      </w:r>
      <w:r w:rsidRPr="00004DC5">
        <w:rPr>
          <w:rFonts w:ascii="Adobe Caslon Pro" w:hAnsi="Adobe Caslon Pro"/>
          <w:sz w:val="22"/>
          <w:szCs w:val="22"/>
        </w:rPr>
        <w:t>Distribution: Large bilateral lesions on the abdomen and thighs — trunk and flexural surfaces are classic sites</w:t>
      </w:r>
      <w:r w:rsidR="00914FAC">
        <w:rPr>
          <w:rFonts w:ascii="Adobe Caslon Pro" w:hAnsi="Adobe Caslon Pro"/>
          <w:sz w:val="22"/>
          <w:szCs w:val="22"/>
          <w:lang w:val="en-US"/>
        </w:rPr>
        <w:t xml:space="preserve"> </w:t>
      </w:r>
      <w:r w:rsidRPr="00004DC5">
        <w:rPr>
          <w:rFonts w:ascii="Adobe Caslon Pro" w:hAnsi="Adobe Caslon Pro"/>
          <w:sz w:val="22"/>
          <w:szCs w:val="22"/>
        </w:rPr>
        <w:t>Course: Lesions "come and go without therapy" — bullous pemphigoid can have a chronic, relapsing and remitting course, with periods of spontaneous improvement</w:t>
      </w:r>
      <w:r w:rsidRPr="00004DC5">
        <w:rPr>
          <w:rFonts w:ascii="Adobe Caslon Pro" w:hAnsi="Adobe Caslon Pro"/>
          <w:sz w:val="22"/>
          <w:szCs w:val="22"/>
          <w:lang w:val="en-US"/>
        </w:rPr>
        <w:t xml:space="preserve">. </w:t>
      </w:r>
      <w:r w:rsidRPr="00004DC5">
        <w:rPr>
          <w:rFonts w:ascii="Adobe Caslon Pro" w:hAnsi="Adobe Caslon Pro"/>
          <w:sz w:val="22"/>
          <w:szCs w:val="22"/>
        </w:rPr>
        <w:t>Nikolsky sign: Negative — the epidermis does not shear off with lateral pressure (unlike pemphigus, where Nikolsky sign is positive</w:t>
      </w:r>
    </w:p>
    <w:p w:rsidR="00E44B86" w:rsidRPr="00004DC5" w:rsidRDefault="00E44B86" w:rsidP="00004DC5">
      <w:pPr>
        <w:jc w:val="both"/>
        <w:rPr>
          <w:rFonts w:ascii="Adobe Caslon Pro" w:hAnsi="Adobe Caslon Pro"/>
          <w:sz w:val="22"/>
          <w:szCs w:val="22"/>
          <w:lang w:val="en-US"/>
        </w:rPr>
      </w:pP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A 64-year-old woman notices bullous-type lesions over her thighs and axilla. They are itchy, but not painful, and she has no other symptoms. On examination, there are large tense, serous-filled bullae on the affected areas. A biopsy confirms the diagnosis of bullous pemphigoid. Which of the following histologic features is typical of this condition?</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A. Nonspecific changes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B. Immunoglobulin A (IgA) deposits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C. Lesions within the epidermis (acantholysis)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D. Basement membrane lesions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E. Immunoglobulin M (IgM) deposits</w:t>
      </w:r>
    </w:p>
    <w:p w:rsidR="0032113A" w:rsidRPr="00914FAC" w:rsidRDefault="0032113A" w:rsidP="00004DC5">
      <w:pPr>
        <w:jc w:val="both"/>
        <w:rPr>
          <w:rFonts w:ascii="Adobe Caslon Pro" w:hAnsi="Adobe Caslon Pro"/>
          <w:color w:val="C00000"/>
          <w:sz w:val="22"/>
          <w:szCs w:val="22"/>
        </w:rPr>
      </w:pP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rPr>
        <w:t>A 55-year-old man presents with multiple erythematous targetoid lesions two days after starting a new medication. Which one of the following drugs is most likely to have been started?</w:t>
      </w: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rPr>
        <w:t>A. Levetiracetam</w:t>
      </w: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rPr>
        <w:t>B. Olanzapine</w:t>
      </w: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highlight w:val="yellow"/>
        </w:rPr>
        <w:t>C. Carbamazepine</w:t>
      </w: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rPr>
        <w:t>D. Fluoxetine</w:t>
      </w:r>
    </w:p>
    <w:p w:rsidR="0032113A" w:rsidRPr="00914FAC" w:rsidRDefault="0032113A" w:rsidP="00004DC5">
      <w:pPr>
        <w:jc w:val="both"/>
        <w:rPr>
          <w:rFonts w:ascii="Adobe Caslon Pro" w:hAnsi="Adobe Caslon Pro"/>
          <w:color w:val="C00000"/>
          <w:sz w:val="22"/>
          <w:szCs w:val="22"/>
        </w:rPr>
      </w:pPr>
      <w:r w:rsidRPr="00914FAC">
        <w:rPr>
          <w:rFonts w:ascii="Adobe Caslon Pro" w:hAnsi="Adobe Caslon Pro"/>
          <w:color w:val="C00000"/>
          <w:sz w:val="22"/>
          <w:szCs w:val="22"/>
        </w:rPr>
        <w:t>E. Diazepam</w:t>
      </w:r>
    </w:p>
    <w:p w:rsidR="0032113A" w:rsidRPr="00004DC5" w:rsidRDefault="0032113A" w:rsidP="00004DC5">
      <w:pPr>
        <w:jc w:val="both"/>
        <w:rPr>
          <w:rFonts w:ascii="Adobe Caslon Pro" w:hAnsi="Adobe Caslon Pro"/>
          <w:color w:val="FF0000"/>
          <w:sz w:val="22"/>
          <w:szCs w:val="22"/>
        </w:rPr>
      </w:pPr>
    </w:p>
    <w:p w:rsidR="0032113A" w:rsidRPr="00004DC5" w:rsidRDefault="0032113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Carbamazepine is a well-recognized trigger of severe cutaneous adverse reactions, particularly Stevens–Johnson syndrome and toxic epidermal necrolysis, which may initially present with erythematous or atypical targetoid lesions. Carbamazepine or its metabolites interact with HLA molecules on antigen-presenting cells, activating drug-specific CD8</w:t>
      </w:r>
      <w:r w:rsidRPr="00004DC5">
        <w:rPr>
          <w:rFonts w:ascii="Cambria Math" w:hAnsi="Cambria Math" w:cs="Cambria Math"/>
          <w:color w:val="000000" w:themeColor="text1"/>
          <w:sz w:val="22"/>
          <w:szCs w:val="22"/>
        </w:rPr>
        <w:t>⁺</w:t>
      </w:r>
      <w:r w:rsidRPr="00004DC5">
        <w:rPr>
          <w:rFonts w:ascii="Adobe Caslon Pro" w:hAnsi="Adobe Caslon Pro"/>
          <w:color w:val="000000" w:themeColor="text1"/>
          <w:sz w:val="22"/>
          <w:szCs w:val="22"/>
        </w:rPr>
        <w:t xml:space="preserve"> cytotoxic T lymphocytes and natural killer cells.</w:t>
      </w:r>
    </w:p>
    <w:p w:rsidR="00914FAC" w:rsidRDefault="00914FAC" w:rsidP="00004DC5">
      <w:pPr>
        <w:jc w:val="both"/>
        <w:rPr>
          <w:rFonts w:ascii="Adobe Caslon Pro" w:hAnsi="Adobe Caslon Pro"/>
          <w:color w:val="000000" w:themeColor="text1"/>
          <w:sz w:val="22"/>
          <w:szCs w:val="22"/>
        </w:rPr>
      </w:pPr>
    </w:p>
    <w:p w:rsidR="0032113A" w:rsidRPr="00914FAC" w:rsidRDefault="0032113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These cells release:</w:t>
      </w:r>
      <w:r w:rsidR="00914FAC">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Granulysin</w:t>
      </w:r>
      <w:r w:rsidR="00914FAC">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Perforin and granzymes </w:t>
      </w:r>
      <w:r w:rsidR="00914FAC">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Fas–Fas ligand signals </w:t>
      </w:r>
      <w:r w:rsidR="00914FAC">
        <w:rPr>
          <w:rFonts w:ascii="Adobe Caslon Pro" w:hAnsi="Adobe Caslon Pro"/>
          <w:color w:val="000000" w:themeColor="text1"/>
          <w:sz w:val="22"/>
          <w:szCs w:val="22"/>
          <w:lang w:val="en-US"/>
        </w:rPr>
        <w:t xml:space="preserve">and </w:t>
      </w:r>
      <w:r w:rsidRPr="00004DC5">
        <w:rPr>
          <w:rFonts w:ascii="Adobe Caslon Pro" w:hAnsi="Adobe Caslon Pro"/>
          <w:color w:val="000000" w:themeColor="text1"/>
          <w:sz w:val="22"/>
          <w:szCs w:val="22"/>
        </w:rPr>
        <w:t>Pro-inflammatory cytokines</w:t>
      </w:r>
      <w:r w:rsidR="00914FAC">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These mediators cause widespread keratinocyte apoptosis and necroptosis, producing targetoid lesions, epidermal blistering and skin detachment. Certain HLA alleles, particularly HLA-B*15:02, markedly increase susceptibility in some populations</w:t>
      </w:r>
    </w:p>
    <w:p w:rsidR="001E6816" w:rsidRPr="00004DC5" w:rsidRDefault="001E6816" w:rsidP="00004DC5">
      <w:pPr>
        <w:jc w:val="both"/>
        <w:rPr>
          <w:rFonts w:ascii="Adobe Caslon Pro" w:hAnsi="Adobe Caslon Pro"/>
          <w:sz w:val="22"/>
          <w:szCs w:val="22"/>
          <w:lang w:val="en-US"/>
        </w:rPr>
      </w:pP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 xml:space="preserve">A 21-year-old female reported to a dental OPD of MGV Dental College &amp; Hospital, Nashik with a chief complaint of fever and extensive rashes on the skin of the face and neck, erythema of conjunctiva, ulceration of eyelid and oral cavity, and difficulty in routine oral habits since a day. It was also associated with pain which was sudden in onset, burning type, continuous, localized, and severe in intensity, aggravated on touching, speaking, eating food, with no relieving factor. The past dental history of the patient revealed that she had dental pain due to a carious tooth in the lower left posterior teeth region </w:t>
      </w:r>
      <w:r w:rsidRPr="00914FAC">
        <w:rPr>
          <w:rFonts w:ascii="Adobe Caslon Pro" w:hAnsi="Adobe Caslon Pro"/>
          <w:color w:val="C00000"/>
          <w:sz w:val="22"/>
          <w:szCs w:val="22"/>
        </w:rPr>
        <w:lastRenderedPageBreak/>
        <w:t>for which she had been prescribed Tab Cipiox TZ, BD &amp; Tab Voveron 50 mg TDS for 5 days by a general practitioner, which she consumed for 3 days and developed this type of reaction.</w:t>
      </w:r>
      <w:r w:rsidR="00914FAC">
        <w:rPr>
          <w:rFonts w:ascii="Adobe Caslon Pro" w:hAnsi="Adobe Caslon Pro"/>
          <w:color w:val="C00000"/>
          <w:sz w:val="22"/>
          <w:szCs w:val="22"/>
          <w:lang w:val="en-US"/>
        </w:rPr>
        <w:t xml:space="preserve"> </w:t>
      </w:r>
      <w:r w:rsidRPr="00914FAC">
        <w:rPr>
          <w:rFonts w:ascii="Adobe Caslon Pro" w:hAnsi="Adobe Caslon Pro"/>
          <w:color w:val="C00000"/>
          <w:sz w:val="22"/>
          <w:szCs w:val="22"/>
        </w:rPr>
        <w:t>The patient was well-oriented and on examination had hyperpyrexia, generalized, maculopapular and bullous eruptions on the neck, face, and external ear. The trunk and extremities had well-developed variably sized target-like lesions. She also complained of burning micturition. The vaginal lesions were confirmed with examination in the Department of Venereology.</w:t>
      </w:r>
    </w:p>
    <w:p w:rsidR="001E6816" w:rsidRPr="00914FAC" w:rsidRDefault="001E6816" w:rsidP="00004DC5">
      <w:pPr>
        <w:jc w:val="both"/>
        <w:rPr>
          <w:rFonts w:ascii="Adobe Caslon Pro" w:hAnsi="Adobe Caslon Pro"/>
          <w:color w:val="C00000"/>
          <w:sz w:val="22"/>
          <w:szCs w:val="22"/>
        </w:rPr>
      </w:pP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Intraoral examination revealed ulcerations of the vermilion surface of lips, labile mucosae, tongue, and palate. The ulcers were hemorrhagic and tender on palpation. Hemorrhagic crusted erosions were also seen on both the upper and lower lips. Bilateral submandibular lymph nodes were palpable, tender, mobile, firm in consistency. The oral ulcerations developed one day prior to the development of the skin lesions, but she considered them as a routine complication of therapy and started with application of glycerin.</w:t>
      </w:r>
      <w:r w:rsidR="00914FAC">
        <w:rPr>
          <w:rFonts w:ascii="Adobe Caslon Pro" w:hAnsi="Adobe Caslon Pro"/>
          <w:color w:val="C00000"/>
          <w:sz w:val="22"/>
          <w:szCs w:val="22"/>
          <w:lang w:val="en-US"/>
        </w:rPr>
        <w:t xml:space="preserve"> </w:t>
      </w:r>
      <w:r w:rsidRPr="00914FAC">
        <w:rPr>
          <w:rFonts w:ascii="Adobe Caslon Pro" w:hAnsi="Adobe Caslon Pro"/>
          <w:color w:val="C00000"/>
          <w:sz w:val="22"/>
          <w:szCs w:val="22"/>
        </w:rPr>
        <w:t>Ophthalmic examination showed acute conjunctivitis and subconjunctival hemorrhages. Hemorrhagic ulcerations of the eyelid associated with watering of eyes and pus discharge were also noted.</w:t>
      </w:r>
      <w:r w:rsidR="00914FAC" w:rsidRPr="00914FAC">
        <w:rPr>
          <w:rFonts w:ascii="Adobe Caslon Pro" w:hAnsi="Adobe Caslon Pro"/>
          <w:color w:val="C00000"/>
          <w:sz w:val="22"/>
          <w:szCs w:val="22"/>
          <w:lang w:val="en-US"/>
        </w:rPr>
        <w:t xml:space="preserve"> </w:t>
      </w:r>
      <w:r w:rsidRPr="00914FAC">
        <w:rPr>
          <w:rFonts w:ascii="Adobe Caslon Pro" w:hAnsi="Adobe Caslon Pro"/>
          <w:color w:val="C00000"/>
          <w:sz w:val="22"/>
          <w:szCs w:val="22"/>
        </w:rPr>
        <w:t>Her complete blood picture revealed hemoglobin 11 g/dL, raised ESR - 50 mm/1st hour, total leukocyte count 12,000 cells/mm³, and platelet count 208 × 10⁹/L.</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A. Based on the above information, what is the most likely diagnosis?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B. What are the differential diagnoses?</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C. What are the pathophysiological mechanisms leading to the skin eruptions seen in this patient?</w:t>
      </w:r>
    </w:p>
    <w:p w:rsidR="001E6816" w:rsidRPr="00914FAC" w:rsidRDefault="001E6816" w:rsidP="00004DC5">
      <w:pPr>
        <w:jc w:val="both"/>
        <w:rPr>
          <w:rFonts w:ascii="Adobe Caslon Pro" w:hAnsi="Adobe Caslon Pro"/>
          <w:color w:val="C00000"/>
          <w:sz w:val="22"/>
          <w:szCs w:val="22"/>
        </w:rPr>
      </w:pPr>
      <w:r w:rsidRPr="00914FAC">
        <w:rPr>
          <w:rFonts w:ascii="Adobe Caslon Pro" w:hAnsi="Adobe Caslon Pro"/>
          <w:color w:val="C00000"/>
          <w:sz w:val="22"/>
          <w:szCs w:val="22"/>
        </w:rPr>
        <w:t>D. How would you further investigate and treat this patient?</w:t>
      </w:r>
    </w:p>
    <w:p w:rsidR="001E6816" w:rsidRPr="00004DC5" w:rsidRDefault="001E6816" w:rsidP="00004DC5">
      <w:pPr>
        <w:jc w:val="both"/>
        <w:rPr>
          <w:rFonts w:ascii="Adobe Caslon Pro" w:hAnsi="Adobe Caslon Pro"/>
          <w:color w:val="FF0000"/>
          <w:sz w:val="22"/>
          <w:szCs w:val="22"/>
        </w:rPr>
      </w:pPr>
    </w:p>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A. Most Likely Diagnosis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Stevens-Johnson Syndrome (SJS)</w:t>
      </w:r>
    </w:p>
    <w:tbl>
      <w:tblPr>
        <w:tblStyle w:val="TableGrid"/>
        <w:tblW w:w="9265" w:type="dxa"/>
        <w:tblLook w:val="04A0" w:firstRow="1" w:lastRow="0" w:firstColumn="1" w:lastColumn="0" w:noHBand="0" w:noVBand="1"/>
      </w:tblPr>
      <w:tblGrid>
        <w:gridCol w:w="2972"/>
        <w:gridCol w:w="6293"/>
      </w:tblGrid>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Feature</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Present in Case</w:t>
            </w:r>
          </w:p>
        </w:tc>
      </w:tr>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Drug trigger</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Yes (Tab Cipiox TZ - contains Ciprofloxacin + Tinidazole)</w:t>
            </w:r>
          </w:p>
        </w:tc>
      </w:tr>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Mucosal involvement (≥2 sites)</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Yes - Oral mucosa, Ocular (conjunctiva, eyelid), Genital (vaginal lesions)</w:t>
            </w:r>
          </w:p>
        </w:tc>
      </w:tr>
      <w:tr w:rsidR="001E6816" w:rsidRPr="00004DC5" w:rsidTr="00914FAC">
        <w:trPr>
          <w:trHeight w:val="248"/>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Skin involvement</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Maculopapular and bullous eruptions on face, neck, trunk, extremities</w:t>
            </w:r>
          </w:p>
        </w:tc>
      </w:tr>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Target-like lesions</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Yes - "well developed variably sized target like lesions"</w:t>
            </w:r>
          </w:p>
        </w:tc>
      </w:tr>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Body Surface Area (BSA)</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&lt;10% (implied from clinical description; SJS is defined as &lt;10% epidermal detachment)</w:t>
            </w:r>
          </w:p>
        </w:tc>
      </w:tr>
      <w:tr w:rsidR="001E6816" w:rsidRPr="00004DC5" w:rsidTr="00914FAC">
        <w:trPr>
          <w:trHeight w:val="269"/>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Constitutional symptoms</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Fever, burning micturition, lymphadenopathy</w:t>
            </w:r>
          </w:p>
        </w:tc>
      </w:tr>
      <w:tr w:rsidR="001E6816" w:rsidRPr="00004DC5" w:rsidTr="00914FAC">
        <w:trPr>
          <w:trHeight w:val="248"/>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Laboratory findings</w:t>
            </w:r>
          </w:p>
        </w:tc>
        <w:tc>
          <w:tcPr>
            <w:tcW w:w="6293"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Elevated ESR (50 mm/hr), leukocytosis (12,000 cells/mm³)</w:t>
            </w:r>
          </w:p>
        </w:tc>
      </w:tr>
    </w:tbl>
    <w:p w:rsidR="001E6816" w:rsidRPr="00004DC5" w:rsidRDefault="001E6816" w:rsidP="00004DC5">
      <w:pPr>
        <w:jc w:val="both"/>
        <w:rPr>
          <w:rFonts w:ascii="Adobe Caslon Pro" w:hAnsi="Adobe Caslon Pro"/>
          <w:color w:val="000000" w:themeColor="text1"/>
          <w:sz w:val="22"/>
          <w:szCs w:val="22"/>
        </w:rPr>
      </w:pPr>
    </w:p>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B. Differential Diagnoses</w:t>
      </w:r>
    </w:p>
    <w:tbl>
      <w:tblPr>
        <w:tblStyle w:val="TableGrid"/>
        <w:tblW w:w="9312" w:type="dxa"/>
        <w:tblLook w:val="04A0" w:firstRow="1" w:lastRow="0" w:firstColumn="1" w:lastColumn="0" w:noHBand="0" w:noVBand="1"/>
      </w:tblPr>
      <w:tblGrid>
        <w:gridCol w:w="2972"/>
        <w:gridCol w:w="6340"/>
      </w:tblGrid>
      <w:tr w:rsidR="001E6816" w:rsidRPr="00004DC5" w:rsidTr="00914FAC">
        <w:trPr>
          <w:trHeight w:val="475"/>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Erythema Multiforme (EM) Major</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Target lesions with mucosal involvement; but EM is typically triggered by HSV infection (not drugs), has acral distribution, and is less severe systemically</w:t>
            </w:r>
          </w:p>
        </w:tc>
      </w:tr>
      <w:tr w:rsidR="001E6816" w:rsidRPr="00004DC5" w:rsidTr="00914FAC">
        <w:trPr>
          <w:trHeight w:val="475"/>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Bullous Pemphigoid</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Tense blisters, subepidermal split, eosinophil-rich infiltrate; no mucosal involvement in most cases; not drug-triggered in this way</w:t>
            </w:r>
          </w:p>
        </w:tc>
      </w:tr>
      <w:tr w:rsidR="001E6816" w:rsidRPr="00004DC5" w:rsidTr="00914FAC">
        <w:trPr>
          <w:trHeight w:val="475"/>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Pemphigus Vulgaris</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Flaccid blisters, mucosal involvement (oral is often first), positive Nikolsky sign; but usually chronic, not acute with fever and target lesions</w:t>
            </w:r>
          </w:p>
        </w:tc>
      </w:tr>
      <w:tr w:rsidR="001E6816" w:rsidRPr="00004DC5" w:rsidTr="00914FAC">
        <w:trPr>
          <w:trHeight w:val="494"/>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Acute Generalized Exanthematous Pustulosis (AGEP)</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Fever + widespread pustules (not target lesions); usually resolves within 2 weeks; less mucosal involvement</w:t>
            </w:r>
          </w:p>
        </w:tc>
      </w:tr>
      <w:tr w:rsidR="001E6816" w:rsidRPr="00004DC5" w:rsidTr="00914FAC">
        <w:trPr>
          <w:trHeight w:val="475"/>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Drug Reaction with Eosinophilia and Systemic Symptoms (DRESS)</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Fever, rash, lymphadenopathy, eosinophilia, organ involvement (liver, kidney); but no mucosal involvement typically; longer latency (2–8 weeks)</w:t>
            </w:r>
          </w:p>
        </w:tc>
      </w:tr>
      <w:tr w:rsidR="001E6816" w:rsidRPr="00004DC5" w:rsidTr="00914FAC">
        <w:trPr>
          <w:trHeight w:val="457"/>
        </w:trPr>
        <w:tc>
          <w:tcPr>
            <w:tcW w:w="2972"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Staphylococcal Scalded Skin Syndrome (SSSS)</w:t>
            </w:r>
          </w:p>
        </w:tc>
        <w:tc>
          <w:tcPr>
            <w:tcW w:w="6340" w:type="dxa"/>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Widespread superficial desquamation (positive Nikolsky), but no mucosal involvement; seen mostly in children</w:t>
            </w:r>
          </w:p>
        </w:tc>
      </w:tr>
    </w:tbl>
    <w:p w:rsidR="001E6816" w:rsidRPr="00004DC5" w:rsidRDefault="001E6816" w:rsidP="00004DC5">
      <w:pPr>
        <w:jc w:val="both"/>
        <w:rPr>
          <w:rFonts w:ascii="Adobe Caslon Pro" w:hAnsi="Adobe Caslon Pro"/>
          <w:color w:val="000000" w:themeColor="text1"/>
          <w:sz w:val="22"/>
          <w:szCs w:val="22"/>
        </w:rPr>
      </w:pPr>
    </w:p>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 Pathophysiological Mechanisms Leading to the Skin Eruptions</w:t>
      </w:r>
    </w:p>
    <w:p w:rsidR="001E6816" w:rsidRDefault="001E6816" w:rsidP="00DD33A1">
      <w:pPr>
        <w:pStyle w:val="ListParagraph"/>
        <w:numPr>
          <w:ilvl w:val="0"/>
          <w:numId w:val="90"/>
        </w:numPr>
        <w:jc w:val="both"/>
        <w:rPr>
          <w:rFonts w:ascii="Adobe Caslon Pro" w:hAnsi="Adobe Caslon Pro"/>
          <w:color w:val="000000" w:themeColor="text1"/>
          <w:sz w:val="22"/>
          <w:szCs w:val="22"/>
        </w:rPr>
      </w:pPr>
      <w:r w:rsidRPr="00914FAC">
        <w:rPr>
          <w:rFonts w:ascii="Adobe Caslon Pro" w:hAnsi="Adobe Caslon Pro"/>
          <w:color w:val="000000" w:themeColor="text1"/>
          <w:sz w:val="22"/>
          <w:szCs w:val="22"/>
        </w:rPr>
        <w:lastRenderedPageBreak/>
        <w:t>Drug-Induced Immune Reaction (Type IV Hypersensitivity)</w:t>
      </w:r>
      <w:r w:rsidR="00914FAC"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SJS/TEN is primarily a T-cell-mediated type IV hypersensitivity reaction triggered by drugs:</w:t>
      </w:r>
    </w:p>
    <w:tbl>
      <w:tblPr>
        <w:tblStyle w:val="TableGrid"/>
        <w:tblW w:w="9073" w:type="dxa"/>
        <w:tblLook w:val="04A0" w:firstRow="1" w:lastRow="0" w:firstColumn="1" w:lastColumn="0" w:noHBand="0" w:noVBand="1"/>
      </w:tblPr>
      <w:tblGrid>
        <w:gridCol w:w="1787"/>
        <w:gridCol w:w="7286"/>
      </w:tblGrid>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Step</w:t>
            </w: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Mechanism</w:t>
            </w:r>
          </w:p>
        </w:tc>
      </w:tr>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Drug metabolism</w:t>
            </w: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Drug (Ciprofloxacin/Tinidazole) or its reactive metabolites act as haptens</w:t>
            </w:r>
          </w:p>
        </w:tc>
      </w:tr>
      <w:tr w:rsidR="00DD33A1" w:rsidRPr="00004DC5" w:rsidTr="00AB2897">
        <w:trPr>
          <w:trHeight w:val="465"/>
        </w:trPr>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Antigen presentation</w:t>
            </w: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Hapten binds to self-proteins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presented by HLA molecules (certain HLA alleles confer genetic susceptibility)</w:t>
            </w:r>
          </w:p>
        </w:tc>
      </w:tr>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T-cell activation</w:t>
            </w: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Drug-specific cytotoxic CD8+ T lymphocytes are activated</w:t>
            </w:r>
          </w:p>
        </w:tc>
      </w:tr>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Target cell death</w:t>
            </w: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CD8+ T cells and NK cells kill keratinocytes via:</w:t>
            </w:r>
          </w:p>
        </w:tc>
      </w:tr>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 Fas/FasL pathway (activation of caspase cascade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apoptosis)</w:t>
            </w:r>
          </w:p>
        </w:tc>
      </w:tr>
      <w:tr w:rsidR="00DD33A1" w:rsidRPr="00004DC5" w:rsidTr="00AB2897">
        <w:trPr>
          <w:trHeight w:val="214"/>
        </w:trPr>
        <w:tc>
          <w:tcPr>
            <w:tcW w:w="0" w:type="auto"/>
            <w:hideMark/>
          </w:tcPr>
          <w:p w:rsidR="00DD33A1" w:rsidRPr="00004DC5" w:rsidRDefault="00DD33A1" w:rsidP="00AB2897">
            <w:pPr>
              <w:jc w:val="both"/>
              <w:rPr>
                <w:rFonts w:ascii="Adobe Caslon Pro" w:hAnsi="Adobe Caslon Pro"/>
                <w:color w:val="000000" w:themeColor="text1"/>
                <w:sz w:val="22"/>
                <w:szCs w:val="22"/>
              </w:rPr>
            </w:pP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Perforin/Granzyme pathway (direct cytotoxic killing)</w:t>
            </w:r>
          </w:p>
        </w:tc>
      </w:tr>
      <w:tr w:rsidR="00DD33A1" w:rsidRPr="00004DC5" w:rsidTr="00AB2897">
        <w:trPr>
          <w:trHeight w:val="233"/>
        </w:trPr>
        <w:tc>
          <w:tcPr>
            <w:tcW w:w="0" w:type="auto"/>
            <w:hideMark/>
          </w:tcPr>
          <w:p w:rsidR="00DD33A1" w:rsidRPr="00004DC5" w:rsidRDefault="00DD33A1" w:rsidP="00AB2897">
            <w:pPr>
              <w:jc w:val="both"/>
              <w:rPr>
                <w:rFonts w:ascii="Adobe Caslon Pro" w:hAnsi="Adobe Caslon Pro"/>
                <w:color w:val="000000" w:themeColor="text1"/>
                <w:sz w:val="22"/>
                <w:szCs w:val="22"/>
              </w:rPr>
            </w:pPr>
          </w:p>
        </w:tc>
        <w:tc>
          <w:tcPr>
            <w:tcW w:w="0" w:type="auto"/>
            <w:hideMark/>
          </w:tcPr>
          <w:p w:rsidR="00DD33A1" w:rsidRPr="00004DC5" w:rsidRDefault="00DD33A1" w:rsidP="00AB2897">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TNF-</w:t>
            </w:r>
            <w:r w:rsidRPr="00004DC5">
              <w:rPr>
                <w:rFonts w:ascii="Cambria" w:hAnsi="Cambria" w:cs="Cambria"/>
                <w:color w:val="000000" w:themeColor="text1"/>
                <w:sz w:val="22"/>
                <w:szCs w:val="22"/>
              </w:rPr>
              <w:t>α</w:t>
            </w:r>
            <w:r w:rsidRPr="00004DC5">
              <w:rPr>
                <w:rFonts w:ascii="Adobe Caslon Pro" w:hAnsi="Adobe Caslon Pro"/>
                <w:color w:val="000000" w:themeColor="text1"/>
                <w:sz w:val="22"/>
                <w:szCs w:val="22"/>
              </w:rPr>
              <w:t xml:space="preserve"> and other cytokines (inflammatory amplification)</w:t>
            </w:r>
          </w:p>
        </w:tc>
      </w:tr>
    </w:tbl>
    <w:p w:rsidR="00DD33A1" w:rsidRPr="00DD33A1" w:rsidRDefault="00DD33A1" w:rsidP="00DD33A1">
      <w:pPr>
        <w:pStyle w:val="ListParagraph"/>
        <w:ind w:left="360"/>
        <w:jc w:val="both"/>
        <w:rPr>
          <w:rFonts w:ascii="Adobe Caslon Pro" w:hAnsi="Adobe Caslon Pro"/>
          <w:color w:val="000000" w:themeColor="text1"/>
          <w:sz w:val="22"/>
          <w:szCs w:val="22"/>
        </w:rPr>
      </w:pPr>
    </w:p>
    <w:p w:rsidR="00914FAC" w:rsidRPr="00914FAC" w:rsidRDefault="001E6816" w:rsidP="00DD33A1">
      <w:pPr>
        <w:pStyle w:val="ListParagraph"/>
        <w:numPr>
          <w:ilvl w:val="0"/>
          <w:numId w:val="90"/>
        </w:numPr>
        <w:jc w:val="both"/>
        <w:rPr>
          <w:rFonts w:ascii="Adobe Caslon Pro" w:hAnsi="Adobe Caslon Pro"/>
          <w:color w:val="000000" w:themeColor="text1"/>
          <w:sz w:val="22"/>
          <w:szCs w:val="22"/>
        </w:rPr>
      </w:pPr>
      <w:r w:rsidRPr="00914FAC">
        <w:rPr>
          <w:rFonts w:ascii="Adobe Caslon Pro" w:hAnsi="Adobe Caslon Pro"/>
          <w:color w:val="000000" w:themeColor="text1"/>
          <w:sz w:val="22"/>
          <w:szCs w:val="22"/>
        </w:rPr>
        <w:t>Massive Keratinocyte Apoptosis</w:t>
      </w:r>
      <w:r w:rsidR="00914FAC"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The immune attack leads to widespread keratinocyte apoptosis</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This causes epidermal detachment (blistering) and mucosal ulceration</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The detachment is subepidermal (at the dermal-epidermal junction)</w:t>
      </w:r>
    </w:p>
    <w:p w:rsidR="001E6816" w:rsidRPr="00914FAC" w:rsidRDefault="001E6816" w:rsidP="00DD33A1">
      <w:pPr>
        <w:pStyle w:val="ListParagraph"/>
        <w:numPr>
          <w:ilvl w:val="0"/>
          <w:numId w:val="90"/>
        </w:numPr>
        <w:jc w:val="both"/>
        <w:rPr>
          <w:rFonts w:ascii="Adobe Caslon Pro" w:hAnsi="Adobe Caslon Pro"/>
          <w:color w:val="000000" w:themeColor="text1"/>
          <w:sz w:val="22"/>
          <w:szCs w:val="22"/>
        </w:rPr>
      </w:pPr>
      <w:r w:rsidRPr="00914FAC">
        <w:rPr>
          <w:rFonts w:ascii="Adobe Caslon Pro" w:hAnsi="Adobe Caslon Pro"/>
          <w:color w:val="000000" w:themeColor="text1"/>
          <w:sz w:val="22"/>
          <w:szCs w:val="22"/>
        </w:rPr>
        <w:t>Target Lesion Formation</w:t>
      </w:r>
      <w:r w:rsidR="00914FAC"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Target (bull's-eye) lesions represent focal areas of keratinocyte necrosis with surrounding vasodilation and inflammation</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The centers become dark/dusky (ischemic necrosis) surrounded by an erythematous ring</w:t>
      </w:r>
    </w:p>
    <w:p w:rsidR="001E6816" w:rsidRPr="00914FAC" w:rsidRDefault="001E6816" w:rsidP="00DD33A1">
      <w:pPr>
        <w:pStyle w:val="ListParagraph"/>
        <w:numPr>
          <w:ilvl w:val="0"/>
          <w:numId w:val="90"/>
        </w:numPr>
        <w:jc w:val="both"/>
        <w:rPr>
          <w:rFonts w:ascii="Adobe Caslon Pro" w:hAnsi="Adobe Caslon Pro"/>
          <w:color w:val="000000" w:themeColor="text1"/>
          <w:sz w:val="22"/>
          <w:szCs w:val="22"/>
        </w:rPr>
      </w:pPr>
      <w:r w:rsidRPr="00914FAC">
        <w:rPr>
          <w:rFonts w:ascii="Adobe Caslon Pro" w:hAnsi="Adobe Caslon Pro"/>
          <w:color w:val="000000" w:themeColor="text1"/>
          <w:sz w:val="22"/>
          <w:szCs w:val="22"/>
        </w:rPr>
        <w:t>Granulysin as a Key Mediator</w:t>
      </w:r>
      <w:r w:rsidR="00914FAC"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Granulysin (released from cytotoxic T cells and NK cells) is a key mediator that causes keratinocyte death and blister formation in SJS/TEN</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High levels of granulysin are found in blister fluid</w:t>
      </w:r>
    </w:p>
    <w:p w:rsidR="001E6816" w:rsidRPr="00914FAC" w:rsidRDefault="001E6816" w:rsidP="00DD33A1">
      <w:pPr>
        <w:pStyle w:val="ListParagraph"/>
        <w:numPr>
          <w:ilvl w:val="0"/>
          <w:numId w:val="90"/>
        </w:numPr>
        <w:jc w:val="both"/>
        <w:rPr>
          <w:rFonts w:ascii="Adobe Caslon Pro" w:hAnsi="Adobe Caslon Pro"/>
          <w:color w:val="000000" w:themeColor="text1"/>
          <w:sz w:val="22"/>
          <w:szCs w:val="22"/>
        </w:rPr>
      </w:pPr>
      <w:r w:rsidRPr="00914FAC">
        <w:rPr>
          <w:rFonts w:ascii="Adobe Caslon Pro" w:hAnsi="Adobe Caslon Pro"/>
          <w:color w:val="000000" w:themeColor="text1"/>
          <w:sz w:val="22"/>
          <w:szCs w:val="22"/>
        </w:rPr>
        <w:t>Genetic Susceptibility</w:t>
      </w:r>
      <w:r w:rsidR="00914FAC"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Certain HLA alleles are associated with increased risk:</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HLA-B*58:01 – associated with allopurinol</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HLA-B*15:02 – associated with carbamazepine (especially in Asian populations)</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HLA-A*31:01 – associated with carbamazepine</w:t>
      </w:r>
      <w:r w:rsidRPr="00914FAC">
        <w:rPr>
          <w:rFonts w:ascii="Adobe Caslon Pro" w:hAnsi="Adobe Caslon Pro"/>
          <w:color w:val="000000" w:themeColor="text1"/>
          <w:sz w:val="22"/>
          <w:szCs w:val="22"/>
          <w:lang w:val="en-US"/>
        </w:rPr>
        <w:t xml:space="preserve">. </w:t>
      </w:r>
      <w:r w:rsidRPr="00914FAC">
        <w:rPr>
          <w:rFonts w:ascii="Adobe Caslon Pro" w:hAnsi="Adobe Caslon Pro"/>
          <w:color w:val="000000" w:themeColor="text1"/>
          <w:sz w:val="22"/>
          <w:szCs w:val="22"/>
        </w:rPr>
        <w:t>HLA-B*57:01 – associated with abacavir</w:t>
      </w:r>
    </w:p>
    <w:p w:rsidR="001E6816" w:rsidRPr="00004DC5" w:rsidRDefault="001E6816" w:rsidP="00004DC5">
      <w:pPr>
        <w:jc w:val="both"/>
        <w:rPr>
          <w:rFonts w:ascii="Adobe Caslon Pro" w:hAnsi="Adobe Caslon Pro"/>
          <w:color w:val="000000" w:themeColor="text1"/>
          <w:sz w:val="22"/>
          <w:szCs w:val="22"/>
        </w:rPr>
      </w:pPr>
    </w:p>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 Further Investigation and Treatment</w:t>
      </w:r>
    </w:p>
    <w:tbl>
      <w:tblPr>
        <w:tblStyle w:val="TableGrid"/>
        <w:tblW w:w="9034" w:type="dxa"/>
        <w:tblLook w:val="04A0" w:firstRow="1" w:lastRow="0" w:firstColumn="1" w:lastColumn="0" w:noHBand="0" w:noVBand="1"/>
      </w:tblPr>
      <w:tblGrid>
        <w:gridCol w:w="2826"/>
        <w:gridCol w:w="6208"/>
      </w:tblGrid>
      <w:tr w:rsidR="001E6816" w:rsidRPr="00004DC5" w:rsidTr="00DD33A1">
        <w:trPr>
          <w:trHeight w:val="103"/>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Investigation</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Purpose</w:t>
            </w:r>
          </w:p>
        </w:tc>
      </w:tr>
      <w:tr w:rsidR="001E6816" w:rsidRPr="00004DC5" w:rsidTr="001E6816">
        <w:trPr>
          <w:trHeight w:val="506"/>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Skin biopsy (H&amp;E)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Confirm diagnosis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subepidermal detachment with full-thickness epidermal necrosis</w:t>
            </w:r>
          </w:p>
        </w:tc>
      </w:tr>
      <w:tr w:rsidR="001E6816" w:rsidRPr="00004DC5" w:rsidTr="001E6816">
        <w:trPr>
          <w:trHeight w:val="506"/>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Direct Immunofluorescence (DIF)</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Rule out immunobullous diseases (negative in SJS/TEN)</w:t>
            </w:r>
          </w:p>
        </w:tc>
      </w:tr>
      <w:tr w:rsidR="001E6816" w:rsidRPr="00004DC5" w:rsidTr="001E6816">
        <w:trPr>
          <w:trHeight w:val="506"/>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Complete Blood Count (CBC)</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Monitor leukocytosis, anemia, lymphopenia (poor prognosis if lymphocyte count &lt;0.8 × 10⁹/L)</w:t>
            </w:r>
          </w:p>
        </w:tc>
      </w:tr>
      <w:tr w:rsidR="001E6816" w:rsidRPr="00004DC5" w:rsidTr="00DD33A1">
        <w:trPr>
          <w:trHeight w:val="175"/>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Liver Function Tests (LFTs)</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Monitor for hepatic involvement</w:t>
            </w:r>
          </w:p>
        </w:tc>
      </w:tr>
      <w:tr w:rsidR="001E6816" w:rsidRPr="00004DC5" w:rsidTr="00DD33A1">
        <w:trPr>
          <w:trHeight w:val="253"/>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Renal Function Tests (RFTs)</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Monitor for renal involvement</w:t>
            </w:r>
          </w:p>
        </w:tc>
      </w:tr>
      <w:tr w:rsidR="001E6816" w:rsidRPr="00004DC5" w:rsidTr="00DD33A1">
        <w:trPr>
          <w:trHeight w:val="175"/>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Serum Electrolytes</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Monitor fluid/electrolyte balance</w:t>
            </w:r>
          </w:p>
        </w:tc>
      </w:tr>
      <w:tr w:rsidR="001E6816" w:rsidRPr="00004DC5" w:rsidTr="00DD33A1">
        <w:trPr>
          <w:trHeight w:val="103"/>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Blood cultures</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Rule out sepsis</w:t>
            </w:r>
          </w:p>
        </w:tc>
      </w:tr>
      <w:tr w:rsidR="001E6816" w:rsidRPr="00004DC5" w:rsidTr="00DD33A1">
        <w:trPr>
          <w:trHeight w:val="275"/>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Chest X-ray</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Rule out pneumonia</w:t>
            </w:r>
          </w:p>
        </w:tc>
      </w:tr>
      <w:tr w:rsidR="001E6816" w:rsidRPr="00004DC5" w:rsidTr="00DD33A1">
        <w:trPr>
          <w:trHeight w:val="155"/>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SCORTEN Score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Prognostic scoring system (see below)</w:t>
            </w:r>
          </w:p>
        </w:tc>
      </w:tr>
    </w:tbl>
    <w:p w:rsidR="001E6816" w:rsidRPr="00004DC5" w:rsidRDefault="001E6816" w:rsidP="00004DC5">
      <w:pPr>
        <w:jc w:val="both"/>
        <w:rPr>
          <w:rFonts w:ascii="Adobe Caslon Pro" w:hAnsi="Adobe Caslon Pro"/>
          <w:color w:val="000000" w:themeColor="text1"/>
          <w:sz w:val="22"/>
          <w:szCs w:val="22"/>
        </w:rPr>
      </w:pPr>
    </w:p>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Treatment</w:t>
      </w:r>
    </w:p>
    <w:tbl>
      <w:tblPr>
        <w:tblStyle w:val="TableGrid"/>
        <w:tblW w:w="9091" w:type="dxa"/>
        <w:tblLook w:val="04A0" w:firstRow="1" w:lastRow="0" w:firstColumn="1" w:lastColumn="0" w:noHBand="0" w:noVBand="1"/>
      </w:tblPr>
      <w:tblGrid>
        <w:gridCol w:w="2507"/>
        <w:gridCol w:w="6584"/>
      </w:tblGrid>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Management Aspect</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Details</w:t>
            </w:r>
          </w:p>
        </w:tc>
      </w:tr>
      <w:tr w:rsidR="001E6816" w:rsidRPr="00004DC5" w:rsidTr="001E6816">
        <w:trPr>
          <w:trHeight w:val="47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1. Immediate withdrawal of culprit drug</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Stop Cipiox TZ (Ciprofloxacin + Tinidazole) immediately — this is the most critical step</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2. Supportive care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Admission to ICU or burns unit (monitor fluid balance, electrolytes, nutrition)</w:t>
            </w:r>
          </w:p>
        </w:tc>
      </w:tr>
      <w:tr w:rsidR="001E6816" w:rsidRPr="00004DC5" w:rsidTr="001E6816">
        <w:trPr>
          <w:trHeight w:val="47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Wound care — apply non-adherent dressings, silver sulfadiazine cream (controversial), or biosynthetic skin substitutes</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Pain management — opioids for severe pain</w:t>
            </w:r>
          </w:p>
        </w:tc>
      </w:tr>
      <w:tr w:rsidR="001E6816" w:rsidRPr="00004DC5" w:rsidTr="001E6816">
        <w:trPr>
          <w:trHeight w:val="47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lastRenderedPageBreak/>
              <w:t>3. Fluid and electrolyte management</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Aggressive IV fluid resuscitation (similar to burn management)</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4. Ophthalmic care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Ophthalmology consult urgently (risk of corneal scarring, blindness)</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Topical antibiotics and lubricating eye drops</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Synechiae lysis if needed</w:t>
            </w:r>
          </w:p>
        </w:tc>
      </w:tr>
      <w:tr w:rsidR="001E6816" w:rsidRPr="00004DC5" w:rsidTr="001E6816">
        <w:trPr>
          <w:trHeight w:val="220"/>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5. Oral care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Topical anesthetics (lidocaine viscous) for pain</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Oral hygiene (chlorhexidine mouthwash)</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Nutritional support (NG tube if needed)</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6. Gynecological care</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Gentle debridement of vaginal lesions</w:t>
            </w:r>
          </w:p>
        </w:tc>
      </w:tr>
      <w:tr w:rsidR="001E6816" w:rsidRPr="00004DC5" w:rsidTr="001E6816">
        <w:trPr>
          <w:trHeight w:val="220"/>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Topical estrogen for healing</w:t>
            </w:r>
          </w:p>
        </w:tc>
      </w:tr>
      <w:tr w:rsidR="001E6816" w:rsidRPr="00004DC5" w:rsidTr="001E6816">
        <w:trPr>
          <w:trHeight w:val="497"/>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7. Systemic therapy (controversial but used)</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IVIG (Intravenous Immunoglobulin) — 0.4 g/kg/day for 5 days or 1 g/kg/day for 3 days (may block Fas-FasL apoptosis)</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Cyclosporine — 3-5 mg/kg/day (inhibits T-cell activation)</w:t>
            </w:r>
          </w:p>
        </w:tc>
      </w:tr>
      <w:tr w:rsidR="001E6816" w:rsidRPr="00004DC5" w:rsidTr="001E6816">
        <w:trPr>
          <w:trHeight w:val="47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Corticosteroids — controversial; some recommend pulse methylprednisolone (1 g/day for 3 days) but may increase infection risk</w:t>
            </w:r>
          </w:p>
        </w:tc>
      </w:tr>
      <w:tr w:rsidR="001E6816" w:rsidRPr="00004DC5" w:rsidTr="001E6816">
        <w:trPr>
          <w:trHeight w:val="239"/>
        </w:trPr>
        <w:tc>
          <w:tcPr>
            <w:tcW w:w="0" w:type="auto"/>
            <w:hideMark/>
          </w:tcPr>
          <w:p w:rsidR="001E6816" w:rsidRPr="00004DC5" w:rsidRDefault="001E6816" w:rsidP="00004DC5">
            <w:pPr>
              <w:jc w:val="both"/>
              <w:rPr>
                <w:rFonts w:ascii="Adobe Caslon Pro" w:hAnsi="Adobe Caslon Pro"/>
                <w:color w:val="000000" w:themeColor="text1"/>
                <w:sz w:val="22"/>
                <w:szCs w:val="22"/>
              </w:rPr>
            </w:pP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Etanercept (TNF-</w:t>
            </w:r>
            <w:r w:rsidRPr="00004DC5">
              <w:rPr>
                <w:rFonts w:ascii="Cambria" w:hAnsi="Cambria" w:cs="Cambria"/>
                <w:color w:val="000000" w:themeColor="text1"/>
                <w:sz w:val="22"/>
                <w:szCs w:val="22"/>
              </w:rPr>
              <w:t>α</w:t>
            </w:r>
            <w:r w:rsidRPr="00004DC5">
              <w:rPr>
                <w:rFonts w:ascii="Adobe Caslon Pro" w:hAnsi="Adobe Caslon Pro"/>
                <w:color w:val="000000" w:themeColor="text1"/>
                <w:sz w:val="22"/>
                <w:szCs w:val="22"/>
              </w:rPr>
              <w:t xml:space="preserve"> inhibitor) — emerging evidence shows benefit</w:t>
            </w:r>
          </w:p>
        </w:tc>
      </w:tr>
      <w:tr w:rsidR="001E6816" w:rsidRPr="00004DC5" w:rsidTr="001E6816">
        <w:trPr>
          <w:trHeight w:val="461"/>
        </w:trPr>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8. Avoid sulfonamides</w:t>
            </w:r>
          </w:p>
        </w:tc>
        <w:tc>
          <w:tcPr>
            <w:tcW w:w="0" w:type="auto"/>
            <w:hideMark/>
          </w:tcPr>
          <w:p w:rsidR="001E6816" w:rsidRPr="00004DC5" w:rsidRDefault="001E6816"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Tinidazole is a nitroimidazole; cross-reactivity with other drugs should be considered in future prescribing</w:t>
            </w:r>
          </w:p>
        </w:tc>
      </w:tr>
    </w:tbl>
    <w:p w:rsidR="00EB4F47" w:rsidRPr="00004DC5" w:rsidRDefault="00EB4F47" w:rsidP="00004DC5">
      <w:pPr>
        <w:rPr>
          <w:rFonts w:ascii="Adobe Caslon Pro" w:hAnsi="Adobe Caslon Pro"/>
          <w:color w:val="FF0000"/>
          <w:sz w:val="22"/>
          <w:szCs w:val="22"/>
          <w:lang w:val="en-US"/>
        </w:rPr>
      </w:pPr>
    </w:p>
    <w:p w:rsidR="00DD33A1" w:rsidRDefault="00DD33A1">
      <w:pPr>
        <w:rPr>
          <w:rFonts w:ascii="Adobe Caslon Pro" w:eastAsiaTheme="majorEastAsia" w:hAnsi="Adobe Caslon Pro" w:cstheme="majorBidi"/>
          <w:color w:val="2F5496" w:themeColor="accent1" w:themeShade="BF"/>
          <w:sz w:val="22"/>
          <w:szCs w:val="22"/>
          <w:lang w:val="en-US"/>
        </w:rPr>
      </w:pPr>
      <w:r>
        <w:rPr>
          <w:rFonts w:ascii="Adobe Caslon Pro" w:hAnsi="Adobe Caslon Pro"/>
          <w:sz w:val="22"/>
          <w:szCs w:val="22"/>
          <w:lang w:val="en-US"/>
        </w:rPr>
        <w:br w:type="page"/>
      </w:r>
    </w:p>
    <w:p w:rsidR="0039705F" w:rsidRPr="00FE5EAB" w:rsidRDefault="0039705F" w:rsidP="00004DC5">
      <w:pPr>
        <w:pStyle w:val="Heading1"/>
        <w:jc w:val="center"/>
        <w:rPr>
          <w:rFonts w:ascii="Adobe Caslon Pro" w:hAnsi="Adobe Caslon Pro"/>
          <w:b/>
          <w:bCs/>
          <w:sz w:val="22"/>
          <w:szCs w:val="22"/>
          <w:lang w:val="en-US"/>
        </w:rPr>
      </w:pPr>
      <w:bookmarkStart w:id="2" w:name="_Toc236477159"/>
      <w:bookmarkStart w:id="3" w:name="_Toc236477172"/>
      <w:r w:rsidRPr="00FE5EAB">
        <w:rPr>
          <w:rFonts w:ascii="Adobe Caslon Pro" w:hAnsi="Adobe Caslon Pro"/>
          <w:b/>
          <w:bCs/>
          <w:sz w:val="22"/>
          <w:szCs w:val="22"/>
          <w:lang w:val="en-US"/>
        </w:rPr>
        <w:lastRenderedPageBreak/>
        <w:t xml:space="preserve">PAPULOSQUAMOUS </w:t>
      </w:r>
      <w:r w:rsidR="00D93C38" w:rsidRPr="00FE5EAB">
        <w:rPr>
          <w:rFonts w:ascii="Adobe Caslon Pro" w:hAnsi="Adobe Caslon Pro"/>
          <w:b/>
          <w:bCs/>
          <w:sz w:val="22"/>
          <w:szCs w:val="22"/>
          <w:lang w:val="en-US"/>
        </w:rPr>
        <w:t>&amp; ECZEMATOUS</w:t>
      </w:r>
      <w:bookmarkEnd w:id="2"/>
      <w:bookmarkEnd w:id="3"/>
    </w:p>
    <w:p w:rsidR="0039705F" w:rsidRPr="00004DC5" w:rsidRDefault="0039705F" w:rsidP="00004DC5">
      <w:pPr>
        <w:jc w:val="both"/>
        <w:rPr>
          <w:rFonts w:ascii="Adobe Caslon Pro" w:hAnsi="Adobe Caslon Pro"/>
          <w:color w:val="FF0000"/>
          <w:sz w:val="22"/>
          <w:szCs w:val="22"/>
          <w:lang w:val="en-US"/>
        </w:rPr>
      </w:pP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lang w:val="en-US"/>
        </w:rPr>
        <w:t>T</w:t>
      </w:r>
      <w:r w:rsidRPr="00DD33A1">
        <w:rPr>
          <w:rFonts w:ascii="Adobe Caslon Pro" w:hAnsi="Adobe Caslon Pro"/>
          <w:color w:val="C00000"/>
          <w:sz w:val="22"/>
          <w:szCs w:val="22"/>
        </w:rPr>
        <w:t>he most common type of psoriasis is</w:t>
      </w:r>
    </w:p>
    <w:p w:rsidR="00EB4F47" w:rsidRPr="00DD33A1" w:rsidRDefault="00EB4F47" w:rsidP="00DD33A1">
      <w:pPr>
        <w:pStyle w:val="ListParagraph"/>
        <w:numPr>
          <w:ilvl w:val="0"/>
          <w:numId w:val="91"/>
        </w:numPr>
        <w:jc w:val="both"/>
        <w:rPr>
          <w:rFonts w:ascii="Adobe Caslon Pro" w:hAnsi="Adobe Caslon Pro"/>
          <w:color w:val="C00000"/>
          <w:sz w:val="22"/>
          <w:szCs w:val="22"/>
        </w:rPr>
      </w:pPr>
      <w:r w:rsidRPr="00DD33A1">
        <w:rPr>
          <w:rFonts w:ascii="Adobe Caslon Pro" w:hAnsi="Adobe Caslon Pro"/>
          <w:color w:val="C00000"/>
          <w:sz w:val="22"/>
          <w:szCs w:val="22"/>
        </w:rPr>
        <w:t>Intertriginous psoriasis</w:t>
      </w:r>
    </w:p>
    <w:p w:rsidR="00EB4F47" w:rsidRPr="00DD33A1" w:rsidRDefault="00EB4F47" w:rsidP="00DD33A1">
      <w:pPr>
        <w:pStyle w:val="ListParagraph"/>
        <w:numPr>
          <w:ilvl w:val="0"/>
          <w:numId w:val="91"/>
        </w:numPr>
        <w:jc w:val="both"/>
        <w:rPr>
          <w:rFonts w:ascii="Adobe Caslon Pro" w:hAnsi="Adobe Caslon Pro"/>
          <w:color w:val="C00000"/>
          <w:sz w:val="22"/>
          <w:szCs w:val="22"/>
        </w:rPr>
      </w:pPr>
      <w:r w:rsidRPr="00DD33A1">
        <w:rPr>
          <w:rFonts w:ascii="Adobe Caslon Pro" w:hAnsi="Adobe Caslon Pro"/>
          <w:color w:val="C00000"/>
          <w:sz w:val="22"/>
          <w:szCs w:val="22"/>
        </w:rPr>
        <w:t>Guttate psoriasis</w:t>
      </w:r>
    </w:p>
    <w:p w:rsidR="00EB4F47" w:rsidRPr="00DD33A1" w:rsidRDefault="00EB4F47" w:rsidP="00DD33A1">
      <w:pPr>
        <w:pStyle w:val="ListParagraph"/>
        <w:numPr>
          <w:ilvl w:val="0"/>
          <w:numId w:val="91"/>
        </w:numPr>
        <w:jc w:val="both"/>
        <w:rPr>
          <w:rFonts w:ascii="Adobe Caslon Pro" w:hAnsi="Adobe Caslon Pro"/>
          <w:color w:val="C00000"/>
          <w:sz w:val="22"/>
          <w:szCs w:val="22"/>
        </w:rPr>
      </w:pPr>
      <w:r w:rsidRPr="00DD33A1">
        <w:rPr>
          <w:rFonts w:ascii="Adobe Caslon Pro" w:hAnsi="Adobe Caslon Pro"/>
          <w:color w:val="C00000"/>
          <w:sz w:val="22"/>
          <w:szCs w:val="22"/>
          <w:highlight w:val="yellow"/>
        </w:rPr>
        <w:t>Plaque psoriasis</w:t>
      </w:r>
    </w:p>
    <w:p w:rsidR="00EB4F47" w:rsidRPr="00DD33A1" w:rsidRDefault="00EB4F47" w:rsidP="00DD33A1">
      <w:pPr>
        <w:pStyle w:val="ListParagraph"/>
        <w:numPr>
          <w:ilvl w:val="0"/>
          <w:numId w:val="91"/>
        </w:numPr>
        <w:jc w:val="both"/>
        <w:rPr>
          <w:rFonts w:ascii="Adobe Caslon Pro" w:hAnsi="Adobe Caslon Pro"/>
          <w:color w:val="C00000"/>
          <w:sz w:val="22"/>
          <w:szCs w:val="22"/>
        </w:rPr>
      </w:pPr>
      <w:r w:rsidRPr="00DD33A1">
        <w:rPr>
          <w:rFonts w:ascii="Adobe Caslon Pro" w:hAnsi="Adobe Caslon Pro"/>
          <w:color w:val="C00000"/>
          <w:sz w:val="22"/>
          <w:szCs w:val="22"/>
        </w:rPr>
        <w:t>Pustular psoriasis</w:t>
      </w:r>
    </w:p>
    <w:p w:rsidR="00EB4F47" w:rsidRPr="00DD33A1" w:rsidRDefault="00EB4F47" w:rsidP="00DD33A1">
      <w:pPr>
        <w:pStyle w:val="ListParagraph"/>
        <w:numPr>
          <w:ilvl w:val="0"/>
          <w:numId w:val="91"/>
        </w:numPr>
        <w:jc w:val="both"/>
        <w:rPr>
          <w:rFonts w:ascii="Adobe Caslon Pro" w:hAnsi="Adobe Caslon Pro"/>
          <w:color w:val="C00000"/>
          <w:sz w:val="22"/>
          <w:szCs w:val="22"/>
        </w:rPr>
      </w:pPr>
      <w:r w:rsidRPr="00DD33A1">
        <w:rPr>
          <w:rFonts w:ascii="Adobe Caslon Pro" w:hAnsi="Adobe Caslon Pro"/>
          <w:color w:val="C00000"/>
          <w:sz w:val="22"/>
          <w:szCs w:val="22"/>
        </w:rPr>
        <w:t>Erythrodermic psoriasis</w:t>
      </w:r>
    </w:p>
    <w:p w:rsidR="00EB4F47" w:rsidRPr="00004DC5" w:rsidRDefault="00EB4F47" w:rsidP="00004DC5">
      <w:pPr>
        <w:jc w:val="both"/>
        <w:rPr>
          <w:rFonts w:ascii="Adobe Caslon Pro" w:hAnsi="Adobe Caslon Pro"/>
          <w:sz w:val="22"/>
          <w:szCs w:val="22"/>
        </w:rPr>
      </w:pPr>
    </w:p>
    <w:p w:rsidR="00EB4F47" w:rsidRPr="00004DC5" w:rsidRDefault="00EB4F47" w:rsidP="00DD33A1">
      <w:pPr>
        <w:jc w:val="both"/>
        <w:rPr>
          <w:rFonts w:ascii="Adobe Caslon Pro" w:hAnsi="Adobe Caslon Pro"/>
          <w:sz w:val="22"/>
          <w:szCs w:val="22"/>
        </w:rPr>
      </w:pPr>
      <w:r w:rsidRPr="00004DC5">
        <w:rPr>
          <w:rFonts w:ascii="Adobe Caslon Pro" w:hAnsi="Adobe Caslon Pro"/>
          <w:sz w:val="22"/>
          <w:szCs w:val="22"/>
        </w:rPr>
        <w:t>Plaque psoriasis (psoriasis vulgaris) is the most common form, accounting for approximately 80–90% of all psoriasis cases. It presents as well-demarcated, erythematous plaques with thick, silvery-white scales, typically on extensor surfaces (elbows, knees, scalp, and lower back).</w:t>
      </w:r>
      <w:r w:rsidR="00DD33A1">
        <w:rPr>
          <w:rFonts w:ascii="Adobe Caslon Pro" w:hAnsi="Adobe Caslon Pro"/>
          <w:sz w:val="22"/>
          <w:szCs w:val="22"/>
          <w:lang w:val="en-US"/>
        </w:rPr>
        <w:t xml:space="preserve"> </w:t>
      </w:r>
      <w:r w:rsidRPr="00004DC5">
        <w:rPr>
          <w:rFonts w:ascii="Adobe Caslon Pro" w:hAnsi="Adobe Caslon Pro"/>
          <w:sz w:val="22"/>
          <w:szCs w:val="22"/>
        </w:rPr>
        <w:t>Intertriginous psoriasis (flexural psoriasis) occurs in skin folds (e.g., armpits, groin) and is less common; it lacks scaling due to moisture.</w:t>
      </w:r>
    </w:p>
    <w:p w:rsidR="00DD33A1" w:rsidRDefault="00DD33A1" w:rsidP="00DD33A1">
      <w:pPr>
        <w:jc w:val="both"/>
        <w:rPr>
          <w:rFonts w:ascii="Adobe Caslon Pro" w:hAnsi="Adobe Caslon Pro"/>
          <w:sz w:val="22"/>
          <w:szCs w:val="22"/>
        </w:rPr>
      </w:pPr>
    </w:p>
    <w:p w:rsidR="00EB4F47" w:rsidRPr="00004DC5" w:rsidRDefault="00EB4F47" w:rsidP="00DD33A1">
      <w:pPr>
        <w:jc w:val="both"/>
        <w:rPr>
          <w:rFonts w:ascii="Adobe Caslon Pro" w:hAnsi="Adobe Caslon Pro"/>
          <w:sz w:val="22"/>
          <w:szCs w:val="22"/>
        </w:rPr>
      </w:pPr>
      <w:r w:rsidRPr="00004DC5">
        <w:rPr>
          <w:rFonts w:ascii="Adobe Caslon Pro" w:hAnsi="Adobe Caslon Pro"/>
          <w:sz w:val="22"/>
          <w:szCs w:val="22"/>
        </w:rPr>
        <w:t>Guttate psoriasis is more common in children/young adults, often triggered by streptococcal infections, and presents with small drop-like papules—it is not the most common type.</w:t>
      </w:r>
      <w:r w:rsidR="00DD33A1">
        <w:rPr>
          <w:rFonts w:ascii="Adobe Caslon Pro" w:hAnsi="Adobe Caslon Pro"/>
          <w:sz w:val="22"/>
          <w:szCs w:val="22"/>
          <w:lang w:val="en-US"/>
        </w:rPr>
        <w:t xml:space="preserve"> </w:t>
      </w:r>
      <w:r w:rsidRPr="00004DC5">
        <w:rPr>
          <w:rFonts w:ascii="Adobe Caslon Pro" w:hAnsi="Adobe Caslon Pro"/>
          <w:sz w:val="22"/>
          <w:szCs w:val="22"/>
        </w:rPr>
        <w:t>Pustular psoriasis is a rare, severe variant characterized by sterile pustules.</w:t>
      </w:r>
      <w:r w:rsidR="00DD33A1">
        <w:rPr>
          <w:rFonts w:ascii="Adobe Caslon Pro" w:hAnsi="Adobe Caslon Pro"/>
          <w:sz w:val="22"/>
          <w:szCs w:val="22"/>
          <w:lang w:val="en-US"/>
        </w:rPr>
        <w:t xml:space="preserve"> </w:t>
      </w:r>
      <w:r w:rsidRPr="00004DC5">
        <w:rPr>
          <w:rFonts w:ascii="Adobe Caslon Pro" w:hAnsi="Adobe Caslon Pro"/>
          <w:sz w:val="22"/>
          <w:szCs w:val="22"/>
        </w:rPr>
        <w:t>Erythrodermic psoriasis is a rare, life-threatening form involving widespread redness and scaling over most of the body.</w:t>
      </w:r>
    </w:p>
    <w:p w:rsidR="00EB4F47" w:rsidRPr="00004DC5" w:rsidRDefault="00EB4F47" w:rsidP="00004DC5">
      <w:pPr>
        <w:jc w:val="both"/>
        <w:rPr>
          <w:rFonts w:ascii="Adobe Caslon Pro" w:hAnsi="Adobe Caslon Pro"/>
          <w:sz w:val="22"/>
          <w:szCs w:val="22"/>
        </w:rPr>
      </w:pP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Psoriasis that begins during childhood and is characterized by small erythematous papules covering almost all the body is</w:t>
      </w:r>
    </w:p>
    <w:p w:rsidR="00EB4F47" w:rsidRPr="00DD33A1" w:rsidRDefault="00EB4F47" w:rsidP="00DD33A1">
      <w:pPr>
        <w:pStyle w:val="ListParagraph"/>
        <w:numPr>
          <w:ilvl w:val="0"/>
          <w:numId w:val="93"/>
        </w:numPr>
        <w:jc w:val="both"/>
        <w:rPr>
          <w:rFonts w:ascii="Adobe Caslon Pro" w:hAnsi="Adobe Caslon Pro"/>
          <w:color w:val="C00000"/>
          <w:sz w:val="22"/>
          <w:szCs w:val="22"/>
        </w:rPr>
      </w:pPr>
      <w:r w:rsidRPr="00DD33A1">
        <w:rPr>
          <w:rFonts w:ascii="Adobe Caslon Pro" w:hAnsi="Adobe Caslon Pro"/>
          <w:color w:val="C00000"/>
          <w:sz w:val="22"/>
          <w:szCs w:val="22"/>
        </w:rPr>
        <w:t>Intertriginous psoriasis</w:t>
      </w:r>
    </w:p>
    <w:p w:rsidR="00EB4F47" w:rsidRPr="00DD33A1" w:rsidRDefault="00EB4F47" w:rsidP="00DD33A1">
      <w:pPr>
        <w:pStyle w:val="ListParagraph"/>
        <w:numPr>
          <w:ilvl w:val="0"/>
          <w:numId w:val="93"/>
        </w:numPr>
        <w:jc w:val="both"/>
        <w:rPr>
          <w:rFonts w:ascii="Adobe Caslon Pro" w:hAnsi="Adobe Caslon Pro"/>
          <w:color w:val="C00000"/>
          <w:sz w:val="22"/>
          <w:szCs w:val="22"/>
        </w:rPr>
      </w:pPr>
      <w:r w:rsidRPr="00DD33A1">
        <w:rPr>
          <w:rFonts w:ascii="Adobe Caslon Pro" w:hAnsi="Adobe Caslon Pro"/>
          <w:color w:val="C00000"/>
          <w:sz w:val="22"/>
          <w:szCs w:val="22"/>
          <w:highlight w:val="yellow"/>
        </w:rPr>
        <w:t>Guttate psoriasis</w:t>
      </w:r>
    </w:p>
    <w:p w:rsidR="00EB4F47" w:rsidRPr="00DD33A1" w:rsidRDefault="00EB4F47" w:rsidP="00DD33A1">
      <w:pPr>
        <w:pStyle w:val="ListParagraph"/>
        <w:numPr>
          <w:ilvl w:val="0"/>
          <w:numId w:val="93"/>
        </w:numPr>
        <w:jc w:val="both"/>
        <w:rPr>
          <w:rFonts w:ascii="Adobe Caslon Pro" w:hAnsi="Adobe Caslon Pro"/>
          <w:color w:val="C00000"/>
          <w:sz w:val="22"/>
          <w:szCs w:val="22"/>
        </w:rPr>
      </w:pPr>
      <w:r w:rsidRPr="00DD33A1">
        <w:rPr>
          <w:rFonts w:ascii="Adobe Caslon Pro" w:hAnsi="Adobe Caslon Pro"/>
          <w:color w:val="C00000"/>
          <w:sz w:val="22"/>
          <w:szCs w:val="22"/>
        </w:rPr>
        <w:t>Plaque psoriasis</w:t>
      </w:r>
    </w:p>
    <w:p w:rsidR="00EB4F47" w:rsidRPr="00DD33A1" w:rsidRDefault="00EB4F47" w:rsidP="00DD33A1">
      <w:pPr>
        <w:pStyle w:val="ListParagraph"/>
        <w:numPr>
          <w:ilvl w:val="0"/>
          <w:numId w:val="93"/>
        </w:numPr>
        <w:jc w:val="both"/>
        <w:rPr>
          <w:rFonts w:ascii="Adobe Caslon Pro" w:hAnsi="Adobe Caslon Pro"/>
          <w:color w:val="C00000"/>
          <w:sz w:val="22"/>
          <w:szCs w:val="22"/>
        </w:rPr>
      </w:pPr>
      <w:r w:rsidRPr="00DD33A1">
        <w:rPr>
          <w:rFonts w:ascii="Adobe Caslon Pro" w:hAnsi="Adobe Caslon Pro"/>
          <w:color w:val="C00000"/>
          <w:sz w:val="22"/>
          <w:szCs w:val="22"/>
        </w:rPr>
        <w:t>Pustular psoriasis</w:t>
      </w:r>
    </w:p>
    <w:p w:rsidR="00EB4F47" w:rsidRPr="00DD33A1" w:rsidRDefault="00EB4F47" w:rsidP="00DD33A1">
      <w:pPr>
        <w:pStyle w:val="ListParagraph"/>
        <w:numPr>
          <w:ilvl w:val="0"/>
          <w:numId w:val="93"/>
        </w:numPr>
        <w:jc w:val="both"/>
        <w:rPr>
          <w:rFonts w:ascii="Adobe Caslon Pro" w:hAnsi="Adobe Caslon Pro"/>
          <w:color w:val="C00000"/>
          <w:sz w:val="22"/>
          <w:szCs w:val="22"/>
        </w:rPr>
      </w:pPr>
      <w:r w:rsidRPr="00DD33A1">
        <w:rPr>
          <w:rFonts w:ascii="Adobe Caslon Pro" w:hAnsi="Adobe Caslon Pro"/>
          <w:color w:val="C00000"/>
          <w:sz w:val="22"/>
          <w:szCs w:val="22"/>
        </w:rPr>
        <w:t>Erythrodermic psoriasis</w:t>
      </w:r>
    </w:p>
    <w:p w:rsidR="00DD33A1" w:rsidRDefault="00DD33A1" w:rsidP="00DD33A1">
      <w:pPr>
        <w:jc w:val="both"/>
        <w:rPr>
          <w:rFonts w:ascii="Adobe Caslon Pro" w:hAnsi="Adobe Caslon Pro"/>
          <w:sz w:val="22"/>
          <w:szCs w:val="22"/>
        </w:rPr>
      </w:pPr>
    </w:p>
    <w:p w:rsidR="00EB4F47" w:rsidRPr="00004DC5" w:rsidRDefault="00EB4F47" w:rsidP="00DD33A1">
      <w:pPr>
        <w:jc w:val="both"/>
        <w:rPr>
          <w:rFonts w:ascii="Adobe Caslon Pro" w:hAnsi="Adobe Caslon Pro"/>
          <w:sz w:val="22"/>
          <w:szCs w:val="22"/>
        </w:rPr>
      </w:pPr>
      <w:r w:rsidRPr="00004DC5">
        <w:rPr>
          <w:rFonts w:ascii="Adobe Caslon Pro" w:hAnsi="Adobe Caslon Pro"/>
          <w:sz w:val="22"/>
          <w:szCs w:val="22"/>
        </w:rPr>
        <w:t>Guttate psoriasis (from Latin gutta = "drop") typically presents in children and young adults (under 30 years of age) with an acute onset of numerous small (0.5–1.5 cm), erythematous, scaly papules scattered widely over the trunk and proximal limbs. It is often triggered 2–3 weeks after a streptococcal pharyngitis or other upper respiratory infection.</w:t>
      </w:r>
      <w:r w:rsidR="00DD33A1">
        <w:rPr>
          <w:rFonts w:ascii="Adobe Caslon Pro" w:hAnsi="Adobe Caslon Pro"/>
          <w:sz w:val="22"/>
          <w:szCs w:val="22"/>
          <w:lang w:val="en-US"/>
        </w:rPr>
        <w:t xml:space="preserve"> </w:t>
      </w:r>
      <w:r w:rsidRPr="00004DC5">
        <w:rPr>
          <w:rFonts w:ascii="Adobe Caslon Pro" w:hAnsi="Adobe Caslon Pro"/>
          <w:sz w:val="22"/>
          <w:szCs w:val="22"/>
        </w:rPr>
        <w:t>Intertriginous psoriasis affects flexural areas, not widespread small papules.</w:t>
      </w:r>
      <w:r w:rsidR="00DD33A1">
        <w:rPr>
          <w:rFonts w:ascii="Adobe Caslon Pro" w:hAnsi="Adobe Caslon Pro"/>
          <w:sz w:val="22"/>
          <w:szCs w:val="22"/>
          <w:lang w:val="en-US"/>
        </w:rPr>
        <w:t xml:space="preserve"> </w:t>
      </w:r>
      <w:r w:rsidRPr="00004DC5">
        <w:rPr>
          <w:rFonts w:ascii="Adobe Caslon Pro" w:hAnsi="Adobe Caslon Pro"/>
          <w:sz w:val="22"/>
          <w:szCs w:val="22"/>
        </w:rPr>
        <w:t>Plaque psoriasis has larger, thicker plaques, not small papules covering the whole body.</w:t>
      </w:r>
      <w:r w:rsidR="00DD33A1">
        <w:rPr>
          <w:rFonts w:ascii="Adobe Caslon Pro" w:hAnsi="Adobe Caslon Pro"/>
          <w:sz w:val="22"/>
          <w:szCs w:val="22"/>
          <w:lang w:val="en-US"/>
        </w:rPr>
        <w:t xml:space="preserve"> </w:t>
      </w:r>
      <w:r w:rsidRPr="00004DC5">
        <w:rPr>
          <w:rFonts w:ascii="Adobe Caslon Pro" w:hAnsi="Adobe Caslon Pro"/>
          <w:sz w:val="22"/>
          <w:szCs w:val="22"/>
        </w:rPr>
        <w:t>Pustular psoriasis features pustules, not just erythematous papules.</w:t>
      </w:r>
      <w:r w:rsidR="00DD33A1">
        <w:rPr>
          <w:rFonts w:ascii="Adobe Caslon Pro" w:hAnsi="Adobe Caslon Pro"/>
          <w:sz w:val="22"/>
          <w:szCs w:val="22"/>
          <w:lang w:val="en-US"/>
        </w:rPr>
        <w:t xml:space="preserve"> </w:t>
      </w:r>
      <w:r w:rsidRPr="00004DC5">
        <w:rPr>
          <w:rFonts w:ascii="Adobe Caslon Pro" w:hAnsi="Adobe Caslon Pro"/>
          <w:sz w:val="22"/>
          <w:szCs w:val="22"/>
        </w:rPr>
        <w:t>Erythrodermic psoriasis involves near-total body redness and exfoliation, not discrete small papules.</w:t>
      </w:r>
    </w:p>
    <w:p w:rsidR="00EB4F47" w:rsidRPr="00004DC5" w:rsidRDefault="00EB4F47" w:rsidP="00004DC5">
      <w:pPr>
        <w:jc w:val="both"/>
        <w:rPr>
          <w:rFonts w:ascii="Adobe Caslon Pro" w:hAnsi="Adobe Caslon Pro"/>
          <w:sz w:val="22"/>
          <w:szCs w:val="22"/>
        </w:rPr>
      </w:pP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An important sign in psoriasis is</w:t>
      </w:r>
    </w:p>
    <w:p w:rsidR="00EB4F47" w:rsidRPr="00DD33A1" w:rsidRDefault="00EB4F47" w:rsidP="00DD33A1">
      <w:pPr>
        <w:pStyle w:val="ListParagraph"/>
        <w:numPr>
          <w:ilvl w:val="0"/>
          <w:numId w:val="95"/>
        </w:numPr>
        <w:jc w:val="both"/>
        <w:rPr>
          <w:rFonts w:ascii="Adobe Caslon Pro" w:hAnsi="Adobe Caslon Pro"/>
          <w:color w:val="C00000"/>
          <w:sz w:val="22"/>
          <w:szCs w:val="22"/>
        </w:rPr>
      </w:pPr>
      <w:r w:rsidRPr="00DD33A1">
        <w:rPr>
          <w:rFonts w:ascii="Adobe Caslon Pro" w:hAnsi="Adobe Caslon Pro"/>
          <w:color w:val="C00000"/>
          <w:sz w:val="22"/>
          <w:szCs w:val="22"/>
        </w:rPr>
        <w:t>Nikolsky</w:t>
      </w:r>
    </w:p>
    <w:p w:rsidR="00EB4F47" w:rsidRPr="00DD33A1" w:rsidRDefault="00EB4F47" w:rsidP="00DD33A1">
      <w:pPr>
        <w:pStyle w:val="ListParagraph"/>
        <w:numPr>
          <w:ilvl w:val="0"/>
          <w:numId w:val="95"/>
        </w:numPr>
        <w:jc w:val="both"/>
        <w:rPr>
          <w:rFonts w:ascii="Adobe Caslon Pro" w:hAnsi="Adobe Caslon Pro"/>
          <w:color w:val="C00000"/>
          <w:sz w:val="22"/>
          <w:szCs w:val="22"/>
        </w:rPr>
      </w:pPr>
      <w:r w:rsidRPr="00DD33A1">
        <w:rPr>
          <w:rFonts w:ascii="Adobe Caslon Pro" w:hAnsi="Adobe Caslon Pro"/>
          <w:color w:val="C00000"/>
          <w:sz w:val="22"/>
          <w:szCs w:val="22"/>
        </w:rPr>
        <w:t>Koebner</w:t>
      </w:r>
    </w:p>
    <w:p w:rsidR="00EB4F47" w:rsidRPr="00DD33A1" w:rsidRDefault="00EB4F47" w:rsidP="00DD33A1">
      <w:pPr>
        <w:pStyle w:val="ListParagraph"/>
        <w:numPr>
          <w:ilvl w:val="0"/>
          <w:numId w:val="95"/>
        </w:numPr>
        <w:jc w:val="both"/>
        <w:rPr>
          <w:rFonts w:ascii="Adobe Caslon Pro" w:hAnsi="Adobe Caslon Pro"/>
          <w:color w:val="C00000"/>
          <w:sz w:val="22"/>
          <w:szCs w:val="22"/>
        </w:rPr>
      </w:pPr>
      <w:r w:rsidRPr="00DD33A1">
        <w:rPr>
          <w:rFonts w:ascii="Adobe Caslon Pro" w:hAnsi="Adobe Caslon Pro"/>
          <w:color w:val="C00000"/>
          <w:sz w:val="22"/>
          <w:szCs w:val="22"/>
          <w:highlight w:val="yellow"/>
        </w:rPr>
        <w:t>Auspitz</w:t>
      </w:r>
    </w:p>
    <w:p w:rsidR="00EB4F47" w:rsidRPr="00DD33A1" w:rsidRDefault="00EB4F47" w:rsidP="00DD33A1">
      <w:pPr>
        <w:pStyle w:val="ListParagraph"/>
        <w:numPr>
          <w:ilvl w:val="0"/>
          <w:numId w:val="95"/>
        </w:numPr>
        <w:jc w:val="both"/>
        <w:rPr>
          <w:rFonts w:ascii="Adobe Caslon Pro" w:hAnsi="Adobe Caslon Pro"/>
          <w:color w:val="C00000"/>
          <w:sz w:val="22"/>
          <w:szCs w:val="22"/>
        </w:rPr>
      </w:pPr>
      <w:r w:rsidRPr="00DD33A1">
        <w:rPr>
          <w:rFonts w:ascii="Adobe Caslon Pro" w:hAnsi="Adobe Caslon Pro"/>
          <w:color w:val="C00000"/>
          <w:sz w:val="22"/>
          <w:szCs w:val="22"/>
        </w:rPr>
        <w:t>Umbilication</w:t>
      </w:r>
    </w:p>
    <w:p w:rsidR="00EB4F47" w:rsidRPr="00DD33A1" w:rsidRDefault="00EB4F47" w:rsidP="00DD33A1">
      <w:pPr>
        <w:pStyle w:val="ListParagraph"/>
        <w:numPr>
          <w:ilvl w:val="0"/>
          <w:numId w:val="95"/>
        </w:numPr>
        <w:jc w:val="both"/>
        <w:rPr>
          <w:rFonts w:ascii="Adobe Caslon Pro" w:hAnsi="Adobe Caslon Pro"/>
          <w:color w:val="C00000"/>
          <w:sz w:val="22"/>
          <w:szCs w:val="22"/>
        </w:rPr>
      </w:pPr>
      <w:r w:rsidRPr="00DD33A1">
        <w:rPr>
          <w:rFonts w:ascii="Adobe Caslon Pro" w:hAnsi="Adobe Caslon Pro"/>
          <w:color w:val="C00000"/>
          <w:sz w:val="22"/>
          <w:szCs w:val="22"/>
        </w:rPr>
        <w:t>Oily scales</w:t>
      </w:r>
    </w:p>
    <w:p w:rsidR="00EB4F47" w:rsidRPr="00004DC5" w:rsidRDefault="00EB4F47" w:rsidP="00004DC5">
      <w:pPr>
        <w:ind w:left="720"/>
        <w:jc w:val="both"/>
        <w:rPr>
          <w:rFonts w:ascii="Adobe Caslon Pro" w:hAnsi="Adobe Caslon Pro"/>
          <w:sz w:val="22"/>
          <w:szCs w:val="22"/>
        </w:rPr>
      </w:pPr>
    </w:p>
    <w:p w:rsidR="00EB4F47" w:rsidRPr="00004DC5" w:rsidRDefault="00EB4F47" w:rsidP="00004DC5">
      <w:pPr>
        <w:jc w:val="both"/>
        <w:rPr>
          <w:rFonts w:ascii="Adobe Caslon Pro" w:hAnsi="Adobe Caslon Pro"/>
          <w:sz w:val="22"/>
          <w:szCs w:val="22"/>
        </w:rPr>
      </w:pPr>
      <w:r w:rsidRPr="00004DC5">
        <w:rPr>
          <w:rFonts w:ascii="Adobe Caslon Pro" w:hAnsi="Adobe Caslon Pro"/>
          <w:sz w:val="22"/>
          <w:szCs w:val="22"/>
        </w:rPr>
        <w:t>The Auspitz sign refers to pinpoint bleeding that occurs when the silvery scales of a psoriatic plaque are gently scraped off. This happens because the underlying dermal papillae are elongated and contain dilated, tortuous capillaries that are easily ruptured. It is a classic diagnostic sign of psoriasis.</w:t>
      </w:r>
      <w:r w:rsidR="00DD33A1">
        <w:rPr>
          <w:rFonts w:ascii="Adobe Caslon Pro" w:hAnsi="Adobe Caslon Pro"/>
          <w:sz w:val="22"/>
          <w:szCs w:val="22"/>
          <w:lang w:val="en-US"/>
        </w:rPr>
        <w:t xml:space="preserve"> </w:t>
      </w:r>
      <w:r w:rsidRPr="00004DC5">
        <w:rPr>
          <w:rFonts w:ascii="Adobe Caslon Pro" w:hAnsi="Adobe Caslon Pro"/>
          <w:sz w:val="22"/>
          <w:szCs w:val="22"/>
        </w:rPr>
        <w:t>Nikolsky sign (separation of epidermis with gentle lateral pressure) is seen in pemphigus vulgaris and toxic epidermal necrolysis—not psoriasis.</w:t>
      </w:r>
      <w:r w:rsidR="00DD33A1">
        <w:rPr>
          <w:rFonts w:ascii="Adobe Caslon Pro" w:hAnsi="Adobe Caslon Pro"/>
          <w:sz w:val="22"/>
          <w:szCs w:val="22"/>
          <w:lang w:val="en-US"/>
        </w:rPr>
        <w:t xml:space="preserve"> </w:t>
      </w:r>
      <w:r w:rsidRPr="00004DC5">
        <w:rPr>
          <w:rFonts w:ascii="Adobe Caslon Pro" w:hAnsi="Adobe Caslon Pro"/>
          <w:sz w:val="22"/>
          <w:szCs w:val="22"/>
        </w:rPr>
        <w:t>Koebner phenomenon (isomorphic response) is the appearance of new psoriatic lesions at sites of skin trauma (e.g., scratches, cuts, or sunburn). While it is associated with psoriasis, it is a phenomenon rather than a physical sign elicited on an existing lesion. The question asks for "an important sign in psoriasis," and Auspitz is the more specific bedside diagnostic sign</w:t>
      </w:r>
      <w:r w:rsidR="00DD33A1">
        <w:rPr>
          <w:rFonts w:ascii="Adobe Caslon Pro" w:hAnsi="Adobe Caslon Pro"/>
          <w:sz w:val="22"/>
          <w:szCs w:val="22"/>
          <w:lang w:val="en-US"/>
        </w:rPr>
        <w:t xml:space="preserve">. </w:t>
      </w:r>
      <w:r w:rsidRPr="00004DC5">
        <w:rPr>
          <w:rFonts w:ascii="Adobe Caslon Pro" w:hAnsi="Adobe Caslon Pro"/>
          <w:sz w:val="22"/>
          <w:szCs w:val="22"/>
        </w:rPr>
        <w:t>Umbilication (central depression of papules) is characteristic of molluscum contagiosum, not psoriasis.</w:t>
      </w:r>
      <w:r w:rsidR="00DD33A1">
        <w:rPr>
          <w:rFonts w:ascii="Adobe Caslon Pro" w:hAnsi="Adobe Caslon Pro"/>
          <w:sz w:val="22"/>
          <w:szCs w:val="22"/>
          <w:lang w:val="en-US"/>
        </w:rPr>
        <w:t xml:space="preserve"> </w:t>
      </w:r>
      <w:r w:rsidRPr="00004DC5">
        <w:rPr>
          <w:rFonts w:ascii="Adobe Caslon Pro" w:hAnsi="Adobe Caslon Pro"/>
          <w:sz w:val="22"/>
          <w:szCs w:val="22"/>
        </w:rPr>
        <w:t>Oily scales are seen in seborrheic dermatitis, not classic psoriasis (which has dry, silvery scales).</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lastRenderedPageBreak/>
        <w:t>Psoriasis is not cured but can be treated with all of the following, EXCEPT</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a. Phototherapy</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b. Topical steroids</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c. Systemic oral medications</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highlight w:val="yellow"/>
        </w:rPr>
        <w:t>d. Systemic steroids</w:t>
      </w:r>
    </w:p>
    <w:p w:rsidR="00EB4F47" w:rsidRPr="00DD33A1" w:rsidRDefault="00EB4F47" w:rsidP="00004DC5">
      <w:pPr>
        <w:jc w:val="both"/>
        <w:rPr>
          <w:rFonts w:ascii="Adobe Caslon Pro" w:hAnsi="Adobe Caslon Pro"/>
          <w:color w:val="C00000"/>
          <w:sz w:val="22"/>
          <w:szCs w:val="22"/>
        </w:rPr>
      </w:pPr>
      <w:r w:rsidRPr="00DD33A1">
        <w:rPr>
          <w:rFonts w:ascii="Adobe Caslon Pro" w:hAnsi="Adobe Caslon Pro"/>
          <w:color w:val="C00000"/>
          <w:sz w:val="22"/>
          <w:szCs w:val="22"/>
        </w:rPr>
        <w:t>e. None of the above</w:t>
      </w:r>
    </w:p>
    <w:p w:rsidR="00EB4F47" w:rsidRPr="00004DC5" w:rsidRDefault="00EB4F47" w:rsidP="00004DC5">
      <w:pPr>
        <w:ind w:left="720"/>
        <w:jc w:val="both"/>
        <w:rPr>
          <w:rFonts w:ascii="Adobe Caslon Pro" w:hAnsi="Adobe Caslon Pro"/>
          <w:sz w:val="22"/>
          <w:szCs w:val="22"/>
        </w:rPr>
      </w:pPr>
    </w:p>
    <w:p w:rsidR="00EB4F47" w:rsidRPr="00004DC5" w:rsidRDefault="00EB4F47" w:rsidP="00DD33A1">
      <w:pPr>
        <w:jc w:val="both"/>
        <w:rPr>
          <w:rFonts w:ascii="Adobe Caslon Pro" w:hAnsi="Adobe Caslon Pro"/>
          <w:sz w:val="22"/>
          <w:szCs w:val="22"/>
        </w:rPr>
      </w:pPr>
      <w:r w:rsidRPr="00004DC5">
        <w:rPr>
          <w:rFonts w:ascii="Adobe Caslon Pro" w:hAnsi="Adobe Caslon Pro"/>
          <w:sz w:val="22"/>
          <w:szCs w:val="22"/>
        </w:rPr>
        <w:t>Psoriasis is a chronic, relapsing inflammatory condition with no permanent cure, but many treatments effectively control symptoms.</w:t>
      </w:r>
      <w:r w:rsidR="00DD33A1">
        <w:rPr>
          <w:rFonts w:ascii="Adobe Caslon Pro" w:hAnsi="Adobe Caslon Pro"/>
          <w:sz w:val="22"/>
          <w:szCs w:val="22"/>
          <w:lang w:val="en-US"/>
        </w:rPr>
        <w:t xml:space="preserve"> </w:t>
      </w:r>
      <w:r w:rsidRPr="00004DC5">
        <w:rPr>
          <w:rFonts w:ascii="Adobe Caslon Pro" w:hAnsi="Adobe Caslon Pro"/>
          <w:sz w:val="22"/>
          <w:szCs w:val="22"/>
        </w:rPr>
        <w:t>Phototherapy (UVB or PUVA) is a standard, effective treatment for moderate-to-severe psoriasis.</w:t>
      </w:r>
      <w:r w:rsidR="00DD33A1">
        <w:rPr>
          <w:rFonts w:ascii="Adobe Caslon Pro" w:hAnsi="Adobe Caslon Pro"/>
          <w:sz w:val="22"/>
          <w:szCs w:val="22"/>
          <w:lang w:val="en-US"/>
        </w:rPr>
        <w:t xml:space="preserve"> </w:t>
      </w:r>
      <w:r w:rsidRPr="00004DC5">
        <w:rPr>
          <w:rFonts w:ascii="Adobe Caslon Pro" w:hAnsi="Adobe Caslon Pro"/>
          <w:sz w:val="22"/>
          <w:szCs w:val="22"/>
        </w:rPr>
        <w:t>Topical steroids are first-line therapy for mild-to-moderate plaque psoriasis.</w:t>
      </w:r>
      <w:r w:rsidR="00DD33A1">
        <w:rPr>
          <w:rFonts w:ascii="Adobe Caslon Pro" w:hAnsi="Adobe Caslon Pro"/>
          <w:sz w:val="22"/>
          <w:szCs w:val="22"/>
          <w:lang w:val="en-US"/>
        </w:rPr>
        <w:t xml:space="preserve"> </w:t>
      </w:r>
      <w:r w:rsidRPr="00004DC5">
        <w:rPr>
          <w:rFonts w:ascii="Adobe Caslon Pro" w:hAnsi="Adobe Caslon Pro"/>
          <w:sz w:val="22"/>
          <w:szCs w:val="22"/>
        </w:rPr>
        <w:t>Systemic oral medications (e.g., methotrexate, cyclosporine, acitretin, apremilast, and biologics) are used for severe or refractory disease.</w:t>
      </w:r>
      <w:r w:rsidR="00DD33A1">
        <w:rPr>
          <w:rFonts w:ascii="Adobe Caslon Pro" w:hAnsi="Adobe Caslon Pro"/>
          <w:sz w:val="22"/>
          <w:szCs w:val="22"/>
          <w:lang w:val="en-US"/>
        </w:rPr>
        <w:t xml:space="preserve"> </w:t>
      </w:r>
      <w:r w:rsidRPr="00004DC5">
        <w:rPr>
          <w:rFonts w:ascii="Adobe Caslon Pro" w:hAnsi="Adobe Caslon Pro"/>
          <w:sz w:val="22"/>
          <w:szCs w:val="22"/>
        </w:rPr>
        <w:t>Systemic steroids (oral or injectable corticosteroids) are contraindicated in psoriasis. While they may temporarily suppress lesions, rapid withdrawal or even continued use can lead to a severe rebound flare, often transforming stable plaque psoriasis into pustular or erythrodermic psoriasis, which can be life-threatening. Therefore, they are strictly avoided.</w:t>
      </w:r>
      <w:r w:rsidR="00DD33A1">
        <w:rPr>
          <w:rFonts w:ascii="Adobe Caslon Pro" w:hAnsi="Adobe Caslon Pro"/>
          <w:sz w:val="22"/>
          <w:szCs w:val="22"/>
          <w:lang w:val="en-US"/>
        </w:rPr>
        <w:t xml:space="preserve"> </w:t>
      </w:r>
      <w:r w:rsidRPr="00004DC5">
        <w:rPr>
          <w:rFonts w:ascii="Adobe Caslon Pro" w:hAnsi="Adobe Caslon Pro"/>
          <w:sz w:val="22"/>
          <w:szCs w:val="22"/>
        </w:rPr>
        <w:t>Option e ("None of the above") is incorrect because systemic steroids are indeed the exception.</w:t>
      </w:r>
    </w:p>
    <w:p w:rsidR="00EB4F47" w:rsidRPr="00004DC5" w:rsidRDefault="00EB4F47" w:rsidP="00004DC5">
      <w:pPr>
        <w:jc w:val="both"/>
        <w:rPr>
          <w:rFonts w:ascii="Adobe Caslon Pro" w:hAnsi="Adobe Caslon Pro"/>
          <w:sz w:val="22"/>
          <w:szCs w:val="22"/>
        </w:rPr>
      </w:pP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The following conditions have tendency to Koebnezzar EXCEPT</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a. Psoriasis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b. Lichen planus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c. Seborrhoeic dermatitis</w:t>
      </w:r>
    </w:p>
    <w:p w:rsidR="00EB4F47" w:rsidRPr="00FE5EAB" w:rsidRDefault="00EB4F47" w:rsidP="00004DC5">
      <w:pPr>
        <w:jc w:val="both"/>
        <w:rPr>
          <w:rFonts w:ascii="Adobe Caslon Pro" w:hAnsi="Adobe Caslon Pro"/>
          <w:color w:val="C00000"/>
          <w:sz w:val="22"/>
          <w:szCs w:val="22"/>
          <w:lang w:val="en-US"/>
        </w:rPr>
      </w:pPr>
      <w:r w:rsidRPr="00FE5EAB">
        <w:rPr>
          <w:rFonts w:ascii="Adobe Caslon Pro" w:hAnsi="Adobe Caslon Pro"/>
          <w:color w:val="C00000"/>
          <w:sz w:val="22"/>
          <w:szCs w:val="22"/>
        </w:rPr>
        <w:t>d. Vernix plana</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e. None of the above</w:t>
      </w:r>
    </w:p>
    <w:p w:rsidR="00EB4F47" w:rsidRPr="00004DC5" w:rsidRDefault="00EB4F47" w:rsidP="00004DC5">
      <w:pPr>
        <w:jc w:val="both"/>
        <w:rPr>
          <w:rFonts w:ascii="Adobe Caslon Pro" w:hAnsi="Adobe Caslon Pro"/>
          <w:sz w:val="22"/>
          <w:szCs w:val="22"/>
        </w:rPr>
      </w:pPr>
    </w:p>
    <w:p w:rsidR="00EB4F47" w:rsidRPr="00004DC5" w:rsidRDefault="00EB4F47" w:rsidP="00FE5EAB">
      <w:pPr>
        <w:jc w:val="both"/>
        <w:rPr>
          <w:rFonts w:ascii="Adobe Caslon Pro" w:hAnsi="Adobe Caslon Pro"/>
          <w:sz w:val="22"/>
          <w:szCs w:val="22"/>
        </w:rPr>
      </w:pPr>
      <w:r w:rsidRPr="00004DC5">
        <w:rPr>
          <w:rFonts w:ascii="Adobe Caslon Pro" w:hAnsi="Adobe Caslon Pro"/>
          <w:sz w:val="22"/>
          <w:szCs w:val="22"/>
        </w:rPr>
        <w:t>The Koebner phenomenon (also called the isomorphic response) is the development of new skin lesions at sites of trauma (e.g., scratching, friction, burns, or surgical incisions) in patients with certain predisposing skin conditions.</w:t>
      </w:r>
      <w:r w:rsidR="00FE5EAB">
        <w:rPr>
          <w:rFonts w:ascii="Adobe Caslon Pro" w:hAnsi="Adobe Caslon Pro"/>
          <w:sz w:val="22"/>
          <w:szCs w:val="22"/>
          <w:lang w:val="en-US"/>
        </w:rPr>
        <w:t xml:space="preserve"> </w:t>
      </w:r>
      <w:r w:rsidRPr="00004DC5">
        <w:rPr>
          <w:rFonts w:ascii="Adobe Caslon Pro" w:hAnsi="Adobe Caslon Pro"/>
          <w:sz w:val="22"/>
          <w:szCs w:val="22"/>
        </w:rPr>
        <w:t>Psoriasis has a strong Koebner response—new plaques frequently appear at sites of injury</w:t>
      </w:r>
      <w:r w:rsidR="00FE5EAB">
        <w:rPr>
          <w:rFonts w:ascii="Adobe Caslon Pro" w:hAnsi="Adobe Caslon Pro"/>
          <w:sz w:val="22"/>
          <w:szCs w:val="22"/>
          <w:lang w:val="en-US"/>
        </w:rPr>
        <w:t xml:space="preserve"> </w:t>
      </w:r>
      <w:r w:rsidRPr="00004DC5">
        <w:rPr>
          <w:rFonts w:ascii="Adobe Caslon Pro" w:hAnsi="Adobe Caslon Pro"/>
          <w:sz w:val="22"/>
          <w:szCs w:val="22"/>
        </w:rPr>
        <w:t>Lichen planus also commonly exhibits the Koebner phenomenon (e.g., linear streaks of lesions along scratch marks—the "Koebner's isomorphic response").</w:t>
      </w:r>
    </w:p>
    <w:p w:rsidR="00FE5EAB" w:rsidRDefault="00FE5EAB" w:rsidP="00FE5EAB">
      <w:pPr>
        <w:jc w:val="both"/>
        <w:rPr>
          <w:rFonts w:ascii="Adobe Caslon Pro" w:hAnsi="Adobe Caslon Pro"/>
          <w:sz w:val="22"/>
          <w:szCs w:val="22"/>
        </w:rPr>
      </w:pPr>
    </w:p>
    <w:p w:rsidR="00EB4F47" w:rsidRPr="00004DC5" w:rsidRDefault="00EB4F47" w:rsidP="00FE5EAB">
      <w:pPr>
        <w:jc w:val="both"/>
        <w:rPr>
          <w:rFonts w:ascii="Adobe Caslon Pro" w:hAnsi="Adobe Caslon Pro"/>
          <w:sz w:val="22"/>
          <w:szCs w:val="22"/>
        </w:rPr>
      </w:pPr>
      <w:r w:rsidRPr="00004DC5">
        <w:rPr>
          <w:rFonts w:ascii="Adobe Caslon Pro" w:hAnsi="Adobe Caslon Pro"/>
          <w:sz w:val="22"/>
          <w:szCs w:val="22"/>
        </w:rPr>
        <w:t>Seborrhoeic dermatitis does not show the Koebner phenomenon. It is a chronic, superficial inflammatory condition affecting sebum-rich areas (scalp, face, chest) and is unrelated to trauma. Lesions do not appear at sites of skin injury.</w:t>
      </w:r>
      <w:r w:rsidR="00FE5EAB">
        <w:rPr>
          <w:rFonts w:ascii="Adobe Caslon Pro" w:hAnsi="Adobe Caslon Pro"/>
          <w:sz w:val="22"/>
          <w:szCs w:val="22"/>
          <w:lang w:val="en-US"/>
        </w:rPr>
        <w:t xml:space="preserve"> </w:t>
      </w:r>
      <w:r w:rsidRPr="00004DC5">
        <w:rPr>
          <w:rFonts w:ascii="Adobe Caslon Pro" w:hAnsi="Adobe Caslon Pro"/>
          <w:sz w:val="22"/>
          <w:szCs w:val="22"/>
        </w:rPr>
        <w:t>"Vernix plana" is not a recognized dermatological term. It is likely a misspelling of:</w:t>
      </w:r>
      <w:r w:rsidR="00FE5EAB">
        <w:rPr>
          <w:rFonts w:ascii="Adobe Caslon Pro" w:hAnsi="Adobe Caslon Pro"/>
          <w:sz w:val="22"/>
          <w:szCs w:val="22"/>
          <w:lang w:val="en-US"/>
        </w:rPr>
        <w:t xml:space="preserve"> </w:t>
      </w:r>
      <w:r w:rsidRPr="00004DC5">
        <w:rPr>
          <w:rFonts w:ascii="Adobe Caslon Pro" w:hAnsi="Adobe Caslon Pro"/>
          <w:sz w:val="22"/>
          <w:szCs w:val="22"/>
        </w:rPr>
        <w:t>Verruca plana (flat warts) – caused by HPV; they do not typically demonstrate Koebnerization in the classical sense (though they can spread via autoinoculation, which is different).</w:t>
      </w:r>
      <w:r w:rsidR="00FE5EAB">
        <w:rPr>
          <w:rFonts w:ascii="Adobe Caslon Pro" w:hAnsi="Adobe Caslon Pro"/>
          <w:sz w:val="22"/>
          <w:szCs w:val="22"/>
          <w:lang w:val="en-US"/>
        </w:rPr>
        <w:t xml:space="preserve"> </w:t>
      </w:r>
      <w:r w:rsidRPr="00004DC5">
        <w:rPr>
          <w:rFonts w:ascii="Adobe Caslon Pro" w:hAnsi="Adobe Caslon Pro"/>
          <w:sz w:val="22"/>
          <w:szCs w:val="22"/>
        </w:rPr>
        <w:t>Lichen planus (already covered).</w:t>
      </w:r>
      <w:r w:rsidR="00FE5EAB">
        <w:rPr>
          <w:rFonts w:ascii="Adobe Caslon Pro" w:hAnsi="Adobe Caslon Pro"/>
          <w:sz w:val="22"/>
          <w:szCs w:val="22"/>
          <w:lang w:val="en-US"/>
        </w:rPr>
        <w:t xml:space="preserve"> </w:t>
      </w:r>
      <w:r w:rsidRPr="00004DC5">
        <w:rPr>
          <w:rFonts w:ascii="Adobe Caslon Pro" w:hAnsi="Adobe Caslon Pro"/>
          <w:sz w:val="22"/>
          <w:szCs w:val="22"/>
        </w:rPr>
        <w:t>Even if interpreted as verruca plana, it is still not a classic Koebner-positive condition, but the most clearly incorrect answer among the options is seborrhoeic dermatitis, which is universally recognized as not Koebner-positive.</w:t>
      </w:r>
    </w:p>
    <w:p w:rsidR="00C15B02" w:rsidRPr="00004DC5" w:rsidRDefault="00C15B02" w:rsidP="00004DC5">
      <w:pPr>
        <w:ind w:left="1080"/>
        <w:jc w:val="both"/>
        <w:rPr>
          <w:rFonts w:ascii="Adobe Caslon Pro" w:hAnsi="Adobe Caslon Pro"/>
          <w:sz w:val="22"/>
          <w:szCs w:val="22"/>
        </w:rPr>
      </w:pP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The under listed conditions are characterized by a papulosquamous eruption EXCEPT.</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a. Pityriasis rosea</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b. Lichen planus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c. Giant nevus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d. Secondary syphilis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e. Seborrhoeic dermatitis</w:t>
      </w:r>
    </w:p>
    <w:p w:rsidR="00EB4F47" w:rsidRPr="00004DC5" w:rsidRDefault="00EB4F47" w:rsidP="00004DC5">
      <w:pPr>
        <w:jc w:val="both"/>
        <w:rPr>
          <w:rFonts w:ascii="Adobe Caslon Pro" w:hAnsi="Adobe Caslon Pro"/>
          <w:sz w:val="22"/>
          <w:szCs w:val="22"/>
        </w:rPr>
      </w:pPr>
    </w:p>
    <w:p w:rsidR="00EB4F47" w:rsidRPr="00004DC5" w:rsidRDefault="00EB4F47" w:rsidP="00FE5EAB">
      <w:pPr>
        <w:jc w:val="both"/>
        <w:rPr>
          <w:rFonts w:ascii="Adobe Caslon Pro" w:hAnsi="Adobe Caslon Pro"/>
          <w:sz w:val="22"/>
          <w:szCs w:val="22"/>
        </w:rPr>
      </w:pPr>
      <w:r w:rsidRPr="00004DC5">
        <w:rPr>
          <w:rFonts w:ascii="Adobe Caslon Pro" w:hAnsi="Adobe Caslon Pro"/>
          <w:sz w:val="22"/>
          <w:szCs w:val="22"/>
        </w:rPr>
        <w:t>A papulosquamous eruption refers to skin lesions that are both papular (raised, solid bumps) and squamous (scaly). The classic papulosquamous diseases share overlapping features of scaling papules and plaques.</w:t>
      </w:r>
      <w:r w:rsidR="00FE5EAB">
        <w:rPr>
          <w:rFonts w:ascii="Adobe Caslon Pro" w:hAnsi="Adobe Caslon Pro"/>
          <w:sz w:val="22"/>
          <w:szCs w:val="22"/>
          <w:lang w:val="en-US"/>
        </w:rPr>
        <w:t xml:space="preserve"> </w:t>
      </w:r>
      <w:r w:rsidRPr="00004DC5">
        <w:rPr>
          <w:rFonts w:ascii="Adobe Caslon Pro" w:hAnsi="Adobe Caslon Pro"/>
          <w:sz w:val="22"/>
          <w:szCs w:val="22"/>
        </w:rPr>
        <w:t xml:space="preserve">Pityriasis rosea – Correct (it IS papulosquamous). This is a classic papulosquamous condition, presenting with a herald patch followed by multiple scaly, oval papules and plaques along skin cleavage lines (Christmas tree pattern). It is self-limiting and often associated with viral infections </w:t>
      </w:r>
      <w:r w:rsidRPr="00004DC5">
        <w:rPr>
          <w:rFonts w:ascii="Adobe Caslon Pro" w:hAnsi="Adobe Caslon Pro"/>
          <w:sz w:val="22"/>
          <w:szCs w:val="22"/>
        </w:rPr>
        <w:lastRenderedPageBreak/>
        <w:t>(HHV-6/7).</w:t>
      </w:r>
      <w:r w:rsidR="00FE5EAB">
        <w:rPr>
          <w:rFonts w:ascii="Adobe Caslon Pro" w:hAnsi="Adobe Caslon Pro"/>
          <w:sz w:val="22"/>
          <w:szCs w:val="22"/>
          <w:lang w:val="en-US"/>
        </w:rPr>
        <w:t xml:space="preserve"> </w:t>
      </w:r>
      <w:r w:rsidRPr="00004DC5">
        <w:rPr>
          <w:rFonts w:ascii="Adobe Caslon Pro" w:hAnsi="Adobe Caslon Pro"/>
          <w:sz w:val="22"/>
          <w:szCs w:val="22"/>
        </w:rPr>
        <w:t>Lichen planus – Correct (it IS papulosquamous). Lichen planus presents with pruritic, violaceous, flat-topped papules with fine white lines (Wickham's striae). It is a classic papulosquamous disorder.</w:t>
      </w:r>
      <w:r w:rsidR="00FE5EAB">
        <w:rPr>
          <w:rFonts w:ascii="Adobe Caslon Pro" w:hAnsi="Adobe Caslon Pro"/>
          <w:sz w:val="22"/>
          <w:szCs w:val="22"/>
          <w:lang w:val="en-US"/>
        </w:rPr>
        <w:t xml:space="preserve"> </w:t>
      </w:r>
      <w:r w:rsidRPr="00004DC5">
        <w:rPr>
          <w:rFonts w:ascii="Adobe Caslon Pro" w:hAnsi="Adobe Caslon Pro"/>
          <w:sz w:val="22"/>
          <w:szCs w:val="22"/>
        </w:rPr>
        <w:t>Giant nevus – Incorrect (it is NOT papulosquamous). A giant nevus (also called giant congenital melanocytic nevus) is a pigmented birthmark—a benign proliferation of melanocytes. It is neither papular nor squamous; it is a flat or slightly raised pigmented lesion without scaling. Therefore, it is the EXCEPTION in this list.</w:t>
      </w:r>
    </w:p>
    <w:p w:rsidR="00FE5EAB" w:rsidRDefault="00FE5EAB" w:rsidP="00FE5EAB">
      <w:pPr>
        <w:jc w:val="both"/>
        <w:rPr>
          <w:rFonts w:ascii="Adobe Caslon Pro" w:hAnsi="Adobe Caslon Pro"/>
          <w:sz w:val="22"/>
          <w:szCs w:val="22"/>
        </w:rPr>
      </w:pPr>
    </w:p>
    <w:p w:rsidR="00EB4F47" w:rsidRPr="00004DC5" w:rsidRDefault="00EB4F47" w:rsidP="00FE5EAB">
      <w:pPr>
        <w:jc w:val="both"/>
        <w:rPr>
          <w:rFonts w:ascii="Adobe Caslon Pro" w:hAnsi="Adobe Caslon Pro"/>
          <w:sz w:val="22"/>
          <w:szCs w:val="22"/>
        </w:rPr>
      </w:pPr>
      <w:r w:rsidRPr="00004DC5">
        <w:rPr>
          <w:rFonts w:ascii="Adobe Caslon Pro" w:hAnsi="Adobe Caslon Pro"/>
          <w:sz w:val="22"/>
          <w:szCs w:val="22"/>
        </w:rPr>
        <w:t>Secondary syphilis – Correct (it IS papulosquamous). Secondary syphilis can present with a papulosquamous rash, especially on the palms and soles, with copper-colored papules and scaling. It is a great mimicker of many dermatoses.</w:t>
      </w:r>
      <w:r w:rsidR="00FE5EAB">
        <w:rPr>
          <w:rFonts w:ascii="Adobe Caslon Pro" w:hAnsi="Adobe Caslon Pro"/>
          <w:sz w:val="22"/>
          <w:szCs w:val="22"/>
          <w:lang w:val="en-US"/>
        </w:rPr>
        <w:t xml:space="preserve"> </w:t>
      </w:r>
      <w:r w:rsidRPr="00004DC5">
        <w:rPr>
          <w:rFonts w:ascii="Adobe Caslon Pro" w:hAnsi="Adobe Caslon Pro"/>
          <w:sz w:val="22"/>
          <w:szCs w:val="22"/>
        </w:rPr>
        <w:t>Seborrhoeic dermatitis – Correct (it IS papulosquamous). Seborrhoeic dermatitis presents with scaly, erythematous papules and plaques in sebum-rich areas (scalp, face, chest). It is considered a papulosquamous disorder (though often with greasy, yellowish scales rather than dry silvery ones).</w:t>
      </w:r>
    </w:p>
    <w:p w:rsidR="00EB4F47" w:rsidRPr="00004DC5" w:rsidRDefault="00EB4F47" w:rsidP="00004DC5">
      <w:pPr>
        <w:jc w:val="both"/>
        <w:rPr>
          <w:rFonts w:ascii="Adobe Caslon Pro" w:hAnsi="Adobe Caslon Pro"/>
          <w:sz w:val="22"/>
          <w:szCs w:val="22"/>
        </w:rPr>
      </w:pP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A 55-year-old man presents with silvery-white scalp plaques on his knees, elbows, and scalp. The affected areas are well-demarcated and non-pruritic. What is the most likely diagnosis?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A. Psoriasis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B. Eczema</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C. Lichen planus</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D. Seborrheic dermatitis</w:t>
      </w:r>
    </w:p>
    <w:p w:rsidR="00EB4F47" w:rsidRPr="00004DC5" w:rsidRDefault="00EB4F47" w:rsidP="00004DC5">
      <w:pPr>
        <w:jc w:val="both"/>
        <w:rPr>
          <w:rFonts w:ascii="Adobe Caslon Pro" w:hAnsi="Adobe Caslon Pro"/>
          <w:sz w:val="22"/>
          <w:szCs w:val="22"/>
        </w:rPr>
      </w:pPr>
    </w:p>
    <w:p w:rsidR="00EB4F47" w:rsidRDefault="00EB4F47" w:rsidP="00FE5EAB">
      <w:pPr>
        <w:jc w:val="both"/>
        <w:rPr>
          <w:rFonts w:ascii="Adobe Caslon Pro" w:hAnsi="Adobe Caslon Pro"/>
          <w:sz w:val="22"/>
          <w:szCs w:val="22"/>
        </w:rPr>
      </w:pPr>
      <w:r w:rsidRPr="00004DC5">
        <w:rPr>
          <w:rFonts w:ascii="Adobe Caslon Pro" w:hAnsi="Adobe Caslon Pro"/>
          <w:sz w:val="22"/>
          <w:szCs w:val="22"/>
        </w:rPr>
        <w:t>This classic presentation points overwhelmingly to plaque psoriasis:</w:t>
      </w:r>
      <w:r w:rsidR="00FE5EAB">
        <w:rPr>
          <w:rFonts w:ascii="Adobe Caslon Pro" w:hAnsi="Adobe Caslon Pro"/>
          <w:sz w:val="22"/>
          <w:szCs w:val="22"/>
          <w:lang w:val="en-US"/>
        </w:rPr>
        <w:t xml:space="preserve"> </w:t>
      </w:r>
      <w:r w:rsidRPr="00004DC5">
        <w:rPr>
          <w:rFonts w:ascii="Adobe Caslon Pro" w:hAnsi="Adobe Caslon Pro"/>
          <w:sz w:val="22"/>
          <w:szCs w:val="22"/>
        </w:rPr>
        <w:t>Silvery-white scales – This is the hallmark of psoriasis, caused by rapid epidermal turnover with parakeratosis.</w:t>
      </w:r>
      <w:r w:rsidR="00FE5EAB">
        <w:rPr>
          <w:rFonts w:ascii="Adobe Caslon Pro" w:hAnsi="Adobe Caslon Pro"/>
          <w:sz w:val="22"/>
          <w:szCs w:val="22"/>
          <w:lang w:val="en-US"/>
        </w:rPr>
        <w:t xml:space="preserve"> </w:t>
      </w:r>
      <w:r w:rsidRPr="00004DC5">
        <w:rPr>
          <w:rFonts w:ascii="Adobe Caslon Pro" w:hAnsi="Adobe Caslon Pro"/>
          <w:sz w:val="22"/>
          <w:szCs w:val="22"/>
        </w:rPr>
        <w:t>Involvement of knees, elbows, and scalp – These are the most common predilection sites for psoriasis (extensor surfaces).</w:t>
      </w:r>
      <w:r w:rsidR="00FE5EAB">
        <w:rPr>
          <w:rFonts w:ascii="Adobe Caslon Pro" w:hAnsi="Adobe Caslon Pro"/>
          <w:sz w:val="22"/>
          <w:szCs w:val="22"/>
          <w:lang w:val="en-US"/>
        </w:rPr>
        <w:t xml:space="preserve"> </w:t>
      </w:r>
      <w:r w:rsidRPr="00004DC5">
        <w:rPr>
          <w:rFonts w:ascii="Adobe Caslon Pro" w:hAnsi="Adobe Caslon Pro"/>
          <w:sz w:val="22"/>
          <w:szCs w:val="22"/>
        </w:rPr>
        <w:t>Well-demarcated plaques – Psoriatic plaques have sharp, distinct borders, unlike eczema which tends to be poorly demarcated.</w:t>
      </w:r>
      <w:r w:rsidR="00FE5EAB">
        <w:rPr>
          <w:rFonts w:ascii="Adobe Caslon Pro" w:hAnsi="Adobe Caslon Pro"/>
          <w:sz w:val="22"/>
          <w:szCs w:val="22"/>
          <w:lang w:val="en-US"/>
        </w:rPr>
        <w:t xml:space="preserve"> </w:t>
      </w:r>
      <w:r w:rsidRPr="00004DC5">
        <w:rPr>
          <w:rFonts w:ascii="Adobe Caslon Pro" w:hAnsi="Adobe Caslon Pro"/>
          <w:sz w:val="22"/>
          <w:szCs w:val="22"/>
        </w:rPr>
        <w:t>Non-pruritic – While psoriasis can itch, it is often asymptomatic or only mildly pruritic, especially compared to eczema, which is intensely itchy.</w:t>
      </w:r>
    </w:p>
    <w:p w:rsidR="00FE5EAB" w:rsidRPr="00004DC5" w:rsidRDefault="00FE5EAB" w:rsidP="00FE5EAB">
      <w:pPr>
        <w:jc w:val="both"/>
        <w:rPr>
          <w:rFonts w:ascii="Adobe Caslon Pro" w:hAnsi="Adobe Caslon Pro"/>
          <w:sz w:val="22"/>
          <w:szCs w:val="22"/>
        </w:rPr>
      </w:pPr>
    </w:p>
    <w:p w:rsidR="00EB4F47" w:rsidRPr="00004DC5" w:rsidRDefault="00EB4F47" w:rsidP="00004DC5">
      <w:pPr>
        <w:jc w:val="both"/>
        <w:rPr>
          <w:rFonts w:ascii="Adobe Caslon Pro" w:hAnsi="Adobe Caslon Pro"/>
          <w:sz w:val="22"/>
          <w:szCs w:val="22"/>
        </w:rPr>
      </w:pPr>
      <w:r w:rsidRPr="00004DC5">
        <w:rPr>
          <w:rFonts w:ascii="Adobe Caslon Pro" w:hAnsi="Adobe Caslon Pro"/>
          <w:sz w:val="22"/>
          <w:szCs w:val="22"/>
        </w:rPr>
        <w:t>Analysis of other options:</w:t>
      </w:r>
      <w:r w:rsidRPr="00004DC5">
        <w:rPr>
          <w:rFonts w:ascii="Adobe Caslon Pro" w:hAnsi="Adobe Caslon Pro"/>
          <w:sz w:val="22"/>
          <w:szCs w:val="22"/>
          <w:lang w:val="en-US"/>
        </w:rPr>
        <w:t xml:space="preserve"> </w:t>
      </w:r>
      <w:r w:rsidRPr="00004DC5">
        <w:rPr>
          <w:rFonts w:ascii="Adobe Caslon Pro" w:hAnsi="Adobe Caslon Pro"/>
          <w:sz w:val="22"/>
          <w:szCs w:val="22"/>
        </w:rPr>
        <w:t>Eczema (atopic dermatitis) – Usually presents with ill-defined, erythematous, intensely pruritic patches with weeping or crusting, typically in flexural areas (antecubital and popliteal fossae) in adults. Not typically silvery-scaled or on extensor surfaces. Lichen planus – Presents with violaceous, flat-topped, pruritic papules with Wickham's striae, often on wrists, ankles, and mucous membranes. Not typically silvery-scaled on knees/elbows. Seborrheic dermatitis – Affects sebum-rich areas (scalp, face, chest, intertriginous zones) with greasy, yellowish scales, not dry silvery scales, and does not typically involve knees and elbows.</w:t>
      </w:r>
    </w:p>
    <w:p w:rsidR="00EB4F47" w:rsidRPr="00004DC5" w:rsidRDefault="00EB4F47" w:rsidP="00004DC5">
      <w:pPr>
        <w:jc w:val="both"/>
        <w:rPr>
          <w:rFonts w:ascii="Adobe Caslon Pro" w:hAnsi="Adobe Caslon Pro"/>
          <w:sz w:val="22"/>
          <w:szCs w:val="22"/>
        </w:rPr>
      </w:pPr>
    </w:p>
    <w:p w:rsidR="00C15B02" w:rsidRPr="00FE5EAB" w:rsidRDefault="00FE5EAB" w:rsidP="00004DC5">
      <w:pPr>
        <w:jc w:val="both"/>
        <w:rPr>
          <w:rFonts w:ascii="Adobe Caslon Pro" w:hAnsi="Adobe Caslon Pro"/>
          <w:color w:val="C00000"/>
          <w:sz w:val="22"/>
          <w:szCs w:val="22"/>
          <w:lang w:val="en-US"/>
        </w:rPr>
      </w:pPr>
      <w:r w:rsidRPr="00FE5EAB">
        <w:rPr>
          <w:rFonts w:ascii="Adobe Caslon Pro" w:hAnsi="Adobe Caslon Pro"/>
          <w:noProof/>
          <w:color w:val="C00000"/>
          <w:sz w:val="22"/>
          <w:szCs w:val="22"/>
        </w:rPr>
        <w:drawing>
          <wp:anchor distT="0" distB="0" distL="114300" distR="114300" simplePos="0" relativeHeight="251658240" behindDoc="0" locked="0" layoutInCell="1" allowOverlap="1" wp14:anchorId="108CA9B6">
            <wp:simplePos x="0" y="0"/>
            <wp:positionH relativeFrom="column">
              <wp:posOffset>2315210</wp:posOffset>
            </wp:positionH>
            <wp:positionV relativeFrom="paragraph">
              <wp:posOffset>911225</wp:posOffset>
            </wp:positionV>
            <wp:extent cx="1562119" cy="958645"/>
            <wp:effectExtent l="0" t="0" r="0" b="0"/>
            <wp:wrapNone/>
            <wp:docPr id="90701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3733" name="Picture 9070137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2119" cy="958645"/>
                    </a:xfrm>
                    <a:prstGeom prst="rect">
                      <a:avLst/>
                    </a:prstGeom>
                  </pic:spPr>
                </pic:pic>
              </a:graphicData>
            </a:graphic>
            <wp14:sizeRelH relativeFrom="page">
              <wp14:pctWidth>0</wp14:pctWidth>
            </wp14:sizeRelH>
            <wp14:sizeRelV relativeFrom="page">
              <wp14:pctHeight>0</wp14:pctHeight>
            </wp14:sizeRelV>
          </wp:anchor>
        </w:drawing>
      </w:r>
      <w:r w:rsidR="00EB4F47" w:rsidRPr="00FE5EAB">
        <w:rPr>
          <w:rFonts w:ascii="Adobe Caslon Pro" w:hAnsi="Adobe Caslon Pro"/>
          <w:color w:val="C00000"/>
          <w:sz w:val="22"/>
          <w:szCs w:val="22"/>
        </w:rPr>
        <w:t>Masha is a 31-year old female from Mafia who has been attending a peripheral health facility for her skin disease since 5 years ago. She has been cared for by topical medications. She has been taking on and off paracetamol for a joint disease she noticed since last year. She reports that the condition has been worsening, making her to seek referral to Muhimbili National Hospital. You happen to see the patient and have the opportunity to suggest a pharmacological agent.</w:t>
      </w:r>
      <w:r w:rsidR="00EB4F47" w:rsidRPr="00FE5EAB">
        <w:rPr>
          <w:rFonts w:ascii="Adobe Caslon Pro" w:hAnsi="Adobe Caslon Pro"/>
          <w:color w:val="C00000"/>
          <w:sz w:val="22"/>
          <w:szCs w:val="22"/>
          <w:lang w:val="en-US"/>
        </w:rPr>
        <w:t xml:space="preserve"> </w:t>
      </w:r>
      <w:r w:rsidR="00EB4F47" w:rsidRPr="00FE5EAB">
        <w:rPr>
          <w:rFonts w:ascii="Adobe Caslon Pro" w:hAnsi="Adobe Caslon Pro"/>
          <w:color w:val="C00000"/>
          <w:sz w:val="22"/>
          <w:szCs w:val="22"/>
        </w:rPr>
        <w:t xml:space="preserve">Which of following should be avoided </w:t>
      </w:r>
      <w:r w:rsidR="00C15B02" w:rsidRPr="00FE5EAB">
        <w:rPr>
          <w:rFonts w:ascii="Adobe Caslon Pro" w:hAnsi="Adobe Caslon Pro"/>
          <w:color w:val="C00000"/>
          <w:sz w:val="22"/>
          <w:szCs w:val="22"/>
          <w:lang w:val="en-US"/>
        </w:rPr>
        <w:t>?</w:t>
      </w:r>
    </w:p>
    <w:p w:rsidR="00EB4F47" w:rsidRPr="00FE5EAB" w:rsidRDefault="00EB4F47" w:rsidP="00004DC5">
      <w:pPr>
        <w:rPr>
          <w:rFonts w:ascii="Adobe Caslon Pro" w:hAnsi="Adobe Caslon Pro"/>
          <w:color w:val="C00000"/>
          <w:sz w:val="22"/>
          <w:szCs w:val="22"/>
        </w:rPr>
      </w:pPr>
      <w:r w:rsidRPr="00FE5EAB">
        <w:rPr>
          <w:rFonts w:ascii="Adobe Caslon Pro" w:hAnsi="Adobe Caslon Pro"/>
          <w:color w:val="C00000"/>
          <w:sz w:val="22"/>
          <w:szCs w:val="22"/>
        </w:rPr>
        <w:t>A. Methotrexate</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B. Prednisolone</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C. Sulfasalazine</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D. Azathioprine</w:t>
      </w:r>
    </w:p>
    <w:p w:rsidR="00EB4F47" w:rsidRPr="00FE5EAB" w:rsidRDefault="00EB4F47" w:rsidP="00004DC5">
      <w:pPr>
        <w:jc w:val="both"/>
        <w:rPr>
          <w:rFonts w:ascii="Adobe Caslon Pro" w:hAnsi="Adobe Caslon Pro"/>
          <w:color w:val="C00000"/>
          <w:sz w:val="22"/>
          <w:szCs w:val="22"/>
        </w:rPr>
      </w:pPr>
      <w:r w:rsidRPr="00FE5EAB">
        <w:rPr>
          <w:rFonts w:ascii="Adobe Caslon Pro" w:hAnsi="Adobe Caslon Pro"/>
          <w:color w:val="C00000"/>
          <w:sz w:val="22"/>
          <w:szCs w:val="22"/>
        </w:rPr>
        <w:t>E. Leflunomide</w:t>
      </w:r>
    </w:p>
    <w:p w:rsidR="00C15B02" w:rsidRPr="00004DC5" w:rsidRDefault="00C15B02" w:rsidP="00004DC5">
      <w:pPr>
        <w:jc w:val="both"/>
        <w:rPr>
          <w:rFonts w:ascii="Adobe Caslon Pro" w:hAnsi="Adobe Caslon Pro"/>
          <w:sz w:val="22"/>
          <w:szCs w:val="22"/>
        </w:rPr>
      </w:pPr>
    </w:p>
    <w:p w:rsidR="00FE5EAB" w:rsidRDefault="00EB4F47" w:rsidP="00FE5EAB">
      <w:pPr>
        <w:jc w:val="both"/>
        <w:rPr>
          <w:rFonts w:ascii="Adobe Caslon Pro" w:hAnsi="Adobe Caslon Pro"/>
          <w:sz w:val="22"/>
          <w:szCs w:val="22"/>
        </w:rPr>
      </w:pPr>
      <w:r w:rsidRPr="00004DC5">
        <w:rPr>
          <w:rFonts w:ascii="Adobe Caslon Pro" w:hAnsi="Adobe Caslon Pro"/>
          <w:sz w:val="22"/>
          <w:szCs w:val="22"/>
        </w:rPr>
        <w:t>This patient has a chronic skin disease (likely psoriasis, given the 5-year duration, topical treatment, and recent onset of joint disease—suggesting psoriatic arthritis). She is now worsening and requires systemic therapy. The key is recognizing that systemic corticosteroids (prednisolone) are contraindicated in psoriasis.</w:t>
      </w:r>
    </w:p>
    <w:p w:rsidR="00C15B02" w:rsidRPr="00004DC5" w:rsidRDefault="00EB4F47" w:rsidP="00FE5EAB">
      <w:pPr>
        <w:jc w:val="both"/>
        <w:rPr>
          <w:rFonts w:ascii="Adobe Caslon Pro" w:hAnsi="Adobe Caslon Pro"/>
          <w:sz w:val="22"/>
          <w:szCs w:val="22"/>
        </w:rPr>
      </w:pPr>
      <w:r w:rsidRPr="00004DC5">
        <w:rPr>
          <w:rFonts w:ascii="Adobe Caslon Pro" w:hAnsi="Adobe Caslon Pro"/>
          <w:sz w:val="22"/>
          <w:szCs w:val="22"/>
        </w:rPr>
        <w:lastRenderedPageBreak/>
        <w:t>Methotrexate – Not avoided; it is a first-line systemic agent. Methotrexate is a cornerstone treatment for moderate-to-severe psoriasis and psoriatic arthritis. It is effective, affordable, and widely used. (Though it requires monitoring for hepatotoxicity and myelosuppression, it is not contraindicated.)</w:t>
      </w:r>
      <w:r w:rsidR="00FE5EAB">
        <w:rPr>
          <w:rFonts w:ascii="Adobe Caslon Pro" w:hAnsi="Adobe Caslon Pro"/>
          <w:sz w:val="22"/>
          <w:szCs w:val="22"/>
          <w:lang w:val="en-US"/>
        </w:rPr>
        <w:t xml:space="preserve"> </w:t>
      </w:r>
      <w:r w:rsidRPr="00004DC5">
        <w:rPr>
          <w:rFonts w:ascii="Adobe Caslon Pro" w:hAnsi="Adobe Caslon Pro"/>
          <w:sz w:val="22"/>
          <w:szCs w:val="22"/>
        </w:rPr>
        <w:t>Prednisolone – CORRECT (should be AVOIDED). Systemic corticosteroids (oral prednisolone) are contraindicated in psoriasis. While they may temporarily suppress lesions, they carry a high risk of severe rebound flare upon tapering or withdrawal. This can transform stable plaque psoriasis into pustular psoriasis or erythrodermic psoriasis, which are life-threatening emergencies. Therefore, prednisolone should be strictly avoided.</w:t>
      </w:r>
      <w:r w:rsidR="00FE5EAB">
        <w:rPr>
          <w:rFonts w:ascii="Adobe Caslon Pro" w:hAnsi="Adobe Caslon Pro"/>
          <w:sz w:val="22"/>
          <w:szCs w:val="22"/>
          <w:lang w:val="en-US"/>
        </w:rPr>
        <w:t xml:space="preserve"> </w:t>
      </w:r>
      <w:r w:rsidRPr="00004DC5">
        <w:rPr>
          <w:rFonts w:ascii="Adobe Caslon Pro" w:hAnsi="Adobe Caslon Pro"/>
          <w:sz w:val="22"/>
          <w:szCs w:val="22"/>
        </w:rPr>
        <w:t>Sulfasalazine – Not avoided; it can be used. Sulfasalazine is sometimes used as a disease-modifying antirheumatic drug (DMARD) for psoriatic arthritis, though it is less commonly used than methotrexate. It is not contraindicated in psoriasis.</w:t>
      </w:r>
      <w:r w:rsidR="00FE5EAB">
        <w:rPr>
          <w:rFonts w:ascii="Adobe Caslon Pro" w:hAnsi="Adobe Caslon Pro"/>
          <w:sz w:val="22"/>
          <w:szCs w:val="22"/>
          <w:lang w:val="en-US"/>
        </w:rPr>
        <w:t xml:space="preserve"> </w:t>
      </w:r>
      <w:r w:rsidRPr="00004DC5">
        <w:rPr>
          <w:rFonts w:ascii="Adobe Caslon Pro" w:hAnsi="Adobe Caslon Pro"/>
          <w:sz w:val="22"/>
          <w:szCs w:val="22"/>
        </w:rPr>
        <w:t>Azathioprine – Not avoided; it is an option. Azathioprine is an immunosuppressant that can be used off-label for severe psoriasis or psoriatic arthritis, though it is not first-line. It is not contraindicated.</w:t>
      </w:r>
      <w:r w:rsidR="00FE5EAB">
        <w:rPr>
          <w:rFonts w:ascii="Adobe Caslon Pro" w:hAnsi="Adobe Caslon Pro"/>
          <w:sz w:val="22"/>
          <w:szCs w:val="22"/>
          <w:lang w:val="en-US"/>
        </w:rPr>
        <w:t xml:space="preserve"> </w:t>
      </w:r>
      <w:r w:rsidRPr="00004DC5">
        <w:rPr>
          <w:rFonts w:ascii="Adobe Caslon Pro" w:hAnsi="Adobe Caslon Pro"/>
          <w:sz w:val="22"/>
          <w:szCs w:val="22"/>
        </w:rPr>
        <w:t>Leflunomide – Not avoided; it can be used. Leflunomide is a DMARD used for psoriatic arthritis. It is not contraindicated in psoriasis itself.</w:t>
      </w:r>
    </w:p>
    <w:p w:rsidR="00FE5EAB" w:rsidRDefault="00FE5EAB" w:rsidP="00FE5EAB">
      <w:pPr>
        <w:jc w:val="both"/>
        <w:rPr>
          <w:rFonts w:ascii="Adobe Caslon Pro" w:hAnsi="Adobe Caslon Pro"/>
          <w:sz w:val="22"/>
          <w:szCs w:val="22"/>
        </w:rPr>
      </w:pPr>
    </w:p>
    <w:p w:rsidR="00EB4F47" w:rsidRPr="00004DC5" w:rsidRDefault="00EB4F47" w:rsidP="00FE5EAB">
      <w:pPr>
        <w:jc w:val="both"/>
        <w:rPr>
          <w:rFonts w:ascii="Adobe Caslon Pro" w:hAnsi="Adobe Caslon Pro"/>
          <w:sz w:val="22"/>
          <w:szCs w:val="22"/>
        </w:rPr>
      </w:pPr>
      <w:r w:rsidRPr="00004DC5">
        <w:rPr>
          <w:rFonts w:ascii="Adobe Caslon Pro" w:hAnsi="Adobe Caslon Pro"/>
          <w:sz w:val="22"/>
          <w:szCs w:val="22"/>
        </w:rPr>
        <w:t>Additional clinical clues in the vignette:</w:t>
      </w:r>
      <w:r w:rsidR="00C15B02" w:rsidRPr="00004DC5">
        <w:rPr>
          <w:rFonts w:ascii="Adobe Caslon Pro" w:hAnsi="Adobe Caslon Pro"/>
          <w:sz w:val="22"/>
          <w:szCs w:val="22"/>
          <w:lang w:val="en-US"/>
        </w:rPr>
        <w:t xml:space="preserve"> </w:t>
      </w:r>
      <w:r w:rsidRPr="00004DC5">
        <w:rPr>
          <w:rFonts w:ascii="Adobe Caslon Pro" w:hAnsi="Adobe Caslon Pro"/>
          <w:sz w:val="22"/>
          <w:szCs w:val="22"/>
        </w:rPr>
        <w:t xml:space="preserve">Chronic skin disease × 5 years </w:t>
      </w:r>
      <w:r w:rsidRPr="00004DC5">
        <w:rPr>
          <w:rFonts w:ascii="Times New Roman" w:hAnsi="Times New Roman" w:cs="Times New Roman"/>
          <w:sz w:val="22"/>
          <w:szCs w:val="22"/>
        </w:rPr>
        <w:t>→</w:t>
      </w:r>
      <w:r w:rsidRPr="00004DC5">
        <w:rPr>
          <w:rFonts w:ascii="Adobe Caslon Pro" w:hAnsi="Adobe Caslon Pro"/>
          <w:sz w:val="22"/>
          <w:szCs w:val="22"/>
        </w:rPr>
        <w:t xml:space="preserve"> likely psoriasis.</w:t>
      </w:r>
      <w:r w:rsidR="00C15B02" w:rsidRPr="00004DC5">
        <w:rPr>
          <w:rFonts w:ascii="Adobe Caslon Pro" w:hAnsi="Adobe Caslon Pro"/>
          <w:sz w:val="22"/>
          <w:szCs w:val="22"/>
          <w:lang w:val="en-US"/>
        </w:rPr>
        <w:t xml:space="preserve"> </w:t>
      </w:r>
      <w:r w:rsidRPr="00004DC5">
        <w:rPr>
          <w:rFonts w:ascii="Adobe Caslon Pro" w:hAnsi="Adobe Caslon Pro"/>
          <w:sz w:val="22"/>
          <w:szCs w:val="22"/>
        </w:rPr>
        <w:t xml:space="preserve">Joint disease since last year </w:t>
      </w:r>
      <w:r w:rsidRPr="00004DC5">
        <w:rPr>
          <w:rFonts w:ascii="Times New Roman" w:hAnsi="Times New Roman" w:cs="Times New Roman"/>
          <w:sz w:val="22"/>
          <w:szCs w:val="22"/>
        </w:rPr>
        <w:t>→</w:t>
      </w:r>
      <w:r w:rsidRPr="00004DC5">
        <w:rPr>
          <w:rFonts w:ascii="Adobe Caslon Pro" w:hAnsi="Adobe Caslon Pro"/>
          <w:sz w:val="22"/>
          <w:szCs w:val="22"/>
        </w:rPr>
        <w:t xml:space="preserve"> suggests psoriatic arthritis (inflammatory arthritis associated with psoriasis).</w:t>
      </w:r>
      <w:r w:rsidR="00C15B02" w:rsidRPr="00004DC5">
        <w:rPr>
          <w:rFonts w:ascii="Adobe Caslon Pro" w:hAnsi="Adobe Caslon Pro"/>
          <w:sz w:val="22"/>
          <w:szCs w:val="22"/>
          <w:lang w:val="en-US"/>
        </w:rPr>
        <w:t xml:space="preserve"> </w:t>
      </w:r>
      <w:r w:rsidRPr="00004DC5">
        <w:rPr>
          <w:rFonts w:ascii="Adobe Caslon Pro" w:hAnsi="Adobe Caslon Pro"/>
          <w:sz w:val="22"/>
          <w:szCs w:val="22"/>
        </w:rPr>
        <w:t xml:space="preserve">Paracetamol use for joint pain </w:t>
      </w:r>
      <w:r w:rsidRPr="00004DC5">
        <w:rPr>
          <w:rFonts w:ascii="Times New Roman" w:hAnsi="Times New Roman" w:cs="Times New Roman"/>
          <w:sz w:val="22"/>
          <w:szCs w:val="22"/>
        </w:rPr>
        <w:t>→</w:t>
      </w:r>
      <w:r w:rsidRPr="00004DC5">
        <w:rPr>
          <w:rFonts w:ascii="Adobe Caslon Pro" w:hAnsi="Adobe Caslon Pro"/>
          <w:sz w:val="22"/>
          <w:szCs w:val="22"/>
        </w:rPr>
        <w:t xml:space="preserve"> indicates she has not been on proper DMARD therapy for her arthritis.</w:t>
      </w:r>
      <w:r w:rsidR="00C15B02" w:rsidRPr="00004DC5">
        <w:rPr>
          <w:rFonts w:ascii="Adobe Caslon Pro" w:hAnsi="Adobe Caslon Pro"/>
          <w:sz w:val="22"/>
          <w:szCs w:val="22"/>
          <w:lang w:val="en-US"/>
        </w:rPr>
        <w:t xml:space="preserve"> </w:t>
      </w:r>
      <w:r w:rsidRPr="00004DC5">
        <w:rPr>
          <w:rFonts w:ascii="Adobe Caslon Pro" w:hAnsi="Adobe Caslon Pro"/>
          <w:sz w:val="22"/>
          <w:szCs w:val="22"/>
        </w:rPr>
        <w:t xml:space="preserve">Worsening condition </w:t>
      </w:r>
      <w:r w:rsidRPr="00004DC5">
        <w:rPr>
          <w:rFonts w:ascii="Times New Roman" w:hAnsi="Times New Roman" w:cs="Times New Roman"/>
          <w:sz w:val="22"/>
          <w:szCs w:val="22"/>
        </w:rPr>
        <w:t>→</w:t>
      </w:r>
      <w:r w:rsidRPr="00004DC5">
        <w:rPr>
          <w:rFonts w:ascii="Adobe Caslon Pro" w:hAnsi="Adobe Caslon Pro"/>
          <w:sz w:val="22"/>
          <w:szCs w:val="22"/>
        </w:rPr>
        <w:t xml:space="preserve"> needs systemic therapy, but prednisolone must be avoided due to the rebound risk.</w:t>
      </w:r>
    </w:p>
    <w:p w:rsidR="00C15B02" w:rsidRPr="00004DC5" w:rsidRDefault="00C15B02" w:rsidP="00004DC5">
      <w:pPr>
        <w:jc w:val="both"/>
        <w:rPr>
          <w:rFonts w:ascii="Adobe Caslon Pro" w:hAnsi="Adobe Caslon Pro"/>
          <w:sz w:val="22"/>
          <w:szCs w:val="22"/>
          <w:lang w:val="en-US"/>
        </w:rPr>
      </w:pP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When attending a 50-year-old patient at Rheumatology clinic, two residents agreed that the patient had dactylitis. In sorting out the most likely diagnosis, which of the following statements is true?</w:t>
      </w:r>
      <w:r w:rsidRPr="00FE5EAB">
        <w:rPr>
          <w:rFonts w:ascii="Adobe Caslon Pro" w:hAnsi="Adobe Caslon Pro"/>
          <w:color w:val="C00000"/>
          <w:sz w:val="22"/>
          <w:szCs w:val="22"/>
        </w:rPr>
        <w:br/>
        <w:t>A. Osteoarthritis is likely</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B. Gout is the most likely diagnosis</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C. Psoriatic arthritis is likely</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D. Rheumatoid arthritis and psoriatic arthritis are both likely</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E. It is the commonest finding in reactive arthritis</w:t>
      </w:r>
    </w:p>
    <w:p w:rsidR="00C15B02" w:rsidRPr="00004DC5" w:rsidRDefault="00C15B02" w:rsidP="00004DC5">
      <w:pPr>
        <w:jc w:val="both"/>
        <w:rPr>
          <w:rFonts w:ascii="Adobe Caslon Pro" w:hAnsi="Adobe Caslon Pro"/>
          <w:sz w:val="22"/>
          <w:szCs w:val="22"/>
        </w:rPr>
      </w:pPr>
    </w:p>
    <w:p w:rsidR="00C15B02" w:rsidRPr="00004DC5" w:rsidRDefault="00C15B02" w:rsidP="00C63F90">
      <w:pPr>
        <w:jc w:val="both"/>
        <w:rPr>
          <w:rFonts w:ascii="Adobe Caslon Pro" w:hAnsi="Adobe Caslon Pro"/>
          <w:sz w:val="22"/>
          <w:szCs w:val="22"/>
        </w:rPr>
      </w:pPr>
      <w:r w:rsidRPr="00004DC5">
        <w:rPr>
          <w:rFonts w:ascii="Adobe Caslon Pro" w:hAnsi="Adobe Caslon Pro"/>
          <w:sz w:val="22"/>
          <w:szCs w:val="22"/>
        </w:rPr>
        <w:t>Dactylitis refers to diffuse swelling of an entire digit (finger or toe), giving it a "sausage-like" appearance. It is caused by inflammation of the flexor tendon sheaths and adjacent joints. Dactylitis is a highly specific feature of certain arthropathies.</w:t>
      </w:r>
      <w:r w:rsidR="00C63F90">
        <w:rPr>
          <w:rFonts w:ascii="Adobe Caslon Pro" w:hAnsi="Adobe Caslon Pro"/>
          <w:sz w:val="22"/>
          <w:szCs w:val="22"/>
          <w:lang w:val="en-US"/>
        </w:rPr>
        <w:t xml:space="preserve"> </w:t>
      </w:r>
      <w:r w:rsidRPr="00004DC5">
        <w:rPr>
          <w:rFonts w:ascii="Adobe Caslon Pro" w:hAnsi="Adobe Caslon Pro"/>
          <w:sz w:val="22"/>
          <w:szCs w:val="22"/>
        </w:rPr>
        <w:t>Osteoarthritis is a non-inflammatory, degenerative joint disease. It does not cause dactylitis. Dactylitis is an inflammatory phenomenon.</w:t>
      </w:r>
    </w:p>
    <w:p w:rsidR="00C63F90" w:rsidRDefault="00C63F90" w:rsidP="00C63F90">
      <w:pPr>
        <w:jc w:val="both"/>
        <w:rPr>
          <w:rFonts w:ascii="Adobe Caslon Pro" w:hAnsi="Adobe Caslon Pro"/>
          <w:sz w:val="22"/>
          <w:szCs w:val="22"/>
        </w:rPr>
      </w:pPr>
    </w:p>
    <w:p w:rsidR="00C63F90" w:rsidRDefault="00C15B02" w:rsidP="00C63F90">
      <w:pPr>
        <w:jc w:val="both"/>
        <w:rPr>
          <w:rFonts w:ascii="Adobe Caslon Pro" w:hAnsi="Adobe Caslon Pro"/>
          <w:sz w:val="22"/>
          <w:szCs w:val="22"/>
        </w:rPr>
      </w:pPr>
      <w:r w:rsidRPr="00004DC5">
        <w:rPr>
          <w:rFonts w:ascii="Adobe Caslon Pro" w:hAnsi="Adobe Caslon Pro"/>
          <w:sz w:val="22"/>
          <w:szCs w:val="22"/>
        </w:rPr>
        <w:t>While gout can cause acute monoarticular arthritis (often of the first metatarsophalangeal joint—podagra), it does not typically cause dactylitis. Gouty tophi can cause swelling, but true sausage-digit dactylitis is not characteristic of gout.</w:t>
      </w:r>
      <w:r w:rsidR="00C63F90">
        <w:rPr>
          <w:rFonts w:ascii="Adobe Caslon Pro" w:hAnsi="Adobe Caslon Pro"/>
          <w:sz w:val="22"/>
          <w:szCs w:val="22"/>
          <w:lang w:val="en-US"/>
        </w:rPr>
        <w:t xml:space="preserve"> </w:t>
      </w:r>
      <w:r w:rsidRPr="00004DC5">
        <w:rPr>
          <w:rFonts w:ascii="Adobe Caslon Pro" w:hAnsi="Adobe Caslon Pro"/>
          <w:sz w:val="22"/>
          <w:szCs w:val="22"/>
        </w:rPr>
        <w:t>Dactylitis is a classic and hallmark feature of psoriatic arthritis, occurring in about 30–50% of patients. It is one of the key distinguishing features that helps differentiate psoriatic arthritis from other arthropathies. The presence of dactylitis in a 50-year-old should strongly raise suspicion for psoriatic arthritis, especially if there is any personal or family history of psoriasis (though not explicitly stated in the question, dactylitis alone points strongly in this direction).</w:t>
      </w:r>
    </w:p>
    <w:p w:rsidR="00C63F90" w:rsidRDefault="00C63F90" w:rsidP="00C63F90">
      <w:pPr>
        <w:jc w:val="both"/>
        <w:rPr>
          <w:rFonts w:ascii="Adobe Caslon Pro" w:hAnsi="Adobe Caslon Pro"/>
          <w:sz w:val="22"/>
          <w:szCs w:val="22"/>
        </w:rPr>
      </w:pPr>
    </w:p>
    <w:p w:rsidR="00C15B02" w:rsidRPr="00004DC5" w:rsidRDefault="00C15B02" w:rsidP="00C63F90">
      <w:pPr>
        <w:jc w:val="both"/>
        <w:rPr>
          <w:rFonts w:ascii="Adobe Caslon Pro" w:hAnsi="Adobe Caslon Pro"/>
          <w:sz w:val="22"/>
          <w:szCs w:val="22"/>
        </w:rPr>
      </w:pPr>
      <w:r w:rsidRPr="00004DC5">
        <w:rPr>
          <w:rFonts w:ascii="Adobe Caslon Pro" w:hAnsi="Adobe Caslon Pro"/>
          <w:sz w:val="22"/>
          <w:szCs w:val="22"/>
        </w:rPr>
        <w:t>Rheumatoid arthritis (RA) is a symmetrical, erosive polyarthritis affecting small joints of hands and feet. Dactylitis is not a feature of RA. RA causes fusiform swelling of the proximal interphalangeal (PIP) and metacarpophalangeal (MCP) joints, but not true sausage-digit dactylitis. Therefore, RA is not likely. Reactive arthritis (formerly Reiter's syndrome) can present with dactylitis, but it is not the commonest finding. The classic triad of reactive arthritis is urethritis, conjunctivitis, and arthritis. Dactylitis can occur but is less common and less characteristic than in psoriatic arthritis. The most common causes of dactylitis are psoriatic arthritis and spondyloarthropathies (especially reactive arthritis and ankylosing spondylitis), but psoriatic arthritis is the most strongly associated.</w:t>
      </w:r>
    </w:p>
    <w:p w:rsidR="00C15B02" w:rsidRPr="00004DC5" w:rsidRDefault="00C15B02" w:rsidP="00004DC5">
      <w:pPr>
        <w:jc w:val="both"/>
        <w:rPr>
          <w:rFonts w:ascii="Adobe Caslon Pro" w:hAnsi="Adobe Caslon Pro"/>
          <w:sz w:val="22"/>
          <w:szCs w:val="22"/>
        </w:rPr>
      </w:pP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lastRenderedPageBreak/>
        <w:t>Chihwaga is a 29-year-old man with history of skin psoriasis since age 12. He presents with severe low back pain with stiffness that lasts for more than an hour in the morning. Pain improves with activity and stretches. MRI shows acute, bilateral sacroiliitis. He is currently on topical medications for skin psoriasis, but still has a psoriasis body surface area of 2%. He is currently on NSAIDs, which have only partially improved his back pain. He was referred to rheumatology for further evaluation. What is the next step in management?</w:t>
      </w:r>
    </w:p>
    <w:p w:rsidR="00C15B02" w:rsidRPr="00FE5EAB" w:rsidRDefault="00C15B02" w:rsidP="00004DC5">
      <w:pPr>
        <w:jc w:val="both"/>
        <w:rPr>
          <w:rFonts w:ascii="Adobe Caslon Pro" w:hAnsi="Adobe Caslon Pro"/>
          <w:color w:val="C00000"/>
          <w:sz w:val="22"/>
          <w:szCs w:val="22"/>
          <w:lang w:val="en-US"/>
        </w:rPr>
      </w:pPr>
      <w:r w:rsidRPr="00FE5EAB">
        <w:rPr>
          <w:rFonts w:ascii="Adobe Caslon Pro" w:hAnsi="Adobe Caslon Pro"/>
          <w:color w:val="C00000"/>
          <w:sz w:val="22"/>
          <w:szCs w:val="22"/>
        </w:rPr>
        <w:t>A. Start methotrexate</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B. Start leflunomide and sulfasalazine</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C. Continue NSAIDs and physical therapy</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D. Start Prednisone PO</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E. Start infliximab</w:t>
      </w:r>
    </w:p>
    <w:p w:rsidR="00C15B02" w:rsidRPr="00004DC5" w:rsidRDefault="00C15B02" w:rsidP="00004DC5">
      <w:pPr>
        <w:jc w:val="both"/>
        <w:rPr>
          <w:rFonts w:ascii="Adobe Caslon Pro" w:hAnsi="Adobe Caslon Pro"/>
          <w:sz w:val="22"/>
          <w:szCs w:val="22"/>
        </w:rPr>
      </w:pPr>
    </w:p>
    <w:p w:rsidR="00C15B02" w:rsidRDefault="00C15B02" w:rsidP="00FE5EAB">
      <w:pPr>
        <w:jc w:val="both"/>
        <w:rPr>
          <w:rFonts w:ascii="Adobe Caslon Pro" w:hAnsi="Adobe Caslon Pro"/>
          <w:sz w:val="22"/>
          <w:szCs w:val="22"/>
        </w:rPr>
      </w:pPr>
      <w:r w:rsidRPr="00004DC5">
        <w:rPr>
          <w:rFonts w:ascii="Adobe Caslon Pro" w:hAnsi="Adobe Caslon Pro"/>
          <w:sz w:val="22"/>
          <w:szCs w:val="22"/>
        </w:rPr>
        <w:t>This patient has psoriatic arthritis (PsA) with axial involvement (inflammatory back pain + bilateral sacroiliitis on MRI). He has had psoriasis since age 12, and now presents with classic features of axial spondyloarthritis (inflammatory back pain—morning stiffness &gt; 1 hour, improvement with activity, sacroiliitis). His skin disease is mild (BSA 2%), but his axial arthritis is significant and incompletely controlled on NSAIDs.</w:t>
      </w:r>
      <w:r w:rsidR="00FE5EAB">
        <w:rPr>
          <w:rFonts w:ascii="Adobe Caslon Pro" w:hAnsi="Adobe Caslon Pro"/>
          <w:sz w:val="22"/>
          <w:szCs w:val="22"/>
          <w:lang w:val="en-US"/>
        </w:rPr>
        <w:t xml:space="preserve"> </w:t>
      </w:r>
      <w:r w:rsidRPr="00004DC5">
        <w:rPr>
          <w:rFonts w:ascii="Adobe Caslon Pro" w:hAnsi="Adobe Caslon Pro"/>
          <w:sz w:val="22"/>
          <w:szCs w:val="22"/>
        </w:rPr>
        <w:t>Start methotrexate – Incorrect for this specific scenario. Methotrexate is effective for peripheral psoriatic arthritis (joints of hands, feet, wrists, knees) and for skin psoriasis. However, methotrexate has poor efficacy for axial disease (sacroiliitis and spondylitis). It does not effectively treat the spinal and sacroiliac joint inflammation. Therefore, it would not be the best next step here.</w:t>
      </w:r>
      <w:r w:rsidR="00FE5EAB">
        <w:rPr>
          <w:rFonts w:ascii="Adobe Caslon Pro" w:hAnsi="Adobe Caslon Pro"/>
          <w:sz w:val="22"/>
          <w:szCs w:val="22"/>
          <w:lang w:val="en-US"/>
        </w:rPr>
        <w:t xml:space="preserve"> </w:t>
      </w:r>
      <w:r w:rsidRPr="00004DC5">
        <w:rPr>
          <w:rFonts w:ascii="Adobe Caslon Pro" w:hAnsi="Adobe Caslon Pro"/>
          <w:sz w:val="22"/>
          <w:szCs w:val="22"/>
        </w:rPr>
        <w:t>Both are DMARDs used for peripheral PsA, but like methotrexate, they have limited efficacy in axial disease. Sulfasalazine may have modest benefit for axial symptoms, but it is not the standard of care, and combining two conventional DMARDs is not the recommended next step when the primary issue is axial involvement.</w:t>
      </w:r>
      <w:r w:rsidR="00FE5EAB">
        <w:rPr>
          <w:rFonts w:ascii="Adobe Caslon Pro" w:hAnsi="Adobe Caslon Pro"/>
          <w:sz w:val="22"/>
          <w:szCs w:val="22"/>
          <w:lang w:val="en-US"/>
        </w:rPr>
        <w:t xml:space="preserve"> </w:t>
      </w:r>
      <w:r w:rsidRPr="00FE5EAB">
        <w:rPr>
          <w:rFonts w:ascii="Adobe Caslon Pro" w:hAnsi="Adobe Caslon Pro"/>
          <w:sz w:val="22"/>
          <w:szCs w:val="22"/>
        </w:rPr>
        <w:t>The patient has already been on NSAIDs with only partial improvement. His back pain is still severe, and MRI shows active bilateral sacroiliitis. Continuing NSAIDs alone without escalating therapy would be inadequate, as NSAIDs do not halt disease progression or prevent structural damage in the spine. Physical therapy is an adjunct, not a sole treatment for active disease.</w:t>
      </w:r>
    </w:p>
    <w:p w:rsidR="00FE5EAB" w:rsidRPr="00FE5EAB" w:rsidRDefault="00FE5EAB" w:rsidP="00FE5EAB">
      <w:pPr>
        <w:jc w:val="both"/>
        <w:rPr>
          <w:rFonts w:ascii="Adobe Caslon Pro" w:hAnsi="Adobe Caslon Pro"/>
          <w:sz w:val="22"/>
          <w:szCs w:val="22"/>
        </w:rPr>
      </w:pPr>
    </w:p>
    <w:p w:rsidR="00C15B02" w:rsidRPr="00FE5EAB" w:rsidRDefault="00C15B02" w:rsidP="00FE5EAB">
      <w:pPr>
        <w:jc w:val="both"/>
        <w:rPr>
          <w:rFonts w:ascii="Adobe Caslon Pro" w:hAnsi="Adobe Caslon Pro"/>
          <w:sz w:val="22"/>
          <w:szCs w:val="22"/>
        </w:rPr>
      </w:pPr>
      <w:r w:rsidRPr="00004DC5">
        <w:rPr>
          <w:rFonts w:ascii="Adobe Caslon Pro" w:hAnsi="Adobe Caslon Pro"/>
          <w:sz w:val="22"/>
          <w:szCs w:val="22"/>
        </w:rPr>
        <w:t>Systemic corticosteroids (prednisone) are contraindicated in patients with psoriasis/psoriatic arthritis for the same reasons discussed previously: they can cause a severe rebound flare of skin psoriasis (including pustular or erythrodermic psoriasis) upon withdrawal. They are generally avoided in PsA</w:t>
      </w:r>
      <w:r w:rsidRPr="00FE5EAB">
        <w:rPr>
          <w:rFonts w:ascii="Adobe Caslon Pro" w:hAnsi="Adobe Caslon Pro"/>
          <w:sz w:val="22"/>
          <w:szCs w:val="22"/>
        </w:rPr>
        <w:t>. Infliximab is a TNF-alpha inhibitor (biologic therapy). TNF inhibitors are the first-line biologic treatment for patients with psoriatic arthritis who have significant axial disease (sacroiliitis/spondylitis) and have failed or partially responded to NSAIDs. Unlike methotrexate or other conventional DMARDs, TNF inhibitors (infliximab, adalimumab, etanercept, golimumab, certolizumab) are highly effective for both axial and peripheral manifestations of PsA. Given his active MRI-proven sacroiliitis, inadequate response to NSAIDs, and the need to prevent spinal fusion/ankylosis, starting a TNF inhibitor (infliximab is one of the approved options) is the most appropriate next step.</w:t>
      </w:r>
    </w:p>
    <w:p w:rsidR="00C15B02" w:rsidRPr="00004DC5" w:rsidRDefault="00C15B02" w:rsidP="00004DC5">
      <w:pPr>
        <w:jc w:val="both"/>
        <w:rPr>
          <w:rFonts w:ascii="Adobe Caslon Pro" w:hAnsi="Adobe Caslon Pro"/>
          <w:sz w:val="22"/>
          <w:szCs w:val="22"/>
        </w:rPr>
      </w:pP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Which of the following conditions is least likely to exhibit the Koebner phenomenon?</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A. Vitiligo</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B. Molluscum contagiosum</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C. Lichen planus</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rPr>
        <w:t>D. Psoriasis</w:t>
      </w:r>
    </w:p>
    <w:p w:rsidR="00C15B02" w:rsidRPr="00FE5EAB" w:rsidRDefault="00C15B02" w:rsidP="00004DC5">
      <w:pPr>
        <w:jc w:val="both"/>
        <w:rPr>
          <w:rFonts w:ascii="Adobe Caslon Pro" w:hAnsi="Adobe Caslon Pro"/>
          <w:color w:val="C00000"/>
          <w:sz w:val="22"/>
          <w:szCs w:val="22"/>
        </w:rPr>
      </w:pPr>
      <w:r w:rsidRPr="00FE5EAB">
        <w:rPr>
          <w:rFonts w:ascii="Adobe Caslon Pro" w:hAnsi="Adobe Caslon Pro"/>
          <w:color w:val="C00000"/>
          <w:sz w:val="22"/>
          <w:szCs w:val="22"/>
          <w:highlight w:val="yellow"/>
        </w:rPr>
        <w:t>E. Lupus vulgaris</w:t>
      </w:r>
    </w:p>
    <w:p w:rsidR="00C15B02" w:rsidRPr="00004DC5" w:rsidRDefault="00C15B02" w:rsidP="00004DC5">
      <w:pPr>
        <w:jc w:val="both"/>
        <w:rPr>
          <w:rFonts w:ascii="Adobe Caslon Pro" w:hAnsi="Adobe Caslon Pro"/>
          <w:sz w:val="22"/>
          <w:szCs w:val="22"/>
        </w:rPr>
      </w:pPr>
    </w:p>
    <w:p w:rsidR="00C15B02" w:rsidRPr="00004DC5" w:rsidRDefault="00C15B02" w:rsidP="00FE5EAB">
      <w:pPr>
        <w:jc w:val="both"/>
        <w:rPr>
          <w:rFonts w:ascii="Adobe Caslon Pro" w:hAnsi="Adobe Caslon Pro"/>
          <w:sz w:val="22"/>
          <w:szCs w:val="22"/>
        </w:rPr>
      </w:pPr>
      <w:r w:rsidRPr="00004DC5">
        <w:rPr>
          <w:rFonts w:ascii="Adobe Caslon Pro" w:hAnsi="Adobe Caslon Pro"/>
          <w:sz w:val="22"/>
          <w:szCs w:val="22"/>
        </w:rPr>
        <w:t>The Koebner phenomenon (also called the isomorphic response) is the development of new skin lesions at sites of trauma (e.g., scratches, cuts, friction, burns, or surgical incisions) in patients with certain predisposing skin conditions. The phenomenon is seen in several dermatological diseases.</w:t>
      </w:r>
      <w:r w:rsidR="00FE5EAB">
        <w:rPr>
          <w:rFonts w:ascii="Adobe Caslon Pro" w:hAnsi="Adobe Caslon Pro"/>
          <w:sz w:val="22"/>
          <w:szCs w:val="22"/>
          <w:lang w:val="en-US"/>
        </w:rPr>
        <w:t xml:space="preserve"> </w:t>
      </w:r>
      <w:r w:rsidRPr="00004DC5">
        <w:rPr>
          <w:rFonts w:ascii="Adobe Caslon Pro" w:hAnsi="Adobe Caslon Pro"/>
          <w:sz w:val="22"/>
          <w:szCs w:val="22"/>
        </w:rPr>
        <w:t xml:space="preserve">Vitiligo – Incorrect (it DOES exhibit Koebner). Vitiligo is a well-known Koebner-positive condition. </w:t>
      </w:r>
      <w:r w:rsidRPr="00004DC5">
        <w:rPr>
          <w:rFonts w:ascii="Adobe Caslon Pro" w:hAnsi="Adobe Caslon Pro"/>
          <w:sz w:val="22"/>
          <w:szCs w:val="22"/>
        </w:rPr>
        <w:lastRenderedPageBreak/>
        <w:t>New depigmented macules frequently appear at sites of skin injury, friction, or pressure (e.g.</w:t>
      </w:r>
      <w:r w:rsidRPr="00004DC5">
        <w:rPr>
          <w:rFonts w:ascii="Adobe Caslon Pro" w:hAnsi="Adobe Caslon Pro"/>
          <w:sz w:val="22"/>
          <w:szCs w:val="22"/>
          <w:lang w:val="en-US"/>
        </w:rPr>
        <w:t xml:space="preserve">, </w:t>
      </w:r>
      <w:r w:rsidRPr="00004DC5">
        <w:rPr>
          <w:rFonts w:ascii="Adobe Caslon Pro" w:hAnsi="Adobe Caslon Pro"/>
          <w:sz w:val="22"/>
          <w:szCs w:val="22"/>
        </w:rPr>
        <w:t>area, elbows, knees). This is called the "Koebner phenomenon" in vitiligo and is a common feature.</w:t>
      </w:r>
    </w:p>
    <w:p w:rsidR="00FE5EAB" w:rsidRDefault="00FE5EAB" w:rsidP="00FE5EAB">
      <w:pPr>
        <w:jc w:val="both"/>
        <w:rPr>
          <w:rFonts w:ascii="Adobe Caslon Pro" w:hAnsi="Adobe Caslon Pro"/>
          <w:sz w:val="22"/>
          <w:szCs w:val="22"/>
        </w:rPr>
      </w:pPr>
    </w:p>
    <w:p w:rsidR="00C15B02" w:rsidRPr="00004DC5" w:rsidRDefault="00C15B02" w:rsidP="00FE5EAB">
      <w:pPr>
        <w:jc w:val="both"/>
        <w:rPr>
          <w:rFonts w:ascii="Adobe Caslon Pro" w:hAnsi="Adobe Caslon Pro"/>
          <w:sz w:val="22"/>
          <w:szCs w:val="22"/>
        </w:rPr>
      </w:pPr>
      <w:r w:rsidRPr="00004DC5">
        <w:rPr>
          <w:rFonts w:ascii="Adobe Caslon Pro" w:hAnsi="Adobe Caslon Pro"/>
          <w:sz w:val="22"/>
          <w:szCs w:val="22"/>
        </w:rPr>
        <w:t>Molluscum contagiosum – Incorrect (it DOES exhibit Koebner). Molluscum contagiosum is a viral infection of the skin caused by the poxvirus. It can exhibit the Koebner phenomenon, where new molluscum lesions appear along scratch marks or sites of trauma (a process called autoinoculation). The lesions spread by scratching, so new ones appear in traumatized areas.</w:t>
      </w:r>
      <w:r w:rsidR="00FE5EAB">
        <w:rPr>
          <w:rFonts w:ascii="Adobe Caslon Pro" w:hAnsi="Adobe Caslon Pro"/>
          <w:sz w:val="22"/>
          <w:szCs w:val="22"/>
          <w:lang w:val="en-US"/>
        </w:rPr>
        <w:t xml:space="preserve"> </w:t>
      </w:r>
      <w:r w:rsidRPr="00004DC5">
        <w:rPr>
          <w:rFonts w:ascii="Adobe Caslon Pro" w:hAnsi="Adobe Caslon Pro"/>
          <w:sz w:val="22"/>
          <w:szCs w:val="22"/>
        </w:rPr>
        <w:t>Lichen planus – Incorrect (it DOES exhibit Koebner). Lichen planus is a classic Koebner-positive condition. New violaceous, flat-topped papules commonly appear along sites of scratching or trauma (e.g., linear lesions along scratch marks—known as the "Koebner phenomenon" in lichen planus).</w:t>
      </w:r>
      <w:r w:rsidR="00FE5EAB">
        <w:rPr>
          <w:rFonts w:ascii="Adobe Caslon Pro" w:hAnsi="Adobe Caslon Pro"/>
          <w:sz w:val="22"/>
          <w:szCs w:val="22"/>
          <w:lang w:val="en-US"/>
        </w:rPr>
        <w:t xml:space="preserve"> </w:t>
      </w:r>
      <w:r w:rsidRPr="00004DC5">
        <w:rPr>
          <w:rFonts w:ascii="Adobe Caslon Pro" w:hAnsi="Adobe Caslon Pro"/>
          <w:sz w:val="22"/>
          <w:szCs w:val="22"/>
        </w:rPr>
        <w:t>Psoriasis – Incorrect (it DOES exhibit Koebner). Psoriasis is the most classic example of the Koebner phenomenon. New psoriatic plaques frequently appear at sites of skin injury, such as cuts, scratches, surgical wounds, tattoos, or sunburn. This is a well-recognized feature and is sometimes used diagnostically.</w:t>
      </w:r>
      <w:r w:rsidR="00FE5EAB">
        <w:rPr>
          <w:rFonts w:ascii="Adobe Caslon Pro" w:hAnsi="Adobe Caslon Pro"/>
          <w:sz w:val="22"/>
          <w:szCs w:val="22"/>
          <w:lang w:val="en-US"/>
        </w:rPr>
        <w:t xml:space="preserve"> </w:t>
      </w:r>
      <w:r w:rsidRPr="00004DC5">
        <w:rPr>
          <w:rFonts w:ascii="Adobe Caslon Pro" w:hAnsi="Adobe Caslon Pro"/>
          <w:sz w:val="22"/>
          <w:szCs w:val="22"/>
        </w:rPr>
        <w:t>Lupus vulgaris – CORRECT (it is LEAST LIKELY to exhibit Koebner). Lupus vulgaris is a chronic, progressive form of cutaneous tuberculosis caused by Mycobacterium tuberculosis. It presents with reddish-brown plaques with an "apple-jelly" appearance on diascopy. It is not associated with the Koebner phenomenon. Trauma does not typically induce new lesions in lupus vulgaris. This is the condition that is least likely to exhibit the Koebner phenomenon among the options listed.</w:t>
      </w:r>
    </w:p>
    <w:p w:rsidR="00C15B02" w:rsidRPr="00004DC5" w:rsidRDefault="00C15B02" w:rsidP="00004DC5">
      <w:pPr>
        <w:jc w:val="both"/>
        <w:rPr>
          <w:rFonts w:ascii="Adobe Caslon Pro" w:hAnsi="Adobe Caslon Pro"/>
          <w:color w:val="FF0000"/>
          <w:sz w:val="22"/>
          <w:szCs w:val="22"/>
        </w:rPr>
      </w:pPr>
    </w:p>
    <w:p w:rsidR="00C15B02" w:rsidRPr="00FE5EAB" w:rsidRDefault="00C15B02" w:rsidP="00004DC5">
      <w:pPr>
        <w:jc w:val="both"/>
        <w:rPr>
          <w:rFonts w:ascii="Adobe Caslon Pro" w:hAnsi="Adobe Caslon Pro"/>
          <w:color w:val="C00000"/>
          <w:sz w:val="22"/>
          <w:szCs w:val="22"/>
          <w:lang w:val="en-US"/>
        </w:rPr>
      </w:pPr>
      <w:r w:rsidRPr="00FE5EAB">
        <w:rPr>
          <w:rFonts w:ascii="Adobe Caslon Pro" w:hAnsi="Adobe Caslon Pro"/>
          <w:color w:val="C00000"/>
          <w:sz w:val="22"/>
          <w:szCs w:val="22"/>
          <w:lang w:val="en-US"/>
        </w:rPr>
        <w:t>A diagnosis of psoriasis, never previously treated, is made on a 22-year-old man. Findings may include all of the following except</w:t>
      </w:r>
    </w:p>
    <w:p w:rsidR="00C15B02" w:rsidRPr="00FE5EAB" w:rsidRDefault="00C15B02" w:rsidP="00FE5EAB">
      <w:pPr>
        <w:pStyle w:val="ListParagraph"/>
        <w:numPr>
          <w:ilvl w:val="0"/>
          <w:numId w:val="97"/>
        </w:numPr>
        <w:jc w:val="both"/>
        <w:rPr>
          <w:rFonts w:ascii="Adobe Caslon Pro" w:hAnsi="Adobe Caslon Pro"/>
          <w:color w:val="C00000"/>
          <w:sz w:val="22"/>
          <w:szCs w:val="22"/>
          <w:lang w:val="en-US"/>
        </w:rPr>
      </w:pPr>
      <w:r w:rsidRPr="00FE5EAB">
        <w:rPr>
          <w:rFonts w:ascii="Adobe Caslon Pro" w:hAnsi="Adobe Caslon Pro"/>
          <w:color w:val="C00000"/>
          <w:sz w:val="22"/>
          <w:szCs w:val="22"/>
          <w:lang w:val="en-US"/>
        </w:rPr>
        <w:t>drop-shaped lesions</w:t>
      </w:r>
    </w:p>
    <w:p w:rsidR="00C15B02" w:rsidRPr="00FE5EAB" w:rsidRDefault="00C15B02" w:rsidP="00FE5EAB">
      <w:pPr>
        <w:pStyle w:val="ListParagraph"/>
        <w:numPr>
          <w:ilvl w:val="0"/>
          <w:numId w:val="97"/>
        </w:numPr>
        <w:jc w:val="both"/>
        <w:rPr>
          <w:rFonts w:ascii="Adobe Caslon Pro" w:hAnsi="Adobe Caslon Pro"/>
          <w:color w:val="C00000"/>
          <w:sz w:val="22"/>
          <w:szCs w:val="22"/>
          <w:lang w:val="en-US"/>
        </w:rPr>
      </w:pPr>
      <w:r w:rsidRPr="00FE5EAB">
        <w:rPr>
          <w:rFonts w:ascii="Adobe Caslon Pro" w:hAnsi="Adobe Caslon Pro"/>
          <w:color w:val="C00000"/>
          <w:sz w:val="22"/>
          <w:szCs w:val="22"/>
          <w:highlight w:val="yellow"/>
          <w:lang w:val="en-US"/>
        </w:rPr>
        <w:t>exacerbated by exposure to light</w:t>
      </w:r>
    </w:p>
    <w:p w:rsidR="00C15B02" w:rsidRPr="00FE5EAB" w:rsidRDefault="00C15B02" w:rsidP="00FE5EAB">
      <w:pPr>
        <w:pStyle w:val="ListParagraph"/>
        <w:numPr>
          <w:ilvl w:val="0"/>
          <w:numId w:val="97"/>
        </w:numPr>
        <w:jc w:val="both"/>
        <w:rPr>
          <w:rFonts w:ascii="Adobe Caslon Pro" w:hAnsi="Adobe Caslon Pro"/>
          <w:color w:val="C00000"/>
          <w:sz w:val="22"/>
          <w:szCs w:val="22"/>
          <w:lang w:val="en-US"/>
        </w:rPr>
      </w:pPr>
      <w:r w:rsidRPr="00FE5EAB">
        <w:rPr>
          <w:rFonts w:ascii="Adobe Caslon Pro" w:hAnsi="Adobe Caslon Pro"/>
          <w:color w:val="C00000"/>
          <w:sz w:val="22"/>
          <w:szCs w:val="22"/>
          <w:lang w:val="en-US"/>
        </w:rPr>
        <w:t>extensive large plaques</w:t>
      </w:r>
    </w:p>
    <w:p w:rsidR="00C15B02" w:rsidRPr="00FE5EAB" w:rsidRDefault="00C15B02" w:rsidP="00FE5EAB">
      <w:pPr>
        <w:pStyle w:val="ListParagraph"/>
        <w:numPr>
          <w:ilvl w:val="0"/>
          <w:numId w:val="97"/>
        </w:numPr>
        <w:jc w:val="both"/>
        <w:rPr>
          <w:rFonts w:ascii="Adobe Caslon Pro" w:hAnsi="Adobe Caslon Pro"/>
          <w:color w:val="C00000"/>
          <w:sz w:val="22"/>
          <w:szCs w:val="22"/>
          <w:lang w:val="en-US"/>
        </w:rPr>
      </w:pPr>
      <w:r w:rsidRPr="00FE5EAB">
        <w:rPr>
          <w:rFonts w:ascii="Adobe Caslon Pro" w:hAnsi="Adobe Caslon Pro"/>
          <w:color w:val="C00000"/>
          <w:sz w:val="22"/>
          <w:szCs w:val="22"/>
          <w:lang w:val="en-US"/>
        </w:rPr>
        <w:t>pitting of the nails</w:t>
      </w:r>
    </w:p>
    <w:p w:rsidR="00260310" w:rsidRPr="00FE5EAB" w:rsidRDefault="00260310" w:rsidP="00004DC5">
      <w:pPr>
        <w:jc w:val="both"/>
        <w:rPr>
          <w:rFonts w:ascii="Adobe Caslon Pro" w:hAnsi="Adobe Caslon Pro"/>
          <w:color w:val="C00000"/>
          <w:sz w:val="22"/>
          <w:szCs w:val="22"/>
          <w:lang w:val="en-US"/>
        </w:rPr>
      </w:pPr>
    </w:p>
    <w:p w:rsidR="00A202F0" w:rsidRPr="00FE5EAB" w:rsidRDefault="00A202F0" w:rsidP="00004DC5">
      <w:pPr>
        <w:jc w:val="both"/>
        <w:rPr>
          <w:rFonts w:ascii="Adobe Caslon Pro" w:hAnsi="Adobe Caslon Pro"/>
          <w:color w:val="C00000"/>
          <w:sz w:val="22"/>
          <w:szCs w:val="22"/>
        </w:rPr>
      </w:pPr>
      <w:r w:rsidRPr="00FE5EAB">
        <w:rPr>
          <w:rFonts w:ascii="Adobe Caslon Pro" w:hAnsi="Adobe Caslon Pro"/>
          <w:color w:val="C00000"/>
          <w:sz w:val="22"/>
          <w:szCs w:val="22"/>
        </w:rPr>
        <w:t>Which one of the following is least recognized as a cause of erythroderma?</w:t>
      </w:r>
    </w:p>
    <w:p w:rsidR="00A202F0" w:rsidRPr="00FE5EAB" w:rsidRDefault="00A202F0" w:rsidP="00FE5EAB">
      <w:pPr>
        <w:pStyle w:val="ListParagraph"/>
        <w:numPr>
          <w:ilvl w:val="0"/>
          <w:numId w:val="99"/>
        </w:numPr>
        <w:jc w:val="both"/>
        <w:rPr>
          <w:rFonts w:ascii="Adobe Caslon Pro" w:hAnsi="Adobe Caslon Pro"/>
          <w:color w:val="C00000"/>
          <w:sz w:val="22"/>
          <w:szCs w:val="22"/>
        </w:rPr>
      </w:pPr>
      <w:r w:rsidRPr="00FE5EAB">
        <w:rPr>
          <w:rFonts w:ascii="Adobe Caslon Pro" w:hAnsi="Adobe Caslon Pro"/>
          <w:color w:val="C00000"/>
          <w:sz w:val="22"/>
          <w:szCs w:val="22"/>
        </w:rPr>
        <w:t>Lymphoma</w:t>
      </w:r>
    </w:p>
    <w:p w:rsidR="00A202F0" w:rsidRPr="00FE5EAB" w:rsidRDefault="00A202F0" w:rsidP="00FE5EAB">
      <w:pPr>
        <w:pStyle w:val="ListParagraph"/>
        <w:numPr>
          <w:ilvl w:val="0"/>
          <w:numId w:val="99"/>
        </w:numPr>
        <w:jc w:val="both"/>
        <w:rPr>
          <w:rFonts w:ascii="Adobe Caslon Pro" w:hAnsi="Adobe Caslon Pro"/>
          <w:color w:val="C00000"/>
          <w:sz w:val="22"/>
          <w:szCs w:val="22"/>
        </w:rPr>
      </w:pPr>
      <w:r w:rsidRPr="00FE5EAB">
        <w:rPr>
          <w:rFonts w:ascii="Adobe Caslon Pro" w:hAnsi="Adobe Caslon Pro"/>
          <w:color w:val="C00000"/>
          <w:sz w:val="22"/>
          <w:szCs w:val="22"/>
        </w:rPr>
        <w:t>Drug eruption</w:t>
      </w:r>
    </w:p>
    <w:p w:rsidR="00A202F0" w:rsidRPr="00FE5EAB" w:rsidRDefault="00A202F0" w:rsidP="00FE5EAB">
      <w:pPr>
        <w:pStyle w:val="ListParagraph"/>
        <w:numPr>
          <w:ilvl w:val="0"/>
          <w:numId w:val="99"/>
        </w:numPr>
        <w:jc w:val="both"/>
        <w:rPr>
          <w:rFonts w:ascii="Adobe Caslon Pro" w:hAnsi="Adobe Caslon Pro"/>
          <w:color w:val="C00000"/>
          <w:sz w:val="22"/>
          <w:szCs w:val="22"/>
        </w:rPr>
      </w:pPr>
      <w:r w:rsidRPr="00FE5EAB">
        <w:rPr>
          <w:rFonts w:ascii="Adobe Caslon Pro" w:hAnsi="Adobe Caslon Pro"/>
          <w:color w:val="C00000"/>
          <w:sz w:val="22"/>
          <w:szCs w:val="22"/>
          <w:highlight w:val="yellow"/>
        </w:rPr>
        <w:t>Lichen planus</w:t>
      </w:r>
    </w:p>
    <w:p w:rsidR="00A202F0" w:rsidRPr="00FE5EAB" w:rsidRDefault="00A202F0" w:rsidP="00FE5EAB">
      <w:pPr>
        <w:pStyle w:val="ListParagraph"/>
        <w:numPr>
          <w:ilvl w:val="0"/>
          <w:numId w:val="99"/>
        </w:numPr>
        <w:jc w:val="both"/>
        <w:rPr>
          <w:rFonts w:ascii="Adobe Caslon Pro" w:hAnsi="Adobe Caslon Pro"/>
          <w:color w:val="C00000"/>
          <w:sz w:val="22"/>
          <w:szCs w:val="22"/>
        </w:rPr>
      </w:pPr>
      <w:r w:rsidRPr="00FE5EAB">
        <w:rPr>
          <w:rFonts w:ascii="Adobe Caslon Pro" w:hAnsi="Adobe Caslon Pro"/>
          <w:color w:val="C00000"/>
          <w:sz w:val="22"/>
          <w:szCs w:val="22"/>
        </w:rPr>
        <w:t>Psoriasis</w:t>
      </w:r>
    </w:p>
    <w:p w:rsidR="00A202F0" w:rsidRPr="00FE5EAB" w:rsidRDefault="00A202F0" w:rsidP="00FE5EAB">
      <w:pPr>
        <w:pStyle w:val="ListParagraph"/>
        <w:numPr>
          <w:ilvl w:val="0"/>
          <w:numId w:val="99"/>
        </w:numPr>
        <w:jc w:val="both"/>
        <w:rPr>
          <w:rFonts w:ascii="Adobe Caslon Pro" w:hAnsi="Adobe Caslon Pro"/>
          <w:color w:val="C00000"/>
          <w:sz w:val="22"/>
          <w:szCs w:val="22"/>
        </w:rPr>
      </w:pPr>
      <w:r w:rsidRPr="00FE5EAB">
        <w:rPr>
          <w:rFonts w:ascii="Adobe Caslon Pro" w:hAnsi="Adobe Caslon Pro"/>
          <w:color w:val="C00000"/>
          <w:sz w:val="22"/>
          <w:szCs w:val="22"/>
        </w:rPr>
        <w:t>Eczema</w:t>
      </w:r>
    </w:p>
    <w:p w:rsidR="00A202F0" w:rsidRPr="00004DC5" w:rsidRDefault="00A202F0" w:rsidP="00004DC5">
      <w:pPr>
        <w:jc w:val="both"/>
        <w:rPr>
          <w:rFonts w:ascii="Adobe Caslon Pro" w:hAnsi="Adobe Caslon Pro"/>
          <w:color w:val="FF0000"/>
          <w:sz w:val="22"/>
          <w:szCs w:val="22"/>
        </w:rPr>
      </w:pPr>
    </w:p>
    <w:p w:rsidR="00A202F0" w:rsidRPr="00C63F90" w:rsidRDefault="00A202F0"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Erythroderma is generalized erythema and scaling involving more than 90% of the body surface. Its common causes include psoriasis, severe eczema, drug reactions and cutaneous T-cell lymphoma. Lichen planus may rarely become generalized, but it is the least recognized cause among these options. Different underlying conditions produce widespread skin inflammation, causing:</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Extensive cytokine release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increased epidermal turnover and vasodilatation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generalized redness, scaling and loss of the skin-barrier function.</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This can lead to fluid and protein loss, temperature instability, electrolyte disturbances and secondary infection.</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Cutaneous T-cell lymphoma, particularly Sézary syndrome or erythrodermic mycosis fungoides, is a recognized malignant cause of erythroderma. Medications can trigger widespread hypersensitivity reactions that progress to erythroderma; drug reactions are among its major causes. Psoriasis is one of the commonest causes of erythroderma. It may be triggered by abrupt corticosteroid withdrawal, infection or inappropriate treatment. </w:t>
      </w:r>
      <w:r w:rsidR="00423ACF">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Severe atopic, contact or other eczematous dermatitis can spread to involve most of the skin and produce erythroderma</w:t>
      </w:r>
    </w:p>
    <w:p w:rsidR="00DF4B7A" w:rsidRPr="00004DC5" w:rsidRDefault="00DF4B7A" w:rsidP="00004DC5">
      <w:pPr>
        <w:jc w:val="both"/>
        <w:rPr>
          <w:rFonts w:ascii="Adobe Caslon Pro" w:hAnsi="Adobe Caslon Pro"/>
          <w:color w:val="FF0000"/>
          <w:sz w:val="22"/>
          <w:szCs w:val="22"/>
          <w:lang w:val="en-US"/>
        </w:rPr>
      </w:pP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rPr>
        <w:t>A 50-year-old man presents with shiny, flat-topped papules on the palmar aspect of the wrists. He is mainly bothered by troublesome and persistent itching. See the image provided.</w:t>
      </w:r>
      <w:r w:rsidRPr="00423ACF">
        <w:rPr>
          <w:rFonts w:ascii="Adobe Caslon Pro" w:hAnsi="Adobe Caslon Pro"/>
          <w:color w:val="C00000"/>
          <w:sz w:val="22"/>
          <w:szCs w:val="22"/>
          <w:lang w:val="en-US"/>
        </w:rPr>
        <w:t xml:space="preserve"> </w:t>
      </w:r>
      <w:r w:rsidRPr="00423ACF">
        <w:rPr>
          <w:rFonts w:ascii="Adobe Caslon Pro" w:hAnsi="Adobe Caslon Pro"/>
          <w:color w:val="C00000"/>
          <w:sz w:val="22"/>
          <w:szCs w:val="22"/>
        </w:rPr>
        <w:t>What is the most appropriate treatment?</w:t>
      </w: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rPr>
        <w:t>A. Refer for punch biopsy</w:t>
      </w: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rPr>
        <w:t>B. Emollients plus an oral antihistamine</w:t>
      </w: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rPr>
        <w:t>C. Topical dapsone</w:t>
      </w: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rPr>
        <w:lastRenderedPageBreak/>
        <w:t>D. Topical clotrimazole</w:t>
      </w:r>
    </w:p>
    <w:p w:rsidR="00DF4B7A" w:rsidRPr="00423ACF" w:rsidRDefault="00DF4B7A" w:rsidP="00004DC5">
      <w:pPr>
        <w:jc w:val="both"/>
        <w:rPr>
          <w:rFonts w:ascii="Adobe Caslon Pro" w:hAnsi="Adobe Caslon Pro"/>
          <w:color w:val="C00000"/>
          <w:sz w:val="22"/>
          <w:szCs w:val="22"/>
        </w:rPr>
      </w:pPr>
      <w:r w:rsidRPr="00423ACF">
        <w:rPr>
          <w:rFonts w:ascii="Adobe Caslon Pro" w:hAnsi="Adobe Caslon Pro"/>
          <w:color w:val="C00000"/>
          <w:sz w:val="22"/>
          <w:szCs w:val="22"/>
          <w:highlight w:val="yellow"/>
        </w:rPr>
        <w:t>E. Topical clobetasone</w:t>
      </w:r>
    </w:p>
    <w:p w:rsidR="00DF4B7A" w:rsidRPr="00004DC5" w:rsidRDefault="00DF4B7A" w:rsidP="00004DC5">
      <w:pPr>
        <w:jc w:val="both"/>
        <w:rPr>
          <w:rFonts w:ascii="Adobe Caslon Pro" w:hAnsi="Adobe Caslon Pro"/>
          <w:color w:val="FF0000"/>
          <w:sz w:val="22"/>
          <w:szCs w:val="22"/>
        </w:rPr>
      </w:pPr>
    </w:p>
    <w:p w:rsidR="00DF4B7A"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The presentation is typical of lichen planus, characterized by the six Ps: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Pruritic, purple, polygonal, planar, papules and plaques, commonly occurring on the flexor surfaces of the wrists and ankles. Fine white lines called Wickham striae may be visible.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A potent topical corticosteroid is first-line treatment for localized cutaneous lichen planus. It reduces inflammation and itching.</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Lichen planus is a T-cell-mediated autoimmune disorder:</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CD8</w:t>
      </w:r>
      <w:r w:rsidRPr="00004DC5">
        <w:rPr>
          <w:rFonts w:ascii="Cambria Math" w:hAnsi="Cambria Math" w:cs="Cambria Math"/>
          <w:color w:val="000000" w:themeColor="text1"/>
          <w:sz w:val="22"/>
          <w:szCs w:val="22"/>
        </w:rPr>
        <w:t>⁺</w:t>
      </w:r>
      <w:r w:rsidRPr="00004DC5">
        <w:rPr>
          <w:rFonts w:ascii="Adobe Caslon Pro" w:hAnsi="Adobe Caslon Pro"/>
          <w:color w:val="000000" w:themeColor="text1"/>
          <w:sz w:val="22"/>
          <w:szCs w:val="22"/>
        </w:rPr>
        <w:t xml:space="preserve"> cytotoxic T cells attack basal keratinocytes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basal-cell degeneration and inflammation at the dermoepidermal junction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violaceous, itchy, flat-topped papules.</w:t>
      </w:r>
    </w:p>
    <w:p w:rsidR="00423ACF" w:rsidRDefault="00423ACF" w:rsidP="00423ACF">
      <w:pPr>
        <w:jc w:val="both"/>
        <w:rPr>
          <w:rFonts w:ascii="Adobe Caslon Pro" w:hAnsi="Adobe Caslon Pro"/>
          <w:color w:val="000000" w:themeColor="text1"/>
          <w:sz w:val="22"/>
          <w:szCs w:val="22"/>
        </w:rPr>
      </w:pPr>
    </w:p>
    <w:p w:rsidR="00DF4B7A" w:rsidRPr="00423ACF" w:rsidRDefault="00DF4B7A" w:rsidP="00423ACF">
      <w:pPr>
        <w:jc w:val="both"/>
        <w:rPr>
          <w:rFonts w:ascii="Adobe Caslon Pro" w:hAnsi="Adobe Caslon Pro"/>
          <w:color w:val="000000" w:themeColor="text1"/>
          <w:sz w:val="22"/>
          <w:szCs w:val="22"/>
        </w:rPr>
      </w:pPr>
      <w:r w:rsidRPr="00423ACF">
        <w:rPr>
          <w:rFonts w:ascii="Adobe Caslon Pro" w:hAnsi="Adobe Caslon Pro"/>
          <w:color w:val="000000" w:themeColor="text1"/>
          <w:sz w:val="22"/>
          <w:szCs w:val="22"/>
        </w:rPr>
        <w:t>Punch biopsy: Biopsy is useful when the diagnosis is uncertain or the lesion is atypical, but the clinical appearance here is characteristic. It is diagnostic, not the initial treatment.</w:t>
      </w:r>
      <w:r w:rsidR="00423ACF">
        <w:rPr>
          <w:rFonts w:ascii="Adobe Caslon Pro" w:hAnsi="Adobe Caslon Pro"/>
          <w:color w:val="000000" w:themeColor="text1"/>
          <w:sz w:val="22"/>
          <w:szCs w:val="22"/>
          <w:lang w:val="en-US"/>
        </w:rPr>
        <w:t xml:space="preserve"> </w:t>
      </w:r>
      <w:r w:rsidRPr="00423ACF">
        <w:rPr>
          <w:rFonts w:ascii="Adobe Caslon Pro" w:hAnsi="Adobe Caslon Pro"/>
          <w:color w:val="000000" w:themeColor="text1"/>
          <w:sz w:val="22"/>
          <w:szCs w:val="22"/>
        </w:rPr>
        <w:t>Emollients plus antihistamine: These may reduce dryness and itching but do not adequately suppress the underlying inflammation.</w:t>
      </w:r>
      <w:r w:rsidR="00423ACF">
        <w:rPr>
          <w:rFonts w:ascii="Adobe Caslon Pro" w:hAnsi="Adobe Caslon Pro"/>
          <w:color w:val="000000" w:themeColor="text1"/>
          <w:sz w:val="22"/>
          <w:szCs w:val="22"/>
          <w:lang w:val="en-US"/>
        </w:rPr>
        <w:t xml:space="preserve"> </w:t>
      </w:r>
      <w:r w:rsidRPr="00423ACF">
        <w:rPr>
          <w:rFonts w:ascii="Adobe Caslon Pro" w:hAnsi="Adobe Caslon Pro"/>
          <w:color w:val="000000" w:themeColor="text1"/>
          <w:sz w:val="22"/>
          <w:szCs w:val="22"/>
        </w:rPr>
        <w:t>Topical dapsone: Not a standard first-line treatment for lichen planus; it is more commonly used for conditions such as dermatitis herpetiformis.</w:t>
      </w:r>
      <w:r w:rsidR="00423ACF">
        <w:rPr>
          <w:rFonts w:ascii="Adobe Caslon Pro" w:hAnsi="Adobe Caslon Pro"/>
          <w:color w:val="000000" w:themeColor="text1"/>
          <w:sz w:val="22"/>
          <w:szCs w:val="22"/>
          <w:lang w:val="en-US"/>
        </w:rPr>
        <w:t xml:space="preserve"> </w:t>
      </w:r>
      <w:r w:rsidRPr="00423ACF">
        <w:rPr>
          <w:rFonts w:ascii="Adobe Caslon Pro" w:hAnsi="Adobe Caslon Pro"/>
          <w:color w:val="000000" w:themeColor="text1"/>
          <w:sz w:val="22"/>
          <w:szCs w:val="22"/>
        </w:rPr>
        <w:t>Topical clotrimazole: This is an antifungal treatment. Lichen planus is an inflammatory autoimmune condition, not a fungal infection.</w:t>
      </w:r>
    </w:p>
    <w:p w:rsidR="00DF4B7A" w:rsidRDefault="00DF4B7A" w:rsidP="00004DC5">
      <w:pPr>
        <w:jc w:val="both"/>
        <w:rPr>
          <w:rFonts w:ascii="Adobe Caslon Pro" w:hAnsi="Adobe Caslon Pro"/>
          <w:color w:val="FF0000"/>
          <w:sz w:val="22"/>
          <w:szCs w:val="22"/>
          <w:lang w:val="en-US"/>
        </w:rPr>
      </w:pP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rPr>
        <w:t>A 63-year-old man with chronic venous insufficiency presents with an itchy rash around both ankles. Examination shows bilateral lower-leg oedema, hyperpigmentation, scaling, and eczematous plaques around the medial malleoli. There is no fever, no rapidly spreading erythema, and no severe tenderness. He was previously treated twice with oral antibiotics for presumed cellulitis, with little improvement.</w:t>
      </w:r>
      <w:r w:rsidRPr="00D93C38">
        <w:rPr>
          <w:rFonts w:ascii="Adobe Caslon Pro" w:hAnsi="Adobe Caslon Pro"/>
          <w:color w:val="C00000"/>
          <w:sz w:val="22"/>
          <w:szCs w:val="22"/>
          <w:lang w:val="en-US"/>
        </w:rPr>
        <w:t xml:space="preserve"> </w:t>
      </w:r>
      <w:r w:rsidRPr="00D93C38">
        <w:rPr>
          <w:rFonts w:ascii="Adobe Caslon Pro" w:hAnsi="Adobe Caslon Pro"/>
          <w:color w:val="C00000"/>
          <w:sz w:val="22"/>
          <w:szCs w:val="22"/>
        </w:rPr>
        <w:t>What is the most appropriate management approach?</w:t>
      </w: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rPr>
        <w:t>A. Long-term oral antibiotics for recurrent cellulitis</w:t>
      </w: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highlight w:val="yellow"/>
        </w:rPr>
        <w:t>B. Compression therapy, leg elevation, emollients, and topical corticosteroid for inflamed skin</w:t>
      </w: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rPr>
        <w:t>C. Oral terbinafine because bilateral ankle rash is usually fungal</w:t>
      </w: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rPr>
        <w:t>D. Immediate surgical debridement</w:t>
      </w:r>
    </w:p>
    <w:p w:rsidR="00D93C38" w:rsidRPr="00D93C38" w:rsidRDefault="00D93C38" w:rsidP="00D93C38">
      <w:pPr>
        <w:jc w:val="both"/>
        <w:rPr>
          <w:rFonts w:ascii="Adobe Caslon Pro" w:hAnsi="Adobe Caslon Pro"/>
          <w:color w:val="C00000"/>
          <w:sz w:val="22"/>
          <w:szCs w:val="22"/>
        </w:rPr>
      </w:pPr>
      <w:r w:rsidRPr="00D93C38">
        <w:rPr>
          <w:rFonts w:ascii="Adobe Caslon Pro" w:hAnsi="Adobe Caslon Pro"/>
          <w:color w:val="C00000"/>
          <w:sz w:val="22"/>
          <w:szCs w:val="22"/>
        </w:rPr>
        <w:t>E. High-dose systemic corticosteroids as first-line treatment</w:t>
      </w:r>
    </w:p>
    <w:p w:rsidR="00D93C38" w:rsidRPr="00D93C38" w:rsidRDefault="00D93C38" w:rsidP="00D93C38">
      <w:pPr>
        <w:jc w:val="both"/>
        <w:rPr>
          <w:rFonts w:ascii="Adobe Caslon Pro" w:hAnsi="Adobe Caslon Pro"/>
          <w:color w:val="C00000"/>
          <w:sz w:val="22"/>
          <w:szCs w:val="22"/>
        </w:rPr>
      </w:pPr>
    </w:p>
    <w:p w:rsidR="00D93C38" w:rsidRPr="00D93C38" w:rsidRDefault="00D93C38" w:rsidP="00D93C38">
      <w:pPr>
        <w:jc w:val="both"/>
        <w:rPr>
          <w:rFonts w:ascii="Adobe Caslon Pro" w:hAnsi="Adobe Caslon Pro"/>
          <w:color w:val="000000" w:themeColor="text1"/>
          <w:sz w:val="22"/>
          <w:szCs w:val="22"/>
        </w:rPr>
      </w:pPr>
      <w:r w:rsidRPr="00D93C38">
        <w:rPr>
          <w:rFonts w:ascii="Adobe Caslon Pro" w:hAnsi="Adobe Caslon Pro"/>
          <w:color w:val="000000" w:themeColor="text1"/>
          <w:sz w:val="22"/>
          <w:szCs w:val="22"/>
        </w:rPr>
        <w:t>This patient has venous stasis dermatitis, a common mimic of cellulitis. The bilateral distribution, chronic oedema, hyperpigmentation, scaling, itch, and poor response to antibiotics all support venous eczema rather than acute bacterial cellulitis.</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Management targets both the underlying venous hypertension and skin inflammation:</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Compression therapy if arterial supply is adequate</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Leg elevation and oedema control</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Emollients for xerosis and barrier support</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Topical corticosteroids for active eczematous inflammation</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Assessment for venous ulceration and secondary infection when present</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Recognising stasis dermatitis prevents unnecessary antibiotic use and helps address the underlying cause.</w:t>
      </w:r>
      <w:r w:rsidR="00C63F90">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The features suggest inflammatory venous dermatitis, not recurrent bacterial cellulitis.</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Oral terbinafine because bilateral ankle rash is usually fungal: Tinea typically has annular plaques with active scaling borders rather than venous pigmentation and oedema</w:t>
      </w:r>
      <w:r w:rsidRPr="00D93C38">
        <w:rPr>
          <w:rFonts w:ascii="Adobe Caslon Pro" w:hAnsi="Adobe Caslon Pro"/>
          <w:color w:val="000000" w:themeColor="text1"/>
          <w:sz w:val="22"/>
          <w:szCs w:val="22"/>
          <w:lang w:val="en-US"/>
        </w:rPr>
        <w:t xml:space="preserve">. </w:t>
      </w:r>
      <w:r w:rsidRPr="00D93C38">
        <w:rPr>
          <w:rFonts w:ascii="Adobe Caslon Pro" w:hAnsi="Adobe Caslon Pro"/>
          <w:color w:val="000000" w:themeColor="text1"/>
          <w:sz w:val="22"/>
          <w:szCs w:val="22"/>
        </w:rPr>
        <w:t>There is no necrosis, severe infection, or ulcer requiring urgent debridement. Local treatment and venous management are preferred; systemic steroids are unnecessary and potentially harmful.</w:t>
      </w:r>
    </w:p>
    <w:p w:rsidR="00D93C38" w:rsidRPr="00004DC5" w:rsidRDefault="00D93C38" w:rsidP="00004DC5">
      <w:pPr>
        <w:jc w:val="both"/>
        <w:rPr>
          <w:rFonts w:ascii="Adobe Caslon Pro" w:hAnsi="Adobe Caslon Pro"/>
          <w:color w:val="FF0000"/>
          <w:sz w:val="22"/>
          <w:szCs w:val="22"/>
          <w:lang w:val="en-US"/>
        </w:rPr>
      </w:pPr>
    </w:p>
    <w:p w:rsidR="00260310" w:rsidRPr="00004DC5" w:rsidRDefault="00260310" w:rsidP="00004DC5">
      <w:pPr>
        <w:jc w:val="both"/>
        <w:rPr>
          <w:rFonts w:ascii="Adobe Caslon Pro" w:hAnsi="Adobe Caslon Pro"/>
          <w:color w:val="FF0000"/>
          <w:sz w:val="22"/>
          <w:szCs w:val="22"/>
          <w:lang w:val="en-US"/>
        </w:rPr>
      </w:pPr>
    </w:p>
    <w:p w:rsidR="00260310" w:rsidRPr="00423ACF" w:rsidRDefault="00610AF4" w:rsidP="00004DC5">
      <w:pPr>
        <w:jc w:val="both"/>
        <w:rPr>
          <w:rFonts w:ascii="Adobe Caslon Pro" w:hAnsi="Adobe Caslon Pro"/>
          <w:color w:val="C00000"/>
          <w:sz w:val="22"/>
          <w:szCs w:val="22"/>
          <w:lang w:val="en-US"/>
        </w:rPr>
      </w:pPr>
      <w:r w:rsidRPr="00423ACF">
        <w:rPr>
          <w:rFonts w:ascii="Adobe Caslon Pro" w:hAnsi="Adobe Caslon Pro"/>
          <w:noProof/>
          <w:color w:val="C00000"/>
          <w:sz w:val="22"/>
          <w:szCs w:val="22"/>
          <w:lang w:val="en-US"/>
        </w:rPr>
        <w:drawing>
          <wp:anchor distT="0" distB="0" distL="114300" distR="114300" simplePos="0" relativeHeight="251661312" behindDoc="0" locked="0" layoutInCell="1" allowOverlap="1">
            <wp:simplePos x="0" y="0"/>
            <wp:positionH relativeFrom="column">
              <wp:posOffset>3946525</wp:posOffset>
            </wp:positionH>
            <wp:positionV relativeFrom="paragraph">
              <wp:posOffset>35186</wp:posOffset>
            </wp:positionV>
            <wp:extent cx="1774987" cy="1062318"/>
            <wp:effectExtent l="0" t="0" r="3175" b="5080"/>
            <wp:wrapNone/>
            <wp:docPr id="51730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02406" name="Picture 5173024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4987" cy="1062318"/>
                    </a:xfrm>
                    <a:prstGeom prst="rect">
                      <a:avLst/>
                    </a:prstGeom>
                  </pic:spPr>
                </pic:pic>
              </a:graphicData>
            </a:graphic>
            <wp14:sizeRelH relativeFrom="page">
              <wp14:pctWidth>0</wp14:pctWidth>
            </wp14:sizeRelH>
            <wp14:sizeRelV relativeFrom="page">
              <wp14:pctHeight>0</wp14:pctHeight>
            </wp14:sizeRelV>
          </wp:anchor>
        </w:drawing>
      </w:r>
      <w:r w:rsidR="00260310" w:rsidRPr="00423ACF">
        <w:rPr>
          <w:rFonts w:ascii="Adobe Caslon Pro" w:hAnsi="Adobe Caslon Pro"/>
          <w:color w:val="C00000"/>
          <w:sz w:val="22"/>
          <w:szCs w:val="22"/>
          <w:lang w:val="en-US"/>
        </w:rPr>
        <w:t>Study the image below and answer the questions that follow</w:t>
      </w:r>
    </w:p>
    <w:p w:rsidR="00260310"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Describe what you see (2 marks)</w:t>
      </w:r>
    </w:p>
    <w:p w:rsidR="00610AF4"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 xml:space="preserve">What else would you want to know from this patient </w:t>
      </w:r>
    </w:p>
    <w:p w:rsidR="00260310"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which will contribute to y</w:t>
      </w:r>
      <w:r w:rsidR="00610AF4" w:rsidRPr="00423ACF">
        <w:rPr>
          <w:rFonts w:ascii="Adobe Caslon Pro" w:hAnsi="Adobe Caslon Pro"/>
          <w:color w:val="C00000"/>
          <w:sz w:val="22"/>
          <w:szCs w:val="22"/>
          <w:lang w:val="en-GB"/>
        </w:rPr>
        <w:t xml:space="preserve">our </w:t>
      </w:r>
      <w:r w:rsidRPr="00423ACF">
        <w:rPr>
          <w:rFonts w:ascii="Adobe Caslon Pro" w:hAnsi="Adobe Caslon Pro"/>
          <w:color w:val="C00000"/>
          <w:sz w:val="22"/>
          <w:szCs w:val="22"/>
          <w:lang w:val="en-GB"/>
        </w:rPr>
        <w:t>management? (2 marks)</w:t>
      </w:r>
    </w:p>
    <w:p w:rsidR="00260310"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What are your differential diagnoses? (2 marks)</w:t>
      </w:r>
    </w:p>
    <w:p w:rsidR="00260310"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How can you confirm the diagnosis? (2 marks)</w:t>
      </w:r>
    </w:p>
    <w:p w:rsidR="009D6BB2" w:rsidRPr="00423ACF" w:rsidRDefault="00260310" w:rsidP="00004DC5">
      <w:pPr>
        <w:jc w:val="both"/>
        <w:rPr>
          <w:rFonts w:ascii="Adobe Caslon Pro" w:hAnsi="Adobe Caslon Pro"/>
          <w:color w:val="C00000"/>
          <w:sz w:val="22"/>
          <w:szCs w:val="22"/>
          <w:lang w:val="en-GB"/>
        </w:rPr>
      </w:pPr>
      <w:r w:rsidRPr="00423ACF">
        <w:rPr>
          <w:rFonts w:ascii="Adobe Caslon Pro" w:hAnsi="Adobe Caslon Pro"/>
          <w:color w:val="C00000"/>
          <w:sz w:val="22"/>
          <w:szCs w:val="22"/>
          <w:lang w:val="en-GB"/>
        </w:rPr>
        <w:t>How will you treat this patient? (2 marks)</w:t>
      </w:r>
    </w:p>
    <w:p w:rsidR="00423ACF" w:rsidRDefault="00423ACF" w:rsidP="00423ACF">
      <w:pPr>
        <w:jc w:val="both"/>
        <w:rPr>
          <w:rFonts w:ascii="Adobe Caslon Pro" w:hAnsi="Adobe Caslon Pro"/>
          <w:sz w:val="22"/>
          <w:szCs w:val="22"/>
          <w:lang w:val="en-GB"/>
        </w:rPr>
      </w:pPr>
    </w:p>
    <w:p w:rsidR="00610AF4" w:rsidRPr="00423ACF" w:rsidRDefault="00610AF4" w:rsidP="00423ACF">
      <w:pPr>
        <w:jc w:val="both"/>
        <w:rPr>
          <w:rFonts w:ascii="Adobe Caslon Pro" w:hAnsi="Adobe Caslon Pro"/>
          <w:sz w:val="22"/>
          <w:szCs w:val="22"/>
        </w:rPr>
      </w:pPr>
      <w:r w:rsidRPr="00423ACF">
        <w:rPr>
          <w:rFonts w:ascii="Adobe Caslon Pro" w:hAnsi="Adobe Caslon Pro"/>
          <w:sz w:val="22"/>
          <w:szCs w:val="22"/>
        </w:rPr>
        <w:lastRenderedPageBreak/>
        <w:t xml:space="preserve">Site: Extensor surface of a limb. </w:t>
      </w:r>
      <w:r w:rsidRPr="00423ACF">
        <w:rPr>
          <w:rFonts w:ascii="Adobe Caslon Pro" w:hAnsi="Adobe Caslon Pro"/>
          <w:sz w:val="22"/>
          <w:szCs w:val="22"/>
          <w:lang w:val="en-US"/>
        </w:rPr>
        <w:t xml:space="preserve"> </w:t>
      </w:r>
      <w:r w:rsidRPr="00423ACF">
        <w:rPr>
          <w:rFonts w:ascii="Adobe Caslon Pro" w:hAnsi="Adobe Caslon Pro"/>
          <w:sz w:val="22"/>
          <w:szCs w:val="22"/>
        </w:rPr>
        <w:t>Morphology: Multiple erythematous papules coalescing into a well-demarcated plaque with thick, adherent silvery-white/micaceous scales.</w:t>
      </w:r>
      <w:r w:rsidRPr="00423ACF">
        <w:rPr>
          <w:rFonts w:ascii="Adobe Caslon Pro" w:hAnsi="Adobe Caslon Pro"/>
          <w:sz w:val="22"/>
          <w:szCs w:val="22"/>
          <w:lang w:val="en-US"/>
        </w:rPr>
        <w:t xml:space="preserve"> </w:t>
      </w:r>
      <w:r w:rsidRPr="00423ACF">
        <w:rPr>
          <w:rFonts w:ascii="Adobe Caslon Pro" w:hAnsi="Adobe Caslon Pro"/>
          <w:sz w:val="22"/>
          <w:szCs w:val="22"/>
        </w:rPr>
        <w:t xml:space="preserve">Diagnosis: Chronic plaque psoriasis (psoriasis vulgaris). </w:t>
      </w:r>
    </w:p>
    <w:p w:rsidR="00610AF4" w:rsidRPr="00004DC5" w:rsidRDefault="00610AF4" w:rsidP="00004DC5">
      <w:pPr>
        <w:jc w:val="both"/>
        <w:rPr>
          <w:rFonts w:ascii="Adobe Caslon Pro" w:hAnsi="Adobe Caslon Pro"/>
          <w:sz w:val="22"/>
          <w:szCs w:val="22"/>
        </w:rPr>
      </w:pPr>
    </w:p>
    <w:p w:rsidR="00610AF4" w:rsidRPr="00004DC5" w:rsidRDefault="00610AF4" w:rsidP="00004DC5">
      <w:pPr>
        <w:pStyle w:val="ListParagraph"/>
        <w:numPr>
          <w:ilvl w:val="0"/>
          <w:numId w:val="84"/>
        </w:numPr>
        <w:jc w:val="both"/>
        <w:rPr>
          <w:rFonts w:ascii="Adobe Caslon Pro" w:hAnsi="Adobe Caslon Pro"/>
          <w:sz w:val="22"/>
          <w:szCs w:val="22"/>
        </w:rPr>
      </w:pPr>
      <w:r w:rsidRPr="00004DC5">
        <w:rPr>
          <w:rFonts w:ascii="Adobe Caslon Pro" w:hAnsi="Adobe Caslon Pro"/>
          <w:sz w:val="22"/>
          <w:szCs w:val="22"/>
        </w:rPr>
        <w:t xml:space="preserve">Additional information needed for management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Disease assessment</w:t>
      </w:r>
    </w:p>
    <w:p w:rsidR="00610AF4" w:rsidRPr="00004DC5" w:rsidRDefault="00610AF4" w:rsidP="00004DC5">
      <w:pPr>
        <w:numPr>
          <w:ilvl w:val="0"/>
          <w:numId w:val="75"/>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Onset, duration, progression, itching, pain, fissuring and bleeding. </w:t>
      </w:r>
    </w:p>
    <w:p w:rsidR="00610AF4" w:rsidRPr="00004DC5" w:rsidRDefault="00610AF4" w:rsidP="00004DC5">
      <w:pPr>
        <w:numPr>
          <w:ilvl w:val="0"/>
          <w:numId w:val="75"/>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Previous episodes, treatment, response and adherence. </w:t>
      </w:r>
    </w:p>
    <w:p w:rsidR="00610AF4" w:rsidRPr="00004DC5" w:rsidRDefault="00610AF4" w:rsidP="00004DC5">
      <w:pPr>
        <w:numPr>
          <w:ilvl w:val="0"/>
          <w:numId w:val="75"/>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Extent: estimate body-surface area/PASI and assess quality-of-life impact using DLQI. </w:t>
      </w:r>
    </w:p>
    <w:p w:rsidR="00610AF4" w:rsidRPr="00004DC5" w:rsidRDefault="00610AF4" w:rsidP="00004DC5">
      <w:pPr>
        <w:numPr>
          <w:ilvl w:val="0"/>
          <w:numId w:val="75"/>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Examine scalp, ears, umbilicus, natal cleft, palms, soles and genitalia. </w:t>
      </w:r>
    </w:p>
    <w:p w:rsidR="00610AF4" w:rsidRPr="00004DC5" w:rsidRDefault="00610AF4" w:rsidP="00004DC5">
      <w:pPr>
        <w:numPr>
          <w:ilvl w:val="0"/>
          <w:numId w:val="75"/>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Look for nail pitting, onycholysis, oil-drop changes and subungual hyperkeratosis.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Screen for psoriatic arthritis</w:t>
      </w:r>
    </w:p>
    <w:p w:rsidR="00610AF4" w:rsidRPr="00004DC5" w:rsidRDefault="00610AF4" w:rsidP="00004DC5">
      <w:pPr>
        <w:numPr>
          <w:ilvl w:val="0"/>
          <w:numId w:val="76"/>
        </w:numPr>
        <w:jc w:val="both"/>
        <w:rPr>
          <w:rFonts w:ascii="Adobe Caslon Pro" w:hAnsi="Adobe Caslon Pro"/>
          <w:sz w:val="22"/>
          <w:szCs w:val="22"/>
        </w:rPr>
      </w:pPr>
      <w:r w:rsidRPr="00004DC5">
        <w:rPr>
          <w:rFonts w:ascii="Adobe Caslon Pro" w:hAnsi="Adobe Caslon Pro"/>
          <w:sz w:val="22"/>
          <w:szCs w:val="22"/>
        </w:rPr>
        <w:t xml:space="preserve">Joint pain/swelling and morning stiffness. </w:t>
      </w:r>
    </w:p>
    <w:p w:rsidR="00610AF4" w:rsidRPr="00004DC5" w:rsidRDefault="00610AF4" w:rsidP="00004DC5">
      <w:pPr>
        <w:numPr>
          <w:ilvl w:val="0"/>
          <w:numId w:val="76"/>
        </w:numPr>
        <w:jc w:val="both"/>
        <w:rPr>
          <w:rFonts w:ascii="Adobe Caslon Pro" w:hAnsi="Adobe Caslon Pro"/>
          <w:sz w:val="22"/>
          <w:szCs w:val="22"/>
        </w:rPr>
      </w:pPr>
      <w:r w:rsidRPr="00004DC5">
        <w:rPr>
          <w:rFonts w:ascii="Adobe Caslon Pro" w:hAnsi="Adobe Caslon Pro"/>
          <w:sz w:val="22"/>
          <w:szCs w:val="22"/>
        </w:rPr>
        <w:t xml:space="preserve">Dactylitis, enthesitis/heel pain and inflammatory back pain.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Triggers and comorbidities</w:t>
      </w:r>
    </w:p>
    <w:p w:rsidR="00610AF4" w:rsidRPr="00004DC5" w:rsidRDefault="00610AF4" w:rsidP="00004DC5">
      <w:pPr>
        <w:numPr>
          <w:ilvl w:val="0"/>
          <w:numId w:val="77"/>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Recent streptococcal infection, trauma/Koebner phenomenon </w:t>
      </w:r>
      <w:r w:rsidRPr="00004DC5">
        <w:rPr>
          <w:rFonts w:ascii="Adobe Caslon Pro" w:hAnsi="Adobe Caslon Pro"/>
          <w:sz w:val="22"/>
          <w:szCs w:val="22"/>
          <w:lang w:val="en-US"/>
        </w:rPr>
        <w:t>&amp;</w:t>
      </w:r>
      <w:r w:rsidRPr="00004DC5">
        <w:rPr>
          <w:rFonts w:ascii="Adobe Caslon Pro" w:hAnsi="Adobe Caslon Pro"/>
          <w:sz w:val="22"/>
          <w:szCs w:val="22"/>
        </w:rPr>
        <w:t xml:space="preserve"> psychological stress. </w:t>
      </w:r>
    </w:p>
    <w:p w:rsidR="00610AF4" w:rsidRPr="00004DC5" w:rsidRDefault="00610AF4" w:rsidP="00004DC5">
      <w:pPr>
        <w:numPr>
          <w:ilvl w:val="0"/>
          <w:numId w:val="77"/>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Smoking, alcohol and obesity. </w:t>
      </w:r>
    </w:p>
    <w:p w:rsidR="00610AF4" w:rsidRPr="00004DC5" w:rsidRDefault="00610AF4" w:rsidP="00004DC5">
      <w:pPr>
        <w:numPr>
          <w:ilvl w:val="0"/>
          <w:numId w:val="77"/>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Drugs: lithium, beta-blockers, antimalarials and systemic corticosteroid withdrawal. </w:t>
      </w:r>
    </w:p>
    <w:p w:rsidR="00610AF4" w:rsidRPr="00004DC5" w:rsidRDefault="00610AF4" w:rsidP="00004DC5">
      <w:pPr>
        <w:numPr>
          <w:ilvl w:val="0"/>
          <w:numId w:val="77"/>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Hypertension, diabetes, dyslipidaemia, cardiovascular disease, depression and inflammatory bowel disease. </w:t>
      </w:r>
    </w:p>
    <w:p w:rsidR="00610AF4" w:rsidRPr="00004DC5" w:rsidRDefault="00610AF4" w:rsidP="00004DC5">
      <w:pPr>
        <w:numPr>
          <w:ilvl w:val="0"/>
          <w:numId w:val="77"/>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Pregnancy plans and contraindications to systemic therapy. </w:t>
      </w:r>
    </w:p>
    <w:p w:rsidR="00610AF4" w:rsidRPr="00004DC5" w:rsidRDefault="00610AF4" w:rsidP="00004DC5">
      <w:pPr>
        <w:jc w:val="both"/>
        <w:rPr>
          <w:rFonts w:ascii="Adobe Caslon Pro" w:hAnsi="Adobe Caslon Pro"/>
          <w:sz w:val="22"/>
          <w:szCs w:val="22"/>
        </w:rPr>
      </w:pPr>
    </w:p>
    <w:tbl>
      <w:tblPr>
        <w:tblStyle w:val="TableGrid"/>
        <w:tblW w:w="0" w:type="auto"/>
        <w:tblLook w:val="04A0" w:firstRow="1" w:lastRow="0" w:firstColumn="1" w:lastColumn="0" w:noHBand="0" w:noVBand="1"/>
      </w:tblPr>
      <w:tblGrid>
        <w:gridCol w:w="2748"/>
        <w:gridCol w:w="6012"/>
      </w:tblGrid>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Differential</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Distinguishing features</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Tinea corporis</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Annular plaque, active raised edge, central clearing; KOH positive</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Nummular eczema</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Intensely itchy coin-shaped plaques; may ooze or crust</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Hypertrophic lichen planus</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Pruritic, violaceous thick plaques; Wickham striae</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Seborrhoeic dermatitis</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Greasy yellow scale, mainly scalp and seborrhoeic areas</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Pityriasis rubra pilaris</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Orange-red plaques, follicular papules and islands of sparing</w:t>
            </w:r>
          </w:p>
        </w:tc>
      </w:tr>
      <w:tr w:rsidR="00610AF4" w:rsidRPr="00004DC5" w:rsidTr="00610AF4">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Cutaneous T-cell lymphoma</w:t>
            </w:r>
          </w:p>
        </w:tc>
        <w:tc>
          <w:tcPr>
            <w:tcW w:w="0" w:type="auto"/>
            <w:hideMark/>
          </w:tcPr>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Persistent atypical plaques, variable pigmentation or atrophy</w:t>
            </w:r>
          </w:p>
        </w:tc>
      </w:tr>
    </w:tbl>
    <w:p w:rsidR="00610AF4" w:rsidRPr="00004DC5" w:rsidRDefault="00610AF4" w:rsidP="00004DC5">
      <w:pPr>
        <w:jc w:val="both"/>
        <w:rPr>
          <w:rFonts w:ascii="Adobe Caslon Pro" w:hAnsi="Adobe Caslon Pro"/>
          <w:sz w:val="22"/>
          <w:szCs w:val="22"/>
        </w:rPr>
      </w:pP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Confirmation</w:t>
      </w:r>
      <w:r w:rsidRPr="00004DC5">
        <w:rPr>
          <w:rFonts w:ascii="Adobe Caslon Pro" w:hAnsi="Adobe Caslon Pro"/>
          <w:sz w:val="22"/>
          <w:szCs w:val="22"/>
          <w:lang w:val="en-US"/>
        </w:rPr>
        <w:t xml:space="preserve">, </w:t>
      </w:r>
      <w:r w:rsidRPr="00004DC5">
        <w:rPr>
          <w:rFonts w:ascii="Adobe Caslon Pro" w:hAnsi="Adobe Caslon Pro"/>
          <w:sz w:val="22"/>
          <w:szCs w:val="22"/>
        </w:rPr>
        <w:t>Usually clinical</w:t>
      </w:r>
    </w:p>
    <w:p w:rsidR="00610AF4" w:rsidRPr="00004DC5" w:rsidRDefault="00610AF4" w:rsidP="00004DC5">
      <w:pPr>
        <w:numPr>
          <w:ilvl w:val="0"/>
          <w:numId w:val="7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Full skin, scalp, nail and joint examination. </w:t>
      </w:r>
    </w:p>
    <w:p w:rsidR="00610AF4" w:rsidRPr="00004DC5" w:rsidRDefault="00610AF4" w:rsidP="00004DC5">
      <w:pPr>
        <w:numPr>
          <w:ilvl w:val="0"/>
          <w:numId w:val="7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Auspitz sign: pinpoint bleeding after scale removal. </w:t>
      </w:r>
    </w:p>
    <w:p w:rsidR="00610AF4" w:rsidRPr="00004DC5" w:rsidRDefault="00610AF4" w:rsidP="00004DC5">
      <w:pPr>
        <w:numPr>
          <w:ilvl w:val="0"/>
          <w:numId w:val="7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Koebner phenomenon: lesions developing at sites of trauma.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When uncertain</w:t>
      </w:r>
    </w:p>
    <w:p w:rsidR="00610AF4" w:rsidRPr="00004DC5" w:rsidRDefault="00610AF4" w:rsidP="00004DC5">
      <w:pPr>
        <w:numPr>
          <w:ilvl w:val="0"/>
          <w:numId w:val="79"/>
        </w:numPr>
        <w:jc w:val="both"/>
        <w:rPr>
          <w:rFonts w:ascii="Adobe Caslon Pro" w:hAnsi="Adobe Caslon Pro"/>
          <w:sz w:val="22"/>
          <w:szCs w:val="22"/>
        </w:rPr>
      </w:pPr>
      <w:r w:rsidRPr="00004DC5">
        <w:rPr>
          <w:rFonts w:ascii="Adobe Caslon Pro" w:hAnsi="Adobe Caslon Pro"/>
          <w:sz w:val="22"/>
          <w:szCs w:val="22"/>
        </w:rPr>
        <w:t xml:space="preserve">KOH microscopy/skin scraping: exclude dermatophyte infection. </w:t>
      </w:r>
    </w:p>
    <w:p w:rsidR="00610AF4" w:rsidRPr="00004DC5" w:rsidRDefault="00610AF4" w:rsidP="00004DC5">
      <w:pPr>
        <w:numPr>
          <w:ilvl w:val="0"/>
          <w:numId w:val="79"/>
        </w:numPr>
        <w:jc w:val="both"/>
        <w:rPr>
          <w:rFonts w:ascii="Adobe Caslon Pro" w:hAnsi="Adobe Caslon Pro"/>
          <w:sz w:val="22"/>
          <w:szCs w:val="22"/>
        </w:rPr>
      </w:pPr>
      <w:r w:rsidRPr="00004DC5">
        <w:rPr>
          <w:rFonts w:ascii="Adobe Caslon Pro" w:hAnsi="Adobe Caslon Pro"/>
          <w:sz w:val="22"/>
          <w:szCs w:val="22"/>
        </w:rPr>
        <w:t xml:space="preserve">Skin biopsy: if atypical or treatment-resistant.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Typical histology:</w:t>
      </w:r>
    </w:p>
    <w:p w:rsidR="00610AF4" w:rsidRPr="00004DC5" w:rsidRDefault="00610AF4" w:rsidP="00004DC5">
      <w:pPr>
        <w:numPr>
          <w:ilvl w:val="0"/>
          <w:numId w:val="80"/>
        </w:numPr>
        <w:jc w:val="both"/>
        <w:rPr>
          <w:rFonts w:ascii="Adobe Caslon Pro" w:hAnsi="Adobe Caslon Pro"/>
          <w:sz w:val="22"/>
          <w:szCs w:val="22"/>
        </w:rPr>
      </w:pPr>
      <w:r w:rsidRPr="00004DC5">
        <w:rPr>
          <w:rFonts w:ascii="Adobe Caslon Pro" w:hAnsi="Adobe Caslon Pro"/>
          <w:sz w:val="22"/>
          <w:szCs w:val="22"/>
        </w:rPr>
        <w:t xml:space="preserve">Regular acanthosis with elongated rete ridges. </w:t>
      </w:r>
    </w:p>
    <w:p w:rsidR="00610AF4" w:rsidRPr="00004DC5" w:rsidRDefault="00610AF4" w:rsidP="00004DC5">
      <w:pPr>
        <w:numPr>
          <w:ilvl w:val="0"/>
          <w:numId w:val="80"/>
        </w:numPr>
        <w:jc w:val="both"/>
        <w:rPr>
          <w:rFonts w:ascii="Adobe Caslon Pro" w:hAnsi="Adobe Caslon Pro"/>
          <w:sz w:val="22"/>
          <w:szCs w:val="22"/>
        </w:rPr>
      </w:pPr>
      <w:r w:rsidRPr="00004DC5">
        <w:rPr>
          <w:rFonts w:ascii="Adobe Caslon Pro" w:hAnsi="Adobe Caslon Pro"/>
          <w:sz w:val="22"/>
          <w:szCs w:val="22"/>
        </w:rPr>
        <w:t xml:space="preserve">Parakeratosis and reduced granular layer. </w:t>
      </w:r>
    </w:p>
    <w:p w:rsidR="00610AF4" w:rsidRPr="00004DC5" w:rsidRDefault="00610AF4" w:rsidP="00004DC5">
      <w:pPr>
        <w:numPr>
          <w:ilvl w:val="0"/>
          <w:numId w:val="80"/>
        </w:numPr>
        <w:jc w:val="both"/>
        <w:rPr>
          <w:rFonts w:ascii="Adobe Caslon Pro" w:hAnsi="Adobe Caslon Pro"/>
          <w:sz w:val="22"/>
          <w:szCs w:val="22"/>
        </w:rPr>
      </w:pPr>
      <w:r w:rsidRPr="00004DC5">
        <w:rPr>
          <w:rFonts w:ascii="Adobe Caslon Pro" w:hAnsi="Adobe Caslon Pro"/>
          <w:sz w:val="22"/>
          <w:szCs w:val="22"/>
        </w:rPr>
        <w:t xml:space="preserve">Dilated papillary dermal capillaries. </w:t>
      </w:r>
    </w:p>
    <w:p w:rsidR="00610AF4" w:rsidRPr="00004DC5" w:rsidRDefault="00610AF4" w:rsidP="00004DC5">
      <w:pPr>
        <w:numPr>
          <w:ilvl w:val="0"/>
          <w:numId w:val="80"/>
        </w:numPr>
        <w:jc w:val="both"/>
        <w:rPr>
          <w:rFonts w:ascii="Adobe Caslon Pro" w:hAnsi="Adobe Caslon Pro"/>
          <w:sz w:val="22"/>
          <w:szCs w:val="22"/>
        </w:rPr>
      </w:pPr>
      <w:r w:rsidRPr="00004DC5">
        <w:rPr>
          <w:rFonts w:ascii="Adobe Caslon Pro" w:hAnsi="Adobe Caslon Pro"/>
          <w:sz w:val="22"/>
          <w:szCs w:val="22"/>
        </w:rPr>
        <w:t xml:space="preserve">Munro microabscesses and spongiform pustules of Kogoj. </w:t>
      </w:r>
    </w:p>
    <w:p w:rsidR="00610AF4" w:rsidRPr="00004DC5" w:rsidRDefault="00610AF4" w:rsidP="00004DC5">
      <w:pPr>
        <w:jc w:val="both"/>
        <w:rPr>
          <w:rFonts w:ascii="Adobe Caslon Pro" w:hAnsi="Adobe Caslon Pro"/>
          <w:sz w:val="22"/>
          <w:szCs w:val="22"/>
        </w:rPr>
      </w:pP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 xml:space="preserve">Treatment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Localized plaque psoriasis</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First line</w:t>
      </w:r>
    </w:p>
    <w:p w:rsidR="00610AF4" w:rsidRPr="00004DC5" w:rsidRDefault="00610AF4" w:rsidP="00004DC5">
      <w:pPr>
        <w:numPr>
          <w:ilvl w:val="0"/>
          <w:numId w:val="81"/>
        </w:numPr>
        <w:jc w:val="both"/>
        <w:rPr>
          <w:rFonts w:ascii="Adobe Caslon Pro" w:hAnsi="Adobe Caslon Pro"/>
          <w:sz w:val="22"/>
          <w:szCs w:val="22"/>
        </w:rPr>
      </w:pPr>
      <w:r w:rsidRPr="00004DC5">
        <w:rPr>
          <w:rFonts w:ascii="Adobe Caslon Pro" w:hAnsi="Adobe Caslon Pro"/>
          <w:sz w:val="22"/>
          <w:szCs w:val="22"/>
        </w:rPr>
        <w:t xml:space="preserve">Regular emollient. </w:t>
      </w:r>
    </w:p>
    <w:p w:rsidR="00610AF4" w:rsidRPr="00004DC5" w:rsidRDefault="00610AF4" w:rsidP="00004DC5">
      <w:pPr>
        <w:numPr>
          <w:ilvl w:val="0"/>
          <w:numId w:val="81"/>
        </w:numPr>
        <w:jc w:val="both"/>
        <w:rPr>
          <w:rFonts w:ascii="Adobe Caslon Pro" w:hAnsi="Adobe Caslon Pro"/>
          <w:sz w:val="22"/>
          <w:szCs w:val="22"/>
        </w:rPr>
      </w:pPr>
      <w:r w:rsidRPr="00004DC5">
        <w:rPr>
          <w:rFonts w:ascii="Adobe Caslon Pro" w:hAnsi="Adobe Caslon Pro"/>
          <w:sz w:val="22"/>
          <w:szCs w:val="22"/>
        </w:rPr>
        <w:t xml:space="preserve">Potent topical corticosteroid plus a vitamin-D analogue, such as calcipotriol. </w:t>
      </w:r>
    </w:p>
    <w:p w:rsidR="00610AF4" w:rsidRPr="00004DC5" w:rsidRDefault="00610AF4" w:rsidP="00004DC5">
      <w:pPr>
        <w:numPr>
          <w:ilvl w:val="0"/>
          <w:numId w:val="81"/>
        </w:numPr>
        <w:jc w:val="both"/>
        <w:rPr>
          <w:rFonts w:ascii="Adobe Caslon Pro" w:hAnsi="Adobe Caslon Pro"/>
          <w:sz w:val="22"/>
          <w:szCs w:val="22"/>
        </w:rPr>
      </w:pPr>
      <w:r w:rsidRPr="00004DC5">
        <w:rPr>
          <w:rFonts w:ascii="Adobe Caslon Pro" w:hAnsi="Adobe Caslon Pro"/>
          <w:sz w:val="22"/>
          <w:szCs w:val="22"/>
        </w:rPr>
        <w:t xml:space="preserve">A fixed calcipotriol–betamethasone preparation may be applied once daily for up to approximately four weeks. </w:t>
      </w:r>
    </w:p>
    <w:p w:rsidR="00610AF4" w:rsidRPr="00004DC5" w:rsidRDefault="00610AF4" w:rsidP="00004DC5">
      <w:pPr>
        <w:numPr>
          <w:ilvl w:val="0"/>
          <w:numId w:val="81"/>
        </w:numPr>
        <w:jc w:val="both"/>
        <w:rPr>
          <w:rFonts w:ascii="Adobe Caslon Pro" w:hAnsi="Adobe Caslon Pro"/>
          <w:sz w:val="22"/>
          <w:szCs w:val="22"/>
        </w:rPr>
      </w:pPr>
      <w:r w:rsidRPr="00004DC5">
        <w:rPr>
          <w:rFonts w:ascii="Adobe Caslon Pro" w:hAnsi="Adobe Caslon Pro"/>
          <w:sz w:val="22"/>
          <w:szCs w:val="22"/>
        </w:rPr>
        <w:t xml:space="preserve">Add salicylic acid or urea for very thick scales.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lastRenderedPageBreak/>
        <w:t xml:space="preserve">Review response, adherence and steroid adverse effects after about four weeks. Avoid prolonged continuous use of potent steroids because of skin atrophy and systemic absorption. </w:t>
      </w: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Site-specific treatment</w:t>
      </w:r>
    </w:p>
    <w:p w:rsidR="00610AF4" w:rsidRPr="00004DC5" w:rsidRDefault="00610AF4" w:rsidP="00004DC5">
      <w:pPr>
        <w:numPr>
          <w:ilvl w:val="0"/>
          <w:numId w:val="82"/>
        </w:numPr>
        <w:jc w:val="both"/>
        <w:rPr>
          <w:rFonts w:ascii="Adobe Caslon Pro" w:hAnsi="Adobe Caslon Pro"/>
          <w:sz w:val="22"/>
          <w:szCs w:val="22"/>
        </w:rPr>
      </w:pPr>
      <w:r w:rsidRPr="00004DC5">
        <w:rPr>
          <w:rFonts w:ascii="Adobe Caslon Pro" w:hAnsi="Adobe Caslon Pro"/>
          <w:sz w:val="22"/>
          <w:szCs w:val="22"/>
        </w:rPr>
        <w:t xml:space="preserve">Face/flexures/genitalia: mild corticosteroid briefly or topical calcineurin inhibitor. </w:t>
      </w:r>
    </w:p>
    <w:p w:rsidR="00610AF4" w:rsidRPr="00004DC5" w:rsidRDefault="00610AF4" w:rsidP="00004DC5">
      <w:pPr>
        <w:numPr>
          <w:ilvl w:val="0"/>
          <w:numId w:val="82"/>
        </w:numPr>
        <w:jc w:val="both"/>
        <w:rPr>
          <w:rFonts w:ascii="Adobe Caslon Pro" w:hAnsi="Adobe Caslon Pro"/>
          <w:sz w:val="22"/>
          <w:szCs w:val="22"/>
        </w:rPr>
      </w:pPr>
      <w:r w:rsidRPr="00004DC5">
        <w:rPr>
          <w:rFonts w:ascii="Adobe Caslon Pro" w:hAnsi="Adobe Caslon Pro"/>
          <w:sz w:val="22"/>
          <w:szCs w:val="22"/>
        </w:rPr>
        <w:t xml:space="preserve">Scalp: potent corticosteroid lotion/foam, with scale removal where necessary. </w:t>
      </w:r>
    </w:p>
    <w:p w:rsidR="00610AF4" w:rsidRPr="00004DC5" w:rsidRDefault="00610AF4" w:rsidP="00004DC5">
      <w:pPr>
        <w:numPr>
          <w:ilvl w:val="0"/>
          <w:numId w:val="82"/>
        </w:numPr>
        <w:jc w:val="both"/>
        <w:rPr>
          <w:rFonts w:ascii="Adobe Caslon Pro" w:hAnsi="Adobe Caslon Pro"/>
          <w:sz w:val="22"/>
          <w:szCs w:val="22"/>
        </w:rPr>
      </w:pPr>
      <w:r w:rsidRPr="00004DC5">
        <w:rPr>
          <w:rFonts w:ascii="Adobe Caslon Pro" w:hAnsi="Adobe Caslon Pro"/>
          <w:sz w:val="22"/>
          <w:szCs w:val="22"/>
        </w:rPr>
        <w:t xml:space="preserve">Palms/soles: potent or very potent steroid under specialist supervision. </w:t>
      </w:r>
    </w:p>
    <w:p w:rsidR="00C63F90" w:rsidRDefault="00C63F90" w:rsidP="00004DC5">
      <w:pPr>
        <w:jc w:val="both"/>
        <w:rPr>
          <w:rFonts w:ascii="Adobe Caslon Pro" w:hAnsi="Adobe Caslon Pro"/>
          <w:sz w:val="22"/>
          <w:szCs w:val="22"/>
        </w:rPr>
      </w:pP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Extensive, resistant or disabling disease</w:t>
      </w:r>
    </w:p>
    <w:p w:rsidR="00610AF4" w:rsidRPr="00004DC5" w:rsidRDefault="00610AF4" w:rsidP="00004DC5">
      <w:pPr>
        <w:numPr>
          <w:ilvl w:val="0"/>
          <w:numId w:val="83"/>
        </w:numPr>
        <w:jc w:val="both"/>
        <w:rPr>
          <w:rFonts w:ascii="Adobe Caslon Pro" w:hAnsi="Adobe Caslon Pro"/>
          <w:sz w:val="22"/>
          <w:szCs w:val="22"/>
        </w:rPr>
      </w:pPr>
      <w:r w:rsidRPr="00004DC5">
        <w:rPr>
          <w:rFonts w:ascii="Adobe Caslon Pro" w:hAnsi="Adobe Caslon Pro"/>
          <w:sz w:val="22"/>
          <w:szCs w:val="22"/>
        </w:rPr>
        <w:t xml:space="preserve">Narrow-band UVB phototherapy. </w:t>
      </w:r>
    </w:p>
    <w:p w:rsidR="00610AF4" w:rsidRPr="00004DC5" w:rsidRDefault="00610AF4" w:rsidP="00004DC5">
      <w:pPr>
        <w:numPr>
          <w:ilvl w:val="0"/>
          <w:numId w:val="83"/>
        </w:numPr>
        <w:jc w:val="both"/>
        <w:rPr>
          <w:rFonts w:ascii="Adobe Caslon Pro" w:hAnsi="Adobe Caslon Pro"/>
          <w:sz w:val="22"/>
          <w:szCs w:val="22"/>
        </w:rPr>
      </w:pPr>
      <w:r w:rsidRPr="00004DC5">
        <w:rPr>
          <w:rFonts w:ascii="Adobe Caslon Pro" w:hAnsi="Adobe Caslon Pro"/>
          <w:sz w:val="22"/>
          <w:szCs w:val="22"/>
        </w:rPr>
        <w:t xml:space="preserve">Systemic agents: </w:t>
      </w:r>
    </w:p>
    <w:p w:rsidR="00610AF4" w:rsidRPr="00004DC5" w:rsidRDefault="00610AF4" w:rsidP="00004DC5">
      <w:pPr>
        <w:numPr>
          <w:ilvl w:val="1"/>
          <w:numId w:val="83"/>
        </w:numPr>
        <w:jc w:val="both"/>
        <w:rPr>
          <w:rFonts w:ascii="Adobe Caslon Pro" w:hAnsi="Adobe Caslon Pro"/>
          <w:sz w:val="22"/>
          <w:szCs w:val="22"/>
        </w:rPr>
      </w:pPr>
      <w:r w:rsidRPr="00004DC5">
        <w:rPr>
          <w:rFonts w:ascii="Adobe Caslon Pro" w:hAnsi="Adobe Caslon Pro"/>
          <w:sz w:val="22"/>
          <w:szCs w:val="22"/>
        </w:rPr>
        <w:t xml:space="preserve">Methotrexate—especially with psoriatic arthritis. </w:t>
      </w:r>
    </w:p>
    <w:p w:rsidR="00610AF4" w:rsidRPr="00004DC5" w:rsidRDefault="00610AF4" w:rsidP="00004DC5">
      <w:pPr>
        <w:numPr>
          <w:ilvl w:val="1"/>
          <w:numId w:val="83"/>
        </w:numPr>
        <w:jc w:val="both"/>
        <w:rPr>
          <w:rFonts w:ascii="Adobe Caslon Pro" w:hAnsi="Adobe Caslon Pro"/>
          <w:sz w:val="22"/>
          <w:szCs w:val="22"/>
        </w:rPr>
      </w:pPr>
      <w:r w:rsidRPr="00004DC5">
        <w:rPr>
          <w:rFonts w:ascii="Adobe Caslon Pro" w:hAnsi="Adobe Caslon Pro"/>
          <w:sz w:val="22"/>
          <w:szCs w:val="22"/>
        </w:rPr>
        <w:t xml:space="preserve">Ciclosporin—when rapid control is required. </w:t>
      </w:r>
    </w:p>
    <w:p w:rsidR="00610AF4" w:rsidRPr="00004DC5" w:rsidRDefault="00610AF4" w:rsidP="00004DC5">
      <w:pPr>
        <w:numPr>
          <w:ilvl w:val="1"/>
          <w:numId w:val="83"/>
        </w:numPr>
        <w:jc w:val="both"/>
        <w:rPr>
          <w:rFonts w:ascii="Adobe Caslon Pro" w:hAnsi="Adobe Caslon Pro"/>
          <w:sz w:val="22"/>
          <w:szCs w:val="22"/>
        </w:rPr>
      </w:pPr>
      <w:r w:rsidRPr="00004DC5">
        <w:rPr>
          <w:rFonts w:ascii="Adobe Caslon Pro" w:hAnsi="Adobe Caslon Pro"/>
          <w:sz w:val="22"/>
          <w:szCs w:val="22"/>
        </w:rPr>
        <w:t xml:space="preserve">Acitretin—especially hyperkeratotic or pustular disease. </w:t>
      </w:r>
    </w:p>
    <w:p w:rsidR="00610AF4" w:rsidRPr="00004DC5" w:rsidRDefault="00610AF4" w:rsidP="00004DC5">
      <w:pPr>
        <w:numPr>
          <w:ilvl w:val="1"/>
          <w:numId w:val="83"/>
        </w:numPr>
        <w:jc w:val="both"/>
        <w:rPr>
          <w:rFonts w:ascii="Adobe Caslon Pro" w:hAnsi="Adobe Caslon Pro"/>
          <w:sz w:val="22"/>
          <w:szCs w:val="22"/>
        </w:rPr>
      </w:pPr>
      <w:r w:rsidRPr="00004DC5">
        <w:rPr>
          <w:rFonts w:ascii="Adobe Caslon Pro" w:hAnsi="Adobe Caslon Pro"/>
          <w:sz w:val="22"/>
          <w:szCs w:val="22"/>
        </w:rPr>
        <w:t xml:space="preserve">Apremilast or targeted oral treatment. </w:t>
      </w:r>
    </w:p>
    <w:p w:rsidR="00610AF4" w:rsidRPr="00004DC5" w:rsidRDefault="00610AF4" w:rsidP="00004DC5">
      <w:pPr>
        <w:numPr>
          <w:ilvl w:val="1"/>
          <w:numId w:val="83"/>
        </w:numPr>
        <w:jc w:val="both"/>
        <w:rPr>
          <w:rFonts w:ascii="Adobe Caslon Pro" w:hAnsi="Adobe Caslon Pro"/>
          <w:sz w:val="22"/>
          <w:szCs w:val="22"/>
        </w:rPr>
      </w:pPr>
      <w:r w:rsidRPr="00004DC5">
        <w:rPr>
          <w:rFonts w:ascii="Adobe Caslon Pro" w:hAnsi="Adobe Caslon Pro"/>
          <w:sz w:val="22"/>
          <w:szCs w:val="22"/>
        </w:rPr>
        <w:t xml:space="preserve">Biologics targeting TNF, IL-17, IL-12/23 or IL-23. </w:t>
      </w:r>
    </w:p>
    <w:p w:rsidR="00C63F90" w:rsidRDefault="00C63F90" w:rsidP="00004DC5">
      <w:pPr>
        <w:jc w:val="both"/>
        <w:rPr>
          <w:rFonts w:ascii="Adobe Caslon Pro" w:hAnsi="Adobe Caslon Pro"/>
          <w:sz w:val="22"/>
          <w:szCs w:val="22"/>
        </w:rPr>
      </w:pPr>
    </w:p>
    <w:p w:rsidR="00610AF4" w:rsidRPr="00004DC5" w:rsidRDefault="00610AF4" w:rsidP="00004DC5">
      <w:pPr>
        <w:jc w:val="both"/>
        <w:rPr>
          <w:rFonts w:ascii="Adobe Caslon Pro" w:hAnsi="Adobe Caslon Pro"/>
          <w:sz w:val="22"/>
          <w:szCs w:val="22"/>
        </w:rPr>
      </w:pPr>
      <w:r w:rsidRPr="00004DC5">
        <w:rPr>
          <w:rFonts w:ascii="Adobe Caslon Pro" w:hAnsi="Adobe Caslon Pro"/>
          <w:sz w:val="22"/>
          <w:szCs w:val="22"/>
        </w:rPr>
        <w:t>Before systemic/biologic therapy: CBC, renal and liver function, pregnancy testing where relevant, and screening for TB, hepatitis and HIV according to the intended drug.</w:t>
      </w:r>
      <w:r w:rsidR="00C63F90">
        <w:rPr>
          <w:rFonts w:ascii="Adobe Caslon Pro" w:hAnsi="Adobe Caslon Pro"/>
          <w:sz w:val="22"/>
          <w:szCs w:val="22"/>
          <w:lang w:val="en-US"/>
        </w:rPr>
        <w:t xml:space="preserve"> </w:t>
      </w:r>
      <w:r w:rsidRPr="00004DC5">
        <w:rPr>
          <w:rFonts w:ascii="Adobe Caslon Pro" w:hAnsi="Adobe Caslon Pro"/>
          <w:sz w:val="22"/>
          <w:szCs w:val="22"/>
        </w:rPr>
        <w:t>Avoid routine systemic corticosteroids: withdrawal may precipitate severe rebound, pustular or erythrodermic psoriasis. Urgently refer generalized pustular or erythrodermic disease.</w:t>
      </w:r>
    </w:p>
    <w:p w:rsidR="009D6BB2" w:rsidRPr="00004DC5" w:rsidRDefault="009D6BB2" w:rsidP="00004DC5">
      <w:pPr>
        <w:rPr>
          <w:rFonts w:ascii="Adobe Caslon Pro" w:hAnsi="Adobe Caslon Pro"/>
          <w:sz w:val="22"/>
          <w:szCs w:val="22"/>
          <w:lang w:val="en-GB"/>
        </w:rPr>
      </w:pPr>
      <w:r w:rsidRPr="00004DC5">
        <w:rPr>
          <w:rFonts w:ascii="Adobe Caslon Pro" w:hAnsi="Adobe Caslon Pro"/>
          <w:sz w:val="22"/>
          <w:szCs w:val="22"/>
          <w:lang w:val="en-GB"/>
        </w:rPr>
        <w:br w:type="page"/>
      </w:r>
    </w:p>
    <w:p w:rsidR="00576848" w:rsidRPr="00FE5EAB" w:rsidRDefault="00576848" w:rsidP="00004DC5">
      <w:pPr>
        <w:pStyle w:val="Heading1"/>
        <w:jc w:val="center"/>
        <w:rPr>
          <w:rFonts w:ascii="Adobe Caslon Pro" w:hAnsi="Adobe Caslon Pro"/>
          <w:b/>
          <w:bCs/>
          <w:sz w:val="22"/>
          <w:szCs w:val="22"/>
          <w:lang w:val="en-US"/>
        </w:rPr>
      </w:pPr>
      <w:bookmarkStart w:id="4" w:name="_Toc236477160"/>
      <w:bookmarkStart w:id="5" w:name="_Toc236477173"/>
      <w:r w:rsidRPr="00FE5EAB">
        <w:rPr>
          <w:rFonts w:ascii="Adobe Caslon Pro" w:hAnsi="Adobe Caslon Pro"/>
          <w:b/>
          <w:bCs/>
          <w:sz w:val="22"/>
          <w:szCs w:val="22"/>
          <w:lang w:val="en-US"/>
        </w:rPr>
        <w:lastRenderedPageBreak/>
        <w:t xml:space="preserve">INFECTIVE </w:t>
      </w:r>
      <w:r w:rsidR="00695C5C" w:rsidRPr="00FE5EAB">
        <w:rPr>
          <w:rFonts w:ascii="Adobe Caslon Pro" w:hAnsi="Adobe Caslon Pro"/>
          <w:b/>
          <w:bCs/>
          <w:sz w:val="22"/>
          <w:szCs w:val="22"/>
          <w:lang w:val="en-US"/>
        </w:rPr>
        <w:t>AND</w:t>
      </w:r>
      <w:r w:rsidRPr="00FE5EAB">
        <w:rPr>
          <w:rFonts w:ascii="Adobe Caslon Pro" w:hAnsi="Adobe Caslon Pro"/>
          <w:b/>
          <w:bCs/>
          <w:sz w:val="22"/>
          <w:szCs w:val="22"/>
          <w:lang w:val="en-US"/>
        </w:rPr>
        <w:t xml:space="preserve"> HIV</w:t>
      </w:r>
      <w:bookmarkEnd w:id="4"/>
      <w:bookmarkEnd w:id="5"/>
      <w:r w:rsidRPr="00FE5EAB">
        <w:rPr>
          <w:rFonts w:ascii="Adobe Caslon Pro" w:hAnsi="Adobe Caslon Pro"/>
          <w:b/>
          <w:bCs/>
          <w:sz w:val="22"/>
          <w:szCs w:val="22"/>
          <w:lang w:val="en-US"/>
        </w:rPr>
        <w:t xml:space="preserve"> </w:t>
      </w:r>
    </w:p>
    <w:p w:rsidR="009D6BB2" w:rsidRPr="00423ACF" w:rsidRDefault="009D6BB2" w:rsidP="00004DC5">
      <w:pPr>
        <w:jc w:val="both"/>
        <w:rPr>
          <w:rFonts w:ascii="Adobe Caslon Pro" w:hAnsi="Adobe Caslon Pro"/>
          <w:color w:val="C00000"/>
          <w:sz w:val="22"/>
          <w:szCs w:val="22"/>
          <w:lang w:val="en-US"/>
        </w:rPr>
      </w:pP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A 26-year-old man, newly diagnosed with HIV, presents with bumpy skin lesions on the trunk (see the picture below).</w:t>
      </w:r>
    </w:p>
    <w:p w:rsidR="009D6BB2" w:rsidRPr="00423ACF" w:rsidRDefault="009D6BB2" w:rsidP="00004DC5">
      <w:pPr>
        <w:jc w:val="center"/>
        <w:rPr>
          <w:rFonts w:ascii="Adobe Caslon Pro" w:hAnsi="Adobe Caslon Pro"/>
          <w:color w:val="C00000"/>
          <w:sz w:val="22"/>
          <w:szCs w:val="22"/>
        </w:rPr>
      </w:pPr>
      <w:r w:rsidRPr="00423ACF">
        <w:rPr>
          <w:rFonts w:ascii="Adobe Caslon Pro" w:hAnsi="Adobe Caslon Pro"/>
          <w:noProof/>
          <w:color w:val="C00000"/>
          <w:sz w:val="22"/>
          <w:szCs w:val="22"/>
          <w:lang w:val="en-US"/>
        </w:rPr>
        <w:drawing>
          <wp:inline distT="0" distB="0" distL="0" distR="0" wp14:anchorId="6AF42B25" wp14:editId="34281BE2">
            <wp:extent cx="2311400" cy="1206500"/>
            <wp:effectExtent l="0" t="0" r="0" b="0"/>
            <wp:docPr id="457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495" name="Picture 45738495"/>
                    <pic:cNvPicPr/>
                  </pic:nvPicPr>
                  <pic:blipFill>
                    <a:blip r:embed="rId11">
                      <a:extLst>
                        <a:ext uri="{28A0092B-C50C-407E-A947-70E740481C1C}">
                          <a14:useLocalDpi xmlns:a14="http://schemas.microsoft.com/office/drawing/2010/main" val="0"/>
                        </a:ext>
                      </a:extLst>
                    </a:blip>
                    <a:stretch>
                      <a:fillRect/>
                    </a:stretch>
                  </pic:blipFill>
                  <pic:spPr>
                    <a:xfrm>
                      <a:off x="0" y="0"/>
                      <a:ext cx="2311400" cy="1206500"/>
                    </a:xfrm>
                    <a:prstGeom prst="rect">
                      <a:avLst/>
                    </a:prstGeom>
                  </pic:spPr>
                </pic:pic>
              </a:graphicData>
            </a:graphic>
          </wp:inline>
        </w:drawing>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What is the most likely diagnosis?</w:t>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A) Pruritic papular eruptions</w:t>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B) Comedonal acne vulgaris</w:t>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C) Lichen planus</w:t>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rPr>
        <w:t>D) Cutaneous T-cell lymphoma</w:t>
      </w:r>
    </w:p>
    <w:p w:rsidR="009D6BB2" w:rsidRPr="00423ACF" w:rsidRDefault="009D6BB2" w:rsidP="00004DC5">
      <w:pPr>
        <w:jc w:val="both"/>
        <w:rPr>
          <w:rFonts w:ascii="Adobe Caslon Pro" w:hAnsi="Adobe Caslon Pro"/>
          <w:color w:val="C00000"/>
          <w:sz w:val="22"/>
          <w:szCs w:val="22"/>
        </w:rPr>
      </w:pPr>
      <w:r w:rsidRPr="00423ACF">
        <w:rPr>
          <w:rFonts w:ascii="Adobe Caslon Pro" w:hAnsi="Adobe Caslon Pro"/>
          <w:color w:val="C00000"/>
          <w:sz w:val="22"/>
          <w:szCs w:val="22"/>
          <w:highlight w:val="yellow"/>
        </w:rPr>
        <w:t>E) Molluscum contagiosum</w:t>
      </w:r>
    </w:p>
    <w:p w:rsidR="009D6BB2" w:rsidRPr="00004DC5" w:rsidRDefault="009D6BB2" w:rsidP="00004DC5">
      <w:pPr>
        <w:jc w:val="both"/>
        <w:rPr>
          <w:rFonts w:ascii="Adobe Caslon Pro" w:hAnsi="Adobe Caslon Pro"/>
          <w:color w:val="FF0000"/>
          <w:sz w:val="22"/>
          <w:szCs w:val="22"/>
        </w:rPr>
      </w:pPr>
    </w:p>
    <w:p w:rsidR="009D6BB2" w:rsidRPr="00004DC5" w:rsidRDefault="009D6BB2" w:rsidP="00C63F90">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Molluscum contagiosum is a viral skin infection caused by the molluscum contagiosum virus (MCV), a member of the </w:t>
      </w:r>
      <w:r w:rsidRPr="00004DC5">
        <w:rPr>
          <w:rFonts w:ascii="Adobe Caslon Pro" w:hAnsi="Adobe Caslon Pro"/>
          <w:color w:val="000000" w:themeColor="text1"/>
          <w:sz w:val="22"/>
          <w:szCs w:val="22"/>
          <w:u w:val="single"/>
        </w:rPr>
        <w:t>poxvirus family</w:t>
      </w:r>
      <w:r w:rsidRPr="00004DC5">
        <w:rPr>
          <w:rFonts w:ascii="Adobe Caslon Pro" w:hAnsi="Adobe Caslon Pro"/>
          <w:color w:val="000000" w:themeColor="text1"/>
          <w:sz w:val="22"/>
          <w:szCs w:val="22"/>
        </w:rPr>
        <w:t>. It is characterized by firm, dome-shaped, pearly, flesh-colored papules with a central dell or umbilication (central dimple).</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HIV association: Molluscum contagiosum is a common opportunistic infection in HIV patients, particularly in those with advanced immunosuppression (CD4 &lt; 100 cells/µL). In immunocompromised patients, lesions can be: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Numerous (hundreds to thousands)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Large (giant molluscum &gt; 1 cm)</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Widespread (affecting trunk, face, and other areas)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Atypical (without classical umbilication or with secondary inflammation)</w:t>
      </w:r>
    </w:p>
    <w:p w:rsidR="00C63F90" w:rsidRDefault="00C63F90" w:rsidP="00C63F90">
      <w:pPr>
        <w:jc w:val="both"/>
        <w:rPr>
          <w:rFonts w:ascii="Adobe Caslon Pro" w:hAnsi="Adobe Caslon Pro"/>
          <w:color w:val="000000" w:themeColor="text1"/>
          <w:sz w:val="22"/>
          <w:szCs w:val="22"/>
          <w:lang w:val="en-US"/>
        </w:rPr>
      </w:pPr>
    </w:p>
    <w:p w:rsidR="009D6BB2" w:rsidRPr="00004DC5" w:rsidRDefault="009D6BB2" w:rsidP="00C63F90">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Clinical features: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Firm, dome-shaped, umbilicated papules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Central punctum or dell (characteristic feature)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Pearly or flesh-colored</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Can be pruritic, especially in HIV patients</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Distribution: In HIV patients, molluscum is often widespread on the trunk, face, neck, and anogenital areas (unlike in immunocompetent patients where it is usually localized to children's faces, trunks, and limbs, or sexually active adults' genital areas).</w:t>
      </w:r>
    </w:p>
    <w:p w:rsidR="009D6BB2" w:rsidRPr="00004DC5" w:rsidRDefault="009D6BB2" w:rsidP="00004DC5">
      <w:pPr>
        <w:ind w:left="360"/>
        <w:jc w:val="both"/>
        <w:rPr>
          <w:rFonts w:ascii="Adobe Caslon Pro" w:hAnsi="Adobe Caslon Pro"/>
          <w:color w:val="000000" w:themeColor="text1"/>
          <w:sz w:val="22"/>
          <w:szCs w:val="22"/>
        </w:rPr>
      </w:pPr>
    </w:p>
    <w:p w:rsidR="009D6BB2" w:rsidRPr="00004DC5" w:rsidRDefault="009D6BB2" w:rsidP="00C63F90">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PPE is a common HIV-associated dermatosis, but lesions are typically non-umbilicated, intensely pruritic, and appear as erythematous to hyperpigmented papules and nodules.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The key differentiating feature of molluscum—umbilication (central dell) —is not present in PPE.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PPE lesions are often excoriated due to intense itching, whereas molluscum lesions may be less pruritic.</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Acne vulgaris presents with comedones (open and closed), papules, pustules, cysts, and nodules, predominantly on the face, chest, and upper back.</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Lesions are not umbilicated.</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HIV patients can have acne, but the widespread, dome-shaped papules described are not typical of acne.</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Lichen planus presents as pruritic, polygonal, violaceous, flat-topped papules with Wickham's striae (white reticular lines).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Lesions typically involve the flexor wrists, shins, oral mucosa, and genitalia.</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The trunk is not a classic site, and umbilication is not a feature.</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CTCL (e.g., mycosis fungoides) presents as patches, plaques, and tumors, typically in sun-protected areas (buttocks, breasts, axillae).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It is rare in a 26-year-old.</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Lesions are scaly, erythematous patches/plaques, not dome-shaped umbilicated papules.</w:t>
      </w:r>
    </w:p>
    <w:p w:rsidR="009D6BB2" w:rsidRPr="00004DC5" w:rsidRDefault="009D6BB2" w:rsidP="00004DC5">
      <w:pPr>
        <w:jc w:val="both"/>
        <w:rPr>
          <w:rFonts w:ascii="Adobe Caslon Pro" w:hAnsi="Adobe Caslon Pro"/>
          <w:color w:val="FF0000"/>
          <w:sz w:val="22"/>
          <w:szCs w:val="22"/>
          <w:lang w:val="en-US"/>
        </w:rPr>
      </w:pP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A 25-year-old HIV positive patient presents with a history of fever for 1 day. On examination he presents with scattered flaccid bullae with erythematous plaques and honey-colored crusts along the perioral region; see the image below.</w:t>
      </w:r>
      <w:r w:rsidRPr="00004DC5">
        <w:rPr>
          <w:rFonts w:ascii="Adobe Caslon Pro" w:hAnsi="Adobe Caslon Pro"/>
          <w:color w:val="FF0000"/>
          <w:sz w:val="22"/>
          <w:szCs w:val="22"/>
          <w:lang w:val="en-US"/>
        </w:rPr>
        <w:t xml:space="preserve"> </w:t>
      </w:r>
      <w:r w:rsidRPr="00004DC5">
        <w:rPr>
          <w:rFonts w:ascii="Adobe Caslon Pro" w:hAnsi="Adobe Caslon Pro"/>
          <w:color w:val="FF0000"/>
          <w:sz w:val="22"/>
          <w:szCs w:val="22"/>
        </w:rPr>
        <w:t>What is he most likely suffering from?</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noProof/>
          <w:color w:val="FF0000"/>
          <w:sz w:val="22"/>
          <w:szCs w:val="22"/>
        </w:rPr>
        <w:drawing>
          <wp:anchor distT="0" distB="0" distL="114300" distR="114300" simplePos="0" relativeHeight="251659264" behindDoc="0" locked="0" layoutInCell="1" allowOverlap="1" wp14:anchorId="6EC6C53C">
            <wp:simplePos x="0" y="0"/>
            <wp:positionH relativeFrom="column">
              <wp:posOffset>2852928</wp:posOffset>
            </wp:positionH>
            <wp:positionV relativeFrom="paragraph">
              <wp:posOffset>2795</wp:posOffset>
            </wp:positionV>
            <wp:extent cx="1681778" cy="1109472"/>
            <wp:effectExtent l="0" t="0" r="0" b="0"/>
            <wp:wrapNone/>
            <wp:docPr id="129004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48680" name="Picture 1290048680"/>
                    <pic:cNvPicPr/>
                  </pic:nvPicPr>
                  <pic:blipFill>
                    <a:blip r:embed="rId12">
                      <a:extLst>
                        <a:ext uri="{28A0092B-C50C-407E-A947-70E740481C1C}">
                          <a14:useLocalDpi xmlns:a14="http://schemas.microsoft.com/office/drawing/2010/main" val="0"/>
                        </a:ext>
                      </a:extLst>
                    </a:blip>
                    <a:stretch>
                      <a:fillRect/>
                    </a:stretch>
                  </pic:blipFill>
                  <pic:spPr>
                    <a:xfrm>
                      <a:off x="0" y="0"/>
                      <a:ext cx="1687095" cy="1112980"/>
                    </a:xfrm>
                    <a:prstGeom prst="rect">
                      <a:avLst/>
                    </a:prstGeom>
                  </pic:spPr>
                </pic:pic>
              </a:graphicData>
            </a:graphic>
            <wp14:sizeRelH relativeFrom="page">
              <wp14:pctWidth>0</wp14:pctWidth>
            </wp14:sizeRelH>
            <wp14:sizeRelV relativeFrom="page">
              <wp14:pctHeight>0</wp14:pctHeight>
            </wp14:sizeRelV>
          </wp:anchor>
        </w:drawing>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A. Furunculosis</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B. Tinea faciei</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C. Impetigo</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lastRenderedPageBreak/>
        <w:t>D. Seborrheic dermatitis</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E. Eczema</w:t>
      </w:r>
    </w:p>
    <w:p w:rsidR="009D6BB2" w:rsidRPr="00004DC5" w:rsidRDefault="009D6BB2" w:rsidP="00C63F90">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This patient presents with classic features of bullous impetigo, a highly contagious superficial skin infection caused by Staphylococcus aureus (coagulase-positive).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Key clinical features of bullous impetigo:</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Flaccid bullae: Thin-walled, fragile blisters that rupture easily</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Erythematous plaques: Surrounding inflammation</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Honey-colored crusts: Pathognomonic feature of impetigo, resulting from dried exudate</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Perioral distribution: Face, especially around the mouth and nose, is the most common site</w:t>
      </w:r>
      <w:r w:rsidR="00C63F90">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Systemic symptoms: Fever may be present, especially in children or immunocompromised patients like this HIV patient </w:t>
      </w:r>
    </w:p>
    <w:p w:rsidR="009D6BB2" w:rsidRPr="00004DC5" w:rsidRDefault="009D6BB2" w:rsidP="00004DC5">
      <w:pPr>
        <w:jc w:val="both"/>
        <w:rPr>
          <w:rFonts w:ascii="Adobe Caslon Pro" w:hAnsi="Adobe Caslon Pro"/>
          <w:color w:val="FF0000"/>
          <w:sz w:val="22"/>
          <w:szCs w:val="22"/>
          <w:lang w:val="en-US"/>
        </w:rPr>
      </w:pP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A 43-year-old man is admitted to the Emergency Department with a rash and feeling generally unwell. He is known to have epilepsy and his medication was recently changed to phenytoin three weeks ago. Around one week ago he started to develop mouth ulcers associated with malaise and a cough. Two days ago, he started to develop a widespread red rash which has now coalesced to form fluid-filled blisters, covering around 30% of his body area. The lesions separate when slight pressure is applied. On examination his temperature is 38.3°C and pulse 126/min. Blood results show: Na</w:t>
      </w:r>
      <w:r w:rsidRPr="00004DC5">
        <w:rPr>
          <w:rFonts w:ascii="Cambria Math" w:hAnsi="Cambria Math" w:cs="Cambria Math"/>
          <w:color w:val="FF0000"/>
          <w:sz w:val="22"/>
          <w:szCs w:val="22"/>
        </w:rPr>
        <w:t>⁺</w:t>
      </w:r>
      <w:r w:rsidRPr="00004DC5">
        <w:rPr>
          <w:rFonts w:ascii="Adobe Caslon Pro" w:hAnsi="Adobe Caslon Pro"/>
          <w:color w:val="FF0000"/>
          <w:sz w:val="22"/>
          <w:szCs w:val="22"/>
        </w:rPr>
        <w:t xml:space="preserve"> 144 mmol/L, K</w:t>
      </w:r>
      <w:r w:rsidRPr="00004DC5">
        <w:rPr>
          <w:rFonts w:ascii="Cambria Math" w:hAnsi="Cambria Math" w:cs="Cambria Math"/>
          <w:color w:val="FF0000"/>
          <w:sz w:val="22"/>
          <w:szCs w:val="22"/>
        </w:rPr>
        <w:t>⁺</w:t>
      </w:r>
      <w:r w:rsidRPr="00004DC5">
        <w:rPr>
          <w:rFonts w:ascii="Adobe Caslon Pro" w:hAnsi="Adobe Caslon Pro"/>
          <w:color w:val="FF0000"/>
          <w:sz w:val="22"/>
          <w:szCs w:val="22"/>
        </w:rPr>
        <w:t xml:space="preserve"> 4.2 mmol/L, Bicarbonate 19 mmol/L, Urea 13.4 mmol/L, Creatinine 121 μmol/L.</w:t>
      </w:r>
      <w:r w:rsidRPr="00004DC5">
        <w:rPr>
          <w:rFonts w:ascii="Adobe Caslon Pro" w:hAnsi="Adobe Caslon Pro"/>
          <w:color w:val="FF0000"/>
          <w:sz w:val="22"/>
          <w:szCs w:val="22"/>
          <w:lang w:val="en-US"/>
        </w:rPr>
        <w:t xml:space="preserve"> </w:t>
      </w:r>
      <w:r w:rsidRPr="00004DC5">
        <w:rPr>
          <w:rFonts w:ascii="Adobe Caslon Pro" w:hAnsi="Adobe Caslon Pro"/>
          <w:color w:val="FF0000"/>
          <w:sz w:val="22"/>
          <w:szCs w:val="22"/>
        </w:rPr>
        <w:t>What is the most likely diagnosis?</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A. Phenytoin-induced neutropenia</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B. Drug-induced lupus</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C. Bullous pemphigoid</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D. Toxic epidermal necrolysis</w:t>
      </w:r>
    </w:p>
    <w:p w:rsidR="009D6BB2" w:rsidRPr="00004DC5" w:rsidRDefault="009D6BB2" w:rsidP="00004DC5">
      <w:pPr>
        <w:jc w:val="both"/>
        <w:rPr>
          <w:rFonts w:ascii="Adobe Caslon Pro" w:hAnsi="Adobe Caslon Pro"/>
          <w:color w:val="FF0000"/>
          <w:sz w:val="22"/>
          <w:szCs w:val="22"/>
        </w:rPr>
      </w:pPr>
      <w:r w:rsidRPr="00004DC5">
        <w:rPr>
          <w:rFonts w:ascii="Adobe Caslon Pro" w:hAnsi="Adobe Caslon Pro"/>
          <w:color w:val="FF0000"/>
          <w:sz w:val="22"/>
          <w:szCs w:val="22"/>
        </w:rPr>
        <w:t>E. Staphylococcal Scalded Skin syndrome</w:t>
      </w:r>
    </w:p>
    <w:p w:rsidR="009D6BB2" w:rsidRPr="00004DC5" w:rsidRDefault="009D6BB2" w:rsidP="00004DC5">
      <w:pPr>
        <w:jc w:val="both"/>
        <w:rPr>
          <w:rFonts w:ascii="Adobe Caslon Pro" w:hAnsi="Adobe Caslon Pro"/>
          <w:color w:val="FF0000"/>
          <w:sz w:val="22"/>
          <w:szCs w:val="22"/>
        </w:rPr>
      </w:pPr>
    </w:p>
    <w:p w:rsidR="009D6BB2" w:rsidRPr="00004DC5" w:rsidRDefault="009D6BB2"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This patient presents with classic features of Toxic Epidermal Necrolysis (TEN) , a life-threatening mucocutaneous hypersensitivity reaction typically triggered by medications.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Key features supporting TEN:</w:t>
      </w:r>
    </w:p>
    <w:p w:rsidR="009D6BB2"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Drug trigger: Phenytoin is a high-risk anticonvulsant known to cause SJS/TEN, along with carbamazepine, lamotrigine, and phenobarbital </w:t>
      </w:r>
    </w:p>
    <w:p w:rsidR="009D6BB2"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Temporal relationship: Symptoms began approximately 2 weeks after starting phenytoin (3 weeks ago medication change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1 week ago prodrome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2 days ago rash), which is consistent with the 1-3 week latency period typical of drug-induced SJS/TEN </w:t>
      </w:r>
    </w:p>
    <w:p w:rsidR="00A83B1A"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Prodromal symptoms: Mouth ulcers, malaise, and cough preceding the rash by about 1 week are characteristic of the SJS/TEN prodrome </w:t>
      </w:r>
    </w:p>
    <w:p w:rsidR="009D6BB2"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Extent of detachment: 30% BSA involvement places this patient firmly in the TEN category (&gt;30% BSA detachment) </w:t>
      </w:r>
    </w:p>
    <w:p w:rsidR="009D6BB2"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Positive Nikolsky sign: "Lesions separate when slight pressure is applied" indicates epidermal detachment and is characteristic of SJS/TEN</w:t>
      </w:r>
    </w:p>
    <w:p w:rsidR="009D6BB2" w:rsidRPr="00004DC5" w:rsidRDefault="009D6BB2" w:rsidP="00004DC5">
      <w:pPr>
        <w:numPr>
          <w:ilvl w:val="0"/>
          <w:numId w:val="49"/>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Systemic toxicity: Fever (38.3°C) and tachycardia (126/min) indicate significant systemic involvement SCORTEN criteria: The patient already meets multiple SCORTEN criteria:</w:t>
      </w:r>
    </w:p>
    <w:p w:rsidR="009D6BB2" w:rsidRPr="00004DC5" w:rsidRDefault="009D6BB2" w:rsidP="00004DC5">
      <w:pPr>
        <w:numPr>
          <w:ilvl w:val="1"/>
          <w:numId w:val="49"/>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Age &gt; 40 years </w:t>
      </w:r>
      <w:r w:rsidRPr="00004DC5">
        <w:rPr>
          <w:rFonts w:ascii="Segoe UI Symbol" w:hAnsi="Segoe UI Symbol" w:cs="Segoe UI Symbol"/>
          <w:color w:val="000000" w:themeColor="text1"/>
          <w:sz w:val="22"/>
          <w:szCs w:val="22"/>
        </w:rPr>
        <w:t>✓</w:t>
      </w:r>
      <w:r w:rsidRPr="00004DC5">
        <w:rPr>
          <w:rFonts w:ascii="Adobe Caslon Pro" w:hAnsi="Adobe Caslon Pro"/>
          <w:color w:val="000000" w:themeColor="text1"/>
          <w:sz w:val="22"/>
          <w:szCs w:val="22"/>
        </w:rPr>
        <w:t xml:space="preserve"> (43 years old)</w:t>
      </w:r>
    </w:p>
    <w:p w:rsidR="009D6BB2" w:rsidRPr="00004DC5" w:rsidRDefault="009D6BB2" w:rsidP="00004DC5">
      <w:pPr>
        <w:numPr>
          <w:ilvl w:val="1"/>
          <w:numId w:val="49"/>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Heart rate &gt; 120/min </w:t>
      </w:r>
      <w:r w:rsidRPr="00004DC5">
        <w:rPr>
          <w:rFonts w:ascii="Segoe UI Symbol" w:hAnsi="Segoe UI Symbol" w:cs="Segoe UI Symbol"/>
          <w:color w:val="000000" w:themeColor="text1"/>
          <w:sz w:val="22"/>
          <w:szCs w:val="22"/>
        </w:rPr>
        <w:t>✓</w:t>
      </w:r>
      <w:r w:rsidRPr="00004DC5">
        <w:rPr>
          <w:rFonts w:ascii="Adobe Caslon Pro" w:hAnsi="Adobe Caslon Pro"/>
          <w:color w:val="000000" w:themeColor="text1"/>
          <w:sz w:val="22"/>
          <w:szCs w:val="22"/>
        </w:rPr>
        <w:t xml:space="preserve"> (126/min)</w:t>
      </w:r>
    </w:p>
    <w:p w:rsidR="009D6BB2" w:rsidRPr="00004DC5" w:rsidRDefault="009D6BB2" w:rsidP="00004DC5">
      <w:pPr>
        <w:numPr>
          <w:ilvl w:val="1"/>
          <w:numId w:val="49"/>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BSA detachment &gt; 10% </w:t>
      </w:r>
      <w:r w:rsidRPr="00004DC5">
        <w:rPr>
          <w:rFonts w:ascii="Segoe UI Symbol" w:hAnsi="Segoe UI Symbol" w:cs="Segoe UI Symbol"/>
          <w:color w:val="000000" w:themeColor="text1"/>
          <w:sz w:val="22"/>
          <w:szCs w:val="22"/>
        </w:rPr>
        <w:t>✓</w:t>
      </w:r>
      <w:r w:rsidRPr="00004DC5">
        <w:rPr>
          <w:rFonts w:ascii="Adobe Caslon Pro" w:hAnsi="Adobe Caslon Pro"/>
          <w:color w:val="000000" w:themeColor="text1"/>
          <w:sz w:val="22"/>
          <w:szCs w:val="22"/>
        </w:rPr>
        <w:t xml:space="preserve"> (30% BSA)</w:t>
      </w:r>
    </w:p>
    <w:p w:rsidR="009D6BB2" w:rsidRPr="00004DC5" w:rsidRDefault="009D6BB2" w:rsidP="00004DC5">
      <w:pPr>
        <w:numPr>
          <w:ilvl w:val="1"/>
          <w:numId w:val="49"/>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Urea &gt; 10 mmol/L </w:t>
      </w:r>
      <w:r w:rsidRPr="00004DC5">
        <w:rPr>
          <w:rFonts w:ascii="Segoe UI Symbol" w:hAnsi="Segoe UI Symbol" w:cs="Segoe UI Symbol"/>
          <w:color w:val="000000" w:themeColor="text1"/>
          <w:sz w:val="22"/>
          <w:szCs w:val="22"/>
        </w:rPr>
        <w:t>✓</w:t>
      </w:r>
      <w:r w:rsidRPr="00004DC5">
        <w:rPr>
          <w:rFonts w:ascii="Adobe Caslon Pro" w:hAnsi="Adobe Caslon Pro"/>
          <w:color w:val="000000" w:themeColor="text1"/>
          <w:sz w:val="22"/>
          <w:szCs w:val="22"/>
        </w:rPr>
        <w:t xml:space="preserve"> (13.4 mmol/L)</w:t>
      </w:r>
    </w:p>
    <w:p w:rsidR="009D6BB2" w:rsidRPr="00004DC5" w:rsidRDefault="009D6BB2" w:rsidP="00004DC5">
      <w:pPr>
        <w:numPr>
          <w:ilvl w:val="1"/>
          <w:numId w:val="49"/>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Bicarbonate &lt; 20 mmol/L </w:t>
      </w:r>
      <w:r w:rsidRPr="00004DC5">
        <w:rPr>
          <w:rFonts w:ascii="Segoe UI Symbol" w:hAnsi="Segoe UI Symbol" w:cs="Segoe UI Symbol"/>
          <w:color w:val="000000" w:themeColor="text1"/>
          <w:sz w:val="22"/>
          <w:szCs w:val="22"/>
        </w:rPr>
        <w:t>✓</w:t>
      </w:r>
      <w:r w:rsidRPr="00004DC5">
        <w:rPr>
          <w:rFonts w:ascii="Adobe Caslon Pro" w:hAnsi="Adobe Caslon Pro"/>
          <w:color w:val="000000" w:themeColor="text1"/>
          <w:sz w:val="22"/>
          <w:szCs w:val="22"/>
        </w:rPr>
        <w:t xml:space="preserve"> (19 mmol/L)</w:t>
      </w:r>
    </w:p>
    <w:p w:rsidR="009D6BB2" w:rsidRPr="00004DC5" w:rsidRDefault="009D6BB2"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This places him at significantly elevated mortality risk </w:t>
      </w:r>
      <w:r w:rsidR="00A83B1A" w:rsidRPr="00004DC5">
        <w:rPr>
          <w:rFonts w:ascii="Adobe Caslon Pro" w:hAnsi="Adobe Caslon Pro"/>
          <w:color w:val="000000" w:themeColor="text1"/>
          <w:sz w:val="22"/>
          <w:szCs w:val="22"/>
        </w:rPr>
        <w:t>.</w:t>
      </w:r>
      <w:r w:rsidR="00A83B1A"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Phenytoin-induced neutropenia</w:t>
      </w:r>
      <w:r w:rsidRPr="00004DC5">
        <w:rPr>
          <w:rFonts w:ascii="Adobe Caslon Pro" w:hAnsi="Adobe Caslon Pro"/>
          <w:color w:val="000000" w:themeColor="text1"/>
          <w:sz w:val="22"/>
          <w:szCs w:val="22"/>
          <w:lang w:val="en-US"/>
        </w:rPr>
        <w:t xml:space="preserve"> : </w:t>
      </w:r>
      <w:r w:rsidRPr="00004DC5">
        <w:rPr>
          <w:rFonts w:ascii="Adobe Caslon Pro" w:hAnsi="Adobe Caslon Pro"/>
          <w:color w:val="000000" w:themeColor="text1"/>
          <w:sz w:val="22"/>
          <w:szCs w:val="22"/>
        </w:rPr>
        <w:t>Neutropenia does not cause blistering or epidermal detachment</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Phenytoin can cause hematological abnormalities, including neutropenia, but the presentation would be with infections (due to low neutrophils), not a widespread blistering rash</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Neutropenia is typically diagnosed on complete blood count showing low neutrophil count, which is not described here</w:t>
      </w:r>
    </w:p>
    <w:p w:rsidR="00C63F90" w:rsidRDefault="00C63F90" w:rsidP="00C63F90">
      <w:pPr>
        <w:jc w:val="both"/>
        <w:rPr>
          <w:rFonts w:ascii="Adobe Caslon Pro" w:hAnsi="Adobe Caslon Pro"/>
          <w:color w:val="000000" w:themeColor="text1"/>
          <w:sz w:val="22"/>
          <w:szCs w:val="22"/>
        </w:rPr>
      </w:pPr>
    </w:p>
    <w:p w:rsidR="009D6BB2" w:rsidRPr="00C63F90" w:rsidRDefault="009D6BB2" w:rsidP="00C63F90">
      <w:pPr>
        <w:jc w:val="both"/>
        <w:rPr>
          <w:rFonts w:ascii="Adobe Caslon Pro" w:hAnsi="Adobe Caslon Pro"/>
          <w:color w:val="000000" w:themeColor="text1"/>
          <w:sz w:val="22"/>
          <w:szCs w:val="22"/>
        </w:rPr>
      </w:pPr>
      <w:r w:rsidRPr="00C63F90">
        <w:rPr>
          <w:rFonts w:ascii="Adobe Caslon Pro" w:hAnsi="Adobe Caslon Pro"/>
          <w:color w:val="000000" w:themeColor="text1"/>
          <w:sz w:val="22"/>
          <w:szCs w:val="22"/>
        </w:rPr>
        <w:lastRenderedPageBreak/>
        <w:t>Drug-induced lupus presents with arthralgias, myalgias, serositis, and positive antinuclear antibodies (ANA) and anti-histone antibodies</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It does not present with widespread blistering and epidermal detachment</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Skin manifestations in drug-induced lupus are typically malar rash or subacute cutaneous lupus lesions, not massive skin sloughing</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Phenytoin is not a classic drug for drug-induced lupus (classic drugs include hydralazine, procainamide, isoniazid)</w:t>
      </w:r>
      <w:r w:rsid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Bullous pemphigoid typically presents with tense bullae on an erythematous base in patients &gt;70 years old</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It does not present with the acute, rapidly progressive, widespread epidermal detachment seen in this patient</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Mucosal involvement is uncommon in BP (only 10-20% of patients, and usually mild) (Borradori et al., 2022)</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BP does not typically cause the severe prodromal symptoms (fever, malaise, cough) seen in this patien</w:t>
      </w:r>
      <w:r w:rsidRPr="00C63F90">
        <w:rPr>
          <w:rFonts w:ascii="Adobe Caslon Pro" w:hAnsi="Adobe Caslon Pro"/>
          <w:color w:val="000000" w:themeColor="text1"/>
          <w:sz w:val="22"/>
          <w:szCs w:val="22"/>
          <w:lang w:val="en-US"/>
        </w:rPr>
        <w:t xml:space="preserve">t. </w:t>
      </w:r>
      <w:r w:rsidRPr="00C63F90">
        <w:rPr>
          <w:rFonts w:ascii="Adobe Caslon Pro" w:hAnsi="Adobe Caslon Pro"/>
          <w:color w:val="000000" w:themeColor="text1"/>
          <w:sz w:val="22"/>
          <w:szCs w:val="22"/>
        </w:rPr>
        <w:t>BP is not typically triggered by phenytoin</w:t>
      </w:r>
      <w:r w:rsidRPr="00C63F90">
        <w:rPr>
          <w:rFonts w:ascii="Adobe Caslon Pro" w:hAnsi="Adobe Caslon Pro"/>
          <w:color w:val="000000" w:themeColor="text1"/>
          <w:sz w:val="22"/>
          <w:szCs w:val="22"/>
          <w:lang w:val="en-US"/>
        </w:rPr>
        <w:t xml:space="preserve">. </w:t>
      </w:r>
      <w:r w:rsidRPr="00C63F90">
        <w:rPr>
          <w:rFonts w:ascii="Adobe Caslon Pro" w:hAnsi="Adobe Caslon Pro"/>
          <w:color w:val="000000" w:themeColor="text1"/>
          <w:sz w:val="22"/>
          <w:szCs w:val="22"/>
        </w:rPr>
        <w:t>The acute onset with widespread detachment and systemic toxicity is more consistent with TEN</w:t>
      </w:r>
    </w:p>
    <w:p w:rsidR="009D6BB2" w:rsidRPr="00004DC5" w:rsidRDefault="009D6BB2" w:rsidP="00004DC5">
      <w:pPr>
        <w:jc w:val="both"/>
        <w:rPr>
          <w:rFonts w:ascii="Adobe Caslon Pro" w:hAnsi="Adobe Caslon Pro"/>
          <w:color w:val="FF0000"/>
          <w:sz w:val="22"/>
          <w:szCs w:val="22"/>
          <w:lang w:val="en-US"/>
        </w:rPr>
      </w:pP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rPr>
        <w:t>A 78-year-old nursing home resident is reviewed due to the development of an intensely itchy rash. On examination red linear lesions are seen on the wrists and elbows, and red papules are present on the penis. There are similar complaints from other residents from the same nursing home. What is the most appropriate management?</w:t>
      </w: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A. Topical permethrin</w:t>
      </w: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rPr>
        <w:t>B. Topical fluorouracil</w:t>
      </w: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rPr>
        <w:t>C. Topical steroid</w:t>
      </w: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rPr>
        <w:t>D. Topical ketoconazole</w:t>
      </w:r>
    </w:p>
    <w:p w:rsidR="009E7D7E" w:rsidRPr="00004DC5" w:rsidRDefault="009E7D7E" w:rsidP="00004DC5">
      <w:pPr>
        <w:jc w:val="both"/>
        <w:rPr>
          <w:rFonts w:ascii="Adobe Caslon Pro" w:hAnsi="Adobe Caslon Pro"/>
          <w:color w:val="FF0000"/>
          <w:sz w:val="22"/>
          <w:szCs w:val="22"/>
        </w:rPr>
      </w:pPr>
      <w:r w:rsidRPr="00004DC5">
        <w:rPr>
          <w:rFonts w:ascii="Adobe Caslon Pro" w:hAnsi="Adobe Caslon Pro"/>
          <w:color w:val="FF0000"/>
          <w:sz w:val="22"/>
          <w:szCs w:val="22"/>
        </w:rPr>
        <w:t>E. Topical selenium sulphide</w:t>
      </w:r>
    </w:p>
    <w:p w:rsidR="009E7D7E" w:rsidRPr="00004DC5" w:rsidRDefault="009E7D7E" w:rsidP="00004DC5">
      <w:pPr>
        <w:jc w:val="both"/>
        <w:rPr>
          <w:rFonts w:ascii="Adobe Caslon Pro" w:hAnsi="Adobe Caslon Pro"/>
          <w:color w:val="FF0000"/>
          <w:sz w:val="22"/>
          <w:szCs w:val="22"/>
        </w:rPr>
      </w:pPr>
    </w:p>
    <w:p w:rsidR="009E7D7E" w:rsidRPr="00004DC5" w:rsidRDefault="009E7D7E"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This patient presents with classic features of scabies, a highly contagious skin infestation caused by the mite Sarcoptes scabiei.</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Key clinical features supporting scabies:</w:t>
      </w:r>
    </w:p>
    <w:p w:rsidR="009E7D7E" w:rsidRPr="00004DC5" w:rsidRDefault="009E7D7E" w:rsidP="00004DC5">
      <w:pPr>
        <w:numPr>
          <w:ilvl w:val="0"/>
          <w:numId w:val="56"/>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Intensely itchy rash: Pruritus is the hallmark symptom of scabies, often worse at night </w:t>
      </w:r>
    </w:p>
    <w:p w:rsidR="009E7D7E" w:rsidRPr="00004DC5" w:rsidRDefault="009E7D7E" w:rsidP="00004DC5">
      <w:pPr>
        <w:numPr>
          <w:ilvl w:val="0"/>
          <w:numId w:val="56"/>
        </w:numPr>
        <w:tabs>
          <w:tab w:val="clear" w:pos="36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Red linear lesions on wrists and elbows: These are burrows—the pathognomonic sign of scabies, representing the tunnels created by female mites as they burrow into the stratum corneum to lay eggs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Red papules on the penis: Scabies commonly involves genitalia (penis, scrotum, labia) in men and women, presenting as pruritic papules or nodules. This is a classic and frequently overlooked site </w:t>
      </w:r>
    </w:p>
    <w:p w:rsidR="009E7D7E" w:rsidRPr="00004DC5" w:rsidRDefault="009E7D7E" w:rsidP="00004DC5">
      <w:pPr>
        <w:numPr>
          <w:ilvl w:val="0"/>
          <w:numId w:val="56"/>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Outbreak in a nursing home: Scabies spreads easily through direct skin-to-skin contact and can cause institutional outbreaks in nursing homes, hospitals, and other long-term care facilities </w:t>
      </w:r>
    </w:p>
    <w:p w:rsidR="009E7D7E" w:rsidRPr="00004DC5" w:rsidRDefault="009E7D7E" w:rsidP="00004DC5">
      <w:pPr>
        <w:numPr>
          <w:ilvl w:val="0"/>
          <w:numId w:val="56"/>
        </w:numPr>
        <w:tabs>
          <w:tab w:val="clear" w:pos="36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Elderly population: The elderly are at increased risk for scabies, particularly crusted (Norwegian) scabies, which is highly contagious and can cause outbreaks in institutions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Other residents affected: This confirms the contagious nature of the infestation and the need for mass treatment</w:t>
      </w:r>
    </w:p>
    <w:p w:rsidR="009E7D7E" w:rsidRPr="00004DC5" w:rsidRDefault="009E7D7E" w:rsidP="00004DC5">
      <w:pPr>
        <w:numPr>
          <w:ilvl w:val="0"/>
          <w:numId w:val="57"/>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First-line treatment: Topical permethrin 5% cream is the treatment of choice for scabies </w:t>
      </w:r>
    </w:p>
    <w:p w:rsidR="009E7D7E" w:rsidRPr="00004DC5" w:rsidRDefault="009E7D7E" w:rsidP="00004DC5">
      <w:pPr>
        <w:numPr>
          <w:ilvl w:val="0"/>
          <w:numId w:val="57"/>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Application: Applied to the entire body from the neck down, left on for 8-14 hours (usually overnight), then washed off</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Repeat application: A </w:t>
      </w:r>
      <w:r w:rsidRPr="00004DC5">
        <w:rPr>
          <w:rFonts w:ascii="Adobe Caslon Pro" w:hAnsi="Adobe Caslon Pro"/>
          <w:color w:val="000000" w:themeColor="text1"/>
          <w:sz w:val="22"/>
          <w:szCs w:val="22"/>
          <w:u w:val="single"/>
        </w:rPr>
        <w:t>second application is recommended 1-2 weeks later to kill newly hatched mites</w:t>
      </w:r>
      <w:r w:rsidRPr="00004DC5">
        <w:rPr>
          <w:rFonts w:ascii="Adobe Caslon Pro" w:hAnsi="Adobe Caslon Pro"/>
          <w:color w:val="000000" w:themeColor="text1"/>
          <w:sz w:val="22"/>
          <w:szCs w:val="22"/>
          <w:u w:val="single"/>
          <w:lang w:val="en-US"/>
        </w:rPr>
        <w:t>.</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Mass treatment: All household members and close contacts (including other nursing home residents and staff) should be treated simultaneously to prevent re-infestation</w:t>
      </w:r>
      <w:r w:rsidRPr="00004DC5">
        <w:rPr>
          <w:rFonts w:ascii="Adobe Caslon Pro" w:hAnsi="Adobe Caslon Pro"/>
          <w:color w:val="000000" w:themeColor="text1"/>
          <w:sz w:val="22"/>
          <w:szCs w:val="22"/>
          <w:lang w:val="en-US"/>
        </w:rPr>
        <w:t>.</w:t>
      </w:r>
    </w:p>
    <w:p w:rsidR="008C6FF7" w:rsidRPr="00004DC5" w:rsidRDefault="008C6FF7" w:rsidP="00004DC5">
      <w:pPr>
        <w:jc w:val="both"/>
        <w:rPr>
          <w:rFonts w:ascii="Adobe Caslon Pro" w:hAnsi="Adobe Caslon Pro"/>
          <w:color w:val="FF0000"/>
          <w:sz w:val="22"/>
          <w:szCs w:val="22"/>
          <w:lang w:val="en-US"/>
        </w:rPr>
      </w:pP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 xml:space="preserve">Which one of the following statements </w:t>
      </w:r>
      <w:r w:rsidRPr="00004DC5">
        <w:rPr>
          <w:rFonts w:ascii="Adobe Caslon Pro" w:hAnsi="Adobe Caslon Pro"/>
          <w:color w:val="FF0000"/>
          <w:sz w:val="22"/>
          <w:szCs w:val="22"/>
          <w:u w:val="single"/>
          <w:lang w:val="en-US"/>
        </w:rPr>
        <w:t>regarding scabies is</w:t>
      </w:r>
      <w:r w:rsidRPr="00004DC5">
        <w:rPr>
          <w:rFonts w:ascii="Adobe Caslon Pro" w:hAnsi="Adobe Caslon Pro"/>
          <w:color w:val="FF0000"/>
          <w:sz w:val="22"/>
          <w:szCs w:val="22"/>
          <w:lang w:val="en-US"/>
        </w:rPr>
        <w:t xml:space="preserve"> false?</w:t>
      </w: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A. All members of the household should be treated</w:t>
      </w: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B. Typically affects the fingers, interdigital webs and flexor aspects of the wrist in adults</w:t>
      </w: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C. Scabies causes a delayed type IV hypersensitivity reaction</w:t>
      </w: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highlight w:val="yellow"/>
          <w:lang w:val="en-US"/>
        </w:rPr>
        <w:t>D. Patients who complain of pruritus 4 weeks following treatment should be retreated</w:t>
      </w:r>
    </w:p>
    <w:p w:rsidR="008C6FF7" w:rsidRPr="00004DC5" w:rsidRDefault="008C6FF7"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E. Malathion is suitable for the eradication of scabies</w:t>
      </w:r>
    </w:p>
    <w:p w:rsidR="008C6FF7" w:rsidRPr="00004DC5" w:rsidRDefault="008C6FF7" w:rsidP="00004DC5">
      <w:pPr>
        <w:jc w:val="both"/>
        <w:rPr>
          <w:rFonts w:ascii="Adobe Caslon Pro" w:hAnsi="Adobe Caslon Pro"/>
          <w:color w:val="FF0000"/>
          <w:sz w:val="22"/>
          <w:szCs w:val="22"/>
          <w:lang w:val="en-US"/>
        </w:rPr>
      </w:pPr>
    </w:p>
    <w:p w:rsidR="000F42C0" w:rsidRPr="00004DC5" w:rsidRDefault="008C6FF7" w:rsidP="00004DC5">
      <w:p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rPr>
        <w:t>Pruritus (itching) can persist for 2 to 4 weeks after successful treatment of scabies due to a post-scabietic hypersensitivity reaction to retained mite antigens, feces, and eggs in the stratum corneum. This does NOT indicate treatment failure and should NOT prompt automatic retreatment</w:t>
      </w:r>
      <w:r w:rsidR="000F42C0" w:rsidRPr="00004DC5">
        <w:rPr>
          <w:rFonts w:ascii="Adobe Caslon Pro" w:hAnsi="Adobe Caslon Pro"/>
          <w:color w:val="000000" w:themeColor="text1"/>
          <w:sz w:val="22"/>
          <w:szCs w:val="22"/>
          <w:lang w:val="en-US"/>
        </w:rPr>
        <w:t>.</w:t>
      </w:r>
    </w:p>
    <w:p w:rsidR="008C6FF7" w:rsidRPr="00004DC5" w:rsidRDefault="008C6FF7"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lastRenderedPageBreak/>
        <w:t>Key points regarding post-scabietic pruritus:</w:t>
      </w:r>
    </w:p>
    <w:p w:rsidR="008C6FF7" w:rsidRPr="00004DC5" w:rsidRDefault="008C6FF7" w:rsidP="00004DC5">
      <w:pPr>
        <w:numPr>
          <w:ilvl w:val="0"/>
          <w:numId w:val="58"/>
        </w:numPr>
        <w:tabs>
          <w:tab w:val="clear" w:pos="36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Persistence: Itching may last 2-4 weeks (and sometimes up to 6 weeks) after effective treatment</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Mechanism: Hypersensitivity reaction to mite debris, scybala (fecal pellets), and dead mites</w:t>
      </w:r>
    </w:p>
    <w:p w:rsidR="008C6FF7" w:rsidRPr="00004DC5" w:rsidRDefault="008C6FF7" w:rsidP="00004DC5">
      <w:pPr>
        <w:numPr>
          <w:ilvl w:val="0"/>
          <w:numId w:val="58"/>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Management: Symptomatic treatment with:</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Topical corticosteroids (mild to moderate potency)</w:t>
      </w:r>
      <w:r w:rsidRPr="00004DC5">
        <w:rPr>
          <w:rFonts w:ascii="Adobe Caslon Pro" w:hAnsi="Adobe Caslon Pro"/>
          <w:color w:val="000000" w:themeColor="text1"/>
          <w:sz w:val="22"/>
          <w:szCs w:val="22"/>
          <w:lang w:val="en-US"/>
        </w:rPr>
        <w:t xml:space="preserve"> + </w:t>
      </w:r>
      <w:r w:rsidRPr="00004DC5">
        <w:rPr>
          <w:rFonts w:ascii="Adobe Caslon Pro" w:hAnsi="Adobe Caslon Pro"/>
          <w:color w:val="000000" w:themeColor="text1"/>
          <w:sz w:val="22"/>
          <w:szCs w:val="22"/>
        </w:rPr>
        <w:t>Oral antihistamines</w:t>
      </w:r>
      <w:r w:rsidRPr="00004DC5">
        <w:rPr>
          <w:rFonts w:ascii="Adobe Caslon Pro" w:hAnsi="Adobe Caslon Pro"/>
          <w:color w:val="000000" w:themeColor="text1"/>
          <w:sz w:val="22"/>
          <w:szCs w:val="22"/>
          <w:lang w:val="en-US"/>
        </w:rPr>
        <w:t xml:space="preserve"> + </w:t>
      </w:r>
      <w:r w:rsidRPr="00004DC5">
        <w:rPr>
          <w:rFonts w:ascii="Adobe Caslon Pro" w:hAnsi="Adobe Caslon Pro"/>
          <w:color w:val="000000" w:themeColor="text1"/>
          <w:sz w:val="22"/>
          <w:szCs w:val="22"/>
        </w:rPr>
        <w:t>Emollients (moisturizers) to soothe dry, irritated skin</w:t>
      </w:r>
    </w:p>
    <w:p w:rsidR="008C6FF7" w:rsidRPr="00004DC5" w:rsidRDefault="008C6FF7" w:rsidP="00004DC5">
      <w:pPr>
        <w:numPr>
          <w:ilvl w:val="0"/>
          <w:numId w:val="58"/>
        </w:numPr>
        <w:tabs>
          <w:tab w:val="clear" w:pos="360"/>
          <w:tab w:val="num" w:pos="72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Indications for retreatment: Only if:</w:t>
      </w:r>
    </w:p>
    <w:p w:rsidR="008C6FF7" w:rsidRPr="00004DC5" w:rsidRDefault="008C6FF7" w:rsidP="00004DC5">
      <w:pPr>
        <w:numPr>
          <w:ilvl w:val="1"/>
          <w:numId w:val="58"/>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New burrows appear (pathognomonic for active infestation)</w:t>
      </w:r>
    </w:p>
    <w:p w:rsidR="008C6FF7" w:rsidRPr="00004DC5" w:rsidRDefault="008C6FF7" w:rsidP="00004DC5">
      <w:pPr>
        <w:numPr>
          <w:ilvl w:val="1"/>
          <w:numId w:val="58"/>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New papules or vesicles develop after treatment</w:t>
      </w:r>
    </w:p>
    <w:p w:rsidR="008C6FF7" w:rsidRPr="00004DC5" w:rsidRDefault="008C6FF7" w:rsidP="00004DC5">
      <w:pPr>
        <w:numPr>
          <w:ilvl w:val="1"/>
          <w:numId w:val="58"/>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Persistent pruritus beyond 4 weeks with signs of active infestation</w:t>
      </w:r>
    </w:p>
    <w:p w:rsidR="008C6FF7" w:rsidRPr="00004DC5" w:rsidRDefault="008C6FF7" w:rsidP="00004DC5">
      <w:pPr>
        <w:numPr>
          <w:ilvl w:val="1"/>
          <w:numId w:val="58"/>
        </w:numPr>
        <w:tabs>
          <w:tab w:val="clear" w:pos="1080"/>
          <w:tab w:val="num" w:pos="1440"/>
        </w:tabs>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Failure of initial treatment in immunocompromised or elderly patients</w:t>
      </w:r>
    </w:p>
    <w:p w:rsidR="008C6FF7" w:rsidRPr="00004DC5" w:rsidRDefault="008C6FF7"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Why pruritus alone at 4 weeks is NOT a criterion for retreatment:</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Pruritus persisting at 4 weeks is expected and does not necessarily indicate viable mites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Retreatment should be based on clinical signs (new burrows, new lesions), not solely on pruritus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Unnecessary retreatment can cause: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Skin irritation from repeated topical applications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Potential toxicity</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Increased healthcare costs</w:t>
      </w:r>
      <w:r w:rsidRPr="00004DC5">
        <w:rPr>
          <w:rFonts w:ascii="Adobe Caslon Pro" w:hAnsi="Adobe Caslon Pro"/>
          <w:color w:val="000000" w:themeColor="text1"/>
          <w:sz w:val="22"/>
          <w:szCs w:val="22"/>
          <w:lang w:val="en-US"/>
        </w:rPr>
        <w:t xml:space="preserve"> + </w:t>
      </w:r>
      <w:r w:rsidRPr="00004DC5">
        <w:rPr>
          <w:rFonts w:ascii="Adobe Caslon Pro" w:hAnsi="Adobe Caslon Pro"/>
          <w:color w:val="000000" w:themeColor="text1"/>
          <w:sz w:val="22"/>
          <w:szCs w:val="22"/>
        </w:rPr>
        <w:t>Patient anxiety and confusion</w:t>
      </w:r>
    </w:p>
    <w:p w:rsidR="00576848" w:rsidRPr="00004DC5" w:rsidRDefault="00576848" w:rsidP="00004DC5">
      <w:pPr>
        <w:rPr>
          <w:rFonts w:ascii="Adobe Caslon Pro" w:hAnsi="Adobe Caslon Pro"/>
          <w:color w:val="FF0000"/>
          <w:sz w:val="22"/>
          <w:szCs w:val="22"/>
          <w:lang w:val="en-US"/>
        </w:rPr>
      </w:pPr>
    </w:p>
    <w:p w:rsidR="00576848" w:rsidRPr="00004DC5" w:rsidRDefault="00576848" w:rsidP="00004DC5">
      <w:pPr>
        <w:rPr>
          <w:rFonts w:ascii="Adobe Caslon Pro" w:hAnsi="Adobe Caslon Pro"/>
          <w:color w:val="FF0000"/>
          <w:sz w:val="22"/>
          <w:szCs w:val="22"/>
        </w:rPr>
      </w:pPr>
      <w:r w:rsidRPr="00004DC5">
        <w:rPr>
          <w:rFonts w:ascii="Adobe Caslon Pro" w:hAnsi="Adobe Caslon Pro"/>
          <w:color w:val="FF0000"/>
          <w:sz w:val="22"/>
          <w:szCs w:val="22"/>
        </w:rPr>
        <w:t xml:space="preserve">A 19-year-old athlete presents with a chronic history of powdery scaling on the plantar aspect of the right foot and white </w:t>
      </w:r>
      <w:r w:rsidRPr="00004DC5">
        <w:rPr>
          <w:rFonts w:ascii="Adobe Caslon Pro" w:hAnsi="Adobe Caslon Pro"/>
          <w:color w:val="FF0000"/>
          <w:sz w:val="22"/>
          <w:szCs w:val="22"/>
          <w:u w:val="single"/>
        </w:rPr>
        <w:t>maceration in the interdigital spaces of his toes.</w:t>
      </w:r>
      <w:r w:rsidRPr="00004DC5">
        <w:rPr>
          <w:rFonts w:ascii="Adobe Caslon Pro" w:hAnsi="Adobe Caslon Pro"/>
          <w:color w:val="FF0000"/>
          <w:sz w:val="22"/>
          <w:szCs w:val="22"/>
        </w:rPr>
        <w:t xml:space="preserve"> Skin scrapings from the plantar aspect are examined using KOH microscopy and show the findings illustrated.</w:t>
      </w:r>
    </w:p>
    <w:p w:rsidR="00576848" w:rsidRPr="00004DC5" w:rsidRDefault="00576848" w:rsidP="00004DC5">
      <w:pPr>
        <w:rPr>
          <w:rFonts w:ascii="Adobe Caslon Pro" w:hAnsi="Adobe Caslon Pro"/>
          <w:color w:val="FF0000"/>
          <w:sz w:val="22"/>
          <w:szCs w:val="22"/>
        </w:rPr>
      </w:pPr>
      <w:r w:rsidRPr="00004DC5">
        <w:rPr>
          <w:rFonts w:ascii="Adobe Caslon Pro" w:hAnsi="Adobe Caslon Pro"/>
          <w:noProof/>
          <w:color w:val="FF0000"/>
          <w:sz w:val="22"/>
          <w:szCs w:val="22"/>
        </w:rPr>
        <w:drawing>
          <wp:anchor distT="0" distB="0" distL="114300" distR="114300" simplePos="0" relativeHeight="251660288" behindDoc="0" locked="0" layoutInCell="1" allowOverlap="1">
            <wp:simplePos x="0" y="0"/>
            <wp:positionH relativeFrom="column">
              <wp:posOffset>3364992</wp:posOffset>
            </wp:positionH>
            <wp:positionV relativeFrom="paragraph">
              <wp:posOffset>51816</wp:posOffset>
            </wp:positionV>
            <wp:extent cx="1463040" cy="952901"/>
            <wp:effectExtent l="0" t="0" r="0" b="0"/>
            <wp:wrapNone/>
            <wp:docPr id="6249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5663" name="Picture 624975663"/>
                    <pic:cNvPicPr/>
                  </pic:nvPicPr>
                  <pic:blipFill>
                    <a:blip r:embed="rId13">
                      <a:extLst>
                        <a:ext uri="{28A0092B-C50C-407E-A947-70E740481C1C}">
                          <a14:useLocalDpi xmlns:a14="http://schemas.microsoft.com/office/drawing/2010/main" val="0"/>
                        </a:ext>
                      </a:extLst>
                    </a:blip>
                    <a:stretch>
                      <a:fillRect/>
                    </a:stretch>
                  </pic:blipFill>
                  <pic:spPr>
                    <a:xfrm>
                      <a:off x="0" y="0"/>
                      <a:ext cx="1472932" cy="959344"/>
                    </a:xfrm>
                    <a:prstGeom prst="rect">
                      <a:avLst/>
                    </a:prstGeom>
                  </pic:spPr>
                </pic:pic>
              </a:graphicData>
            </a:graphic>
            <wp14:sizeRelH relativeFrom="page">
              <wp14:pctWidth>0</wp14:pctWidth>
            </wp14:sizeRelH>
            <wp14:sizeRelV relativeFrom="page">
              <wp14:pctHeight>0</wp14:pctHeight>
            </wp14:sizeRelV>
          </wp:anchor>
        </w:drawing>
      </w:r>
      <w:r w:rsidRPr="00004DC5">
        <w:rPr>
          <w:rFonts w:ascii="Adobe Caslon Pro" w:hAnsi="Adobe Caslon Pro"/>
          <w:color w:val="FF0000"/>
          <w:sz w:val="22"/>
          <w:szCs w:val="22"/>
        </w:rPr>
        <w:t>What is the most likely causative organism?</w:t>
      </w:r>
    </w:p>
    <w:p w:rsidR="00576848" w:rsidRPr="00004DC5" w:rsidRDefault="00576848" w:rsidP="00004DC5">
      <w:pPr>
        <w:rPr>
          <w:rFonts w:ascii="Adobe Caslon Pro" w:hAnsi="Adobe Caslon Pro"/>
          <w:color w:val="FF0000"/>
          <w:sz w:val="22"/>
          <w:szCs w:val="22"/>
        </w:rPr>
      </w:pPr>
      <w:r w:rsidRPr="00004DC5">
        <w:rPr>
          <w:rFonts w:ascii="Adobe Caslon Pro" w:hAnsi="Adobe Caslon Pro"/>
          <w:color w:val="FF0000"/>
          <w:sz w:val="22"/>
          <w:szCs w:val="22"/>
        </w:rPr>
        <w:t>A. Candida spp.</w:t>
      </w:r>
      <w:r w:rsidRPr="00004DC5">
        <w:rPr>
          <w:rFonts w:ascii="Adobe Caslon Pro" w:hAnsi="Adobe Caslon Pro"/>
          <w:color w:val="FF0000"/>
          <w:sz w:val="22"/>
          <w:szCs w:val="22"/>
        </w:rPr>
        <w:br/>
        <w:t>B. Malassezia spp.</w:t>
      </w:r>
      <w:r w:rsidRPr="00004DC5">
        <w:rPr>
          <w:rFonts w:ascii="Adobe Caslon Pro" w:hAnsi="Adobe Caslon Pro"/>
          <w:color w:val="FF0000"/>
          <w:sz w:val="22"/>
          <w:szCs w:val="22"/>
        </w:rPr>
        <w:br/>
        <w:t>C. Aspergillus spp.</w:t>
      </w:r>
      <w:r w:rsidRPr="00004DC5">
        <w:rPr>
          <w:rFonts w:ascii="Adobe Caslon Pro" w:hAnsi="Adobe Caslon Pro"/>
          <w:color w:val="FF0000"/>
          <w:sz w:val="22"/>
          <w:szCs w:val="22"/>
        </w:rPr>
        <w:br/>
      </w:r>
      <w:r w:rsidRPr="00004DC5">
        <w:rPr>
          <w:rFonts w:ascii="Adobe Caslon Pro" w:hAnsi="Adobe Caslon Pro"/>
          <w:color w:val="FF0000"/>
          <w:sz w:val="22"/>
          <w:szCs w:val="22"/>
          <w:highlight w:val="yellow"/>
        </w:rPr>
        <w:t>D. Trichophyton spp.</w:t>
      </w:r>
      <w:r w:rsidRPr="00004DC5">
        <w:rPr>
          <w:rFonts w:ascii="Adobe Caslon Pro" w:hAnsi="Adobe Caslon Pro"/>
          <w:color w:val="FF0000"/>
          <w:sz w:val="22"/>
          <w:szCs w:val="22"/>
        </w:rPr>
        <w:br/>
        <w:t>E. Streptococci spp.</w:t>
      </w:r>
    </w:p>
    <w:p w:rsidR="00576848" w:rsidRPr="00004DC5" w:rsidRDefault="00576848" w:rsidP="00004DC5">
      <w:pPr>
        <w:rPr>
          <w:rFonts w:ascii="Adobe Caslon Pro" w:hAnsi="Adobe Caslon Pro"/>
          <w:color w:val="FF0000"/>
          <w:sz w:val="22"/>
          <w:szCs w:val="22"/>
        </w:rPr>
      </w:pPr>
    </w:p>
    <w:p w:rsidR="00576848" w:rsidRPr="00004DC5" w:rsidRDefault="00576848"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The patient has tinea pedis (athlete’s foot), characterized by plantar scaling and interdigital maceration. KOH microscopy demonstrates long, branching, septate fungal hyphae, typical of dermatophytes. Trichophyton rubrum is the commonest cause of chronic tinea pedis.</w:t>
      </w:r>
    </w:p>
    <w:p w:rsidR="00576848" w:rsidRPr="00004DC5" w:rsidRDefault="00576848"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Why not the others?</w:t>
      </w:r>
    </w:p>
    <w:p w:rsidR="00576848" w:rsidRPr="00004DC5" w:rsidRDefault="00576848" w:rsidP="00004DC5">
      <w:pPr>
        <w:pStyle w:val="ListParagraph"/>
        <w:numPr>
          <w:ilvl w:val="0"/>
          <w:numId w:val="61"/>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Candida spp.: Usually produces budding yeast and pseudohyphae and commonly affects moist skin folds, often with satellite pustules.</w:t>
      </w:r>
    </w:p>
    <w:p w:rsidR="00576848" w:rsidRPr="00004DC5" w:rsidRDefault="00576848" w:rsidP="00004DC5">
      <w:pPr>
        <w:pStyle w:val="ListParagraph"/>
        <w:numPr>
          <w:ilvl w:val="0"/>
          <w:numId w:val="61"/>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Malassezia spp.: Causes </w:t>
      </w:r>
      <w:r w:rsidRPr="00004DC5">
        <w:rPr>
          <w:rFonts w:ascii="Adobe Caslon Pro" w:hAnsi="Adobe Caslon Pro"/>
          <w:color w:val="000000" w:themeColor="text1"/>
          <w:sz w:val="22"/>
          <w:szCs w:val="22"/>
          <w:u w:val="single"/>
        </w:rPr>
        <w:t>pityriasis versicolor and shows the classic “spaghetti and meatballs”</w:t>
      </w:r>
      <w:r w:rsidRPr="00004DC5">
        <w:rPr>
          <w:rFonts w:ascii="Adobe Caslon Pro" w:hAnsi="Adobe Caslon Pro"/>
          <w:color w:val="000000" w:themeColor="text1"/>
          <w:sz w:val="22"/>
          <w:szCs w:val="22"/>
        </w:rPr>
        <w:t xml:space="preserve"> appearance on KOH microscopy.</w:t>
      </w:r>
    </w:p>
    <w:p w:rsidR="00576848" w:rsidRPr="00004DC5" w:rsidRDefault="00576848" w:rsidP="00004DC5">
      <w:pPr>
        <w:pStyle w:val="ListParagraph"/>
        <w:numPr>
          <w:ilvl w:val="0"/>
          <w:numId w:val="61"/>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Aspergillus spp.: May show </w:t>
      </w:r>
      <w:r w:rsidRPr="00004DC5">
        <w:rPr>
          <w:rFonts w:ascii="Adobe Caslon Pro" w:hAnsi="Adobe Caslon Pro"/>
          <w:color w:val="000000" w:themeColor="text1"/>
          <w:sz w:val="22"/>
          <w:szCs w:val="22"/>
          <w:u w:val="single"/>
        </w:rPr>
        <w:t>septate hyphae</w:t>
      </w:r>
      <w:r w:rsidRPr="00004DC5">
        <w:rPr>
          <w:rFonts w:ascii="Adobe Caslon Pro" w:hAnsi="Adobe Caslon Pro"/>
          <w:color w:val="000000" w:themeColor="text1"/>
          <w:sz w:val="22"/>
          <w:szCs w:val="22"/>
        </w:rPr>
        <w:t xml:space="preserve"> but is mainly associated with invasive disease, pulmonary infection or otomycosis rather than typical tinea pedis.</w:t>
      </w:r>
    </w:p>
    <w:p w:rsidR="00576848" w:rsidRPr="00004DC5" w:rsidRDefault="00576848" w:rsidP="00004DC5">
      <w:pPr>
        <w:pStyle w:val="ListParagraph"/>
        <w:numPr>
          <w:ilvl w:val="0"/>
          <w:numId w:val="61"/>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Streptococci spp.: These are bacteria and would not produce fungal hyphae on KOH examination.</w:t>
      </w:r>
    </w:p>
    <w:p w:rsidR="00DF4B7A" w:rsidRPr="00004DC5" w:rsidRDefault="00DF4B7A" w:rsidP="00004DC5">
      <w:pPr>
        <w:rPr>
          <w:rFonts w:ascii="Adobe Caslon Pro" w:hAnsi="Adobe Caslon Pro"/>
          <w:color w:val="FF0000"/>
          <w:sz w:val="22"/>
          <w:szCs w:val="22"/>
          <w:lang w:val="en-US"/>
        </w:rPr>
      </w:pP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Which one of the following is least recognized as a cause of erythroderma?</w:t>
      </w: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A. Lymphoma</w:t>
      </w: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B. Drug eruption</w:t>
      </w: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C. Lichen planus</w:t>
      </w: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D. Psoriasis</w:t>
      </w:r>
    </w:p>
    <w:p w:rsidR="00DF4B7A" w:rsidRPr="00004DC5" w:rsidRDefault="00DF4B7A" w:rsidP="00004DC5">
      <w:pPr>
        <w:jc w:val="both"/>
        <w:rPr>
          <w:rFonts w:ascii="Adobe Caslon Pro" w:hAnsi="Adobe Caslon Pro"/>
          <w:color w:val="FF0000"/>
          <w:sz w:val="22"/>
          <w:szCs w:val="22"/>
        </w:rPr>
      </w:pPr>
      <w:r w:rsidRPr="00004DC5">
        <w:rPr>
          <w:rFonts w:ascii="Adobe Caslon Pro" w:hAnsi="Adobe Caslon Pro"/>
          <w:color w:val="FF0000"/>
          <w:sz w:val="22"/>
          <w:szCs w:val="22"/>
        </w:rPr>
        <w:t>E. Eczema</w:t>
      </w:r>
    </w:p>
    <w:p w:rsidR="005E45ED" w:rsidRPr="00004DC5" w:rsidRDefault="005E45ED" w:rsidP="00004DC5">
      <w:pPr>
        <w:jc w:val="both"/>
        <w:rPr>
          <w:rFonts w:ascii="Adobe Caslon Pro" w:hAnsi="Adobe Caslon Pro"/>
          <w:color w:val="FF0000"/>
          <w:sz w:val="22"/>
          <w:szCs w:val="22"/>
        </w:rPr>
      </w:pPr>
    </w:p>
    <w:p w:rsidR="00DF4B7A"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Erythroderma is generalized erythema and scaling involving more than 90% of the body surface. Its common causes include psoriasis, severe eczema, drug reactions and cutaneous T-cell lymphoma. Lichen planus may rarely become generalized, but it is the least recognized cause among these options. Pathogenesis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Different underlying conditions produce widespread skin inflammation, causing:</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Extensive cytokine release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increased epidermal turnover and vasodilatation </w:t>
      </w:r>
      <w:r w:rsidRPr="00004DC5">
        <w:rPr>
          <w:rFonts w:ascii="Times New Roman" w:hAnsi="Times New Roman" w:cs="Times New Roman"/>
          <w:color w:val="000000" w:themeColor="text1"/>
          <w:sz w:val="22"/>
          <w:szCs w:val="22"/>
        </w:rPr>
        <w:t>→</w:t>
      </w:r>
      <w:r w:rsidRPr="00004DC5">
        <w:rPr>
          <w:rFonts w:ascii="Adobe Caslon Pro" w:hAnsi="Adobe Caslon Pro"/>
          <w:color w:val="000000" w:themeColor="text1"/>
          <w:sz w:val="22"/>
          <w:szCs w:val="22"/>
        </w:rPr>
        <w:t xml:space="preserve"> generalized redness, scaling and loss of the skin-barrier function.</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This can lead to fluid and protein loss, temperature instability, electrolyte disturbances and secondary infection.</w:t>
      </w:r>
    </w:p>
    <w:p w:rsidR="00DF4B7A"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lastRenderedPageBreak/>
        <w:t xml:space="preserve">A. Lymphoma: Cutaneous T-cell lymphoma, particularly Sézary syndrome or erythrodermic mycosis fungoides, is a recognized malignant cause of erythroderma. </w:t>
      </w:r>
    </w:p>
    <w:p w:rsidR="00DF4B7A"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B. Drug eruption: Medications can trigger widespread hypersensitivity reactions that progress to erythroderma; drug reactions are among its major causes. </w:t>
      </w:r>
    </w:p>
    <w:p w:rsidR="00DF4B7A"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D. Psoriasis: Psoriasis is one of the commonest causes of erythroderma. It may be triggered by abrupt corticosteroid withdrawal, infection or inappropriate treatment. </w:t>
      </w:r>
    </w:p>
    <w:p w:rsidR="009D76B2" w:rsidRPr="00004DC5" w:rsidRDefault="00DF4B7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 Eczema: Severe atopic, contact or other eczematous dermatitis can spread to involve most of the skin and produce erythroderma</w:t>
      </w:r>
    </w:p>
    <w:p w:rsidR="00FE5EAB" w:rsidRDefault="00FE5EAB">
      <w:pPr>
        <w:rPr>
          <w:rFonts w:ascii="Adobe Caslon Pro" w:eastAsiaTheme="majorEastAsia" w:hAnsi="Adobe Caslon Pro" w:cstheme="majorBidi"/>
          <w:color w:val="2F5496" w:themeColor="accent1" w:themeShade="BF"/>
          <w:sz w:val="22"/>
          <w:szCs w:val="22"/>
          <w:lang w:val="en-US"/>
        </w:rPr>
      </w:pPr>
      <w:r>
        <w:rPr>
          <w:rFonts w:ascii="Adobe Caslon Pro" w:hAnsi="Adobe Caslon Pro"/>
          <w:sz w:val="22"/>
          <w:szCs w:val="22"/>
          <w:lang w:val="en-US"/>
        </w:rPr>
        <w:br w:type="page"/>
      </w:r>
    </w:p>
    <w:p w:rsidR="007E4CAA" w:rsidRPr="00FE5EAB" w:rsidRDefault="007E4CAA" w:rsidP="00004DC5">
      <w:pPr>
        <w:pStyle w:val="Heading1"/>
        <w:jc w:val="center"/>
        <w:rPr>
          <w:rFonts w:ascii="Adobe Caslon Pro" w:hAnsi="Adobe Caslon Pro"/>
          <w:b/>
          <w:bCs/>
          <w:sz w:val="22"/>
          <w:szCs w:val="22"/>
          <w:lang w:val="en-US"/>
        </w:rPr>
      </w:pPr>
      <w:bookmarkStart w:id="6" w:name="_Toc236477161"/>
      <w:bookmarkStart w:id="7" w:name="_Toc236477174"/>
      <w:r w:rsidRPr="00FE5EAB">
        <w:rPr>
          <w:rFonts w:ascii="Adobe Caslon Pro" w:hAnsi="Adobe Caslon Pro"/>
          <w:b/>
          <w:bCs/>
          <w:sz w:val="22"/>
          <w:szCs w:val="22"/>
          <w:lang w:val="en-US"/>
        </w:rPr>
        <w:lastRenderedPageBreak/>
        <w:t xml:space="preserve">PRE </w:t>
      </w:r>
      <w:r w:rsidR="00695C5C" w:rsidRPr="00FE5EAB">
        <w:rPr>
          <w:rFonts w:ascii="Adobe Caslon Pro" w:hAnsi="Adobe Caslon Pro"/>
          <w:b/>
          <w:bCs/>
          <w:sz w:val="22"/>
          <w:szCs w:val="22"/>
          <w:lang w:val="en-US"/>
        </w:rPr>
        <w:t>AND</w:t>
      </w:r>
      <w:r w:rsidRPr="00FE5EAB">
        <w:rPr>
          <w:rFonts w:ascii="Adobe Caslon Pro" w:hAnsi="Adobe Caslon Pro"/>
          <w:b/>
          <w:bCs/>
          <w:sz w:val="22"/>
          <w:szCs w:val="22"/>
          <w:lang w:val="en-US"/>
        </w:rPr>
        <w:t xml:space="preserve"> MALIGNANT</w:t>
      </w:r>
      <w:bookmarkEnd w:id="6"/>
      <w:bookmarkEnd w:id="7"/>
      <w:r w:rsidRPr="00FE5EAB">
        <w:rPr>
          <w:rFonts w:ascii="Adobe Caslon Pro" w:hAnsi="Adobe Caslon Pro"/>
          <w:b/>
          <w:bCs/>
          <w:sz w:val="22"/>
          <w:szCs w:val="22"/>
          <w:lang w:val="en-US"/>
        </w:rPr>
        <w:t xml:space="preserve"> </w:t>
      </w:r>
    </w:p>
    <w:p w:rsidR="007E4CAA" w:rsidRPr="00004DC5" w:rsidRDefault="007E4CAA" w:rsidP="00004DC5">
      <w:pPr>
        <w:jc w:val="both"/>
        <w:rPr>
          <w:rFonts w:ascii="Adobe Caslon Pro" w:hAnsi="Adobe Caslon Pro"/>
          <w:color w:val="FF0000"/>
          <w:sz w:val="22"/>
          <w:szCs w:val="22"/>
          <w:lang w:val="en-US"/>
        </w:rPr>
      </w:pP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 xml:space="preserve">A 50-year-old farmer who spends most of his day outdoors presents with a 1 cm pigmented, raised lesion on the extensor surface of the forearm. The lesion has </w:t>
      </w:r>
      <w:r w:rsidRPr="00004DC5">
        <w:rPr>
          <w:rFonts w:ascii="Adobe Caslon Pro" w:hAnsi="Adobe Caslon Pro"/>
          <w:color w:val="FF0000"/>
          <w:sz w:val="22"/>
          <w:szCs w:val="22"/>
          <w:u w:val="single"/>
          <w:lang w:val="en-US"/>
        </w:rPr>
        <w:t>irregular borders and is asymmetrical. Histopathology confirms the lesion to be a malignant melanoma.</w:t>
      </w:r>
      <w:r w:rsidRPr="00004DC5">
        <w:rPr>
          <w:rFonts w:ascii="Adobe Caslon Pro" w:hAnsi="Adobe Caslon Pro"/>
          <w:color w:val="FF0000"/>
          <w:sz w:val="22"/>
          <w:szCs w:val="22"/>
          <w:lang w:val="en-US"/>
        </w:rPr>
        <w:t xml:space="preserve"> The patient’s prognosis is based on which of the following parameters?</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A. Area of the lesion</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B. Superficial spread of the lesion</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highlight w:val="yellow"/>
          <w:lang w:val="en-US"/>
        </w:rPr>
        <w:t>C. Depth of the lesion</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D. Mitotic activity</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 xml:space="preserve">E. </w:t>
      </w:r>
      <w:proofErr w:type="spellStart"/>
      <w:r w:rsidRPr="00004DC5">
        <w:rPr>
          <w:rFonts w:ascii="Adobe Caslon Pro" w:hAnsi="Adobe Caslon Pro"/>
          <w:color w:val="FF0000"/>
          <w:sz w:val="22"/>
          <w:szCs w:val="22"/>
          <w:lang w:val="en-US"/>
        </w:rPr>
        <w:t>Colour</w:t>
      </w:r>
      <w:proofErr w:type="spellEnd"/>
      <w:r w:rsidRPr="00004DC5">
        <w:rPr>
          <w:rFonts w:ascii="Adobe Caslon Pro" w:hAnsi="Adobe Caslon Pro"/>
          <w:color w:val="FF0000"/>
          <w:sz w:val="22"/>
          <w:szCs w:val="22"/>
          <w:lang w:val="en-US"/>
        </w:rPr>
        <w:t xml:space="preserve"> variations</w:t>
      </w:r>
    </w:p>
    <w:p w:rsidR="007E4CAA" w:rsidRPr="00004DC5" w:rsidRDefault="007E4CAA" w:rsidP="00004DC5">
      <w:pPr>
        <w:jc w:val="both"/>
        <w:rPr>
          <w:rFonts w:ascii="Adobe Caslon Pro" w:hAnsi="Adobe Caslon Pro"/>
          <w:color w:val="FF0000"/>
          <w:sz w:val="22"/>
          <w:szCs w:val="22"/>
          <w:lang w:val="en-US"/>
        </w:rPr>
      </w:pPr>
    </w:p>
    <w:p w:rsidR="008C6FF7" w:rsidRPr="00004DC5" w:rsidRDefault="007E4CAA" w:rsidP="00004DC5">
      <w:p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 xml:space="preserve">The most important prognostic parameter in localized malignant melanoma is Breslow thickness, which measures the vertical depth of </w:t>
      </w:r>
      <w:proofErr w:type="spellStart"/>
      <w:r w:rsidRPr="00004DC5">
        <w:rPr>
          <w:rFonts w:ascii="Adobe Caslon Pro" w:hAnsi="Adobe Caslon Pro"/>
          <w:color w:val="000000" w:themeColor="text1"/>
          <w:sz w:val="22"/>
          <w:szCs w:val="22"/>
          <w:lang w:val="en-US"/>
        </w:rPr>
        <w:t>tumour</w:t>
      </w:r>
      <w:proofErr w:type="spellEnd"/>
      <w:r w:rsidRPr="00004DC5">
        <w:rPr>
          <w:rFonts w:ascii="Adobe Caslon Pro" w:hAnsi="Adobe Caslon Pro"/>
          <w:color w:val="000000" w:themeColor="text1"/>
          <w:sz w:val="22"/>
          <w:szCs w:val="22"/>
          <w:lang w:val="en-US"/>
        </w:rPr>
        <w:t xml:space="preserve"> invasion in </w:t>
      </w:r>
      <w:proofErr w:type="spellStart"/>
      <w:r w:rsidRPr="00004DC5">
        <w:rPr>
          <w:rFonts w:ascii="Adobe Caslon Pro" w:hAnsi="Adobe Caslon Pro"/>
          <w:color w:val="000000" w:themeColor="text1"/>
          <w:sz w:val="22"/>
          <w:szCs w:val="22"/>
          <w:lang w:val="en-US"/>
        </w:rPr>
        <w:t>millimetres</w:t>
      </w:r>
      <w:proofErr w:type="spellEnd"/>
      <w:r w:rsidRPr="00004DC5">
        <w:rPr>
          <w:rFonts w:ascii="Adobe Caslon Pro" w:hAnsi="Adobe Caslon Pro"/>
          <w:color w:val="000000" w:themeColor="text1"/>
          <w:sz w:val="22"/>
          <w:szCs w:val="22"/>
          <w:lang w:val="en-US"/>
        </w:rPr>
        <w:t>. Greater depth is associated with a higher risk of metastasis and a poorer prognosis.</w:t>
      </w:r>
    </w:p>
    <w:p w:rsidR="007E4CAA" w:rsidRPr="00004DC5" w:rsidRDefault="007E4CAA" w:rsidP="00004DC5">
      <w:pPr>
        <w:jc w:val="both"/>
        <w:rPr>
          <w:rFonts w:ascii="Adobe Caslon Pro" w:hAnsi="Adobe Caslon Pro"/>
          <w:color w:val="000000" w:themeColor="text1"/>
          <w:sz w:val="22"/>
          <w:szCs w:val="22"/>
          <w:lang w:val="en-US"/>
        </w:rPr>
      </w:pP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 xml:space="preserve">An adult patient presents for a full-body skin examination. Inspection of the face demonstrates multiple, </w:t>
      </w:r>
      <w:r w:rsidRPr="00004DC5">
        <w:rPr>
          <w:rFonts w:ascii="Adobe Caslon Pro" w:hAnsi="Adobe Caslon Pro"/>
          <w:color w:val="FF0000"/>
          <w:sz w:val="22"/>
          <w:szCs w:val="22"/>
          <w:u w:val="single"/>
          <w:lang w:val="en-US"/>
        </w:rPr>
        <w:t>roughly textured, pink, flat, scaly papules and plaques scattered on the forehead, maxilla, and ears bilaterally</w:t>
      </w:r>
      <w:r w:rsidRPr="00004DC5">
        <w:rPr>
          <w:rFonts w:ascii="Adobe Caslon Pro" w:hAnsi="Adobe Caslon Pro"/>
          <w:color w:val="FF0000"/>
          <w:sz w:val="22"/>
          <w:szCs w:val="22"/>
          <w:lang w:val="en-US"/>
        </w:rPr>
        <w:t>. Which of the following patients is most at risk for developing the described skin lesions?</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A. A 52-year-old Black woman with a history of sarcoidosis</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B. A 62-year-old White woman with a history of psoriasis</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 xml:space="preserve">C. A 48-year-old Black man with severe acne </w:t>
      </w:r>
      <w:proofErr w:type="spellStart"/>
      <w:r w:rsidRPr="00004DC5">
        <w:rPr>
          <w:rFonts w:ascii="Adobe Caslon Pro" w:hAnsi="Adobe Caslon Pro"/>
          <w:color w:val="FF0000"/>
          <w:sz w:val="22"/>
          <w:szCs w:val="22"/>
          <w:lang w:val="en-US"/>
        </w:rPr>
        <w:t>keloidalis</w:t>
      </w:r>
      <w:proofErr w:type="spellEnd"/>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highlight w:val="yellow"/>
          <w:lang w:val="en-US"/>
        </w:rPr>
        <w:t>D. A 57-year-old White man who is a farmer</w:t>
      </w:r>
    </w:p>
    <w:p w:rsidR="007E4CAA" w:rsidRPr="00004DC5" w:rsidRDefault="007E4CAA" w:rsidP="00004DC5">
      <w:pPr>
        <w:jc w:val="both"/>
        <w:rPr>
          <w:rFonts w:ascii="Adobe Caslon Pro" w:hAnsi="Adobe Caslon Pro"/>
          <w:color w:val="FF0000"/>
          <w:sz w:val="22"/>
          <w:szCs w:val="22"/>
          <w:lang w:val="en-US"/>
        </w:rPr>
      </w:pPr>
      <w:r w:rsidRPr="00004DC5">
        <w:rPr>
          <w:rFonts w:ascii="Adobe Caslon Pro" w:hAnsi="Adobe Caslon Pro"/>
          <w:color w:val="FF0000"/>
          <w:sz w:val="22"/>
          <w:szCs w:val="22"/>
          <w:lang w:val="en-US"/>
        </w:rPr>
        <w:t>E. A 45-year-old White woman with lichen planus</w:t>
      </w:r>
    </w:p>
    <w:p w:rsidR="007E4CAA" w:rsidRPr="00004DC5" w:rsidRDefault="007E4CAA" w:rsidP="00004DC5">
      <w:pPr>
        <w:jc w:val="both"/>
        <w:rPr>
          <w:rFonts w:ascii="Adobe Caslon Pro" w:hAnsi="Adobe Caslon Pro"/>
          <w:color w:val="000000" w:themeColor="text1"/>
          <w:sz w:val="22"/>
          <w:szCs w:val="22"/>
          <w:lang w:val="en-US"/>
        </w:rPr>
      </w:pPr>
    </w:p>
    <w:p w:rsidR="007E4CAA" w:rsidRPr="00004DC5" w:rsidRDefault="007E4CAA" w:rsidP="00004DC5">
      <w:p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The rough, pink, scaly lesions on sun-exposed areas are characteristic of actinic keratoses. Risk factors include older age, fair skin, and prolonged ultraviolet exposure. A farmer is likely to have chronic occupational sun exposure.</w:t>
      </w:r>
    </w:p>
    <w:p w:rsidR="007E4CAA" w:rsidRPr="00004DC5" w:rsidRDefault="007E4CAA" w:rsidP="00004DC5">
      <w:pPr>
        <w:pStyle w:val="ListParagraph"/>
        <w:numPr>
          <w:ilvl w:val="0"/>
          <w:numId w:val="60"/>
        </w:num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Black woman with sarcoidosis: Darker skin provides greater protection against ultraviolet radiation. Sarcoidosis usually causes smooth papules or plaques rather than rough, scaly lesions.</w:t>
      </w:r>
    </w:p>
    <w:p w:rsidR="007E4CAA" w:rsidRPr="00004DC5" w:rsidRDefault="007E4CAA" w:rsidP="00004DC5">
      <w:pPr>
        <w:pStyle w:val="ListParagraph"/>
        <w:numPr>
          <w:ilvl w:val="0"/>
          <w:numId w:val="60"/>
        </w:num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White woman with psoriasis: Psoriasis causes well-demarcated erythematous plaques with silvery scales, commonly on the scalp, elbows, and knees. No prolonged sun exposure is mentioned.</w:t>
      </w:r>
    </w:p>
    <w:p w:rsidR="007E4CAA" w:rsidRPr="00004DC5" w:rsidRDefault="007E4CAA" w:rsidP="00004DC5">
      <w:pPr>
        <w:pStyle w:val="ListParagraph"/>
        <w:numPr>
          <w:ilvl w:val="0"/>
          <w:numId w:val="60"/>
        </w:num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 xml:space="preserve">Black man with acne </w:t>
      </w:r>
      <w:proofErr w:type="spellStart"/>
      <w:r w:rsidRPr="00004DC5">
        <w:rPr>
          <w:rFonts w:ascii="Adobe Caslon Pro" w:hAnsi="Adobe Caslon Pro"/>
          <w:color w:val="000000" w:themeColor="text1"/>
          <w:sz w:val="22"/>
          <w:szCs w:val="22"/>
          <w:lang w:val="en-US"/>
        </w:rPr>
        <w:t>keloidalis</w:t>
      </w:r>
      <w:proofErr w:type="spellEnd"/>
      <w:r w:rsidRPr="00004DC5">
        <w:rPr>
          <w:rFonts w:ascii="Adobe Caslon Pro" w:hAnsi="Adobe Caslon Pro"/>
          <w:color w:val="000000" w:themeColor="text1"/>
          <w:sz w:val="22"/>
          <w:szCs w:val="22"/>
          <w:lang w:val="en-US"/>
        </w:rPr>
        <w:t xml:space="preserve">: Acne </w:t>
      </w:r>
      <w:proofErr w:type="spellStart"/>
      <w:r w:rsidRPr="00004DC5">
        <w:rPr>
          <w:rFonts w:ascii="Adobe Caslon Pro" w:hAnsi="Adobe Caslon Pro"/>
          <w:color w:val="000000" w:themeColor="text1"/>
          <w:sz w:val="22"/>
          <w:szCs w:val="22"/>
          <w:lang w:val="en-US"/>
        </w:rPr>
        <w:t>keloidalis</w:t>
      </w:r>
      <w:proofErr w:type="spellEnd"/>
      <w:r w:rsidRPr="00004DC5">
        <w:rPr>
          <w:rFonts w:ascii="Adobe Caslon Pro" w:hAnsi="Adobe Caslon Pro"/>
          <w:color w:val="000000" w:themeColor="text1"/>
          <w:sz w:val="22"/>
          <w:szCs w:val="22"/>
          <w:lang w:val="en-US"/>
        </w:rPr>
        <w:t xml:space="preserve"> produces firm papules, pustules, and keloidal plaques, mainly on the posterior scalp and neck.</w:t>
      </w:r>
    </w:p>
    <w:p w:rsidR="000C1E76" w:rsidRPr="00004DC5" w:rsidRDefault="007E4CAA" w:rsidP="00004DC5">
      <w:pPr>
        <w:pStyle w:val="ListParagraph"/>
        <w:numPr>
          <w:ilvl w:val="0"/>
          <w:numId w:val="60"/>
        </w:numPr>
        <w:jc w:val="both"/>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t>White woman with lichen planus: Lichen planus typically causes itchy, purple, polygonal, flat-topped papules, usually on the wrists, ankles, or lower back.</w:t>
      </w:r>
    </w:p>
    <w:p w:rsidR="000C1E76" w:rsidRPr="00004DC5" w:rsidRDefault="000C1E76" w:rsidP="00004DC5">
      <w:pPr>
        <w:rPr>
          <w:rFonts w:ascii="Adobe Caslon Pro" w:hAnsi="Adobe Caslon Pro"/>
          <w:color w:val="000000" w:themeColor="text1"/>
          <w:sz w:val="22"/>
          <w:szCs w:val="22"/>
          <w:lang w:val="en-US"/>
        </w:rPr>
      </w:pPr>
      <w:r w:rsidRPr="00004DC5">
        <w:rPr>
          <w:rFonts w:ascii="Adobe Caslon Pro" w:hAnsi="Adobe Caslon Pro"/>
          <w:color w:val="000000" w:themeColor="text1"/>
          <w:sz w:val="22"/>
          <w:szCs w:val="22"/>
          <w:lang w:val="en-US"/>
        </w:rPr>
        <w:br w:type="page"/>
      </w:r>
    </w:p>
    <w:p w:rsidR="000C1E76" w:rsidRPr="00FE5EAB" w:rsidRDefault="000C1E76" w:rsidP="00004DC5">
      <w:pPr>
        <w:pStyle w:val="Heading1"/>
        <w:jc w:val="center"/>
        <w:rPr>
          <w:rFonts w:ascii="Adobe Caslon Pro" w:hAnsi="Adobe Caslon Pro"/>
          <w:b/>
          <w:bCs/>
          <w:sz w:val="22"/>
          <w:szCs w:val="22"/>
          <w:lang w:val="en-US"/>
        </w:rPr>
      </w:pPr>
      <w:bookmarkStart w:id="8" w:name="_Toc236477162"/>
      <w:bookmarkStart w:id="9" w:name="_Toc236477175"/>
      <w:r w:rsidRPr="00FE5EAB">
        <w:rPr>
          <w:rFonts w:ascii="Adobe Caslon Pro" w:hAnsi="Adobe Caslon Pro"/>
          <w:b/>
          <w:bCs/>
          <w:sz w:val="22"/>
          <w:szCs w:val="22"/>
          <w:lang w:val="en-US"/>
        </w:rPr>
        <w:lastRenderedPageBreak/>
        <w:t>CONNECTIVE TISSUE</w:t>
      </w:r>
      <w:bookmarkEnd w:id="8"/>
      <w:bookmarkEnd w:id="9"/>
      <w:r w:rsidRPr="00FE5EAB">
        <w:rPr>
          <w:rFonts w:ascii="Adobe Caslon Pro" w:hAnsi="Adobe Caslon Pro"/>
          <w:b/>
          <w:bCs/>
          <w:sz w:val="22"/>
          <w:szCs w:val="22"/>
          <w:lang w:val="en-US"/>
        </w:rPr>
        <w:t xml:space="preserve"> </w:t>
      </w:r>
    </w:p>
    <w:p w:rsidR="002A0673" w:rsidRPr="00004DC5" w:rsidRDefault="002A0673" w:rsidP="00004DC5">
      <w:pPr>
        <w:jc w:val="both"/>
        <w:rPr>
          <w:rFonts w:ascii="Adobe Caslon Pro" w:hAnsi="Adobe Caslon Pro"/>
          <w:color w:val="000000" w:themeColor="text1"/>
          <w:sz w:val="22"/>
          <w:szCs w:val="22"/>
          <w:lang w:val="en-US"/>
        </w:rPr>
      </w:pP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 xml:space="preserve">A 40-year-old woman is evaluated for a 4-month history of swelling, pain, and stiffness in her wrists, metacarpophalangeal joints, proximal interphalangeal joints, and similar joints of her feet. She has been fatigued but is able to work. Neither </w:t>
      </w:r>
      <w:r w:rsidRPr="00004DC5">
        <w:rPr>
          <w:rFonts w:ascii="Adobe Caslon Pro" w:hAnsi="Adobe Caslon Pro"/>
          <w:color w:val="FF0000"/>
          <w:sz w:val="22"/>
          <w:szCs w:val="22"/>
          <w:u w:val="single"/>
        </w:rPr>
        <w:t>nonsteroidal</w:t>
      </w:r>
      <w:r w:rsidRPr="00004DC5">
        <w:rPr>
          <w:rFonts w:ascii="Adobe Caslon Pro" w:hAnsi="Adobe Caslon Pro"/>
          <w:color w:val="FF0000"/>
          <w:sz w:val="22"/>
          <w:szCs w:val="22"/>
        </w:rPr>
        <w:t xml:space="preserve"> anti-inflammatory drugs nor acetaminophen have alleviated her symptoms.</w:t>
      </w:r>
      <w:r w:rsidRPr="00004DC5">
        <w:rPr>
          <w:rFonts w:ascii="Adobe Caslon Pro" w:hAnsi="Adobe Caslon Pro"/>
          <w:color w:val="FF0000"/>
          <w:sz w:val="22"/>
          <w:szCs w:val="22"/>
          <w:lang w:val="en-US"/>
        </w:rPr>
        <w:t xml:space="preserve"> </w:t>
      </w:r>
      <w:r w:rsidRPr="00004DC5">
        <w:rPr>
          <w:rFonts w:ascii="Adobe Caslon Pro" w:hAnsi="Adobe Caslon Pro"/>
          <w:color w:val="FF0000"/>
          <w:sz w:val="22"/>
          <w:szCs w:val="22"/>
        </w:rPr>
        <w:t>Physical examination shows symmetrical swelling and tenderness of the proximal interphalangeal and metacarpophalangeal joints. Squeeze testing of the toes and ankles causes tenderness.</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Which of the following measurements may help predict her clinical course?</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A. Anti-cyclic citrullinated peptide antibodies</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B. Erythrocyte sedimentation rate</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C. C-reactive protein</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D. Haemoglobin</w:t>
      </w:r>
    </w:p>
    <w:p w:rsidR="002A0673" w:rsidRPr="00004DC5" w:rsidRDefault="002A0673" w:rsidP="00004DC5">
      <w:pPr>
        <w:jc w:val="both"/>
        <w:rPr>
          <w:rFonts w:ascii="Adobe Caslon Pro" w:hAnsi="Adobe Caslon Pro"/>
          <w:color w:val="FF0000"/>
          <w:sz w:val="22"/>
          <w:szCs w:val="22"/>
        </w:rPr>
      </w:pPr>
      <w:r w:rsidRPr="00004DC5">
        <w:rPr>
          <w:rFonts w:ascii="Adobe Caslon Pro" w:hAnsi="Adobe Caslon Pro"/>
          <w:color w:val="FF0000"/>
          <w:sz w:val="22"/>
          <w:szCs w:val="22"/>
        </w:rPr>
        <w:t>E. Rheumatoid factor</w:t>
      </w:r>
    </w:p>
    <w:p w:rsidR="002A0673" w:rsidRPr="00004DC5" w:rsidRDefault="002A0673" w:rsidP="00004DC5">
      <w:pPr>
        <w:jc w:val="both"/>
        <w:rPr>
          <w:rFonts w:ascii="Adobe Caslon Pro" w:hAnsi="Adobe Caslon Pro"/>
          <w:color w:val="000000" w:themeColor="text1"/>
          <w:sz w:val="22"/>
          <w:szCs w:val="22"/>
        </w:rPr>
      </w:pPr>
    </w:p>
    <w:p w:rsidR="002A0673" w:rsidRPr="00004DC5" w:rsidRDefault="002A0673"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The presentation is consistent with rheumatoid arthritis. Anti-CCP antibodies are highly specific for rheumatoid arthritis and predict a more persistent, severe and erosive disease course.</w:t>
      </w:r>
    </w:p>
    <w:p w:rsidR="002A0673" w:rsidRPr="00004DC5" w:rsidRDefault="002A0673"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Why not the others?</w:t>
      </w:r>
    </w:p>
    <w:p w:rsidR="002A0673" w:rsidRPr="00004DC5" w:rsidRDefault="002A0673" w:rsidP="00004DC5">
      <w:pPr>
        <w:pStyle w:val="ListParagraph"/>
        <w:numPr>
          <w:ilvl w:val="0"/>
          <w:numId w:val="62"/>
        </w:numPr>
        <w:ind w:left="360"/>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ESR: Indicates current inflammatory activity and helps monitor response to treatment but is less specific for predicting erosive disease.</w:t>
      </w:r>
    </w:p>
    <w:p w:rsidR="002A0673" w:rsidRPr="00004DC5" w:rsidRDefault="002A0673" w:rsidP="00004DC5">
      <w:pPr>
        <w:pStyle w:val="ListParagraph"/>
        <w:numPr>
          <w:ilvl w:val="0"/>
          <w:numId w:val="62"/>
        </w:numPr>
        <w:ind w:left="360"/>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CRP: Reflects active inflammation and is useful for monitoring disease activity but is less predictive of long-term joint destruction than anti-CCP.</w:t>
      </w:r>
    </w:p>
    <w:p w:rsidR="002A0673" w:rsidRPr="00004DC5" w:rsidRDefault="002A0673" w:rsidP="00004DC5">
      <w:pPr>
        <w:pStyle w:val="ListParagraph"/>
        <w:numPr>
          <w:ilvl w:val="0"/>
          <w:numId w:val="62"/>
        </w:numPr>
        <w:ind w:left="360"/>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Haemoglobin: Anaemia may occur with chronic inflammation, but haemoglobin does not reliably predict the severity or erosive course of rheumatoid arthritis.</w:t>
      </w:r>
    </w:p>
    <w:p w:rsidR="002A0673" w:rsidRPr="00004DC5" w:rsidRDefault="002A0673" w:rsidP="00004DC5">
      <w:pPr>
        <w:pStyle w:val="ListParagraph"/>
        <w:numPr>
          <w:ilvl w:val="0"/>
          <w:numId w:val="62"/>
        </w:numPr>
        <w:ind w:left="360"/>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Rheumatoid factor: It may be associated with more severe disease, but it is less specific than anti-CCP and may also be positive in other diseases or healthy older adults.</w:t>
      </w:r>
    </w:p>
    <w:p w:rsidR="000C1E76" w:rsidRPr="00004DC5" w:rsidRDefault="000C1E76" w:rsidP="00004DC5">
      <w:pPr>
        <w:jc w:val="both"/>
        <w:rPr>
          <w:rFonts w:ascii="Adobe Caslon Pro" w:hAnsi="Adobe Caslon Pro"/>
          <w:color w:val="000000" w:themeColor="text1"/>
          <w:sz w:val="22"/>
          <w:szCs w:val="22"/>
          <w:lang w:val="en-US"/>
        </w:rPr>
      </w:pP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rPr>
        <w:t xml:space="preserve">A 60-year-old man is admitted to hospital with acute pneumonia. He has a past medical history of chronic obstructive pulmonary disease, alcohol excess and hypertension, and has been homeless for the last 12 years. During ward round, you notice that he has </w:t>
      </w:r>
      <w:r w:rsidRPr="00004DC5">
        <w:rPr>
          <w:rFonts w:ascii="Adobe Caslon Pro" w:hAnsi="Adobe Caslon Pro"/>
          <w:color w:val="FF0000"/>
          <w:sz w:val="22"/>
          <w:szCs w:val="22"/>
          <w:u w:val="single"/>
        </w:rPr>
        <w:t>a brown-red discoloration of his face, neck, forearms and lower legs, with scaling and cracking of the ski</w:t>
      </w:r>
      <w:r w:rsidRPr="00004DC5">
        <w:rPr>
          <w:rFonts w:ascii="Adobe Caslon Pro" w:hAnsi="Adobe Caslon Pro"/>
          <w:color w:val="FF0000"/>
          <w:sz w:val="22"/>
          <w:szCs w:val="22"/>
        </w:rPr>
        <w:t>n. He complains that he is struggling to eat and drink and has persistent vomiting and diarrhoea. He seems a little disorientated</w:t>
      </w:r>
      <w:r w:rsidRPr="00004DC5">
        <w:rPr>
          <w:rFonts w:ascii="Adobe Caslon Pro" w:hAnsi="Adobe Caslon Pro"/>
          <w:color w:val="FF0000"/>
          <w:sz w:val="22"/>
          <w:szCs w:val="22"/>
          <w:lang w:val="en-US"/>
        </w:rPr>
        <w:t xml:space="preserve">. </w:t>
      </w:r>
      <w:r w:rsidRPr="00004DC5">
        <w:rPr>
          <w:rFonts w:ascii="Adobe Caslon Pro" w:hAnsi="Adobe Caslon Pro"/>
          <w:color w:val="FF0000"/>
          <w:sz w:val="22"/>
          <w:szCs w:val="22"/>
        </w:rPr>
        <w:t>Which vitamin deficiency is most likely to be causing these symptoms?</w:t>
      </w: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rPr>
        <w:t>A. B2 (riboflavin)</w:t>
      </w: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B. B3 (niacin)</w:t>
      </w: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rPr>
        <w:t>C. B6 (pyridoxine)</w:t>
      </w: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rPr>
        <w:t>D. B1 (thiamine)</w:t>
      </w:r>
    </w:p>
    <w:p w:rsidR="00A83B1A" w:rsidRPr="00004DC5" w:rsidRDefault="00A83B1A" w:rsidP="00004DC5">
      <w:pPr>
        <w:jc w:val="both"/>
        <w:rPr>
          <w:rFonts w:ascii="Adobe Caslon Pro" w:hAnsi="Adobe Caslon Pro"/>
          <w:color w:val="FF0000"/>
          <w:sz w:val="22"/>
          <w:szCs w:val="22"/>
        </w:rPr>
      </w:pPr>
      <w:r w:rsidRPr="00004DC5">
        <w:rPr>
          <w:rFonts w:ascii="Adobe Caslon Pro" w:hAnsi="Adobe Caslon Pro"/>
          <w:color w:val="FF0000"/>
          <w:sz w:val="22"/>
          <w:szCs w:val="22"/>
        </w:rPr>
        <w:t>E. B12 (cyanocobalamin)</w:t>
      </w:r>
    </w:p>
    <w:p w:rsidR="00A83B1A" w:rsidRPr="00004DC5" w:rsidRDefault="00A83B1A" w:rsidP="00004DC5">
      <w:pPr>
        <w:jc w:val="both"/>
        <w:rPr>
          <w:rFonts w:ascii="Adobe Caslon Pro" w:hAnsi="Adobe Caslon Pro"/>
          <w:color w:val="000000" w:themeColor="text1"/>
          <w:sz w:val="22"/>
          <w:szCs w:val="22"/>
        </w:rPr>
      </w:pPr>
    </w:p>
    <w:p w:rsidR="00A83B1A" w:rsidRPr="00004DC5" w:rsidRDefault="00A83B1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Niacin deficiency causes pellagra, classically presenting with the “four Ds”:</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Dermatitis: photosensitive, hyperpigmented, scaly lesions on exposed areas; neck involvement is called Casal’s necklace</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Diarrhoea</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 xml:space="preserve">Dementia or confusion </w:t>
      </w:r>
      <w:r w:rsidRPr="00004DC5">
        <w:rPr>
          <w:rFonts w:ascii="Adobe Caslon Pro" w:hAnsi="Adobe Caslon Pro"/>
          <w:color w:val="000000" w:themeColor="text1"/>
          <w:sz w:val="22"/>
          <w:szCs w:val="22"/>
          <w:lang w:val="en-US"/>
        </w:rPr>
        <w:t xml:space="preserve">and </w:t>
      </w:r>
      <w:r w:rsidRPr="00004DC5">
        <w:rPr>
          <w:rFonts w:ascii="Adobe Caslon Pro" w:hAnsi="Adobe Caslon Pro"/>
          <w:color w:val="000000" w:themeColor="text1"/>
          <w:sz w:val="22"/>
          <w:szCs w:val="22"/>
        </w:rPr>
        <w:t>Death if untreated</w:t>
      </w:r>
      <w:r w:rsidRPr="00004DC5">
        <w:rPr>
          <w:rFonts w:ascii="Adobe Caslon Pro" w:hAnsi="Adobe Caslon Pro"/>
          <w:color w:val="000000" w:themeColor="text1"/>
          <w:sz w:val="22"/>
          <w:szCs w:val="22"/>
          <w:lang w:val="en-US"/>
        </w:rPr>
        <w:t xml:space="preserve">. </w:t>
      </w:r>
      <w:r w:rsidRPr="00004DC5">
        <w:rPr>
          <w:rFonts w:ascii="Adobe Caslon Pro" w:hAnsi="Adobe Caslon Pro"/>
          <w:color w:val="000000" w:themeColor="text1"/>
          <w:sz w:val="22"/>
          <w:szCs w:val="22"/>
        </w:rPr>
        <w:t>Alcohol dependence, homelessness and poor nutrition are major risk factors.</w:t>
      </w:r>
    </w:p>
    <w:p w:rsidR="00A83B1A" w:rsidRPr="00004DC5" w:rsidRDefault="00A83B1A"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Why not the others?</w:t>
      </w:r>
    </w:p>
    <w:p w:rsidR="00A83B1A" w:rsidRPr="00004DC5" w:rsidRDefault="00A83B1A" w:rsidP="00004DC5">
      <w:pPr>
        <w:pStyle w:val="ListParagraph"/>
        <w:numPr>
          <w:ilvl w:val="0"/>
          <w:numId w:val="64"/>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Vitamin B2 deficiency: angular cheilitis, stomatitis, glossitis and seborrhoeic dermatitis, but not the classic photosensitive dermatitis, diarrhoea and confusion.</w:t>
      </w:r>
    </w:p>
    <w:p w:rsidR="00A83B1A" w:rsidRPr="00004DC5" w:rsidRDefault="00A83B1A" w:rsidP="00004DC5">
      <w:pPr>
        <w:pStyle w:val="ListParagraph"/>
        <w:numPr>
          <w:ilvl w:val="0"/>
          <w:numId w:val="64"/>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Vitamin B6 deficiency: peripheral neuropathy, irritability, seizures, sideroblastic </w:t>
      </w:r>
      <w:r w:rsidRPr="00004DC5">
        <w:rPr>
          <w:rFonts w:ascii="Adobe Caslon Pro" w:hAnsi="Adobe Caslon Pro"/>
          <w:color w:val="000000" w:themeColor="text1"/>
          <w:sz w:val="22"/>
          <w:szCs w:val="22"/>
          <w:lang w:val="en-US"/>
        </w:rPr>
        <w:t xml:space="preserve">&amp; </w:t>
      </w:r>
      <w:r w:rsidRPr="00004DC5">
        <w:rPr>
          <w:rFonts w:ascii="Adobe Caslon Pro" w:hAnsi="Adobe Caslon Pro"/>
          <w:color w:val="000000" w:themeColor="text1"/>
          <w:sz w:val="22"/>
          <w:szCs w:val="22"/>
        </w:rPr>
        <w:t>anaemia cheilosis.</w:t>
      </w:r>
    </w:p>
    <w:p w:rsidR="00A83B1A" w:rsidRPr="00004DC5" w:rsidRDefault="00A83B1A" w:rsidP="00004DC5">
      <w:pPr>
        <w:pStyle w:val="ListParagraph"/>
        <w:numPr>
          <w:ilvl w:val="0"/>
          <w:numId w:val="64"/>
        </w:numPr>
        <w:jc w:val="both"/>
        <w:rPr>
          <w:rFonts w:ascii="Adobe Caslon Pro" w:hAnsi="Adobe Caslon Pro"/>
          <w:color w:val="000000" w:themeColor="text1"/>
          <w:sz w:val="22"/>
          <w:szCs w:val="22"/>
          <w:u w:val="single"/>
        </w:rPr>
      </w:pPr>
      <w:r w:rsidRPr="00004DC5">
        <w:rPr>
          <w:rFonts w:ascii="Adobe Caslon Pro" w:hAnsi="Adobe Caslon Pro"/>
          <w:color w:val="000000" w:themeColor="text1"/>
          <w:sz w:val="22"/>
          <w:szCs w:val="22"/>
        </w:rPr>
        <w:t xml:space="preserve">Vitamin B1 deficiency: beriberi or Wernicke encephalopathy, presenting with confusion, ophthalmoplegia and ataxia, but it </w:t>
      </w:r>
      <w:r w:rsidRPr="00004DC5">
        <w:rPr>
          <w:rFonts w:ascii="Adobe Caslon Pro" w:hAnsi="Adobe Caslon Pro"/>
          <w:color w:val="000000" w:themeColor="text1"/>
          <w:sz w:val="22"/>
          <w:szCs w:val="22"/>
          <w:u w:val="single"/>
        </w:rPr>
        <w:t>does not typically cause photosensitive dermatitis and diarrhoea.</w:t>
      </w:r>
    </w:p>
    <w:p w:rsidR="00C63F90" w:rsidRDefault="00A83B1A" w:rsidP="00004DC5">
      <w:pPr>
        <w:pStyle w:val="ListParagraph"/>
        <w:numPr>
          <w:ilvl w:val="0"/>
          <w:numId w:val="64"/>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Vitamin B12 deficiency: </w:t>
      </w:r>
      <w:r w:rsidRPr="00004DC5">
        <w:rPr>
          <w:rFonts w:ascii="Adobe Caslon Pro" w:hAnsi="Adobe Caslon Pro"/>
          <w:color w:val="000000" w:themeColor="text1"/>
          <w:sz w:val="22"/>
          <w:szCs w:val="22"/>
          <w:u w:val="single"/>
        </w:rPr>
        <w:t>megaloblastic anaemia, peripheral neuropathy and cognitive changes</w:t>
      </w:r>
      <w:r w:rsidRPr="00004DC5">
        <w:rPr>
          <w:rFonts w:ascii="Adobe Caslon Pro" w:hAnsi="Adobe Caslon Pro"/>
          <w:color w:val="000000" w:themeColor="text1"/>
          <w:sz w:val="22"/>
          <w:szCs w:val="22"/>
        </w:rPr>
        <w:t>, but not the characteristic pellagrous dermatitis and diarrhoea.</w:t>
      </w:r>
    </w:p>
    <w:p w:rsidR="000F42C0" w:rsidRPr="00C63F90" w:rsidRDefault="000F42C0" w:rsidP="00C63F90">
      <w:pPr>
        <w:jc w:val="both"/>
        <w:rPr>
          <w:rFonts w:ascii="Adobe Caslon Pro" w:hAnsi="Adobe Caslon Pro"/>
          <w:color w:val="000000" w:themeColor="text1"/>
          <w:sz w:val="22"/>
          <w:szCs w:val="22"/>
        </w:rPr>
      </w:pPr>
      <w:r w:rsidRPr="00C63F90">
        <w:rPr>
          <w:rFonts w:ascii="Adobe Caslon Pro" w:hAnsi="Adobe Caslon Pro"/>
          <w:color w:val="FF0000"/>
          <w:sz w:val="22"/>
          <w:szCs w:val="22"/>
        </w:rPr>
        <w:lastRenderedPageBreak/>
        <w:t>A 66-year-old female from Kigamboni has visited multiple facilities due to joint pain for more than 10 years. It is persistent, involves the wrists, hands and feet, and is associated with morning stiffness lasting more than an hour. Three months prior to presentation, she developed a dry cough, worse at night, associated with exertional dyspnoea, fatigue and occasional wheezing. She has hypertension and dyslipidaemia and uses ibuprofen and prednisolone as needed.</w:t>
      </w:r>
      <w:r w:rsidR="005E45ED" w:rsidRPr="00C63F90">
        <w:rPr>
          <w:rFonts w:ascii="Adobe Caslon Pro" w:hAnsi="Adobe Caslon Pro"/>
          <w:color w:val="FF0000"/>
          <w:sz w:val="22"/>
          <w:szCs w:val="22"/>
          <w:lang w:val="en-US"/>
        </w:rPr>
        <w:t xml:space="preserve"> </w:t>
      </w:r>
      <w:r w:rsidRPr="00C63F90">
        <w:rPr>
          <w:rFonts w:ascii="Adobe Caslon Pro" w:hAnsi="Adobe Caslon Pro"/>
          <w:color w:val="FF0000"/>
          <w:sz w:val="22"/>
          <w:szCs w:val="22"/>
        </w:rPr>
        <w:t>On examination, she has tender joints, bilateral inspiratory crackles and a palpable spleen 2 cm below the left costal margin. What is the most likely diagnosis?</w:t>
      </w:r>
    </w:p>
    <w:p w:rsidR="000F42C0" w:rsidRPr="00004DC5" w:rsidRDefault="000F42C0" w:rsidP="00004DC5">
      <w:pPr>
        <w:jc w:val="both"/>
        <w:rPr>
          <w:rFonts w:ascii="Adobe Caslon Pro" w:hAnsi="Adobe Caslon Pro"/>
          <w:color w:val="FF0000"/>
          <w:sz w:val="22"/>
          <w:szCs w:val="22"/>
        </w:rPr>
      </w:pPr>
      <w:r w:rsidRPr="00004DC5">
        <w:rPr>
          <w:rFonts w:ascii="Adobe Caslon Pro" w:hAnsi="Adobe Caslon Pro"/>
          <w:color w:val="FF0000"/>
          <w:sz w:val="22"/>
          <w:szCs w:val="22"/>
        </w:rPr>
        <w:t>A. Caplan’s syndrome</w:t>
      </w:r>
    </w:p>
    <w:p w:rsidR="000F42C0" w:rsidRPr="00004DC5" w:rsidRDefault="000F42C0"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B. Felty’s syndrome</w:t>
      </w:r>
    </w:p>
    <w:p w:rsidR="000F42C0" w:rsidRPr="00004DC5" w:rsidRDefault="000F42C0" w:rsidP="00004DC5">
      <w:pPr>
        <w:jc w:val="both"/>
        <w:rPr>
          <w:rFonts w:ascii="Adobe Caslon Pro" w:hAnsi="Adobe Caslon Pro"/>
          <w:color w:val="FF0000"/>
          <w:sz w:val="22"/>
          <w:szCs w:val="22"/>
        </w:rPr>
      </w:pPr>
      <w:r w:rsidRPr="00004DC5">
        <w:rPr>
          <w:rFonts w:ascii="Adobe Caslon Pro" w:hAnsi="Adobe Caslon Pro"/>
          <w:color w:val="FF0000"/>
          <w:sz w:val="22"/>
          <w:szCs w:val="22"/>
        </w:rPr>
        <w:t>C. Gaucher’s syndrome</w:t>
      </w:r>
    </w:p>
    <w:p w:rsidR="000F42C0" w:rsidRPr="00004DC5" w:rsidRDefault="000F42C0" w:rsidP="00004DC5">
      <w:pPr>
        <w:jc w:val="both"/>
        <w:rPr>
          <w:rFonts w:ascii="Adobe Caslon Pro" w:hAnsi="Adobe Caslon Pro"/>
          <w:color w:val="FF0000"/>
          <w:sz w:val="22"/>
          <w:szCs w:val="22"/>
        </w:rPr>
      </w:pPr>
      <w:r w:rsidRPr="00004DC5">
        <w:rPr>
          <w:rFonts w:ascii="Adobe Caslon Pro" w:hAnsi="Adobe Caslon Pro"/>
          <w:color w:val="FF0000"/>
          <w:sz w:val="22"/>
          <w:szCs w:val="22"/>
        </w:rPr>
        <w:t>D. Tropical splenomegaly syndrome</w:t>
      </w:r>
    </w:p>
    <w:p w:rsidR="000F42C0" w:rsidRPr="00004DC5" w:rsidRDefault="000F42C0" w:rsidP="00004DC5">
      <w:pPr>
        <w:jc w:val="both"/>
        <w:rPr>
          <w:rFonts w:ascii="Adobe Caslon Pro" w:hAnsi="Adobe Caslon Pro"/>
          <w:color w:val="FF0000"/>
          <w:sz w:val="22"/>
          <w:szCs w:val="22"/>
        </w:rPr>
      </w:pPr>
      <w:r w:rsidRPr="00004DC5">
        <w:rPr>
          <w:rFonts w:ascii="Adobe Caslon Pro" w:hAnsi="Adobe Caslon Pro"/>
          <w:color w:val="FF0000"/>
          <w:sz w:val="22"/>
          <w:szCs w:val="22"/>
        </w:rPr>
        <w:t>E. Wiskott–Aldrich syndrome</w:t>
      </w:r>
    </w:p>
    <w:p w:rsidR="005E45ED" w:rsidRPr="00004DC5" w:rsidRDefault="005E45ED" w:rsidP="00004DC5">
      <w:pPr>
        <w:jc w:val="both"/>
        <w:rPr>
          <w:rFonts w:ascii="Adobe Caslon Pro" w:hAnsi="Adobe Caslon Pro"/>
          <w:color w:val="000000" w:themeColor="text1"/>
          <w:sz w:val="22"/>
          <w:szCs w:val="22"/>
        </w:rPr>
      </w:pPr>
    </w:p>
    <w:p w:rsidR="000F42C0" w:rsidRPr="00004DC5" w:rsidRDefault="000F42C0"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The prolonged symmetrical inflammatory polyarthritis involving the wrists, hands and feet, with morning stiffness lasting over one hour, strongly suggests rheumatoid arthritis. The presence of splenomegaly in a patient with long-standing rheumatoid arthritis suggests Felty’s syndrome.</w:t>
      </w:r>
    </w:p>
    <w:p w:rsidR="000F42C0" w:rsidRPr="00004DC5" w:rsidRDefault="000F42C0"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Felty’s syndrome is classically defined by the triad of:</w:t>
      </w:r>
    </w:p>
    <w:p w:rsidR="000F42C0" w:rsidRPr="00004DC5" w:rsidRDefault="000F42C0" w:rsidP="00004DC5">
      <w:pPr>
        <w:numPr>
          <w:ilvl w:val="0"/>
          <w:numId w:val="85"/>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Long-standing, usually seropositive rheumatoid arthritis </w:t>
      </w:r>
    </w:p>
    <w:p w:rsidR="000F42C0" w:rsidRPr="00004DC5" w:rsidRDefault="000F42C0" w:rsidP="00004DC5">
      <w:pPr>
        <w:numPr>
          <w:ilvl w:val="0"/>
          <w:numId w:val="85"/>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Neutropenia </w:t>
      </w:r>
    </w:p>
    <w:p w:rsidR="000F42C0" w:rsidRPr="00004DC5" w:rsidRDefault="000F42C0" w:rsidP="00004DC5">
      <w:pPr>
        <w:numPr>
          <w:ilvl w:val="0"/>
          <w:numId w:val="85"/>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Splenomegaly </w:t>
      </w:r>
    </w:p>
    <w:p w:rsidR="000F42C0" w:rsidRPr="00004DC5" w:rsidRDefault="000F42C0"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A full blood count with differential should therefore be performed to demonstrate neutropenia, usually an absolute neutrophil count below 1.5 × 10⁹/L. The cough, exertional dyspnoea and bilateral crackles may indicate associated rheumatoid interstitial lung disease, but this does not exclude Felty’s syndrome. </w:t>
      </w:r>
    </w:p>
    <w:p w:rsidR="000F42C0" w:rsidRPr="00004DC5" w:rsidRDefault="000F42C0" w:rsidP="00004DC5">
      <w:p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Why not the others?</w:t>
      </w:r>
    </w:p>
    <w:p w:rsidR="000F42C0" w:rsidRPr="00004DC5" w:rsidRDefault="000F42C0" w:rsidP="00004DC5">
      <w:pPr>
        <w:pStyle w:val="ListParagraph"/>
        <w:numPr>
          <w:ilvl w:val="0"/>
          <w:numId w:val="86"/>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 xml:space="preserve">Caplan’s syndrome is rheumatoid arthritis associated with pneumoconiosis and multiple peripheral pulmonary nodules, typically following significant exposure to coal, silica or another inorganic dust. Although this patient has rheumatoid arthritis and respiratory symptoms, there is no relevant occupational dust exposure or evidence of pulmonary nodules. Splenomegaly is not a defining feature. </w:t>
      </w:r>
    </w:p>
    <w:p w:rsidR="000F42C0" w:rsidRPr="00004DC5" w:rsidRDefault="000F42C0" w:rsidP="00004DC5">
      <w:pPr>
        <w:pStyle w:val="ListParagraph"/>
        <w:numPr>
          <w:ilvl w:val="0"/>
          <w:numId w:val="86"/>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Gaucher disease is a lysosomal storage disorder that may cause hepatosplenomegaly, cytopenias, bone pain and pathological fractures. It does not typically cause long-standing symmetrical inflammatory small-joint arthritis with prolonged morning stiffness.</w:t>
      </w:r>
    </w:p>
    <w:p w:rsidR="000F42C0" w:rsidRPr="00004DC5" w:rsidRDefault="000F42C0" w:rsidP="00004DC5">
      <w:pPr>
        <w:pStyle w:val="ListParagraph"/>
        <w:numPr>
          <w:ilvl w:val="0"/>
          <w:numId w:val="86"/>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This results from chronic immune stimulation due to repeated malaria infection and typically causes massive splenomegaly, markedly elevated IgM and high antimalarial antibody levels. It does not explain the characteristic rheumatoid polyarthritis, and this patient has only mild splenic enlargement.</w:t>
      </w:r>
    </w:p>
    <w:p w:rsidR="000F42C0" w:rsidRPr="00004DC5" w:rsidRDefault="000F42C0" w:rsidP="00004DC5">
      <w:pPr>
        <w:pStyle w:val="ListParagraph"/>
        <w:numPr>
          <w:ilvl w:val="0"/>
          <w:numId w:val="86"/>
        </w:numPr>
        <w:jc w:val="both"/>
        <w:rPr>
          <w:rFonts w:ascii="Adobe Caslon Pro" w:hAnsi="Adobe Caslon Pro"/>
          <w:color w:val="000000" w:themeColor="text1"/>
          <w:sz w:val="22"/>
          <w:szCs w:val="22"/>
        </w:rPr>
      </w:pPr>
      <w:r w:rsidRPr="00004DC5">
        <w:rPr>
          <w:rFonts w:ascii="Adobe Caslon Pro" w:hAnsi="Adobe Caslon Pro"/>
          <w:color w:val="000000" w:themeColor="text1"/>
          <w:sz w:val="22"/>
          <w:szCs w:val="22"/>
        </w:rPr>
        <w:t>Wiskott–Aldrich syndrome is an X-linked disorder of male children, classically presenting with eczema, recurrent infections and thrombocytopenia with small platelets. It is incompatible with a 66-year-old woman presenting with chronic inflammatory polyarthritis.</w:t>
      </w:r>
    </w:p>
    <w:p w:rsidR="000F42C0" w:rsidRPr="00004DC5" w:rsidRDefault="000F42C0" w:rsidP="00004DC5">
      <w:pPr>
        <w:jc w:val="both"/>
        <w:rPr>
          <w:rFonts w:ascii="Adobe Caslon Pro" w:hAnsi="Adobe Caslon Pro"/>
          <w:color w:val="000000" w:themeColor="text1"/>
          <w:sz w:val="22"/>
          <w:szCs w:val="22"/>
        </w:rPr>
      </w:pPr>
    </w:p>
    <w:p w:rsidR="00F661D7" w:rsidRPr="00004DC5" w:rsidRDefault="00F661D7" w:rsidP="00004DC5">
      <w:pPr>
        <w:rPr>
          <w:rFonts w:ascii="Adobe Caslon Pro" w:hAnsi="Adobe Caslon Pro"/>
          <w:color w:val="000000" w:themeColor="text1"/>
          <w:sz w:val="22"/>
          <w:szCs w:val="22"/>
        </w:rPr>
      </w:pPr>
      <w:r w:rsidRPr="00004DC5">
        <w:rPr>
          <w:rFonts w:ascii="Adobe Caslon Pro" w:hAnsi="Adobe Caslon Pro"/>
          <w:color w:val="000000" w:themeColor="text1"/>
          <w:sz w:val="22"/>
          <w:szCs w:val="22"/>
        </w:rPr>
        <w:br w:type="page"/>
      </w:r>
    </w:p>
    <w:p w:rsidR="00F661D7" w:rsidRPr="00004DC5" w:rsidRDefault="00F661D7" w:rsidP="00004DC5">
      <w:pPr>
        <w:pStyle w:val="Heading1"/>
        <w:jc w:val="center"/>
        <w:rPr>
          <w:rFonts w:ascii="Adobe Caslon Pro" w:hAnsi="Adobe Caslon Pro"/>
          <w:sz w:val="22"/>
          <w:szCs w:val="22"/>
          <w:lang w:val="en-US"/>
        </w:rPr>
      </w:pPr>
      <w:bookmarkStart w:id="10" w:name="_Toc236477163"/>
      <w:bookmarkStart w:id="11" w:name="_Toc236477176"/>
      <w:r w:rsidRPr="00004DC5">
        <w:rPr>
          <w:rFonts w:ascii="Adobe Caslon Pro" w:hAnsi="Adobe Caslon Pro"/>
          <w:sz w:val="22"/>
          <w:szCs w:val="22"/>
          <w:lang w:val="en-US"/>
        </w:rPr>
        <w:lastRenderedPageBreak/>
        <w:t xml:space="preserve">OTHER </w:t>
      </w:r>
      <w:r w:rsidR="0032113A" w:rsidRPr="00004DC5">
        <w:rPr>
          <w:rFonts w:ascii="Adobe Caslon Pro" w:hAnsi="Adobe Caslon Pro"/>
          <w:sz w:val="22"/>
          <w:szCs w:val="22"/>
          <w:lang w:val="en-US"/>
        </w:rPr>
        <w:t>CONDITIONS</w:t>
      </w:r>
      <w:bookmarkEnd w:id="10"/>
      <w:bookmarkEnd w:id="11"/>
      <w:r w:rsidRPr="00004DC5">
        <w:rPr>
          <w:rFonts w:ascii="Adobe Caslon Pro" w:hAnsi="Adobe Caslon Pro"/>
          <w:sz w:val="22"/>
          <w:szCs w:val="22"/>
          <w:lang w:val="en-US"/>
        </w:rPr>
        <w:t xml:space="preserve"> </w:t>
      </w:r>
    </w:p>
    <w:p w:rsidR="00F661D7" w:rsidRPr="00004DC5" w:rsidRDefault="00F661D7" w:rsidP="00004DC5">
      <w:pPr>
        <w:rPr>
          <w:rFonts w:ascii="Adobe Caslon Pro" w:hAnsi="Adobe Caslon Pro"/>
          <w:sz w:val="22"/>
          <w:szCs w:val="22"/>
          <w:lang w:val="en-US"/>
        </w:rPr>
      </w:pPr>
    </w:p>
    <w:p w:rsidR="00F661D7"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rPr>
        <w:t>A 17-year-old female presents with multiple comedones, pustules and papules on her face. Which one of the following is least likely to improve her condition?</w:t>
      </w:r>
    </w:p>
    <w:p w:rsidR="001C1B2A"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rPr>
        <w:t>A. Topical retinoids</w:t>
      </w:r>
    </w:p>
    <w:p w:rsidR="001C1B2A"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B. Dietary advice</w:t>
      </w:r>
    </w:p>
    <w:p w:rsidR="001C1B2A"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rPr>
        <w:t>C. Washing her face using mild soap and lukewarm water twice daily</w:t>
      </w:r>
    </w:p>
    <w:p w:rsidR="001C1B2A"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rPr>
        <w:t>D. Oral trimethoprim</w:t>
      </w:r>
    </w:p>
    <w:p w:rsidR="00F661D7" w:rsidRPr="00004DC5" w:rsidRDefault="00F661D7" w:rsidP="00004DC5">
      <w:pPr>
        <w:jc w:val="both"/>
        <w:rPr>
          <w:rFonts w:ascii="Adobe Caslon Pro" w:hAnsi="Adobe Caslon Pro"/>
          <w:color w:val="FF0000"/>
          <w:sz w:val="22"/>
          <w:szCs w:val="22"/>
        </w:rPr>
      </w:pPr>
      <w:r w:rsidRPr="00004DC5">
        <w:rPr>
          <w:rFonts w:ascii="Adobe Caslon Pro" w:hAnsi="Adobe Caslon Pro"/>
          <w:color w:val="FF0000"/>
          <w:sz w:val="22"/>
          <w:szCs w:val="22"/>
        </w:rPr>
        <w:t>E. Ethinylestradiol with cyproterone acetate</w:t>
      </w:r>
    </w:p>
    <w:p w:rsidR="00F661D7" w:rsidRPr="00004DC5" w:rsidRDefault="00F661D7" w:rsidP="00004DC5">
      <w:pPr>
        <w:jc w:val="both"/>
        <w:rPr>
          <w:rFonts w:ascii="Adobe Caslon Pro" w:hAnsi="Adobe Caslon Pro"/>
          <w:sz w:val="22"/>
          <w:szCs w:val="22"/>
        </w:rPr>
      </w:pPr>
    </w:p>
    <w:p w:rsidR="00F661D7" w:rsidRPr="00004DC5" w:rsidRDefault="00F661D7" w:rsidP="00004DC5">
      <w:pPr>
        <w:jc w:val="both"/>
        <w:rPr>
          <w:rFonts w:ascii="Adobe Caslon Pro" w:hAnsi="Adobe Caslon Pro"/>
          <w:sz w:val="22"/>
          <w:szCs w:val="22"/>
        </w:rPr>
      </w:pPr>
      <w:r w:rsidRPr="00004DC5">
        <w:rPr>
          <w:rFonts w:ascii="Adobe Caslon Pro" w:hAnsi="Adobe Caslon Pro"/>
          <w:sz w:val="22"/>
          <w:szCs w:val="22"/>
        </w:rPr>
        <w:t>The diagnosis is acne vulgaris. Dietary advice alone is the least likely to produce consistent clinical improvement because diet is not one of the principal mechanisms causing acne, although high-glycaemic foods may worsen acne in some patients.</w:t>
      </w:r>
    </w:p>
    <w:p w:rsidR="00F661D7" w:rsidRPr="00004DC5" w:rsidRDefault="00F661D7" w:rsidP="00004DC5">
      <w:pPr>
        <w:jc w:val="both"/>
        <w:rPr>
          <w:rFonts w:ascii="Adobe Caslon Pro" w:hAnsi="Adobe Caslon Pro"/>
          <w:sz w:val="22"/>
          <w:szCs w:val="22"/>
        </w:rPr>
      </w:pPr>
      <w:r w:rsidRPr="00004DC5">
        <w:rPr>
          <w:rFonts w:ascii="Adobe Caslon Pro" w:hAnsi="Adobe Caslon Pro"/>
          <w:sz w:val="22"/>
          <w:szCs w:val="22"/>
        </w:rPr>
        <w:t>Pathogenesis of acne vulgaris</w:t>
      </w:r>
    </w:p>
    <w:p w:rsidR="00F661D7" w:rsidRPr="00004DC5" w:rsidRDefault="00F661D7" w:rsidP="00004DC5">
      <w:pPr>
        <w:jc w:val="both"/>
        <w:rPr>
          <w:rFonts w:ascii="Adobe Caslon Pro" w:hAnsi="Adobe Caslon Pro"/>
          <w:sz w:val="22"/>
          <w:szCs w:val="22"/>
        </w:rPr>
      </w:pPr>
      <w:r w:rsidRPr="00004DC5">
        <w:rPr>
          <w:rFonts w:ascii="Adobe Caslon Pro" w:hAnsi="Adobe Caslon Pro"/>
          <w:sz w:val="22"/>
          <w:szCs w:val="22"/>
        </w:rPr>
        <w:t>Acne develops through four main mechanisms:</w:t>
      </w:r>
    </w:p>
    <w:p w:rsidR="00F661D7" w:rsidRPr="00004DC5" w:rsidRDefault="00F661D7" w:rsidP="00004DC5">
      <w:pPr>
        <w:numPr>
          <w:ilvl w:val="0"/>
          <w:numId w:val="65"/>
        </w:numPr>
        <w:jc w:val="both"/>
        <w:rPr>
          <w:rFonts w:ascii="Adobe Caslon Pro" w:hAnsi="Adobe Caslon Pro"/>
          <w:sz w:val="22"/>
          <w:szCs w:val="22"/>
        </w:rPr>
      </w:pPr>
      <w:r w:rsidRPr="00004DC5">
        <w:rPr>
          <w:rFonts w:ascii="Adobe Caslon Pro" w:hAnsi="Adobe Caslon Pro"/>
          <w:sz w:val="22"/>
          <w:szCs w:val="22"/>
        </w:rPr>
        <w:t xml:space="preserve">Follicular hyperkeratinization </w:t>
      </w:r>
      <w:r w:rsidR="001C1B2A" w:rsidRPr="00004DC5">
        <w:rPr>
          <w:rFonts w:ascii="Adobe Caslon Pro" w:hAnsi="Adobe Caslon Pro"/>
          <w:sz w:val="22"/>
          <w:szCs w:val="22"/>
          <w:lang w:val="en-US"/>
        </w:rPr>
        <w:t xml:space="preserve"> stimulated by androgens </w:t>
      </w:r>
      <w:r w:rsidRPr="00004DC5">
        <w:rPr>
          <w:rFonts w:ascii="Adobe Caslon Pro" w:hAnsi="Adobe Caslon Pro"/>
          <w:sz w:val="22"/>
          <w:szCs w:val="22"/>
        </w:rPr>
        <w:t xml:space="preserve">causing blockage and comedone formation. </w:t>
      </w:r>
    </w:p>
    <w:p w:rsidR="00F661D7" w:rsidRPr="00004DC5" w:rsidRDefault="00F661D7" w:rsidP="00004DC5">
      <w:pPr>
        <w:numPr>
          <w:ilvl w:val="0"/>
          <w:numId w:val="65"/>
        </w:numPr>
        <w:jc w:val="both"/>
        <w:rPr>
          <w:rFonts w:ascii="Adobe Caslon Pro" w:hAnsi="Adobe Caslon Pro"/>
          <w:sz w:val="22"/>
          <w:szCs w:val="22"/>
        </w:rPr>
      </w:pPr>
      <w:r w:rsidRPr="00004DC5">
        <w:rPr>
          <w:rFonts w:ascii="Adobe Caslon Pro" w:hAnsi="Adobe Caslon Pro"/>
          <w:sz w:val="22"/>
          <w:szCs w:val="22"/>
        </w:rPr>
        <w:t xml:space="preserve">Increased sebum production stimulated by androgens. </w:t>
      </w:r>
    </w:p>
    <w:p w:rsidR="00F661D7" w:rsidRPr="00004DC5" w:rsidRDefault="00F661D7" w:rsidP="00004DC5">
      <w:pPr>
        <w:numPr>
          <w:ilvl w:val="0"/>
          <w:numId w:val="65"/>
        </w:numPr>
        <w:jc w:val="both"/>
        <w:rPr>
          <w:rFonts w:ascii="Adobe Caslon Pro" w:hAnsi="Adobe Caslon Pro"/>
          <w:sz w:val="22"/>
          <w:szCs w:val="22"/>
        </w:rPr>
      </w:pPr>
      <w:r w:rsidRPr="00004DC5">
        <w:rPr>
          <w:rFonts w:ascii="Adobe Caslon Pro" w:hAnsi="Adobe Caslon Pro"/>
          <w:sz w:val="22"/>
          <w:szCs w:val="22"/>
        </w:rPr>
        <w:t xml:space="preserve">Proliferation of Cutibacterium acnes within blocked follicles. </w:t>
      </w:r>
    </w:p>
    <w:p w:rsidR="00F661D7" w:rsidRPr="00004DC5" w:rsidRDefault="00F661D7" w:rsidP="00004DC5">
      <w:pPr>
        <w:numPr>
          <w:ilvl w:val="0"/>
          <w:numId w:val="65"/>
        </w:numPr>
        <w:jc w:val="both"/>
        <w:rPr>
          <w:rFonts w:ascii="Adobe Caslon Pro" w:hAnsi="Adobe Caslon Pro"/>
          <w:sz w:val="22"/>
          <w:szCs w:val="22"/>
        </w:rPr>
      </w:pPr>
      <w:r w:rsidRPr="00004DC5">
        <w:rPr>
          <w:rFonts w:ascii="Adobe Caslon Pro" w:hAnsi="Adobe Caslon Pro"/>
          <w:sz w:val="22"/>
          <w:szCs w:val="22"/>
        </w:rPr>
        <w:t xml:space="preserve">Inflammation, producing papules, pustules and nodules. </w:t>
      </w:r>
    </w:p>
    <w:p w:rsidR="001C1B2A" w:rsidRPr="00004DC5" w:rsidRDefault="001C1B2A" w:rsidP="00004DC5">
      <w:pPr>
        <w:jc w:val="both"/>
        <w:rPr>
          <w:rFonts w:ascii="Adobe Caslon Pro" w:hAnsi="Adobe Caslon Pro"/>
          <w:sz w:val="22"/>
          <w:szCs w:val="22"/>
        </w:rPr>
      </w:pPr>
    </w:p>
    <w:p w:rsidR="00F661D7" w:rsidRPr="00004DC5" w:rsidRDefault="00F661D7" w:rsidP="00004DC5">
      <w:pPr>
        <w:jc w:val="both"/>
        <w:rPr>
          <w:rFonts w:ascii="Adobe Caslon Pro" w:hAnsi="Adobe Caslon Pro"/>
          <w:sz w:val="22"/>
          <w:szCs w:val="22"/>
        </w:rPr>
      </w:pPr>
      <w:r w:rsidRPr="00004DC5">
        <w:rPr>
          <w:rFonts w:ascii="Adobe Caslon Pro" w:hAnsi="Adobe Caslon Pro"/>
          <w:sz w:val="22"/>
          <w:szCs w:val="22"/>
        </w:rPr>
        <w:t>Why not the others?</w:t>
      </w:r>
    </w:p>
    <w:p w:rsidR="00F661D7" w:rsidRPr="00004DC5" w:rsidRDefault="00F661D7" w:rsidP="00004DC5">
      <w:pPr>
        <w:pStyle w:val="ListParagraph"/>
        <w:numPr>
          <w:ilvl w:val="0"/>
          <w:numId w:val="66"/>
        </w:numPr>
        <w:jc w:val="both"/>
        <w:rPr>
          <w:rFonts w:ascii="Adobe Caslon Pro" w:hAnsi="Adobe Caslon Pro"/>
          <w:sz w:val="22"/>
          <w:szCs w:val="22"/>
          <w:u w:val="single"/>
        </w:rPr>
      </w:pPr>
      <w:r w:rsidRPr="00004DC5">
        <w:rPr>
          <w:rFonts w:ascii="Adobe Caslon Pro" w:hAnsi="Adobe Caslon Pro"/>
          <w:sz w:val="22"/>
          <w:szCs w:val="22"/>
        </w:rPr>
        <w:t xml:space="preserve">Topical retinoids: Reduce follicular </w:t>
      </w:r>
      <w:r w:rsidRPr="00004DC5">
        <w:rPr>
          <w:rFonts w:ascii="Adobe Caslon Pro" w:hAnsi="Adobe Caslon Pro"/>
          <w:sz w:val="22"/>
          <w:szCs w:val="22"/>
          <w:u w:val="single"/>
        </w:rPr>
        <w:t>hyperkeratinization, unblock follicles and prevent comedone formation.</w:t>
      </w:r>
    </w:p>
    <w:p w:rsidR="00F661D7" w:rsidRPr="00004DC5" w:rsidRDefault="00F661D7" w:rsidP="00004DC5">
      <w:pPr>
        <w:pStyle w:val="ListParagraph"/>
        <w:numPr>
          <w:ilvl w:val="0"/>
          <w:numId w:val="66"/>
        </w:numPr>
        <w:jc w:val="both"/>
        <w:rPr>
          <w:rFonts w:ascii="Adobe Caslon Pro" w:hAnsi="Adobe Caslon Pro"/>
          <w:sz w:val="22"/>
          <w:szCs w:val="22"/>
        </w:rPr>
      </w:pPr>
      <w:r w:rsidRPr="00004DC5">
        <w:rPr>
          <w:rFonts w:ascii="Adobe Caslon Pro" w:hAnsi="Adobe Caslon Pro"/>
          <w:sz w:val="22"/>
          <w:szCs w:val="22"/>
        </w:rPr>
        <w:t>Washing with mild soap: Gentle washing removes excess oil and reduces follicular obstruction, although it is supportive rather than definitive treatment.</w:t>
      </w:r>
    </w:p>
    <w:p w:rsidR="00F661D7" w:rsidRPr="00004DC5" w:rsidRDefault="00F661D7" w:rsidP="00004DC5">
      <w:pPr>
        <w:pStyle w:val="ListParagraph"/>
        <w:numPr>
          <w:ilvl w:val="0"/>
          <w:numId w:val="66"/>
        </w:numPr>
        <w:jc w:val="both"/>
        <w:rPr>
          <w:rFonts w:ascii="Adobe Caslon Pro" w:hAnsi="Adobe Caslon Pro"/>
          <w:sz w:val="22"/>
          <w:szCs w:val="22"/>
        </w:rPr>
      </w:pPr>
      <w:r w:rsidRPr="00004DC5">
        <w:rPr>
          <w:rFonts w:ascii="Adobe Caslon Pro" w:hAnsi="Adobe Caslon Pro"/>
          <w:sz w:val="22"/>
          <w:szCs w:val="22"/>
        </w:rPr>
        <w:t>Oral trimethoprim: Reduces bacterial proliferation and inflammation and may improve moderate-to-severe inflammatory acne.</w:t>
      </w:r>
    </w:p>
    <w:p w:rsidR="001C1B2A" w:rsidRPr="00004DC5" w:rsidRDefault="00F661D7" w:rsidP="00004DC5">
      <w:pPr>
        <w:pStyle w:val="ListParagraph"/>
        <w:numPr>
          <w:ilvl w:val="0"/>
          <w:numId w:val="66"/>
        </w:numPr>
        <w:jc w:val="both"/>
        <w:rPr>
          <w:rFonts w:ascii="Adobe Caslon Pro" w:hAnsi="Adobe Caslon Pro"/>
          <w:sz w:val="22"/>
          <w:szCs w:val="22"/>
        </w:rPr>
      </w:pPr>
      <w:r w:rsidRPr="00004DC5">
        <w:rPr>
          <w:rFonts w:ascii="Adobe Caslon Pro" w:hAnsi="Adobe Caslon Pro"/>
          <w:sz w:val="22"/>
          <w:szCs w:val="22"/>
        </w:rPr>
        <w:t>Ethinylestradiol with cyproterone acetate: Reduces androgen activity and consequently decreases sebaceous-gland activity and sebum production</w:t>
      </w:r>
    </w:p>
    <w:p w:rsidR="001C1B2A" w:rsidRPr="00004DC5" w:rsidRDefault="001C1B2A" w:rsidP="00004DC5">
      <w:pPr>
        <w:jc w:val="both"/>
        <w:rPr>
          <w:rFonts w:ascii="Adobe Caslon Pro" w:hAnsi="Adobe Caslon Pro"/>
          <w:sz w:val="22"/>
          <w:szCs w:val="22"/>
        </w:rPr>
      </w:pP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rPr>
        <w:t>Where on the body are keloid scars most likely to form?</w:t>
      </w: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A. Sternum</w:t>
      </w: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rPr>
        <w:t>B. Lower back</w:t>
      </w: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rPr>
        <w:t>C. Abdomen</w:t>
      </w: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rPr>
        <w:t>D. Flexor surfaces of limbs</w:t>
      </w:r>
    </w:p>
    <w:p w:rsidR="001C1B2A" w:rsidRPr="00004DC5" w:rsidRDefault="001C1B2A" w:rsidP="00004DC5">
      <w:pPr>
        <w:jc w:val="both"/>
        <w:rPr>
          <w:rFonts w:ascii="Adobe Caslon Pro" w:hAnsi="Adobe Caslon Pro"/>
          <w:color w:val="FF0000"/>
          <w:sz w:val="22"/>
          <w:szCs w:val="22"/>
        </w:rPr>
      </w:pPr>
      <w:r w:rsidRPr="00004DC5">
        <w:rPr>
          <w:rFonts w:ascii="Adobe Caslon Pro" w:hAnsi="Adobe Caslon Pro"/>
          <w:color w:val="FF0000"/>
          <w:sz w:val="22"/>
          <w:szCs w:val="22"/>
        </w:rPr>
        <w:t>E. Scalp</w:t>
      </w:r>
    </w:p>
    <w:p w:rsidR="001C1B2A" w:rsidRPr="00004DC5" w:rsidRDefault="001C1B2A" w:rsidP="00004DC5">
      <w:pPr>
        <w:jc w:val="both"/>
        <w:rPr>
          <w:rFonts w:ascii="Adobe Caslon Pro" w:hAnsi="Adobe Caslon Pro"/>
          <w:sz w:val="22"/>
          <w:szCs w:val="22"/>
        </w:rPr>
      </w:pPr>
    </w:p>
    <w:p w:rsidR="001C1B2A" w:rsidRPr="00004DC5" w:rsidRDefault="00695C5C" w:rsidP="00004DC5">
      <w:pPr>
        <w:jc w:val="both"/>
        <w:rPr>
          <w:rFonts w:ascii="Adobe Caslon Pro" w:hAnsi="Adobe Caslon Pro"/>
          <w:sz w:val="22"/>
          <w:szCs w:val="22"/>
        </w:rPr>
      </w:pPr>
      <w:r w:rsidRPr="00004DC5">
        <w:rPr>
          <w:rFonts w:ascii="Adobe Caslon Pro" w:hAnsi="Adobe Caslon Pro"/>
          <w:sz w:val="22"/>
          <w:szCs w:val="22"/>
        </w:rPr>
        <w:t>Keloids favor the sternum because the presternal skin is under constant mechanical tension from respiration, shoulder movement, and chest-wall stretching.</w:t>
      </w:r>
      <w:r w:rsidRPr="00004DC5">
        <w:rPr>
          <w:rFonts w:ascii="Adobe Caslon Pro" w:hAnsi="Adobe Caslon Pro"/>
          <w:sz w:val="22"/>
          <w:szCs w:val="22"/>
          <w:lang w:val="en-US"/>
        </w:rPr>
        <w:t xml:space="preserve"> </w:t>
      </w:r>
      <w:r w:rsidRPr="00004DC5">
        <w:rPr>
          <w:rFonts w:ascii="Adobe Caslon Pro" w:hAnsi="Adobe Caslon Pro"/>
          <w:sz w:val="22"/>
          <w:szCs w:val="22"/>
        </w:rPr>
        <w:t xml:space="preserve">This tension causes prolonged activation of fibroblasts and increased production of type III </w:t>
      </w:r>
      <w:r w:rsidRPr="00004DC5">
        <w:rPr>
          <w:rFonts w:ascii="Adobe Caslon Pro" w:hAnsi="Adobe Caslon Pro"/>
          <w:sz w:val="22"/>
          <w:szCs w:val="22"/>
          <w:lang w:val="en-US"/>
        </w:rPr>
        <w:t>&amp;</w:t>
      </w:r>
      <w:r w:rsidRPr="00004DC5">
        <w:rPr>
          <w:rFonts w:ascii="Adobe Caslon Pro" w:hAnsi="Adobe Caslon Pro"/>
          <w:sz w:val="22"/>
          <w:szCs w:val="22"/>
        </w:rPr>
        <w:t xml:space="preserve"> type I collagen, while collagen breakdown is reduced. Persistent inflammatory signals, including increased TGF-</w:t>
      </w:r>
      <w:r w:rsidRPr="00004DC5">
        <w:rPr>
          <w:rFonts w:ascii="Cambria" w:hAnsi="Cambria" w:cs="Cambria"/>
          <w:sz w:val="22"/>
          <w:szCs w:val="22"/>
        </w:rPr>
        <w:t>β</w:t>
      </w:r>
      <w:r w:rsidRPr="00004DC5">
        <w:rPr>
          <w:rFonts w:ascii="Adobe Caslon Pro" w:hAnsi="Adobe Caslon Pro"/>
          <w:sz w:val="22"/>
          <w:szCs w:val="22"/>
        </w:rPr>
        <w:t xml:space="preserve"> activity, prevent normal scar maturation, so the scar grows beyond original wound margins.</w:t>
      </w:r>
    </w:p>
    <w:p w:rsidR="00695C5C" w:rsidRPr="00004DC5" w:rsidRDefault="00695C5C" w:rsidP="00004DC5">
      <w:pPr>
        <w:jc w:val="both"/>
        <w:rPr>
          <w:rFonts w:ascii="Adobe Caslon Pro" w:hAnsi="Adobe Caslon Pro"/>
          <w:sz w:val="22"/>
          <w:szCs w:val="22"/>
        </w:rPr>
      </w:pPr>
    </w:p>
    <w:p w:rsidR="001C1B2A" w:rsidRPr="00004DC5" w:rsidRDefault="001C1B2A" w:rsidP="00004DC5">
      <w:pPr>
        <w:jc w:val="both"/>
        <w:rPr>
          <w:rFonts w:ascii="Adobe Caslon Pro" w:hAnsi="Adobe Caslon Pro"/>
          <w:sz w:val="22"/>
          <w:szCs w:val="22"/>
        </w:rPr>
      </w:pPr>
      <w:r w:rsidRPr="00004DC5">
        <w:rPr>
          <w:rFonts w:ascii="Adobe Caslon Pro" w:hAnsi="Adobe Caslon Pro"/>
          <w:sz w:val="22"/>
          <w:szCs w:val="22"/>
        </w:rPr>
        <w:t>Why not the others?</w:t>
      </w:r>
    </w:p>
    <w:p w:rsidR="00695C5C" w:rsidRPr="00004DC5" w:rsidRDefault="001C1B2A" w:rsidP="00004DC5">
      <w:pPr>
        <w:pStyle w:val="ListParagraph"/>
        <w:numPr>
          <w:ilvl w:val="0"/>
          <w:numId w:val="67"/>
        </w:numPr>
        <w:ind w:left="360"/>
        <w:jc w:val="both"/>
        <w:rPr>
          <w:rFonts w:ascii="Adobe Caslon Pro" w:hAnsi="Adobe Caslon Pro"/>
          <w:sz w:val="22"/>
          <w:szCs w:val="22"/>
        </w:rPr>
      </w:pPr>
      <w:r w:rsidRPr="00004DC5">
        <w:rPr>
          <w:rFonts w:ascii="Adobe Caslon Pro" w:hAnsi="Adobe Caslon Pro"/>
          <w:sz w:val="22"/>
          <w:szCs w:val="22"/>
        </w:rPr>
        <w:t>Lower back: This is not a typical high-risk site for keloid formation.</w:t>
      </w:r>
    </w:p>
    <w:p w:rsidR="00695C5C" w:rsidRPr="00004DC5" w:rsidRDefault="001C1B2A" w:rsidP="00004DC5">
      <w:pPr>
        <w:pStyle w:val="ListParagraph"/>
        <w:numPr>
          <w:ilvl w:val="0"/>
          <w:numId w:val="67"/>
        </w:numPr>
        <w:ind w:left="360"/>
        <w:jc w:val="both"/>
        <w:rPr>
          <w:rFonts w:ascii="Adobe Caslon Pro" w:hAnsi="Adobe Caslon Pro"/>
          <w:sz w:val="22"/>
          <w:szCs w:val="22"/>
        </w:rPr>
      </w:pPr>
      <w:r w:rsidRPr="00004DC5">
        <w:rPr>
          <w:rFonts w:ascii="Adobe Caslon Pro" w:hAnsi="Adobe Caslon Pro"/>
          <w:sz w:val="22"/>
          <w:szCs w:val="22"/>
        </w:rPr>
        <w:t>Abdomen: Hypertrophic scars may occur after abdominal surgery, but the abdomen is less characteristic than the sternum.</w:t>
      </w:r>
    </w:p>
    <w:p w:rsidR="00695C5C" w:rsidRPr="00004DC5" w:rsidRDefault="001C1B2A" w:rsidP="00004DC5">
      <w:pPr>
        <w:pStyle w:val="ListParagraph"/>
        <w:numPr>
          <w:ilvl w:val="0"/>
          <w:numId w:val="67"/>
        </w:numPr>
        <w:ind w:left="360"/>
        <w:jc w:val="both"/>
        <w:rPr>
          <w:rFonts w:ascii="Adobe Caslon Pro" w:hAnsi="Adobe Caslon Pro"/>
          <w:sz w:val="22"/>
          <w:szCs w:val="22"/>
        </w:rPr>
      </w:pPr>
      <w:r w:rsidRPr="00004DC5">
        <w:rPr>
          <w:rFonts w:ascii="Adobe Caslon Pro" w:hAnsi="Adobe Caslon Pro"/>
          <w:sz w:val="22"/>
          <w:szCs w:val="22"/>
        </w:rPr>
        <w:t>Flexor surfaces of limbs: Keloids are more associated with areas of skin tension, especially the chest and shoulders, rather than flexural surfaces.</w:t>
      </w:r>
    </w:p>
    <w:p w:rsidR="001C1B2A" w:rsidRPr="00004DC5" w:rsidRDefault="001C1B2A" w:rsidP="00004DC5">
      <w:pPr>
        <w:pStyle w:val="ListParagraph"/>
        <w:numPr>
          <w:ilvl w:val="0"/>
          <w:numId w:val="67"/>
        </w:numPr>
        <w:ind w:left="360"/>
        <w:jc w:val="both"/>
        <w:rPr>
          <w:rFonts w:ascii="Adobe Caslon Pro" w:hAnsi="Adobe Caslon Pro"/>
          <w:sz w:val="22"/>
          <w:szCs w:val="22"/>
        </w:rPr>
      </w:pPr>
      <w:r w:rsidRPr="00004DC5">
        <w:rPr>
          <w:rFonts w:ascii="Adobe Caslon Pro" w:hAnsi="Adobe Caslon Pro"/>
          <w:sz w:val="22"/>
          <w:szCs w:val="22"/>
        </w:rPr>
        <w:t>Scalp: Keloids are uncommon on the scalp, although acne keloidalis may affect the occipital scalp and posterior neck.</w:t>
      </w:r>
    </w:p>
    <w:p w:rsidR="00695C5C" w:rsidRPr="00004DC5" w:rsidRDefault="00695C5C" w:rsidP="00004DC5">
      <w:pPr>
        <w:jc w:val="both"/>
        <w:rPr>
          <w:rFonts w:ascii="Adobe Caslon Pro" w:hAnsi="Adobe Caslon Pro"/>
          <w:sz w:val="22"/>
          <w:szCs w:val="22"/>
        </w:rPr>
      </w:pPr>
    </w:p>
    <w:tbl>
      <w:tblPr>
        <w:tblStyle w:val="TableGrid"/>
        <w:tblW w:w="0" w:type="auto"/>
        <w:tblLook w:val="04A0" w:firstRow="1" w:lastRow="0" w:firstColumn="1" w:lastColumn="0" w:noHBand="0" w:noVBand="1"/>
      </w:tblPr>
      <w:tblGrid>
        <w:gridCol w:w="1208"/>
        <w:gridCol w:w="3616"/>
        <w:gridCol w:w="4192"/>
      </w:tblGrid>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Feature</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Keloid scar</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Hypertrophic scar</w:t>
            </w:r>
          </w:p>
        </w:tc>
      </w:tr>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Extension</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Grows beyond the original wound</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Remains within wound margins</w:t>
            </w:r>
          </w:p>
        </w:tc>
      </w:tr>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Onset</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May appear months after injury</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Usually develops within weeks</w:t>
            </w:r>
          </w:p>
        </w:tc>
      </w:tr>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Course</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Rarely regresses spontaneously</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May flatten over time</w:t>
            </w:r>
          </w:p>
        </w:tc>
      </w:tr>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 xml:space="preserve">Recurrence </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Common</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Less common</w:t>
            </w:r>
          </w:p>
        </w:tc>
      </w:tr>
      <w:tr w:rsidR="00695C5C" w:rsidRPr="00004DC5" w:rsidTr="00695C5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 xml:space="preserve">Common </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Sternum, shoulders, upper back, earlobes</w:t>
            </w:r>
          </w:p>
        </w:tc>
        <w:tc>
          <w:tcPr>
            <w:tcW w:w="0" w:type="auto"/>
            <w:hideMark/>
          </w:tcPr>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Areas under tension, burns and surgical wounds</w:t>
            </w:r>
          </w:p>
        </w:tc>
      </w:tr>
    </w:tbl>
    <w:p w:rsidR="00695C5C" w:rsidRPr="00004DC5" w:rsidRDefault="00695C5C" w:rsidP="00004DC5">
      <w:pPr>
        <w:jc w:val="both"/>
        <w:rPr>
          <w:rFonts w:ascii="Adobe Caslon Pro" w:hAnsi="Adobe Caslon Pro"/>
          <w:sz w:val="22"/>
          <w:szCs w:val="22"/>
        </w:rPr>
      </w:pPr>
    </w:p>
    <w:p w:rsidR="00695C5C" w:rsidRPr="00004DC5" w:rsidRDefault="00695C5C" w:rsidP="00004DC5">
      <w:pPr>
        <w:jc w:val="both"/>
        <w:rPr>
          <w:rFonts w:ascii="Adobe Caslon Pro" w:hAnsi="Adobe Caslon Pro"/>
          <w:sz w:val="22"/>
          <w:szCs w:val="22"/>
        </w:rPr>
      </w:pPr>
    </w:p>
    <w:p w:rsidR="00695C5C" w:rsidRPr="00004DC5" w:rsidRDefault="00695C5C" w:rsidP="00004DC5">
      <w:pPr>
        <w:jc w:val="both"/>
        <w:rPr>
          <w:rFonts w:ascii="Adobe Caslon Pro" w:hAnsi="Adobe Caslon Pro"/>
          <w:color w:val="FF0000"/>
          <w:sz w:val="22"/>
          <w:szCs w:val="22"/>
        </w:rPr>
      </w:pPr>
      <w:r w:rsidRPr="00004DC5">
        <w:rPr>
          <w:rFonts w:ascii="Adobe Caslon Pro" w:hAnsi="Adobe Caslon Pro"/>
          <w:color w:val="FF0000"/>
          <w:sz w:val="22"/>
          <w:szCs w:val="22"/>
        </w:rPr>
        <w:t>A 19-year-old man is started on isotretinoin for severe nodulocystic acne. Which one of the following side effects is most likely to occur?</w:t>
      </w:r>
    </w:p>
    <w:p w:rsidR="00695C5C" w:rsidRPr="00004DC5" w:rsidRDefault="00695C5C" w:rsidP="00004DC5">
      <w:pPr>
        <w:jc w:val="both"/>
        <w:rPr>
          <w:rFonts w:ascii="Adobe Caslon Pro" w:hAnsi="Adobe Caslon Pro"/>
          <w:color w:val="FF0000"/>
          <w:sz w:val="22"/>
          <w:szCs w:val="22"/>
        </w:rPr>
      </w:pPr>
      <w:r w:rsidRPr="00004DC5">
        <w:rPr>
          <w:rFonts w:ascii="Adobe Caslon Pro" w:hAnsi="Adobe Caslon Pro"/>
          <w:color w:val="FF0000"/>
          <w:sz w:val="22"/>
          <w:szCs w:val="22"/>
        </w:rPr>
        <w:t>A. Low mood</w:t>
      </w:r>
    </w:p>
    <w:p w:rsidR="00695C5C" w:rsidRPr="00004DC5" w:rsidRDefault="00695C5C" w:rsidP="00004DC5">
      <w:pPr>
        <w:jc w:val="both"/>
        <w:rPr>
          <w:rFonts w:ascii="Adobe Caslon Pro" w:hAnsi="Adobe Caslon Pro"/>
          <w:color w:val="FF0000"/>
          <w:sz w:val="22"/>
          <w:szCs w:val="22"/>
        </w:rPr>
      </w:pPr>
      <w:r w:rsidRPr="00004DC5">
        <w:rPr>
          <w:rFonts w:ascii="Adobe Caslon Pro" w:hAnsi="Adobe Caslon Pro"/>
          <w:color w:val="FF0000"/>
          <w:sz w:val="22"/>
          <w:szCs w:val="22"/>
        </w:rPr>
        <w:t>B. Thrombocytopenia</w:t>
      </w:r>
    </w:p>
    <w:p w:rsidR="00695C5C" w:rsidRPr="00004DC5" w:rsidRDefault="00695C5C" w:rsidP="00004DC5">
      <w:pPr>
        <w:jc w:val="both"/>
        <w:rPr>
          <w:rFonts w:ascii="Adobe Caslon Pro" w:hAnsi="Adobe Caslon Pro"/>
          <w:color w:val="FF0000"/>
          <w:sz w:val="22"/>
          <w:szCs w:val="22"/>
        </w:rPr>
      </w:pPr>
      <w:r w:rsidRPr="00004DC5">
        <w:rPr>
          <w:rFonts w:ascii="Adobe Caslon Pro" w:hAnsi="Adobe Caslon Pro"/>
          <w:color w:val="FF0000"/>
          <w:sz w:val="22"/>
          <w:szCs w:val="22"/>
        </w:rPr>
        <w:t>C. Raised plasma triglycerides</w:t>
      </w:r>
    </w:p>
    <w:p w:rsidR="00695C5C" w:rsidRPr="00004DC5" w:rsidRDefault="00695C5C" w:rsidP="00004DC5">
      <w:pPr>
        <w:jc w:val="both"/>
        <w:rPr>
          <w:rFonts w:ascii="Adobe Caslon Pro" w:hAnsi="Adobe Caslon Pro"/>
          <w:color w:val="FF0000"/>
          <w:sz w:val="22"/>
          <w:szCs w:val="22"/>
        </w:rPr>
      </w:pPr>
      <w:r w:rsidRPr="00004DC5">
        <w:rPr>
          <w:rFonts w:ascii="Adobe Caslon Pro" w:hAnsi="Adobe Caslon Pro"/>
          <w:color w:val="FF0000"/>
          <w:sz w:val="22"/>
          <w:szCs w:val="22"/>
        </w:rPr>
        <w:t>D. Reversible alopecia</w:t>
      </w:r>
    </w:p>
    <w:p w:rsidR="00695C5C" w:rsidRPr="00004DC5" w:rsidRDefault="00695C5C" w:rsidP="00004DC5">
      <w:pPr>
        <w:jc w:val="both"/>
        <w:rPr>
          <w:rFonts w:ascii="Adobe Caslon Pro" w:hAnsi="Adobe Caslon Pro"/>
          <w:sz w:val="22"/>
          <w:szCs w:val="22"/>
        </w:rPr>
      </w:pPr>
      <w:r w:rsidRPr="00004DC5">
        <w:rPr>
          <w:rFonts w:ascii="Adobe Caslon Pro" w:hAnsi="Adobe Caslon Pro"/>
          <w:color w:val="FF0000"/>
          <w:sz w:val="22"/>
          <w:szCs w:val="22"/>
          <w:highlight w:val="yellow"/>
        </w:rPr>
        <w:t>E. Dry skin</w:t>
      </w:r>
    </w:p>
    <w:p w:rsidR="00695C5C" w:rsidRPr="00004DC5" w:rsidRDefault="00695C5C" w:rsidP="00004DC5">
      <w:pPr>
        <w:jc w:val="both"/>
        <w:rPr>
          <w:rFonts w:ascii="Adobe Caslon Pro" w:hAnsi="Adobe Caslon Pro"/>
          <w:sz w:val="22"/>
          <w:szCs w:val="22"/>
        </w:rPr>
      </w:pPr>
    </w:p>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 xml:space="preserve">Dry skin, dry lips and cheilitis are among the most common adverse effects of isotretinoin. </w:t>
      </w:r>
    </w:p>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Pathogenesis</w:t>
      </w:r>
      <w:r w:rsidRPr="00004DC5">
        <w:rPr>
          <w:rFonts w:ascii="Adobe Caslon Pro" w:hAnsi="Adobe Caslon Pro"/>
          <w:sz w:val="22"/>
          <w:szCs w:val="22"/>
          <w:lang w:val="en-US"/>
        </w:rPr>
        <w:t xml:space="preserve">. </w:t>
      </w:r>
      <w:r w:rsidRPr="00004DC5">
        <w:rPr>
          <w:rFonts w:ascii="Adobe Caslon Pro" w:hAnsi="Adobe Caslon Pro"/>
          <w:sz w:val="22"/>
          <w:szCs w:val="22"/>
        </w:rPr>
        <w:t>Isotretinoin:</w:t>
      </w:r>
    </w:p>
    <w:p w:rsidR="00695C5C" w:rsidRPr="00004DC5" w:rsidRDefault="00695C5C" w:rsidP="00004DC5">
      <w:pPr>
        <w:numPr>
          <w:ilvl w:val="0"/>
          <w:numId w:val="6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Reduces the size and activity of sebaceous glands. </w:t>
      </w:r>
    </w:p>
    <w:p w:rsidR="00695C5C" w:rsidRPr="00004DC5" w:rsidRDefault="00695C5C" w:rsidP="00004DC5">
      <w:pPr>
        <w:numPr>
          <w:ilvl w:val="0"/>
          <w:numId w:val="6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Markedly reduces sebum production. </w:t>
      </w:r>
    </w:p>
    <w:p w:rsidR="00695C5C" w:rsidRPr="00004DC5" w:rsidRDefault="00695C5C" w:rsidP="00004DC5">
      <w:pPr>
        <w:numPr>
          <w:ilvl w:val="0"/>
          <w:numId w:val="68"/>
        </w:numPr>
        <w:tabs>
          <w:tab w:val="clear" w:pos="360"/>
          <w:tab w:val="num" w:pos="720"/>
        </w:tabs>
        <w:jc w:val="both"/>
        <w:rPr>
          <w:rFonts w:ascii="Adobe Caslon Pro" w:hAnsi="Adobe Caslon Pro"/>
          <w:sz w:val="22"/>
          <w:szCs w:val="22"/>
        </w:rPr>
      </w:pPr>
      <w:r w:rsidRPr="00004DC5">
        <w:rPr>
          <w:rFonts w:ascii="Adobe Caslon Pro" w:hAnsi="Adobe Caslon Pro"/>
          <w:sz w:val="22"/>
          <w:szCs w:val="22"/>
        </w:rPr>
        <w:t xml:space="preserve">Alters epidermal keratinization. </w:t>
      </w:r>
    </w:p>
    <w:p w:rsidR="00695C5C" w:rsidRPr="00004DC5" w:rsidRDefault="00695C5C" w:rsidP="00004DC5">
      <w:pPr>
        <w:jc w:val="both"/>
        <w:rPr>
          <w:rFonts w:ascii="Adobe Caslon Pro" w:hAnsi="Adobe Caslon Pro"/>
          <w:sz w:val="22"/>
          <w:szCs w:val="22"/>
        </w:rPr>
      </w:pPr>
      <w:r w:rsidRPr="00004DC5">
        <w:rPr>
          <w:rFonts w:ascii="Adobe Caslon Pro" w:hAnsi="Adobe Caslon Pro"/>
          <w:sz w:val="22"/>
          <w:szCs w:val="22"/>
        </w:rPr>
        <w:t>Reduced skin-surface lipids impair the skin barrier, causing xerosis, dry lips, dry eyes and nasal dryness.</w:t>
      </w:r>
      <w:r w:rsidRPr="00004DC5">
        <w:rPr>
          <w:rFonts w:ascii="Adobe Caslon Pro" w:hAnsi="Adobe Caslon Pro"/>
          <w:sz w:val="22"/>
          <w:szCs w:val="22"/>
          <w:lang w:val="en-US"/>
        </w:rPr>
        <w:t xml:space="preserve"> </w:t>
      </w:r>
      <w:r w:rsidRPr="00004DC5">
        <w:rPr>
          <w:rFonts w:ascii="Adobe Caslon Pro" w:hAnsi="Adobe Caslon Pro"/>
          <w:sz w:val="22"/>
          <w:szCs w:val="22"/>
        </w:rPr>
        <w:t>Why not the others?</w:t>
      </w:r>
    </w:p>
    <w:p w:rsidR="00695C5C" w:rsidRPr="00004DC5" w:rsidRDefault="00695C5C" w:rsidP="00004DC5">
      <w:pPr>
        <w:pStyle w:val="ListParagraph"/>
        <w:numPr>
          <w:ilvl w:val="0"/>
          <w:numId w:val="71"/>
        </w:numPr>
        <w:jc w:val="both"/>
        <w:rPr>
          <w:rFonts w:ascii="Adobe Caslon Pro" w:hAnsi="Adobe Caslon Pro"/>
          <w:sz w:val="22"/>
          <w:szCs w:val="22"/>
        </w:rPr>
      </w:pPr>
      <w:r w:rsidRPr="00004DC5">
        <w:rPr>
          <w:rFonts w:ascii="Adobe Caslon Pro" w:hAnsi="Adobe Caslon Pro"/>
          <w:sz w:val="22"/>
          <w:szCs w:val="22"/>
        </w:rPr>
        <w:t>Low mood: Psychiatric symptoms have been reported and should be monitored, but they are less common than mucocutaneous dryness.</w:t>
      </w:r>
    </w:p>
    <w:p w:rsidR="00695C5C" w:rsidRPr="00004DC5" w:rsidRDefault="00695C5C" w:rsidP="00004DC5">
      <w:pPr>
        <w:pStyle w:val="ListParagraph"/>
        <w:numPr>
          <w:ilvl w:val="0"/>
          <w:numId w:val="71"/>
        </w:numPr>
        <w:jc w:val="both"/>
        <w:rPr>
          <w:rFonts w:ascii="Adobe Caslon Pro" w:hAnsi="Adobe Caslon Pro"/>
          <w:sz w:val="22"/>
          <w:szCs w:val="22"/>
        </w:rPr>
      </w:pPr>
      <w:r w:rsidRPr="00004DC5">
        <w:rPr>
          <w:rFonts w:ascii="Adobe Caslon Pro" w:hAnsi="Adobe Caslon Pro"/>
          <w:sz w:val="22"/>
          <w:szCs w:val="22"/>
        </w:rPr>
        <w:t xml:space="preserve">Thrombocytopenia: It is a recognised but uncommon haematological adverse effect. </w:t>
      </w:r>
    </w:p>
    <w:p w:rsidR="00695C5C" w:rsidRPr="00004DC5" w:rsidRDefault="00695C5C" w:rsidP="00004DC5">
      <w:pPr>
        <w:pStyle w:val="ListParagraph"/>
        <w:numPr>
          <w:ilvl w:val="0"/>
          <w:numId w:val="71"/>
        </w:numPr>
        <w:jc w:val="both"/>
        <w:rPr>
          <w:rFonts w:ascii="Adobe Caslon Pro" w:hAnsi="Adobe Caslon Pro"/>
          <w:sz w:val="22"/>
          <w:szCs w:val="22"/>
        </w:rPr>
      </w:pPr>
      <w:r w:rsidRPr="00004DC5">
        <w:rPr>
          <w:rFonts w:ascii="Adobe Caslon Pro" w:hAnsi="Adobe Caslon Pro"/>
          <w:sz w:val="22"/>
          <w:szCs w:val="22"/>
        </w:rPr>
        <w:t xml:space="preserve">Raised plasma triglycerides: Isotretinoin can cause hypertriglyceridaemia, so fasting lipid levels should be monitored; however, it is less likely than dry skin. </w:t>
      </w:r>
    </w:p>
    <w:p w:rsidR="00695C5C" w:rsidRPr="00004DC5" w:rsidRDefault="00695C5C" w:rsidP="00004DC5">
      <w:pPr>
        <w:pStyle w:val="ListParagraph"/>
        <w:numPr>
          <w:ilvl w:val="0"/>
          <w:numId w:val="71"/>
        </w:numPr>
        <w:jc w:val="both"/>
        <w:rPr>
          <w:rFonts w:ascii="Adobe Caslon Pro" w:hAnsi="Adobe Caslon Pro"/>
          <w:sz w:val="22"/>
          <w:szCs w:val="22"/>
        </w:rPr>
      </w:pPr>
      <w:r w:rsidRPr="00004DC5">
        <w:rPr>
          <w:rFonts w:ascii="Adobe Caslon Pro" w:hAnsi="Adobe Caslon Pro"/>
          <w:sz w:val="22"/>
          <w:szCs w:val="22"/>
        </w:rPr>
        <w:t xml:space="preserve">Reversible alopecia: Hair thinning or alopecia may occur, it is less common than dry skin. </w:t>
      </w:r>
    </w:p>
    <w:p w:rsidR="00695C5C" w:rsidRPr="00004DC5" w:rsidRDefault="00695C5C" w:rsidP="00004DC5">
      <w:pPr>
        <w:jc w:val="both"/>
        <w:rPr>
          <w:rFonts w:ascii="Adobe Caslon Pro" w:hAnsi="Adobe Caslon Pro"/>
          <w:sz w:val="22"/>
          <w:szCs w:val="22"/>
        </w:rPr>
      </w:pPr>
      <w:r w:rsidRPr="00004DC5">
        <w:rPr>
          <w:rFonts w:ascii="Adobe Caslon Pro" w:hAnsi="Adobe Caslon Pro"/>
          <w:vanish/>
          <w:sz w:val="22"/>
          <w:szCs w:val="22"/>
        </w:rPr>
        <w:t>Top of Form</w:t>
      </w:r>
    </w:p>
    <w:p w:rsidR="0032113A"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rPr>
        <w:t>A 64-year-old female is referred to dermatology due to a non-healing skin ulcer on her lower leg. This has been present for around 6 weeks, and its appearance did not improve following a course of oral flucloxacillin. On evaluation, she experiences severe leg pain to the point that she sleeps seated. What is the most likely diagnosis?</w:t>
      </w:r>
    </w:p>
    <w:p w:rsidR="00F71691"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rPr>
        <w:t>A. Venous ulcer</w:t>
      </w:r>
    </w:p>
    <w:p w:rsidR="00F71691"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highlight w:val="yellow"/>
        </w:rPr>
        <w:t>B. Arterial ulcer</w:t>
      </w:r>
    </w:p>
    <w:p w:rsidR="00F71691"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rPr>
        <w:t>C. Marjolin ulcer</w:t>
      </w:r>
    </w:p>
    <w:p w:rsidR="00F71691"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rPr>
        <w:t>D. Malignant ulcer</w:t>
      </w:r>
    </w:p>
    <w:p w:rsidR="0032113A" w:rsidRPr="00004DC5" w:rsidRDefault="0032113A" w:rsidP="00004DC5">
      <w:pPr>
        <w:jc w:val="both"/>
        <w:rPr>
          <w:rFonts w:ascii="Adobe Caslon Pro" w:hAnsi="Adobe Caslon Pro"/>
          <w:color w:val="FF0000"/>
          <w:sz w:val="22"/>
          <w:szCs w:val="22"/>
        </w:rPr>
      </w:pPr>
      <w:r w:rsidRPr="00004DC5">
        <w:rPr>
          <w:rFonts w:ascii="Adobe Caslon Pro" w:hAnsi="Adobe Caslon Pro"/>
          <w:color w:val="FF0000"/>
          <w:sz w:val="22"/>
          <w:szCs w:val="22"/>
        </w:rPr>
        <w:t>E. Diabetic leg ulcer</w:t>
      </w:r>
    </w:p>
    <w:p w:rsidR="0032113A" w:rsidRPr="00004DC5" w:rsidRDefault="0032113A" w:rsidP="00004DC5">
      <w:pPr>
        <w:jc w:val="both"/>
        <w:rPr>
          <w:rFonts w:ascii="Adobe Caslon Pro" w:hAnsi="Adobe Caslon Pro"/>
          <w:sz w:val="22"/>
          <w:szCs w:val="22"/>
        </w:rPr>
      </w:pPr>
      <w:r w:rsidRPr="00004DC5">
        <w:rPr>
          <w:rFonts w:ascii="Adobe Caslon Pro" w:hAnsi="Adobe Caslon Pro"/>
          <w:sz w:val="22"/>
          <w:szCs w:val="22"/>
        </w:rPr>
        <w:t xml:space="preserve">The severe pain, particularly when lying in bed, suggests ischaemic rest pain caused by peripheral arterial disease. She sleeps seated because keeping the leg dependent allows gravity to improve arterial blood flow and partially relieve the pain. </w:t>
      </w:r>
    </w:p>
    <w:p w:rsidR="0032113A" w:rsidRPr="00004DC5" w:rsidRDefault="0032113A" w:rsidP="00004DC5">
      <w:pPr>
        <w:jc w:val="both"/>
        <w:rPr>
          <w:rFonts w:ascii="Adobe Caslon Pro" w:hAnsi="Adobe Caslon Pro"/>
          <w:sz w:val="22"/>
          <w:szCs w:val="22"/>
        </w:rPr>
      </w:pPr>
      <w:r w:rsidRPr="00004DC5">
        <w:rPr>
          <w:rFonts w:ascii="Adobe Caslon Pro" w:hAnsi="Adobe Caslon Pro"/>
          <w:sz w:val="22"/>
          <w:szCs w:val="22"/>
        </w:rPr>
        <w:t>Pathogenesis</w:t>
      </w:r>
      <w:r w:rsidR="00F71691" w:rsidRPr="00004DC5">
        <w:rPr>
          <w:rFonts w:ascii="Adobe Caslon Pro" w:hAnsi="Adobe Caslon Pro"/>
          <w:sz w:val="22"/>
          <w:szCs w:val="22"/>
          <w:lang w:val="en-US"/>
        </w:rPr>
        <w:t xml:space="preserve">: </w:t>
      </w:r>
      <w:r w:rsidRPr="00004DC5">
        <w:rPr>
          <w:rFonts w:ascii="Adobe Caslon Pro" w:hAnsi="Adobe Caslon Pro"/>
          <w:sz w:val="22"/>
          <w:szCs w:val="22"/>
        </w:rPr>
        <w:t xml:space="preserve">Atherosclerotic narrowing or occlusion of the leg arteries </w:t>
      </w:r>
      <w:r w:rsidRPr="00004DC5">
        <w:rPr>
          <w:rFonts w:ascii="Times New Roman" w:hAnsi="Times New Roman" w:cs="Times New Roman"/>
          <w:sz w:val="22"/>
          <w:szCs w:val="22"/>
        </w:rPr>
        <w:t>→</w:t>
      </w:r>
      <w:r w:rsidRPr="00004DC5">
        <w:rPr>
          <w:rFonts w:ascii="Adobe Caslon Pro" w:hAnsi="Adobe Caslon Pro"/>
          <w:sz w:val="22"/>
          <w:szCs w:val="22"/>
        </w:rPr>
        <w:t xml:space="preserve"> reduced tissue perfusion </w:t>
      </w:r>
      <w:r w:rsidRPr="00004DC5">
        <w:rPr>
          <w:rFonts w:ascii="Times New Roman" w:hAnsi="Times New Roman" w:cs="Times New Roman"/>
          <w:sz w:val="22"/>
          <w:szCs w:val="22"/>
        </w:rPr>
        <w:t>→</w:t>
      </w:r>
      <w:r w:rsidRPr="00004DC5">
        <w:rPr>
          <w:rFonts w:ascii="Adobe Caslon Pro" w:hAnsi="Adobe Caslon Pro"/>
          <w:sz w:val="22"/>
          <w:szCs w:val="22"/>
        </w:rPr>
        <w:t xml:space="preserve"> tissue hypoxia and necrosis </w:t>
      </w:r>
      <w:r w:rsidRPr="00004DC5">
        <w:rPr>
          <w:rFonts w:ascii="Times New Roman" w:hAnsi="Times New Roman" w:cs="Times New Roman"/>
          <w:sz w:val="22"/>
          <w:szCs w:val="22"/>
        </w:rPr>
        <w:t>→</w:t>
      </w:r>
      <w:r w:rsidRPr="00004DC5">
        <w:rPr>
          <w:rFonts w:ascii="Adobe Caslon Pro" w:hAnsi="Adobe Caslon Pro"/>
          <w:sz w:val="22"/>
          <w:szCs w:val="22"/>
        </w:rPr>
        <w:t xml:space="preserve"> painful arterial ulcer.</w:t>
      </w:r>
    </w:p>
    <w:p w:rsidR="0032113A" w:rsidRDefault="0032113A" w:rsidP="00004DC5">
      <w:pPr>
        <w:jc w:val="both"/>
        <w:rPr>
          <w:rFonts w:ascii="Adobe Caslon Pro" w:hAnsi="Adobe Caslon Pro"/>
          <w:sz w:val="22"/>
          <w:szCs w:val="22"/>
        </w:rPr>
      </w:pPr>
      <w:r w:rsidRPr="00004DC5">
        <w:rPr>
          <w:rFonts w:ascii="Adobe Caslon Pro" w:hAnsi="Adobe Caslon Pro"/>
          <w:sz w:val="22"/>
          <w:szCs w:val="22"/>
        </w:rPr>
        <w:t>When the leg is elevated during sleep, gravitational assistance to blood flow is lost, worsening ischaemia and pain. Hanging the leg down or sleeping seated temporarily improves perfusion.</w:t>
      </w:r>
    </w:p>
    <w:p w:rsidR="00C63F90" w:rsidRDefault="00C63F90" w:rsidP="00004DC5">
      <w:pPr>
        <w:jc w:val="both"/>
        <w:rPr>
          <w:rFonts w:ascii="Adobe Caslon Pro" w:hAnsi="Adobe Caslon Pro"/>
          <w:sz w:val="22"/>
          <w:szCs w:val="22"/>
        </w:rPr>
      </w:pPr>
    </w:p>
    <w:p w:rsidR="00C63F90" w:rsidRDefault="00C63F90" w:rsidP="00004DC5">
      <w:pPr>
        <w:jc w:val="both"/>
        <w:rPr>
          <w:rFonts w:ascii="Adobe Caslon Pro" w:hAnsi="Adobe Caslon Pro"/>
          <w:sz w:val="22"/>
          <w:szCs w:val="22"/>
        </w:rPr>
      </w:pPr>
    </w:p>
    <w:p w:rsidR="00C63F90" w:rsidRPr="00004DC5" w:rsidRDefault="00C63F90" w:rsidP="00004DC5">
      <w:pPr>
        <w:jc w:val="both"/>
        <w:rPr>
          <w:rFonts w:ascii="Adobe Caslon Pro" w:hAnsi="Adobe Caslon Pro"/>
          <w:sz w:val="22"/>
          <w:szCs w:val="22"/>
        </w:rPr>
      </w:pPr>
    </w:p>
    <w:p w:rsidR="0032113A" w:rsidRPr="00004DC5" w:rsidRDefault="0032113A" w:rsidP="00004DC5">
      <w:pPr>
        <w:jc w:val="both"/>
        <w:rPr>
          <w:rFonts w:ascii="Adobe Caslon Pro" w:hAnsi="Adobe Caslon Pro"/>
          <w:sz w:val="22"/>
          <w:szCs w:val="22"/>
        </w:rPr>
      </w:pPr>
    </w:p>
    <w:tbl>
      <w:tblPr>
        <w:tblStyle w:val="TableGrid"/>
        <w:tblW w:w="10916" w:type="dxa"/>
        <w:tblInd w:w="-856" w:type="dxa"/>
        <w:tblLayout w:type="fixed"/>
        <w:tblLook w:val="04A0" w:firstRow="1" w:lastRow="0" w:firstColumn="1" w:lastColumn="0" w:noHBand="0" w:noVBand="1"/>
      </w:tblPr>
      <w:tblGrid>
        <w:gridCol w:w="1135"/>
        <w:gridCol w:w="1984"/>
        <w:gridCol w:w="1985"/>
        <w:gridCol w:w="1984"/>
        <w:gridCol w:w="1701"/>
        <w:gridCol w:w="2127"/>
      </w:tblGrid>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lastRenderedPageBreak/>
              <w:t>Feature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 xml:space="preserve">Venous </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Arterial ulcer</w:t>
            </w:r>
          </w:p>
        </w:tc>
        <w:tc>
          <w:tcPr>
            <w:tcW w:w="1984" w:type="dxa"/>
            <w:hideMark/>
          </w:tcPr>
          <w:p w:rsidR="00F71691" w:rsidRPr="00004DC5" w:rsidRDefault="00F71691" w:rsidP="00004DC5">
            <w:pPr>
              <w:jc w:val="both"/>
              <w:rPr>
                <w:rFonts w:ascii="Adobe Caslon Pro" w:hAnsi="Adobe Caslon Pro"/>
                <w:sz w:val="22"/>
                <w:szCs w:val="22"/>
                <w:lang w:val="en-US"/>
              </w:rPr>
            </w:pPr>
            <w:r w:rsidRPr="00004DC5">
              <w:rPr>
                <w:rFonts w:ascii="Adobe Caslon Pro" w:hAnsi="Adobe Caslon Pro"/>
                <w:sz w:val="22"/>
                <w:szCs w:val="22"/>
              </w:rPr>
              <w:t>Neuro/</w:t>
            </w:r>
            <w:r w:rsidRPr="00004DC5">
              <w:rPr>
                <w:rFonts w:ascii="Adobe Caslon Pro" w:hAnsi="Adobe Caslon Pro"/>
                <w:sz w:val="22"/>
                <w:szCs w:val="22"/>
                <w:lang w:val="en-US"/>
              </w:rPr>
              <w:t>DM</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 xml:space="preserve">Malignant </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Marjolin ulcer</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Cause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Chronic venous hypertension</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Peripheral arterial insufficiency</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Neuropathy, pressure and repetitive trauma ± ischaemia</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Primary skin malignancy, usually SCC or BCC</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Malignant transformation of a chronic wound or scar, commonly SCC</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Typical site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Gaiter area, especially medial malleolus</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Toes, heel, lateral malleolus and distal foot</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Plantar pressure points: metatarsal heads, heel and toes</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Any site; often sun-exposed skin</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Old burn scar, chronic ulcer, sinus or other longstanding scar</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Pain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Aching; often improves with leg elevation</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Severe, especially at night; worsens with elevation and improves when the leg hangs down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Often painless because of sensory neuropathy</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Variable; may become painful</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New or increasing pain in a previously stable scar or ulcer</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Appearance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Shallow, broad and moist</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Deep, dry and “punched out”</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Punched-out ulcer surrounded by callus</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Irregular ulcer that may bleed or fail to heal</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Change in a longstanding ulcer with rapid enlargement, bleeding or excessive granulation</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Edges</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Irregular, gently sloping</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Sharply defined</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Well-defined with a callused rim</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Raised, rolled or everted</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Raised or everted, indurated edges</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Base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Red granulation tissue with moderate–heavy exudate</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Pale, necrotic or black eschar; little exudate</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Granulation or necrosis; may expose deeper tissue</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Friable, necrotic and bleeds easily</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Friable or necrotic</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Surrounding skin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Oedema, varicose veins, haemosiderin pigmentation, venous eczema and lipodermatosclerosis</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Cool, pale or cyanosed, shiny, hairless skin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Warm, dry skin; calluses and foot deformity</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Induration, nodules or abnormal pigmentation</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Chronic scar tissue surrounding the lesion</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Pulses</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present</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Reduced or absent</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May be present; reduced if peripheral arterial disease coexists</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unaffected unless another vascular disease exists</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unaffected</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Sensation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intact</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intact but painful</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Reduced vibration, pressure and pain sensation</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intact</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Usually intact</w:t>
            </w:r>
          </w:p>
        </w:tc>
      </w:tr>
      <w:tr w:rsidR="00F71691" w:rsidRPr="00004DC5" w:rsidTr="00F71691">
        <w:tc>
          <w:tcPr>
            <w:tcW w:w="113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Key confirmation</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Venous duplex ultrasound and arterial assessment before compression</w:t>
            </w:r>
          </w:p>
        </w:tc>
        <w:tc>
          <w:tcPr>
            <w:tcW w:w="1985"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Ankle–brachial pressure index, toe pressure and arterial imaging</w:t>
            </w:r>
          </w:p>
        </w:tc>
        <w:tc>
          <w:tcPr>
            <w:tcW w:w="1984"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Monofilament testing, vascular assessment, probing and imaging if osteomyelitis is suspected</w:t>
            </w:r>
          </w:p>
        </w:tc>
        <w:tc>
          <w:tcPr>
            <w:tcW w:w="1701"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Biopsy</w:t>
            </w:r>
          </w:p>
        </w:tc>
        <w:tc>
          <w:tcPr>
            <w:tcW w:w="2127" w:type="dxa"/>
            <w:hideMark/>
          </w:tcPr>
          <w:p w:rsidR="00F71691" w:rsidRPr="00004DC5" w:rsidRDefault="00F71691" w:rsidP="00004DC5">
            <w:pPr>
              <w:jc w:val="both"/>
              <w:rPr>
                <w:rFonts w:ascii="Adobe Caslon Pro" w:hAnsi="Adobe Caslon Pro"/>
                <w:sz w:val="22"/>
                <w:szCs w:val="22"/>
              </w:rPr>
            </w:pPr>
            <w:r w:rsidRPr="00004DC5">
              <w:rPr>
                <w:rFonts w:ascii="Adobe Caslon Pro" w:hAnsi="Adobe Caslon Pro"/>
                <w:sz w:val="22"/>
                <w:szCs w:val="22"/>
              </w:rPr>
              <w:t>Multiple biopsies from the edge and base</w:t>
            </w:r>
          </w:p>
        </w:tc>
      </w:tr>
    </w:tbl>
    <w:p w:rsidR="00F71691" w:rsidRPr="00004DC5" w:rsidRDefault="00F71691" w:rsidP="00004DC5">
      <w:pPr>
        <w:jc w:val="both"/>
        <w:rPr>
          <w:rFonts w:ascii="Adobe Caslon Pro" w:hAnsi="Adobe Caslon Pro"/>
          <w:sz w:val="22"/>
          <w:szCs w:val="22"/>
        </w:rPr>
      </w:pPr>
    </w:p>
    <w:p w:rsidR="00F71691" w:rsidRPr="00004DC5" w:rsidRDefault="00F71691" w:rsidP="00004DC5">
      <w:pPr>
        <w:jc w:val="both"/>
        <w:rPr>
          <w:rFonts w:ascii="Adobe Caslon Pro" w:hAnsi="Adobe Caslon Pro"/>
          <w:sz w:val="22"/>
          <w:szCs w:val="22"/>
        </w:rPr>
      </w:pPr>
    </w:p>
    <w:p w:rsidR="00F71691" w:rsidRPr="00004DC5" w:rsidRDefault="00F71691" w:rsidP="00004DC5">
      <w:pPr>
        <w:jc w:val="both"/>
        <w:rPr>
          <w:rFonts w:ascii="Adobe Caslon Pro" w:hAnsi="Adobe Caslon Pro"/>
          <w:vanish/>
          <w:sz w:val="22"/>
          <w:szCs w:val="22"/>
        </w:rPr>
      </w:pPr>
    </w:p>
    <w:p w:rsidR="00695C5C" w:rsidRPr="00004DC5" w:rsidRDefault="00695C5C" w:rsidP="00004DC5">
      <w:pPr>
        <w:jc w:val="both"/>
        <w:rPr>
          <w:rFonts w:ascii="Adobe Caslon Pro" w:hAnsi="Adobe Caslon Pro"/>
          <w:vanish/>
          <w:sz w:val="22"/>
          <w:szCs w:val="22"/>
        </w:rPr>
      </w:pPr>
      <w:r w:rsidRPr="00004DC5">
        <w:rPr>
          <w:rFonts w:ascii="Adobe Caslon Pro" w:hAnsi="Adobe Caslon Pro"/>
          <w:vanish/>
          <w:sz w:val="22"/>
          <w:szCs w:val="22"/>
        </w:rPr>
        <w:t>Bottom of Form</w:t>
      </w:r>
    </w:p>
    <w:p w:rsidR="00695C5C" w:rsidRPr="00004DC5" w:rsidRDefault="00695C5C" w:rsidP="00004DC5">
      <w:pPr>
        <w:jc w:val="both"/>
        <w:rPr>
          <w:rFonts w:ascii="Adobe Caslon Pro" w:hAnsi="Adobe Caslon Pro"/>
          <w:sz w:val="22"/>
          <w:szCs w:val="22"/>
        </w:rPr>
      </w:pPr>
    </w:p>
    <w:sectPr w:rsidR="00695C5C" w:rsidRPr="00004DC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10490" w:rsidRDefault="00310490" w:rsidP="00EE5B29">
      <w:r>
        <w:separator/>
      </w:r>
    </w:p>
  </w:endnote>
  <w:endnote w:type="continuationSeparator" w:id="0">
    <w:p w:rsidR="00310490" w:rsidRDefault="00310490" w:rsidP="00EE5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dobe Caslon Pro">
    <w:panose1 w:val="0205050205050A020403"/>
    <w:charset w:val="00"/>
    <w:family w:val="roman"/>
    <w:pitch w:val="variable"/>
    <w:sig w:usb0="800000AF" w:usb1="5000205B"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dobe Caslon Pro Bold">
    <w:panose1 w:val="0205070206050A020403"/>
    <w:charset w:val="00"/>
    <w:family w:val="roman"/>
    <w:pitch w:val="variable"/>
    <w:sig w:usb0="8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5B29" w:rsidRPr="003856FA" w:rsidRDefault="00EE5B29" w:rsidP="00EE5B29">
    <w:pPr>
      <w:pStyle w:val="Footer"/>
      <w:rPr>
        <w:lang w:val="en-US"/>
      </w:rPr>
    </w:pPr>
    <w:r w:rsidRPr="0050441B">
      <w:rPr>
        <w:noProof/>
      </w:rPr>
      <mc:AlternateContent>
        <mc:Choice Requires="wpg">
          <w:drawing>
            <wp:anchor distT="0" distB="0" distL="114300" distR="114300" simplePos="0" relativeHeight="251659264" behindDoc="0" locked="0" layoutInCell="1" allowOverlap="1" wp14:anchorId="2056A48F" wp14:editId="36F3CE3A">
              <wp:simplePos x="0" y="0"/>
              <wp:positionH relativeFrom="column">
                <wp:posOffset>5994400</wp:posOffset>
              </wp:positionH>
              <wp:positionV relativeFrom="paragraph">
                <wp:posOffset>23494</wp:posOffset>
              </wp:positionV>
              <wp:extent cx="1903518" cy="499957"/>
              <wp:effectExtent l="0" t="0" r="0" b="0"/>
              <wp:wrapNone/>
              <wp:docPr id="10" name="Group 9">
                <a:hlinkClick xmlns:a="http://schemas.openxmlformats.org/drawingml/2006/main" r:id="rId1"/>
                <a:extLst xmlns:a="http://schemas.openxmlformats.org/drawingml/2006/main">
                  <a:ext uri="{FF2B5EF4-FFF2-40B4-BE49-F238E27FC236}">
                    <a16:creationId xmlns:a16="http://schemas.microsoft.com/office/drawing/2014/main" id="{242EF75D-70AA-1A4E-8D7E-6B96E9A8A849}"/>
                  </a:ext>
                </a:extLst>
              </wp:docPr>
              <wp:cNvGraphicFramePr/>
              <a:graphic xmlns:a="http://schemas.openxmlformats.org/drawingml/2006/main">
                <a:graphicData uri="http://schemas.microsoft.com/office/word/2010/wordprocessingGroup">
                  <wpg:wgp>
                    <wpg:cNvGrpSpPr/>
                    <wpg:grpSpPr>
                      <a:xfrm>
                        <a:off x="0" y="0"/>
                        <a:ext cx="1903518" cy="499957"/>
                        <a:chOff x="0" y="0"/>
                        <a:chExt cx="2293843" cy="704182"/>
                      </a:xfrm>
                    </wpg:grpSpPr>
                    <wps:wsp>
                      <wps:cNvPr id="1092648505" name="Straight Connector 1092648505">
                        <a:extLst>
                          <a:ext uri="{FF2B5EF4-FFF2-40B4-BE49-F238E27FC236}">
                            <a16:creationId xmlns:a16="http://schemas.microsoft.com/office/drawing/2014/main" id="{DBE0E30D-7F54-4C43-89FE-889CDB4E36F5}"/>
                          </a:ext>
                        </a:extLst>
                      </wps:cNvPr>
                      <wps:cNvCnPr>
                        <a:cxnSpLocks/>
                      </wps:cNvCnPr>
                      <wps:spPr>
                        <a:xfrm>
                          <a:off x="703065" y="60722"/>
                          <a:ext cx="0" cy="5186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82467414" name="TextBox 7">
                        <a:extLst>
                          <a:ext uri="{FF2B5EF4-FFF2-40B4-BE49-F238E27FC236}">
                            <a16:creationId xmlns:a16="http://schemas.microsoft.com/office/drawing/2014/main" id="{366D83BB-8816-1E41-8A5E-39576219C45E}"/>
                          </a:ext>
                        </a:extLst>
                      </wps:cNvPr>
                      <wps:cNvSpPr txBox="1"/>
                      <wps:spPr>
                        <a:xfrm>
                          <a:off x="712488" y="80678"/>
                          <a:ext cx="1581355" cy="623504"/>
                        </a:xfrm>
                        <a:prstGeom prst="rect">
                          <a:avLst/>
                        </a:prstGeom>
                        <a:noFill/>
                      </wps:spPr>
                      <wps:txbx>
                        <w:txbxContent>
                          <w:p w:rsidR="00EE5B29" w:rsidRDefault="00EE5B29" w:rsidP="00EE5B29">
                            <w:pPr>
                              <w:rPr>
                                <w:rFonts w:ascii="Adobe Caslon Pro Bold" w:hAnsi="Adobe Caslon Pro Bold"/>
                                <w:b/>
                                <w:bCs/>
                                <w:i/>
                                <w:iCs/>
                                <w:color w:val="FF0000"/>
                                <w:kern w:val="24"/>
                                <w:sz w:val="35"/>
                                <w:szCs w:val="35"/>
                                <w:lang w:val="en-GB"/>
                                <w14:ligatures w14:val="none"/>
                              </w:rPr>
                            </w:pPr>
                            <w:proofErr w:type="spellStart"/>
                            <w:r>
                              <w:rPr>
                                <w:rFonts w:ascii="Adobe Caslon Pro Bold" w:hAnsi="Adobe Caslon Pro Bold"/>
                                <w:b/>
                                <w:bCs/>
                                <w:i/>
                                <w:iCs/>
                                <w:color w:val="FF0000"/>
                                <w:kern w:val="24"/>
                                <w:sz w:val="35"/>
                                <w:szCs w:val="35"/>
                                <w:lang w:val="en-GB"/>
                              </w:rPr>
                              <w:t>i</w:t>
                            </w:r>
                            <w:proofErr w:type="spellEnd"/>
                            <w:r>
                              <w:rPr>
                                <w:rFonts w:ascii="Adobe Caslon Pro Bold" w:hAnsi="Adobe Caslon Pro Bold"/>
                                <w:b/>
                                <w:bCs/>
                                <w:i/>
                                <w:iCs/>
                                <w:color w:val="FF0000"/>
                                <w:kern w:val="24"/>
                                <w:sz w:val="35"/>
                                <w:szCs w:val="35"/>
                              </w:rPr>
                              <w:t>n</w:t>
                            </w:r>
                            <w:r>
                              <w:rPr>
                                <w:rFonts w:ascii="Adobe Caslon Pro Bold" w:hAnsi="Adobe Caslon Pro Bold"/>
                                <w:b/>
                                <w:bCs/>
                                <w:i/>
                                <w:iCs/>
                                <w:color w:val="262626" w:themeColor="text1" w:themeTint="D9"/>
                                <w:kern w:val="24"/>
                                <w:sz w:val="35"/>
                                <w:szCs w:val="35"/>
                              </w:rPr>
                              <w:t>Practice</w:t>
                            </w:r>
                          </w:p>
                          <w:p w:rsidR="00EE5B29" w:rsidRDefault="00EE5B29" w:rsidP="00EE5B29">
                            <w:pPr>
                              <w:rPr>
                                <w:rFonts w:ascii="Adobe Caslon Pro Bold" w:hAnsi="Adobe Caslon Pro Bold"/>
                                <w:b/>
                                <w:bCs/>
                                <w:color w:val="262626" w:themeColor="text1" w:themeTint="D9"/>
                                <w:kern w:val="24"/>
                                <w:sz w:val="35"/>
                                <w:szCs w:val="35"/>
                              </w:rPr>
                            </w:pPr>
                            <w:r>
                              <w:rPr>
                                <w:rFonts w:ascii="Adobe Caslon Pro Bold" w:hAnsi="Adobe Caslon Pro Bold"/>
                                <w:b/>
                                <w:bCs/>
                                <w:color w:val="262626" w:themeColor="text1" w:themeTint="D9"/>
                                <w:kern w:val="24"/>
                                <w:sz w:val="35"/>
                                <w:szCs w:val="35"/>
                              </w:rPr>
                              <w:t>MedReview</w:t>
                            </w:r>
                          </w:p>
                        </w:txbxContent>
                      </wps:txbx>
                      <wps:bodyPr wrap="square" rtlCol="0">
                        <a:noAutofit/>
                      </wps:bodyPr>
                    </wps:wsp>
                    <pic:pic xmlns:pic="http://schemas.openxmlformats.org/drawingml/2006/picture">
                      <pic:nvPicPr>
                        <pic:cNvPr id="1514815132" name="Picture 1514815132">
                          <a:hlinkClick r:id="rId1"/>
                          <a:extLst>
                            <a:ext uri="{FF2B5EF4-FFF2-40B4-BE49-F238E27FC236}">
                              <a16:creationId xmlns:a16="http://schemas.microsoft.com/office/drawing/2014/main" id="{CDE7FDE7-74F3-F745-AF69-D2842933D467}"/>
                            </a:ext>
                          </a:extLst>
                        </pic:cNvPr>
                        <pic:cNvPicPr>
                          <a:picLocks noChangeAspect="1"/>
                        </pic:cNvPicPr>
                      </pic:nvPicPr>
                      <pic:blipFill rotWithShape="1">
                        <a:blip r:embed="rId2"/>
                        <a:srcRect l="23260" t="11958" r="20373" b="39824"/>
                        <a:stretch/>
                      </pic:blipFill>
                      <pic:spPr>
                        <a:xfrm>
                          <a:off x="0" y="0"/>
                          <a:ext cx="693643" cy="6400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56A48F" id="Group 9" o:spid="_x0000_s1026" href="https://clinicalrythm.github.io/about/" style="position:absolute;margin-left:472pt;margin-top:1.85pt;width:149.9pt;height:39.35pt;z-index:251659264;mso-width-relative:margin;mso-height-relative:margin" coordsize="22938,70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" o:button="t">
              <v:line id="Straight Connector 1092648505" o:spid="_x0000_s1027" style="position:absolute;visibility:visible;mso-wrap-style:square" from="7030,607" to="7030,5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" strokecolor="black [3213]" strokeweight="2pt">
                <v:stroke joinstyle="miter"/>
                <o:lock v:ext="edit" shapetype="f"/>
              </v:line>
              <v:shapetype id="_x0000_t202" coordsize="21600,21600" o:spt="202" path="m,l,21600r21600,l21600,xe">
                <v:stroke joinstyle="miter"/>
                <v:path gradientshapeok="t" o:connecttype="rect"/>
              </v:shapetype>
              <v:shape id="TextBox 7" o:spid="_x0000_s1028" type="#_x0000_t202" style="position:absolute;left:7124;top:806;width:15814;height:62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" filled="f" stroked="f">
                <v:textbox>
                  <w:txbxContent>
                    <w:p w:rsidR="00EE5B29" w:rsidRDefault="00EE5B29" w:rsidP="00EE5B29">
                      <w:pPr>
                        <w:rPr>
                          <w:rFonts w:ascii="Adobe Caslon Pro Bold" w:hAnsi="Adobe Caslon Pro Bold"/>
                          <w:b/>
                          <w:bCs/>
                          <w:i/>
                          <w:iCs/>
                          <w:color w:val="FF0000"/>
                          <w:kern w:val="24"/>
                          <w:sz w:val="35"/>
                          <w:szCs w:val="35"/>
                          <w:lang w:val="en-GB"/>
                          <w14:ligatures w14:val="none"/>
                        </w:rPr>
                      </w:pPr>
                      <w:proofErr w:type="spellStart"/>
                      <w:r>
                        <w:rPr>
                          <w:rFonts w:ascii="Adobe Caslon Pro Bold" w:hAnsi="Adobe Caslon Pro Bold"/>
                          <w:b/>
                          <w:bCs/>
                          <w:i/>
                          <w:iCs/>
                          <w:color w:val="FF0000"/>
                          <w:kern w:val="24"/>
                          <w:sz w:val="35"/>
                          <w:szCs w:val="35"/>
                          <w:lang w:val="en-GB"/>
                        </w:rPr>
                        <w:t>i</w:t>
                      </w:r>
                      <w:proofErr w:type="spellEnd"/>
                      <w:r>
                        <w:rPr>
                          <w:rFonts w:ascii="Adobe Caslon Pro Bold" w:hAnsi="Adobe Caslon Pro Bold"/>
                          <w:b/>
                          <w:bCs/>
                          <w:i/>
                          <w:iCs/>
                          <w:color w:val="FF0000"/>
                          <w:kern w:val="24"/>
                          <w:sz w:val="35"/>
                          <w:szCs w:val="35"/>
                        </w:rPr>
                        <w:t>n</w:t>
                      </w:r>
                      <w:r>
                        <w:rPr>
                          <w:rFonts w:ascii="Adobe Caslon Pro Bold" w:hAnsi="Adobe Caslon Pro Bold"/>
                          <w:b/>
                          <w:bCs/>
                          <w:i/>
                          <w:iCs/>
                          <w:color w:val="262626" w:themeColor="text1" w:themeTint="D9"/>
                          <w:kern w:val="24"/>
                          <w:sz w:val="35"/>
                          <w:szCs w:val="35"/>
                        </w:rPr>
                        <w:t>Practice</w:t>
                      </w:r>
                    </w:p>
                    <w:p w:rsidR="00EE5B29" w:rsidRDefault="00EE5B29" w:rsidP="00EE5B29">
                      <w:pPr>
                        <w:rPr>
                          <w:rFonts w:ascii="Adobe Caslon Pro Bold" w:hAnsi="Adobe Caslon Pro Bold"/>
                          <w:b/>
                          <w:bCs/>
                          <w:color w:val="262626" w:themeColor="text1" w:themeTint="D9"/>
                          <w:kern w:val="24"/>
                          <w:sz w:val="35"/>
                          <w:szCs w:val="35"/>
                        </w:rPr>
                      </w:pPr>
                      <w:r>
                        <w:rPr>
                          <w:rFonts w:ascii="Adobe Caslon Pro Bold" w:hAnsi="Adobe Caslon Pro Bold"/>
                          <w:b/>
                          <w:bCs/>
                          <w:color w:val="262626" w:themeColor="text1" w:themeTint="D9"/>
                          <w:kern w:val="24"/>
                          <w:sz w:val="35"/>
                          <w:szCs w:val="35"/>
                        </w:rPr>
                        <w:t>MedReview</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4815132" o:spid="_x0000_s1029" type="#_x0000_t75" href="https://clinicalrythm.github.io/about/" style="position:absolute;width:6936;height:64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" o:button="t">
                <v:fill o:detectmouseclick="t"/>
                <v:imagedata r:id="rId3" o:title="" croptop="7837f" cropbottom="26099f" cropleft="15244f" cropright="13352f"/>
              </v:shape>
            </v:group>
          </w:pict>
        </mc:Fallback>
      </mc:AlternateContent>
    </w:r>
  </w:p>
  <w:p w:rsidR="00EE5B29" w:rsidRDefault="00EE5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10490" w:rsidRDefault="00310490" w:rsidP="00EE5B29">
      <w:r>
        <w:separator/>
      </w:r>
    </w:p>
  </w:footnote>
  <w:footnote w:type="continuationSeparator" w:id="0">
    <w:p w:rsidR="00310490" w:rsidRDefault="00310490" w:rsidP="00EE5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85C"/>
    <w:multiLevelType w:val="multilevel"/>
    <w:tmpl w:val="D1B8F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222127"/>
    <w:multiLevelType w:val="hybridMultilevel"/>
    <w:tmpl w:val="1F0EA016"/>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26D515D"/>
    <w:multiLevelType w:val="multilevel"/>
    <w:tmpl w:val="252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7436E"/>
    <w:multiLevelType w:val="multilevel"/>
    <w:tmpl w:val="1444E3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40F5CBF"/>
    <w:multiLevelType w:val="multilevel"/>
    <w:tmpl w:val="A5EA7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EA2687"/>
    <w:multiLevelType w:val="hybridMultilevel"/>
    <w:tmpl w:val="955EDDA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54E377B"/>
    <w:multiLevelType w:val="multilevel"/>
    <w:tmpl w:val="3EFE0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56D690C"/>
    <w:multiLevelType w:val="multilevel"/>
    <w:tmpl w:val="A41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5542B"/>
    <w:multiLevelType w:val="multilevel"/>
    <w:tmpl w:val="9E56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60016"/>
    <w:multiLevelType w:val="hybridMultilevel"/>
    <w:tmpl w:val="926CD9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6DF3D67"/>
    <w:multiLevelType w:val="hybridMultilevel"/>
    <w:tmpl w:val="A7B8EA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749288A"/>
    <w:multiLevelType w:val="multilevel"/>
    <w:tmpl w:val="D55CB7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7975485"/>
    <w:multiLevelType w:val="multilevel"/>
    <w:tmpl w:val="998AD6C0"/>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91A6036"/>
    <w:multiLevelType w:val="hybridMultilevel"/>
    <w:tmpl w:val="7C52F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244F2A"/>
    <w:multiLevelType w:val="multilevel"/>
    <w:tmpl w:val="79CC2A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E1D2AC0"/>
    <w:multiLevelType w:val="hybridMultilevel"/>
    <w:tmpl w:val="77AA4D8C"/>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0E5758C0"/>
    <w:multiLevelType w:val="hybridMultilevel"/>
    <w:tmpl w:val="1EE820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0F4575E8"/>
    <w:multiLevelType w:val="multilevel"/>
    <w:tmpl w:val="1CB822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FE61B9E"/>
    <w:multiLevelType w:val="multilevel"/>
    <w:tmpl w:val="6AE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51B20"/>
    <w:multiLevelType w:val="hybridMultilevel"/>
    <w:tmpl w:val="82A43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607011"/>
    <w:multiLevelType w:val="multilevel"/>
    <w:tmpl w:val="2514E9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0F11418"/>
    <w:multiLevelType w:val="multilevel"/>
    <w:tmpl w:val="37F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865DA"/>
    <w:multiLevelType w:val="multilevel"/>
    <w:tmpl w:val="6B5659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45D6A86"/>
    <w:multiLevelType w:val="multilevel"/>
    <w:tmpl w:val="C43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C34734"/>
    <w:multiLevelType w:val="multilevel"/>
    <w:tmpl w:val="D0AE27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8C91413"/>
    <w:multiLevelType w:val="multilevel"/>
    <w:tmpl w:val="ECC009B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33C70"/>
    <w:multiLevelType w:val="multilevel"/>
    <w:tmpl w:val="B9BE43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D9065CC"/>
    <w:multiLevelType w:val="multilevel"/>
    <w:tmpl w:val="1EA290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E5D7FCE"/>
    <w:multiLevelType w:val="multilevel"/>
    <w:tmpl w:val="9BD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95EC3"/>
    <w:multiLevelType w:val="hybridMultilevel"/>
    <w:tmpl w:val="492EB9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15875E5"/>
    <w:multiLevelType w:val="multilevel"/>
    <w:tmpl w:val="56E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A3C45"/>
    <w:multiLevelType w:val="multilevel"/>
    <w:tmpl w:val="EB7E0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22EB3D8F"/>
    <w:multiLevelType w:val="multilevel"/>
    <w:tmpl w:val="B338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C3C34"/>
    <w:multiLevelType w:val="multilevel"/>
    <w:tmpl w:val="BD1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C78FB"/>
    <w:multiLevelType w:val="multilevel"/>
    <w:tmpl w:val="09E857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CA85A18"/>
    <w:multiLevelType w:val="multilevel"/>
    <w:tmpl w:val="417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263E0"/>
    <w:multiLevelType w:val="multilevel"/>
    <w:tmpl w:val="8578D6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30613B4F"/>
    <w:multiLevelType w:val="multilevel"/>
    <w:tmpl w:val="105046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36C691C"/>
    <w:multiLevelType w:val="hybridMultilevel"/>
    <w:tmpl w:val="4702780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3767F34"/>
    <w:multiLevelType w:val="multilevel"/>
    <w:tmpl w:val="6EE0F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B73EB5"/>
    <w:multiLevelType w:val="multilevel"/>
    <w:tmpl w:val="E222C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4347FD2"/>
    <w:multiLevelType w:val="multilevel"/>
    <w:tmpl w:val="CCDA7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4876C23"/>
    <w:multiLevelType w:val="multilevel"/>
    <w:tmpl w:val="99F0FD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6BD3995"/>
    <w:multiLevelType w:val="multilevel"/>
    <w:tmpl w:val="7AB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4A40C0"/>
    <w:multiLevelType w:val="multilevel"/>
    <w:tmpl w:val="B11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F458FA"/>
    <w:multiLevelType w:val="multilevel"/>
    <w:tmpl w:val="63DA0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95065B8"/>
    <w:multiLevelType w:val="hybridMultilevel"/>
    <w:tmpl w:val="1D243B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39BD46A4"/>
    <w:multiLevelType w:val="hybridMultilevel"/>
    <w:tmpl w:val="F510FD5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8" w15:restartNumberingAfterBreak="0">
    <w:nsid w:val="3A852DE2"/>
    <w:multiLevelType w:val="multilevel"/>
    <w:tmpl w:val="EC786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B501E85"/>
    <w:multiLevelType w:val="multilevel"/>
    <w:tmpl w:val="194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C011A"/>
    <w:multiLevelType w:val="multilevel"/>
    <w:tmpl w:val="CC8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54700"/>
    <w:multiLevelType w:val="multilevel"/>
    <w:tmpl w:val="33E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AA1583"/>
    <w:multiLevelType w:val="multilevel"/>
    <w:tmpl w:val="13FA9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0F253BA"/>
    <w:multiLevelType w:val="hybridMultilevel"/>
    <w:tmpl w:val="80467F0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1256BBD"/>
    <w:multiLevelType w:val="multilevel"/>
    <w:tmpl w:val="E08A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427E2502"/>
    <w:multiLevelType w:val="multilevel"/>
    <w:tmpl w:val="DDA49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4D96F02"/>
    <w:multiLevelType w:val="hybridMultilevel"/>
    <w:tmpl w:val="C78848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45AE6B3A"/>
    <w:multiLevelType w:val="multilevel"/>
    <w:tmpl w:val="D99A71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4AA60763"/>
    <w:multiLevelType w:val="multilevel"/>
    <w:tmpl w:val="2F788A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4AC82ECC"/>
    <w:multiLevelType w:val="multilevel"/>
    <w:tmpl w:val="01A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623EBB"/>
    <w:multiLevelType w:val="hybridMultilevel"/>
    <w:tmpl w:val="91F04E16"/>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4CB048CC"/>
    <w:multiLevelType w:val="multilevel"/>
    <w:tmpl w:val="DDA469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D4940D7"/>
    <w:multiLevelType w:val="multilevel"/>
    <w:tmpl w:val="56B85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E8459BA"/>
    <w:multiLevelType w:val="multilevel"/>
    <w:tmpl w:val="0BB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C01C1A"/>
    <w:multiLevelType w:val="multilevel"/>
    <w:tmpl w:val="6D9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FE27C6"/>
    <w:multiLevelType w:val="multilevel"/>
    <w:tmpl w:val="3A6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06E5E"/>
    <w:multiLevelType w:val="multilevel"/>
    <w:tmpl w:val="D78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D0834"/>
    <w:multiLevelType w:val="hybridMultilevel"/>
    <w:tmpl w:val="72BAE3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98630D5"/>
    <w:multiLevelType w:val="hybridMultilevel"/>
    <w:tmpl w:val="402AF16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5A7A368E"/>
    <w:multiLevelType w:val="multilevel"/>
    <w:tmpl w:val="6A0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953CB6"/>
    <w:multiLevelType w:val="hybridMultilevel"/>
    <w:tmpl w:val="5F4A1E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5BBC02B0"/>
    <w:multiLevelType w:val="multilevel"/>
    <w:tmpl w:val="6C100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CB60B10"/>
    <w:multiLevelType w:val="hybridMultilevel"/>
    <w:tmpl w:val="528A10D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3" w15:restartNumberingAfterBreak="0">
    <w:nsid w:val="5CCD7BCC"/>
    <w:multiLevelType w:val="multilevel"/>
    <w:tmpl w:val="3E0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681D28"/>
    <w:multiLevelType w:val="hybridMultilevel"/>
    <w:tmpl w:val="3D48497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5D8347D1"/>
    <w:multiLevelType w:val="multilevel"/>
    <w:tmpl w:val="9B2E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B6D0F"/>
    <w:multiLevelType w:val="hybridMultilevel"/>
    <w:tmpl w:val="45E01008"/>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607825EC"/>
    <w:multiLevelType w:val="hybridMultilevel"/>
    <w:tmpl w:val="D11473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0892C0C"/>
    <w:multiLevelType w:val="multilevel"/>
    <w:tmpl w:val="F356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10529B"/>
    <w:multiLevelType w:val="multilevel"/>
    <w:tmpl w:val="B95C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F36C9C"/>
    <w:multiLevelType w:val="hybridMultilevel"/>
    <w:tmpl w:val="F0F23B4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67B67352"/>
    <w:multiLevelType w:val="hybridMultilevel"/>
    <w:tmpl w:val="A7C845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69105E06"/>
    <w:multiLevelType w:val="multilevel"/>
    <w:tmpl w:val="D0BC5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69855855"/>
    <w:multiLevelType w:val="hybridMultilevel"/>
    <w:tmpl w:val="1306399A"/>
    <w:lvl w:ilvl="0" w:tplc="F5CE6CAA">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699F566E"/>
    <w:multiLevelType w:val="multilevel"/>
    <w:tmpl w:val="2870AE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6B90389C"/>
    <w:multiLevelType w:val="multilevel"/>
    <w:tmpl w:val="F13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2C2B8A"/>
    <w:multiLevelType w:val="multilevel"/>
    <w:tmpl w:val="1ECE1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6CDD2F55"/>
    <w:multiLevelType w:val="hybridMultilevel"/>
    <w:tmpl w:val="237E1CB0"/>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6CF369B5"/>
    <w:multiLevelType w:val="hybridMultilevel"/>
    <w:tmpl w:val="9A92698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89" w15:restartNumberingAfterBreak="0">
    <w:nsid w:val="6F0C78B2"/>
    <w:multiLevelType w:val="multilevel"/>
    <w:tmpl w:val="1AC8DF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714839B0"/>
    <w:multiLevelType w:val="multilevel"/>
    <w:tmpl w:val="865E51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2EB66A6"/>
    <w:multiLevelType w:val="multilevel"/>
    <w:tmpl w:val="6262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042569"/>
    <w:multiLevelType w:val="multilevel"/>
    <w:tmpl w:val="D348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A66432"/>
    <w:multiLevelType w:val="multilevel"/>
    <w:tmpl w:val="324A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FD5E71"/>
    <w:multiLevelType w:val="multilevel"/>
    <w:tmpl w:val="BC3E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D41A18"/>
    <w:multiLevelType w:val="hybridMultilevel"/>
    <w:tmpl w:val="72C8057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15:restartNumberingAfterBreak="0">
    <w:nsid w:val="7BF42170"/>
    <w:multiLevelType w:val="multilevel"/>
    <w:tmpl w:val="DF7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F64C7F"/>
    <w:multiLevelType w:val="multilevel"/>
    <w:tmpl w:val="C0D2AB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7D766BF1"/>
    <w:multiLevelType w:val="multilevel"/>
    <w:tmpl w:val="ABBCE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7F595CE5"/>
    <w:multiLevelType w:val="multilevel"/>
    <w:tmpl w:val="EA9AB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96230384">
    <w:abstractNumId w:val="99"/>
  </w:num>
  <w:num w:numId="2" w16cid:durableId="1848984142">
    <w:abstractNumId w:val="34"/>
  </w:num>
  <w:num w:numId="3" w16cid:durableId="1821730738">
    <w:abstractNumId w:val="30"/>
  </w:num>
  <w:num w:numId="4" w16cid:durableId="69428947">
    <w:abstractNumId w:val="26"/>
  </w:num>
  <w:num w:numId="5" w16cid:durableId="538011570">
    <w:abstractNumId w:val="6"/>
  </w:num>
  <w:num w:numId="6" w16cid:durableId="175850934">
    <w:abstractNumId w:val="32"/>
  </w:num>
  <w:num w:numId="7" w16cid:durableId="1182746343">
    <w:abstractNumId w:val="31"/>
  </w:num>
  <w:num w:numId="8" w16cid:durableId="1152061209">
    <w:abstractNumId w:val="63"/>
  </w:num>
  <w:num w:numId="9" w16cid:durableId="2058621337">
    <w:abstractNumId w:val="66"/>
  </w:num>
  <w:num w:numId="10" w16cid:durableId="905411496">
    <w:abstractNumId w:val="41"/>
  </w:num>
  <w:num w:numId="11" w16cid:durableId="1965190030">
    <w:abstractNumId w:val="51"/>
  </w:num>
  <w:num w:numId="12" w16cid:durableId="355618471">
    <w:abstractNumId w:val="17"/>
  </w:num>
  <w:num w:numId="13" w16cid:durableId="1194922217">
    <w:abstractNumId w:val="40"/>
  </w:num>
  <w:num w:numId="14" w16cid:durableId="492719981">
    <w:abstractNumId w:val="49"/>
  </w:num>
  <w:num w:numId="15" w16cid:durableId="1475247233">
    <w:abstractNumId w:val="71"/>
  </w:num>
  <w:num w:numId="16" w16cid:durableId="189803401">
    <w:abstractNumId w:val="50"/>
  </w:num>
  <w:num w:numId="17" w16cid:durableId="1174033750">
    <w:abstractNumId w:val="27"/>
  </w:num>
  <w:num w:numId="18" w16cid:durableId="239097127">
    <w:abstractNumId w:val="0"/>
  </w:num>
  <w:num w:numId="19" w16cid:durableId="214197600">
    <w:abstractNumId w:val="2"/>
  </w:num>
  <w:num w:numId="20" w16cid:durableId="2124423294">
    <w:abstractNumId w:val="91"/>
  </w:num>
  <w:num w:numId="21" w16cid:durableId="888221959">
    <w:abstractNumId w:val="24"/>
  </w:num>
  <w:num w:numId="22" w16cid:durableId="305667115">
    <w:abstractNumId w:val="86"/>
  </w:num>
  <w:num w:numId="23" w16cid:durableId="330909306">
    <w:abstractNumId w:val="4"/>
  </w:num>
  <w:num w:numId="24" w16cid:durableId="308051211">
    <w:abstractNumId w:val="85"/>
  </w:num>
  <w:num w:numId="25" w16cid:durableId="89549514">
    <w:abstractNumId w:val="65"/>
  </w:num>
  <w:num w:numId="26" w16cid:durableId="663514130">
    <w:abstractNumId w:val="25"/>
  </w:num>
  <w:num w:numId="27" w16cid:durableId="1237739126">
    <w:abstractNumId w:val="39"/>
  </w:num>
  <w:num w:numId="28" w16cid:durableId="333068782">
    <w:abstractNumId w:val="14"/>
  </w:num>
  <w:num w:numId="29" w16cid:durableId="1495142547">
    <w:abstractNumId w:val="73"/>
  </w:num>
  <w:num w:numId="30" w16cid:durableId="451215845">
    <w:abstractNumId w:val="36"/>
  </w:num>
  <w:num w:numId="31" w16cid:durableId="677733207">
    <w:abstractNumId w:val="61"/>
  </w:num>
  <w:num w:numId="32" w16cid:durableId="581178615">
    <w:abstractNumId w:val="48"/>
  </w:num>
  <w:num w:numId="33" w16cid:durableId="1315908597">
    <w:abstractNumId w:val="84"/>
  </w:num>
  <w:num w:numId="34" w16cid:durableId="1944606462">
    <w:abstractNumId w:val="20"/>
  </w:num>
  <w:num w:numId="35" w16cid:durableId="1730953660">
    <w:abstractNumId w:val="90"/>
  </w:num>
  <w:num w:numId="36" w16cid:durableId="768356658">
    <w:abstractNumId w:val="98"/>
  </w:num>
  <w:num w:numId="37" w16cid:durableId="1212381138">
    <w:abstractNumId w:val="96"/>
  </w:num>
  <w:num w:numId="38" w16cid:durableId="134109750">
    <w:abstractNumId w:val="97"/>
  </w:num>
  <w:num w:numId="39" w16cid:durableId="1611471208">
    <w:abstractNumId w:val="18"/>
  </w:num>
  <w:num w:numId="40" w16cid:durableId="1105272820">
    <w:abstractNumId w:val="58"/>
  </w:num>
  <w:num w:numId="41" w16cid:durableId="769619742">
    <w:abstractNumId w:val="21"/>
  </w:num>
  <w:num w:numId="42" w16cid:durableId="750585733">
    <w:abstractNumId w:val="11"/>
  </w:num>
  <w:num w:numId="43" w16cid:durableId="1125079955">
    <w:abstractNumId w:val="57"/>
  </w:num>
  <w:num w:numId="44" w16cid:durableId="305624636">
    <w:abstractNumId w:val="92"/>
  </w:num>
  <w:num w:numId="45" w16cid:durableId="574322523">
    <w:abstractNumId w:val="35"/>
  </w:num>
  <w:num w:numId="46" w16cid:durableId="1690983508">
    <w:abstractNumId w:val="44"/>
  </w:num>
  <w:num w:numId="47" w16cid:durableId="1358509938">
    <w:abstractNumId w:val="59"/>
  </w:num>
  <w:num w:numId="48" w16cid:durableId="614169500">
    <w:abstractNumId w:val="52"/>
  </w:num>
  <w:num w:numId="49" w16cid:durableId="400176720">
    <w:abstractNumId w:val="42"/>
  </w:num>
  <w:num w:numId="50" w16cid:durableId="1481993729">
    <w:abstractNumId w:val="64"/>
  </w:num>
  <w:num w:numId="51" w16cid:durableId="1047486803">
    <w:abstractNumId w:val="78"/>
  </w:num>
  <w:num w:numId="52" w16cid:durableId="550577022">
    <w:abstractNumId w:val="7"/>
  </w:num>
  <w:num w:numId="53" w16cid:durableId="178278557">
    <w:abstractNumId w:val="75"/>
  </w:num>
  <w:num w:numId="54" w16cid:durableId="362051587">
    <w:abstractNumId w:val="81"/>
  </w:num>
  <w:num w:numId="55" w16cid:durableId="516846409">
    <w:abstractNumId w:val="83"/>
  </w:num>
  <w:num w:numId="56" w16cid:durableId="643433096">
    <w:abstractNumId w:val="12"/>
  </w:num>
  <w:num w:numId="57" w16cid:durableId="622536232">
    <w:abstractNumId w:val="45"/>
  </w:num>
  <w:num w:numId="58" w16cid:durableId="739837935">
    <w:abstractNumId w:val="22"/>
  </w:num>
  <w:num w:numId="59" w16cid:durableId="2560400">
    <w:abstractNumId w:val="8"/>
  </w:num>
  <w:num w:numId="60" w16cid:durableId="1052849863">
    <w:abstractNumId w:val="46"/>
  </w:num>
  <w:num w:numId="61" w16cid:durableId="1979258309">
    <w:abstractNumId w:val="80"/>
  </w:num>
  <w:num w:numId="62" w16cid:durableId="1891989191">
    <w:abstractNumId w:val="19"/>
  </w:num>
  <w:num w:numId="63" w16cid:durableId="1442797120">
    <w:abstractNumId w:val="79"/>
  </w:num>
  <w:num w:numId="64" w16cid:durableId="290787197">
    <w:abstractNumId w:val="68"/>
  </w:num>
  <w:num w:numId="65" w16cid:durableId="1325623340">
    <w:abstractNumId w:val="23"/>
  </w:num>
  <w:num w:numId="66" w16cid:durableId="337393116">
    <w:abstractNumId w:val="95"/>
  </w:num>
  <w:num w:numId="67" w16cid:durableId="891961705">
    <w:abstractNumId w:val="13"/>
  </w:num>
  <w:num w:numId="68" w16cid:durableId="941491520">
    <w:abstractNumId w:val="82"/>
  </w:num>
  <w:num w:numId="69" w16cid:durableId="600187549">
    <w:abstractNumId w:val="10"/>
  </w:num>
  <w:num w:numId="70" w16cid:durableId="164439980">
    <w:abstractNumId w:val="72"/>
  </w:num>
  <w:num w:numId="71" w16cid:durableId="988092413">
    <w:abstractNumId w:val="47"/>
  </w:num>
  <w:num w:numId="72" w16cid:durableId="903490321">
    <w:abstractNumId w:val="28"/>
  </w:num>
  <w:num w:numId="73" w16cid:durableId="637103592">
    <w:abstractNumId w:val="38"/>
  </w:num>
  <w:num w:numId="74" w16cid:durableId="223417615">
    <w:abstractNumId w:val="37"/>
  </w:num>
  <w:num w:numId="75" w16cid:durableId="437213691">
    <w:abstractNumId w:val="3"/>
  </w:num>
  <w:num w:numId="76" w16cid:durableId="512689667">
    <w:abstractNumId w:val="62"/>
  </w:num>
  <w:num w:numId="77" w16cid:durableId="1901668530">
    <w:abstractNumId w:val="54"/>
  </w:num>
  <w:num w:numId="78" w16cid:durableId="1251701405">
    <w:abstractNumId w:val="55"/>
  </w:num>
  <w:num w:numId="79" w16cid:durableId="1282809344">
    <w:abstractNumId w:val="43"/>
  </w:num>
  <w:num w:numId="80" w16cid:durableId="338780969">
    <w:abstractNumId w:val="33"/>
  </w:num>
  <w:num w:numId="81" w16cid:durableId="1477259706">
    <w:abstractNumId w:val="89"/>
  </w:num>
  <w:num w:numId="82" w16cid:durableId="1497070286">
    <w:abstractNumId w:val="69"/>
  </w:num>
  <w:num w:numId="83" w16cid:durableId="72119376">
    <w:abstractNumId w:val="94"/>
  </w:num>
  <w:num w:numId="84" w16cid:durableId="1688943164">
    <w:abstractNumId w:val="70"/>
  </w:num>
  <w:num w:numId="85" w16cid:durableId="1193304728">
    <w:abstractNumId w:val="93"/>
  </w:num>
  <w:num w:numId="86" w16cid:durableId="1569147852">
    <w:abstractNumId w:val="16"/>
  </w:num>
  <w:num w:numId="87" w16cid:durableId="1656302456">
    <w:abstractNumId w:val="56"/>
  </w:num>
  <w:num w:numId="88" w16cid:durableId="1070620221">
    <w:abstractNumId w:val="74"/>
  </w:num>
  <w:num w:numId="89" w16cid:durableId="1332414928">
    <w:abstractNumId w:val="29"/>
  </w:num>
  <w:num w:numId="90" w16cid:durableId="492335117">
    <w:abstractNumId w:val="88"/>
  </w:num>
  <w:num w:numId="91" w16cid:durableId="234707977">
    <w:abstractNumId w:val="15"/>
  </w:num>
  <w:num w:numId="92" w16cid:durableId="995230951">
    <w:abstractNumId w:val="67"/>
  </w:num>
  <w:num w:numId="93" w16cid:durableId="463356139">
    <w:abstractNumId w:val="60"/>
  </w:num>
  <w:num w:numId="94" w16cid:durableId="1407339726">
    <w:abstractNumId w:val="53"/>
  </w:num>
  <w:num w:numId="95" w16cid:durableId="1720975519">
    <w:abstractNumId w:val="1"/>
  </w:num>
  <w:num w:numId="96" w16cid:durableId="1474105296">
    <w:abstractNumId w:val="5"/>
  </w:num>
  <w:num w:numId="97" w16cid:durableId="496964871">
    <w:abstractNumId w:val="87"/>
  </w:num>
  <w:num w:numId="98" w16cid:durableId="1901936722">
    <w:abstractNumId w:val="9"/>
  </w:num>
  <w:num w:numId="99" w16cid:durableId="122696098">
    <w:abstractNumId w:val="76"/>
  </w:num>
  <w:num w:numId="100" w16cid:durableId="122232745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88"/>
    <w:rsid w:val="00002050"/>
    <w:rsid w:val="000046AD"/>
    <w:rsid w:val="00004DC5"/>
    <w:rsid w:val="000100B6"/>
    <w:rsid w:val="000274AD"/>
    <w:rsid w:val="00032492"/>
    <w:rsid w:val="00036466"/>
    <w:rsid w:val="00040584"/>
    <w:rsid w:val="00041B94"/>
    <w:rsid w:val="000471C7"/>
    <w:rsid w:val="000508A6"/>
    <w:rsid w:val="0005094B"/>
    <w:rsid w:val="0005258C"/>
    <w:rsid w:val="000561E0"/>
    <w:rsid w:val="00066353"/>
    <w:rsid w:val="00076A20"/>
    <w:rsid w:val="00084462"/>
    <w:rsid w:val="00086E44"/>
    <w:rsid w:val="000B49F6"/>
    <w:rsid w:val="000C1E76"/>
    <w:rsid w:val="000D5288"/>
    <w:rsid w:val="000E2DE4"/>
    <w:rsid w:val="000E3927"/>
    <w:rsid w:val="000F043A"/>
    <w:rsid w:val="000F42C0"/>
    <w:rsid w:val="000F5A2D"/>
    <w:rsid w:val="00102A30"/>
    <w:rsid w:val="001034FB"/>
    <w:rsid w:val="0010403C"/>
    <w:rsid w:val="00106857"/>
    <w:rsid w:val="00112518"/>
    <w:rsid w:val="00112547"/>
    <w:rsid w:val="001204A7"/>
    <w:rsid w:val="00126803"/>
    <w:rsid w:val="001423CE"/>
    <w:rsid w:val="00153992"/>
    <w:rsid w:val="00166547"/>
    <w:rsid w:val="00184B43"/>
    <w:rsid w:val="001864D3"/>
    <w:rsid w:val="00190A2E"/>
    <w:rsid w:val="001A1CC7"/>
    <w:rsid w:val="001B07AA"/>
    <w:rsid w:val="001B108C"/>
    <w:rsid w:val="001B51BD"/>
    <w:rsid w:val="001B5266"/>
    <w:rsid w:val="001C041D"/>
    <w:rsid w:val="001C1B2A"/>
    <w:rsid w:val="001C43D7"/>
    <w:rsid w:val="001E6816"/>
    <w:rsid w:val="00207299"/>
    <w:rsid w:val="002104CB"/>
    <w:rsid w:val="002127B8"/>
    <w:rsid w:val="00214921"/>
    <w:rsid w:val="00234505"/>
    <w:rsid w:val="00236476"/>
    <w:rsid w:val="00237E18"/>
    <w:rsid w:val="002561C7"/>
    <w:rsid w:val="00260310"/>
    <w:rsid w:val="002723C1"/>
    <w:rsid w:val="0027481F"/>
    <w:rsid w:val="00275423"/>
    <w:rsid w:val="00276A5A"/>
    <w:rsid w:val="00280A64"/>
    <w:rsid w:val="00296CE7"/>
    <w:rsid w:val="002A0673"/>
    <w:rsid w:val="002A2277"/>
    <w:rsid w:val="002A40EF"/>
    <w:rsid w:val="002A4880"/>
    <w:rsid w:val="002B35B9"/>
    <w:rsid w:val="002B5E92"/>
    <w:rsid w:val="002C3C21"/>
    <w:rsid w:val="002C6A58"/>
    <w:rsid w:val="002D0071"/>
    <w:rsid w:val="002F26AC"/>
    <w:rsid w:val="002F66BB"/>
    <w:rsid w:val="00304BF7"/>
    <w:rsid w:val="00305233"/>
    <w:rsid w:val="0030641F"/>
    <w:rsid w:val="00310490"/>
    <w:rsid w:val="00311F6F"/>
    <w:rsid w:val="00312243"/>
    <w:rsid w:val="0031295A"/>
    <w:rsid w:val="00317F2B"/>
    <w:rsid w:val="00320212"/>
    <w:rsid w:val="0032113A"/>
    <w:rsid w:val="00322637"/>
    <w:rsid w:val="00323D7F"/>
    <w:rsid w:val="003279DE"/>
    <w:rsid w:val="00335CEA"/>
    <w:rsid w:val="00342DA3"/>
    <w:rsid w:val="0034451C"/>
    <w:rsid w:val="00344CDB"/>
    <w:rsid w:val="003459AA"/>
    <w:rsid w:val="003466D8"/>
    <w:rsid w:val="00366CF8"/>
    <w:rsid w:val="003706B5"/>
    <w:rsid w:val="00371E93"/>
    <w:rsid w:val="00383325"/>
    <w:rsid w:val="00392A9A"/>
    <w:rsid w:val="0039705F"/>
    <w:rsid w:val="003A6E27"/>
    <w:rsid w:val="003A6E37"/>
    <w:rsid w:val="003A6E88"/>
    <w:rsid w:val="003A7A57"/>
    <w:rsid w:val="003B12DA"/>
    <w:rsid w:val="003B579D"/>
    <w:rsid w:val="003C09BD"/>
    <w:rsid w:val="003C1D63"/>
    <w:rsid w:val="003C75FD"/>
    <w:rsid w:val="003D2306"/>
    <w:rsid w:val="003D76E9"/>
    <w:rsid w:val="003E2AB4"/>
    <w:rsid w:val="003E5AB8"/>
    <w:rsid w:val="003E67CE"/>
    <w:rsid w:val="003F56E4"/>
    <w:rsid w:val="003F61B8"/>
    <w:rsid w:val="003F7C84"/>
    <w:rsid w:val="00406EA7"/>
    <w:rsid w:val="004157F8"/>
    <w:rsid w:val="00416DEB"/>
    <w:rsid w:val="00423ACF"/>
    <w:rsid w:val="004347CA"/>
    <w:rsid w:val="0043527D"/>
    <w:rsid w:val="004477CF"/>
    <w:rsid w:val="0045453C"/>
    <w:rsid w:val="00461651"/>
    <w:rsid w:val="004636ED"/>
    <w:rsid w:val="0047206E"/>
    <w:rsid w:val="004732B6"/>
    <w:rsid w:val="00486F66"/>
    <w:rsid w:val="00487D7E"/>
    <w:rsid w:val="0049607A"/>
    <w:rsid w:val="004A2144"/>
    <w:rsid w:val="004B566E"/>
    <w:rsid w:val="004C1471"/>
    <w:rsid w:val="004C28A4"/>
    <w:rsid w:val="004D4F59"/>
    <w:rsid w:val="004D5B3B"/>
    <w:rsid w:val="004E3CEB"/>
    <w:rsid w:val="004F129E"/>
    <w:rsid w:val="004F1D43"/>
    <w:rsid w:val="005226E9"/>
    <w:rsid w:val="00531FB2"/>
    <w:rsid w:val="00541329"/>
    <w:rsid w:val="00547881"/>
    <w:rsid w:val="00551D46"/>
    <w:rsid w:val="00551E16"/>
    <w:rsid w:val="00576848"/>
    <w:rsid w:val="00577A93"/>
    <w:rsid w:val="005816AA"/>
    <w:rsid w:val="00586129"/>
    <w:rsid w:val="00595882"/>
    <w:rsid w:val="00596963"/>
    <w:rsid w:val="005A5F32"/>
    <w:rsid w:val="005B26C3"/>
    <w:rsid w:val="005B4041"/>
    <w:rsid w:val="005B47D0"/>
    <w:rsid w:val="005B5A78"/>
    <w:rsid w:val="005C14AF"/>
    <w:rsid w:val="005C6512"/>
    <w:rsid w:val="005C74B4"/>
    <w:rsid w:val="005E05C6"/>
    <w:rsid w:val="005E45ED"/>
    <w:rsid w:val="005E465B"/>
    <w:rsid w:val="005F0F89"/>
    <w:rsid w:val="005F2A65"/>
    <w:rsid w:val="005F39EF"/>
    <w:rsid w:val="00610AF4"/>
    <w:rsid w:val="00636C01"/>
    <w:rsid w:val="00637F05"/>
    <w:rsid w:val="006404FC"/>
    <w:rsid w:val="006418F4"/>
    <w:rsid w:val="00664E60"/>
    <w:rsid w:val="006712DE"/>
    <w:rsid w:val="00672082"/>
    <w:rsid w:val="006747FD"/>
    <w:rsid w:val="00680AC4"/>
    <w:rsid w:val="006865DD"/>
    <w:rsid w:val="00695C5C"/>
    <w:rsid w:val="006A2E5D"/>
    <w:rsid w:val="006A509A"/>
    <w:rsid w:val="006A7B52"/>
    <w:rsid w:val="006B1EF0"/>
    <w:rsid w:val="006B4DDB"/>
    <w:rsid w:val="006B7231"/>
    <w:rsid w:val="006C107C"/>
    <w:rsid w:val="006C3232"/>
    <w:rsid w:val="006C575D"/>
    <w:rsid w:val="006D5B18"/>
    <w:rsid w:val="006E22D1"/>
    <w:rsid w:val="006F0874"/>
    <w:rsid w:val="006F14DB"/>
    <w:rsid w:val="006F19FF"/>
    <w:rsid w:val="006F4FDD"/>
    <w:rsid w:val="007003B2"/>
    <w:rsid w:val="00712FB8"/>
    <w:rsid w:val="00714723"/>
    <w:rsid w:val="00717FD9"/>
    <w:rsid w:val="00726B2D"/>
    <w:rsid w:val="00731BB3"/>
    <w:rsid w:val="0073285D"/>
    <w:rsid w:val="00734EB0"/>
    <w:rsid w:val="007445E1"/>
    <w:rsid w:val="007449D3"/>
    <w:rsid w:val="00750B0E"/>
    <w:rsid w:val="0075704A"/>
    <w:rsid w:val="00763B94"/>
    <w:rsid w:val="00766D80"/>
    <w:rsid w:val="0076725F"/>
    <w:rsid w:val="00767C4C"/>
    <w:rsid w:val="00775240"/>
    <w:rsid w:val="00777272"/>
    <w:rsid w:val="007829F9"/>
    <w:rsid w:val="007953B1"/>
    <w:rsid w:val="007A0118"/>
    <w:rsid w:val="007B476C"/>
    <w:rsid w:val="007C77F5"/>
    <w:rsid w:val="007C7A7A"/>
    <w:rsid w:val="007D066E"/>
    <w:rsid w:val="007E003C"/>
    <w:rsid w:val="007E4CAA"/>
    <w:rsid w:val="007E51E7"/>
    <w:rsid w:val="007E642C"/>
    <w:rsid w:val="007F774B"/>
    <w:rsid w:val="00805F65"/>
    <w:rsid w:val="00831447"/>
    <w:rsid w:val="00843A2E"/>
    <w:rsid w:val="00850E2A"/>
    <w:rsid w:val="008570E7"/>
    <w:rsid w:val="0086100D"/>
    <w:rsid w:val="0086127C"/>
    <w:rsid w:val="00865E5C"/>
    <w:rsid w:val="00866685"/>
    <w:rsid w:val="00867160"/>
    <w:rsid w:val="00874DC1"/>
    <w:rsid w:val="0088593C"/>
    <w:rsid w:val="008B3F8E"/>
    <w:rsid w:val="008B5D94"/>
    <w:rsid w:val="008B6316"/>
    <w:rsid w:val="008B7D9D"/>
    <w:rsid w:val="008C6FF7"/>
    <w:rsid w:val="008E28A7"/>
    <w:rsid w:val="008E328B"/>
    <w:rsid w:val="008E4F30"/>
    <w:rsid w:val="00901407"/>
    <w:rsid w:val="0091300B"/>
    <w:rsid w:val="00914FAC"/>
    <w:rsid w:val="00917D10"/>
    <w:rsid w:val="00920F5D"/>
    <w:rsid w:val="0092128B"/>
    <w:rsid w:val="009235D7"/>
    <w:rsid w:val="00930239"/>
    <w:rsid w:val="00932AF4"/>
    <w:rsid w:val="00934B73"/>
    <w:rsid w:val="00941A2A"/>
    <w:rsid w:val="00942A6B"/>
    <w:rsid w:val="00945EDD"/>
    <w:rsid w:val="00946B34"/>
    <w:rsid w:val="0095418A"/>
    <w:rsid w:val="00957824"/>
    <w:rsid w:val="00984EAE"/>
    <w:rsid w:val="009859F9"/>
    <w:rsid w:val="009C5050"/>
    <w:rsid w:val="009C66CF"/>
    <w:rsid w:val="009D03F8"/>
    <w:rsid w:val="009D6BB2"/>
    <w:rsid w:val="009D76B2"/>
    <w:rsid w:val="009E03B0"/>
    <w:rsid w:val="009E03B4"/>
    <w:rsid w:val="009E11BD"/>
    <w:rsid w:val="009E3102"/>
    <w:rsid w:val="009E50C8"/>
    <w:rsid w:val="009E57A6"/>
    <w:rsid w:val="009E60C8"/>
    <w:rsid w:val="009E7D7E"/>
    <w:rsid w:val="009F7707"/>
    <w:rsid w:val="00A00019"/>
    <w:rsid w:val="00A02F66"/>
    <w:rsid w:val="00A10D50"/>
    <w:rsid w:val="00A202F0"/>
    <w:rsid w:val="00A212F9"/>
    <w:rsid w:val="00A2310F"/>
    <w:rsid w:val="00A23F40"/>
    <w:rsid w:val="00A243A2"/>
    <w:rsid w:val="00A33F37"/>
    <w:rsid w:val="00A36FB4"/>
    <w:rsid w:val="00A434FC"/>
    <w:rsid w:val="00A5695F"/>
    <w:rsid w:val="00A646A3"/>
    <w:rsid w:val="00A646C9"/>
    <w:rsid w:val="00A71355"/>
    <w:rsid w:val="00A725C8"/>
    <w:rsid w:val="00A75857"/>
    <w:rsid w:val="00A81226"/>
    <w:rsid w:val="00A83B1A"/>
    <w:rsid w:val="00A85DCC"/>
    <w:rsid w:val="00A90A96"/>
    <w:rsid w:val="00A91523"/>
    <w:rsid w:val="00A97429"/>
    <w:rsid w:val="00A97C45"/>
    <w:rsid w:val="00AC5177"/>
    <w:rsid w:val="00AD17F9"/>
    <w:rsid w:val="00AD5250"/>
    <w:rsid w:val="00AE2997"/>
    <w:rsid w:val="00AE5EAB"/>
    <w:rsid w:val="00AF0D1D"/>
    <w:rsid w:val="00AF5300"/>
    <w:rsid w:val="00AF7602"/>
    <w:rsid w:val="00B03091"/>
    <w:rsid w:val="00B10C06"/>
    <w:rsid w:val="00B112F6"/>
    <w:rsid w:val="00B131ED"/>
    <w:rsid w:val="00B157C2"/>
    <w:rsid w:val="00B260D2"/>
    <w:rsid w:val="00B264F4"/>
    <w:rsid w:val="00B53821"/>
    <w:rsid w:val="00B572B9"/>
    <w:rsid w:val="00B728BF"/>
    <w:rsid w:val="00B84888"/>
    <w:rsid w:val="00B86F1C"/>
    <w:rsid w:val="00B915ED"/>
    <w:rsid w:val="00B91CD0"/>
    <w:rsid w:val="00BB6010"/>
    <w:rsid w:val="00BC1E96"/>
    <w:rsid w:val="00BC2C7B"/>
    <w:rsid w:val="00BD3913"/>
    <w:rsid w:val="00BF1B6E"/>
    <w:rsid w:val="00BF5A67"/>
    <w:rsid w:val="00C14105"/>
    <w:rsid w:val="00C15B02"/>
    <w:rsid w:val="00C44206"/>
    <w:rsid w:val="00C538E0"/>
    <w:rsid w:val="00C54CC7"/>
    <w:rsid w:val="00C5538F"/>
    <w:rsid w:val="00C61079"/>
    <w:rsid w:val="00C63F90"/>
    <w:rsid w:val="00C64D72"/>
    <w:rsid w:val="00C700C8"/>
    <w:rsid w:val="00C73626"/>
    <w:rsid w:val="00C94191"/>
    <w:rsid w:val="00CC1FBE"/>
    <w:rsid w:val="00CC2231"/>
    <w:rsid w:val="00CC67F1"/>
    <w:rsid w:val="00CD1002"/>
    <w:rsid w:val="00CD400F"/>
    <w:rsid w:val="00CD5319"/>
    <w:rsid w:val="00CE33DC"/>
    <w:rsid w:val="00CE7FB1"/>
    <w:rsid w:val="00CF08C7"/>
    <w:rsid w:val="00D03236"/>
    <w:rsid w:val="00D1004C"/>
    <w:rsid w:val="00D3769B"/>
    <w:rsid w:val="00D648BF"/>
    <w:rsid w:val="00D652DB"/>
    <w:rsid w:val="00D6777E"/>
    <w:rsid w:val="00D75CCA"/>
    <w:rsid w:val="00D80906"/>
    <w:rsid w:val="00D8120A"/>
    <w:rsid w:val="00D81676"/>
    <w:rsid w:val="00D86B3B"/>
    <w:rsid w:val="00D86CC9"/>
    <w:rsid w:val="00D93C38"/>
    <w:rsid w:val="00DA2FC5"/>
    <w:rsid w:val="00DA5902"/>
    <w:rsid w:val="00DC09C3"/>
    <w:rsid w:val="00DC17FB"/>
    <w:rsid w:val="00DD1B5C"/>
    <w:rsid w:val="00DD33A1"/>
    <w:rsid w:val="00DD4716"/>
    <w:rsid w:val="00DD631B"/>
    <w:rsid w:val="00DD70B4"/>
    <w:rsid w:val="00DF08D3"/>
    <w:rsid w:val="00DF4B7A"/>
    <w:rsid w:val="00DF6F14"/>
    <w:rsid w:val="00E15463"/>
    <w:rsid w:val="00E20CBF"/>
    <w:rsid w:val="00E2281A"/>
    <w:rsid w:val="00E230D7"/>
    <w:rsid w:val="00E30396"/>
    <w:rsid w:val="00E334F1"/>
    <w:rsid w:val="00E360CF"/>
    <w:rsid w:val="00E37CEB"/>
    <w:rsid w:val="00E41C38"/>
    <w:rsid w:val="00E41CF4"/>
    <w:rsid w:val="00E44B86"/>
    <w:rsid w:val="00E467CB"/>
    <w:rsid w:val="00E5082A"/>
    <w:rsid w:val="00E56D26"/>
    <w:rsid w:val="00E658D3"/>
    <w:rsid w:val="00E73C26"/>
    <w:rsid w:val="00E73FA3"/>
    <w:rsid w:val="00E84772"/>
    <w:rsid w:val="00E87190"/>
    <w:rsid w:val="00E90C5A"/>
    <w:rsid w:val="00E94EEC"/>
    <w:rsid w:val="00EA0A1C"/>
    <w:rsid w:val="00EB47A0"/>
    <w:rsid w:val="00EB4F47"/>
    <w:rsid w:val="00EC3CC5"/>
    <w:rsid w:val="00EC5016"/>
    <w:rsid w:val="00ED4EBB"/>
    <w:rsid w:val="00ED7F6A"/>
    <w:rsid w:val="00EE14FB"/>
    <w:rsid w:val="00EE1E9A"/>
    <w:rsid w:val="00EE5B29"/>
    <w:rsid w:val="00EF0F3B"/>
    <w:rsid w:val="00EF52C4"/>
    <w:rsid w:val="00F009B9"/>
    <w:rsid w:val="00F04B64"/>
    <w:rsid w:val="00F0642B"/>
    <w:rsid w:val="00F07369"/>
    <w:rsid w:val="00F10B08"/>
    <w:rsid w:val="00F12E04"/>
    <w:rsid w:val="00F130E0"/>
    <w:rsid w:val="00F1377A"/>
    <w:rsid w:val="00F14C34"/>
    <w:rsid w:val="00F31672"/>
    <w:rsid w:val="00F31B97"/>
    <w:rsid w:val="00F33104"/>
    <w:rsid w:val="00F33848"/>
    <w:rsid w:val="00F34EC7"/>
    <w:rsid w:val="00F3757D"/>
    <w:rsid w:val="00F41376"/>
    <w:rsid w:val="00F50698"/>
    <w:rsid w:val="00F557D7"/>
    <w:rsid w:val="00F57C61"/>
    <w:rsid w:val="00F61CC7"/>
    <w:rsid w:val="00F661D7"/>
    <w:rsid w:val="00F71691"/>
    <w:rsid w:val="00F7455C"/>
    <w:rsid w:val="00F74EED"/>
    <w:rsid w:val="00F81763"/>
    <w:rsid w:val="00F85757"/>
    <w:rsid w:val="00F950B1"/>
    <w:rsid w:val="00F96056"/>
    <w:rsid w:val="00F979B4"/>
    <w:rsid w:val="00F97C9D"/>
    <w:rsid w:val="00FA084A"/>
    <w:rsid w:val="00FA6EFF"/>
    <w:rsid w:val="00FB1B45"/>
    <w:rsid w:val="00FB7AFF"/>
    <w:rsid w:val="00FB7F18"/>
    <w:rsid w:val="00FD07BB"/>
    <w:rsid w:val="00FD13DC"/>
    <w:rsid w:val="00FE31EC"/>
    <w:rsid w:val="00FE5EAB"/>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89E5"/>
  <w15:chartTrackingRefBased/>
  <w15:docId w15:val="{495E1DE6-5804-A749-B2BC-F87985B3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10A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D6BB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3A6E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6E88"/>
    <w:rPr>
      <w:b/>
      <w:bCs/>
    </w:rPr>
  </w:style>
  <w:style w:type="table" w:styleId="TableGrid">
    <w:name w:val="Table Grid"/>
    <w:basedOn w:val="TableNormal"/>
    <w:uiPriority w:val="39"/>
    <w:rsid w:val="00FA6E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7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BB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D6BB2"/>
    <w:pPr>
      <w:ind w:left="720"/>
      <w:contextualSpacing/>
    </w:pPr>
  </w:style>
  <w:style w:type="character" w:customStyle="1" w:styleId="Heading2Char">
    <w:name w:val="Heading 2 Char"/>
    <w:basedOn w:val="DefaultParagraphFont"/>
    <w:link w:val="Heading2"/>
    <w:uiPriority w:val="9"/>
    <w:semiHidden/>
    <w:rsid w:val="00610AF4"/>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D93C38"/>
  </w:style>
  <w:style w:type="paragraph" w:styleId="Header">
    <w:name w:val="header"/>
    <w:basedOn w:val="Normal"/>
    <w:link w:val="HeaderChar"/>
    <w:uiPriority w:val="99"/>
    <w:unhideWhenUsed/>
    <w:rsid w:val="00EE5B29"/>
    <w:pPr>
      <w:tabs>
        <w:tab w:val="center" w:pos="4513"/>
        <w:tab w:val="right" w:pos="9026"/>
      </w:tabs>
    </w:pPr>
  </w:style>
  <w:style w:type="character" w:customStyle="1" w:styleId="HeaderChar">
    <w:name w:val="Header Char"/>
    <w:basedOn w:val="DefaultParagraphFont"/>
    <w:link w:val="Header"/>
    <w:uiPriority w:val="99"/>
    <w:rsid w:val="00EE5B29"/>
  </w:style>
  <w:style w:type="paragraph" w:styleId="Footer">
    <w:name w:val="footer"/>
    <w:basedOn w:val="Normal"/>
    <w:link w:val="FooterChar"/>
    <w:uiPriority w:val="99"/>
    <w:unhideWhenUsed/>
    <w:rsid w:val="00EE5B29"/>
    <w:pPr>
      <w:tabs>
        <w:tab w:val="center" w:pos="4513"/>
        <w:tab w:val="right" w:pos="9026"/>
      </w:tabs>
    </w:pPr>
  </w:style>
  <w:style w:type="character" w:customStyle="1" w:styleId="FooterChar">
    <w:name w:val="Footer Char"/>
    <w:basedOn w:val="DefaultParagraphFont"/>
    <w:link w:val="Footer"/>
    <w:uiPriority w:val="99"/>
    <w:rsid w:val="00EE5B29"/>
  </w:style>
  <w:style w:type="paragraph" w:styleId="TOCHeading">
    <w:name w:val="TOC Heading"/>
    <w:basedOn w:val="Heading1"/>
    <w:next w:val="Normal"/>
    <w:uiPriority w:val="39"/>
    <w:unhideWhenUsed/>
    <w:qFormat/>
    <w:rsid w:val="00EE5B29"/>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E5B29"/>
    <w:pPr>
      <w:spacing w:before="120"/>
    </w:pPr>
    <w:rPr>
      <w:rFonts w:cstheme="minorHAnsi"/>
      <w:b/>
      <w:bCs/>
      <w:i/>
      <w:iCs/>
    </w:rPr>
  </w:style>
  <w:style w:type="character" w:styleId="Hyperlink">
    <w:name w:val="Hyperlink"/>
    <w:basedOn w:val="DefaultParagraphFont"/>
    <w:uiPriority w:val="99"/>
    <w:unhideWhenUsed/>
    <w:rsid w:val="00EE5B29"/>
    <w:rPr>
      <w:color w:val="0563C1" w:themeColor="hyperlink"/>
      <w:u w:val="single"/>
    </w:rPr>
  </w:style>
  <w:style w:type="paragraph" w:styleId="TOC2">
    <w:name w:val="toc 2"/>
    <w:basedOn w:val="Normal"/>
    <w:next w:val="Normal"/>
    <w:autoRedefine/>
    <w:uiPriority w:val="39"/>
    <w:semiHidden/>
    <w:unhideWhenUsed/>
    <w:rsid w:val="00EE5B29"/>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EE5B29"/>
    <w:pPr>
      <w:ind w:left="480"/>
    </w:pPr>
    <w:rPr>
      <w:rFonts w:cstheme="minorHAnsi"/>
      <w:sz w:val="20"/>
      <w:szCs w:val="20"/>
    </w:rPr>
  </w:style>
  <w:style w:type="paragraph" w:styleId="TOC4">
    <w:name w:val="toc 4"/>
    <w:basedOn w:val="Normal"/>
    <w:next w:val="Normal"/>
    <w:autoRedefine/>
    <w:uiPriority w:val="39"/>
    <w:semiHidden/>
    <w:unhideWhenUsed/>
    <w:rsid w:val="00EE5B29"/>
    <w:pPr>
      <w:ind w:left="720"/>
    </w:pPr>
    <w:rPr>
      <w:rFonts w:cstheme="minorHAnsi"/>
      <w:sz w:val="20"/>
      <w:szCs w:val="20"/>
    </w:rPr>
  </w:style>
  <w:style w:type="paragraph" w:styleId="TOC5">
    <w:name w:val="toc 5"/>
    <w:basedOn w:val="Normal"/>
    <w:next w:val="Normal"/>
    <w:autoRedefine/>
    <w:uiPriority w:val="39"/>
    <w:semiHidden/>
    <w:unhideWhenUsed/>
    <w:rsid w:val="00EE5B29"/>
    <w:pPr>
      <w:ind w:left="960"/>
    </w:pPr>
    <w:rPr>
      <w:rFonts w:cstheme="minorHAnsi"/>
      <w:sz w:val="20"/>
      <w:szCs w:val="20"/>
    </w:rPr>
  </w:style>
  <w:style w:type="paragraph" w:styleId="TOC6">
    <w:name w:val="toc 6"/>
    <w:basedOn w:val="Normal"/>
    <w:next w:val="Normal"/>
    <w:autoRedefine/>
    <w:uiPriority w:val="39"/>
    <w:semiHidden/>
    <w:unhideWhenUsed/>
    <w:rsid w:val="00EE5B29"/>
    <w:pPr>
      <w:ind w:left="1200"/>
    </w:pPr>
    <w:rPr>
      <w:rFonts w:cstheme="minorHAnsi"/>
      <w:sz w:val="20"/>
      <w:szCs w:val="20"/>
    </w:rPr>
  </w:style>
  <w:style w:type="paragraph" w:styleId="TOC7">
    <w:name w:val="toc 7"/>
    <w:basedOn w:val="Normal"/>
    <w:next w:val="Normal"/>
    <w:autoRedefine/>
    <w:uiPriority w:val="39"/>
    <w:semiHidden/>
    <w:unhideWhenUsed/>
    <w:rsid w:val="00EE5B29"/>
    <w:pPr>
      <w:ind w:left="1440"/>
    </w:pPr>
    <w:rPr>
      <w:rFonts w:cstheme="minorHAnsi"/>
      <w:sz w:val="20"/>
      <w:szCs w:val="20"/>
    </w:rPr>
  </w:style>
  <w:style w:type="paragraph" w:styleId="TOC8">
    <w:name w:val="toc 8"/>
    <w:basedOn w:val="Normal"/>
    <w:next w:val="Normal"/>
    <w:autoRedefine/>
    <w:uiPriority w:val="39"/>
    <w:semiHidden/>
    <w:unhideWhenUsed/>
    <w:rsid w:val="00EE5B29"/>
    <w:pPr>
      <w:ind w:left="1680"/>
    </w:pPr>
    <w:rPr>
      <w:rFonts w:cstheme="minorHAnsi"/>
      <w:sz w:val="20"/>
      <w:szCs w:val="20"/>
    </w:rPr>
  </w:style>
  <w:style w:type="paragraph" w:styleId="TOC9">
    <w:name w:val="toc 9"/>
    <w:basedOn w:val="Normal"/>
    <w:next w:val="Normal"/>
    <w:autoRedefine/>
    <w:uiPriority w:val="39"/>
    <w:semiHidden/>
    <w:unhideWhenUsed/>
    <w:rsid w:val="00EE5B2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9383">
      <w:bodyDiv w:val="1"/>
      <w:marLeft w:val="0"/>
      <w:marRight w:val="0"/>
      <w:marTop w:val="0"/>
      <w:marBottom w:val="0"/>
      <w:divBdr>
        <w:top w:val="none" w:sz="0" w:space="0" w:color="auto"/>
        <w:left w:val="none" w:sz="0" w:space="0" w:color="auto"/>
        <w:bottom w:val="none" w:sz="0" w:space="0" w:color="auto"/>
        <w:right w:val="none" w:sz="0" w:space="0" w:color="auto"/>
      </w:divBdr>
      <w:divsChild>
        <w:div w:id="2070957025">
          <w:marLeft w:val="0"/>
          <w:marRight w:val="0"/>
          <w:marTop w:val="0"/>
          <w:marBottom w:val="0"/>
          <w:divBdr>
            <w:top w:val="none" w:sz="0" w:space="0" w:color="auto"/>
            <w:left w:val="none" w:sz="0" w:space="0" w:color="auto"/>
            <w:bottom w:val="none" w:sz="0" w:space="0" w:color="auto"/>
            <w:right w:val="none" w:sz="0" w:space="0" w:color="auto"/>
          </w:divBdr>
        </w:div>
        <w:div w:id="2090687408">
          <w:marLeft w:val="0"/>
          <w:marRight w:val="0"/>
          <w:marTop w:val="0"/>
          <w:marBottom w:val="0"/>
          <w:divBdr>
            <w:top w:val="none" w:sz="0" w:space="0" w:color="auto"/>
            <w:left w:val="none" w:sz="0" w:space="0" w:color="auto"/>
            <w:bottom w:val="none" w:sz="0" w:space="0" w:color="auto"/>
            <w:right w:val="none" w:sz="0" w:space="0" w:color="auto"/>
          </w:divBdr>
        </w:div>
        <w:div w:id="1356272377">
          <w:marLeft w:val="0"/>
          <w:marRight w:val="0"/>
          <w:marTop w:val="0"/>
          <w:marBottom w:val="0"/>
          <w:divBdr>
            <w:top w:val="none" w:sz="0" w:space="0" w:color="auto"/>
            <w:left w:val="none" w:sz="0" w:space="0" w:color="auto"/>
            <w:bottom w:val="none" w:sz="0" w:space="0" w:color="auto"/>
            <w:right w:val="none" w:sz="0" w:space="0" w:color="auto"/>
          </w:divBdr>
        </w:div>
        <w:div w:id="464202741">
          <w:marLeft w:val="0"/>
          <w:marRight w:val="0"/>
          <w:marTop w:val="0"/>
          <w:marBottom w:val="0"/>
          <w:divBdr>
            <w:top w:val="none" w:sz="0" w:space="0" w:color="auto"/>
            <w:left w:val="none" w:sz="0" w:space="0" w:color="auto"/>
            <w:bottom w:val="none" w:sz="0" w:space="0" w:color="auto"/>
            <w:right w:val="none" w:sz="0" w:space="0" w:color="auto"/>
          </w:divBdr>
        </w:div>
        <w:div w:id="2033996597">
          <w:marLeft w:val="0"/>
          <w:marRight w:val="0"/>
          <w:marTop w:val="0"/>
          <w:marBottom w:val="0"/>
          <w:divBdr>
            <w:top w:val="none" w:sz="0" w:space="0" w:color="auto"/>
            <w:left w:val="none" w:sz="0" w:space="0" w:color="auto"/>
            <w:bottom w:val="none" w:sz="0" w:space="0" w:color="auto"/>
            <w:right w:val="none" w:sz="0" w:space="0" w:color="auto"/>
          </w:divBdr>
        </w:div>
        <w:div w:id="1011027496">
          <w:marLeft w:val="0"/>
          <w:marRight w:val="0"/>
          <w:marTop w:val="0"/>
          <w:marBottom w:val="0"/>
          <w:divBdr>
            <w:top w:val="none" w:sz="0" w:space="0" w:color="auto"/>
            <w:left w:val="none" w:sz="0" w:space="0" w:color="auto"/>
            <w:bottom w:val="none" w:sz="0" w:space="0" w:color="auto"/>
            <w:right w:val="none" w:sz="0" w:space="0" w:color="auto"/>
          </w:divBdr>
        </w:div>
        <w:div w:id="1790972699">
          <w:marLeft w:val="0"/>
          <w:marRight w:val="0"/>
          <w:marTop w:val="0"/>
          <w:marBottom w:val="0"/>
          <w:divBdr>
            <w:top w:val="none" w:sz="0" w:space="0" w:color="auto"/>
            <w:left w:val="none" w:sz="0" w:space="0" w:color="auto"/>
            <w:bottom w:val="none" w:sz="0" w:space="0" w:color="auto"/>
            <w:right w:val="none" w:sz="0" w:space="0" w:color="auto"/>
          </w:divBdr>
        </w:div>
      </w:divsChild>
    </w:div>
    <w:div w:id="65037459">
      <w:bodyDiv w:val="1"/>
      <w:marLeft w:val="0"/>
      <w:marRight w:val="0"/>
      <w:marTop w:val="0"/>
      <w:marBottom w:val="0"/>
      <w:divBdr>
        <w:top w:val="none" w:sz="0" w:space="0" w:color="auto"/>
        <w:left w:val="none" w:sz="0" w:space="0" w:color="auto"/>
        <w:bottom w:val="none" w:sz="0" w:space="0" w:color="auto"/>
        <w:right w:val="none" w:sz="0" w:space="0" w:color="auto"/>
      </w:divBdr>
      <w:divsChild>
        <w:div w:id="1860656928">
          <w:marLeft w:val="0"/>
          <w:marRight w:val="0"/>
          <w:marTop w:val="0"/>
          <w:marBottom w:val="0"/>
          <w:divBdr>
            <w:top w:val="none" w:sz="0" w:space="0" w:color="auto"/>
            <w:left w:val="none" w:sz="0" w:space="0" w:color="auto"/>
            <w:bottom w:val="none" w:sz="0" w:space="0" w:color="auto"/>
            <w:right w:val="none" w:sz="0" w:space="0" w:color="auto"/>
          </w:divBdr>
        </w:div>
      </w:divsChild>
    </w:div>
    <w:div w:id="103579640">
      <w:bodyDiv w:val="1"/>
      <w:marLeft w:val="0"/>
      <w:marRight w:val="0"/>
      <w:marTop w:val="0"/>
      <w:marBottom w:val="0"/>
      <w:divBdr>
        <w:top w:val="none" w:sz="0" w:space="0" w:color="auto"/>
        <w:left w:val="none" w:sz="0" w:space="0" w:color="auto"/>
        <w:bottom w:val="none" w:sz="0" w:space="0" w:color="auto"/>
        <w:right w:val="none" w:sz="0" w:space="0" w:color="auto"/>
      </w:divBdr>
    </w:div>
    <w:div w:id="109251242">
      <w:bodyDiv w:val="1"/>
      <w:marLeft w:val="0"/>
      <w:marRight w:val="0"/>
      <w:marTop w:val="0"/>
      <w:marBottom w:val="0"/>
      <w:divBdr>
        <w:top w:val="none" w:sz="0" w:space="0" w:color="auto"/>
        <w:left w:val="none" w:sz="0" w:space="0" w:color="auto"/>
        <w:bottom w:val="none" w:sz="0" w:space="0" w:color="auto"/>
        <w:right w:val="none" w:sz="0" w:space="0" w:color="auto"/>
      </w:divBdr>
      <w:divsChild>
        <w:div w:id="1761439291">
          <w:marLeft w:val="0"/>
          <w:marRight w:val="0"/>
          <w:marTop w:val="0"/>
          <w:marBottom w:val="0"/>
          <w:divBdr>
            <w:top w:val="none" w:sz="0" w:space="0" w:color="auto"/>
            <w:left w:val="none" w:sz="0" w:space="0" w:color="auto"/>
            <w:bottom w:val="none" w:sz="0" w:space="0" w:color="auto"/>
            <w:right w:val="none" w:sz="0" w:space="0" w:color="auto"/>
          </w:divBdr>
        </w:div>
      </w:divsChild>
    </w:div>
    <w:div w:id="114371870">
      <w:bodyDiv w:val="1"/>
      <w:marLeft w:val="0"/>
      <w:marRight w:val="0"/>
      <w:marTop w:val="0"/>
      <w:marBottom w:val="0"/>
      <w:divBdr>
        <w:top w:val="none" w:sz="0" w:space="0" w:color="auto"/>
        <w:left w:val="none" w:sz="0" w:space="0" w:color="auto"/>
        <w:bottom w:val="none" w:sz="0" w:space="0" w:color="auto"/>
        <w:right w:val="none" w:sz="0" w:space="0" w:color="auto"/>
      </w:divBdr>
    </w:div>
    <w:div w:id="155807061">
      <w:bodyDiv w:val="1"/>
      <w:marLeft w:val="0"/>
      <w:marRight w:val="0"/>
      <w:marTop w:val="0"/>
      <w:marBottom w:val="0"/>
      <w:divBdr>
        <w:top w:val="none" w:sz="0" w:space="0" w:color="auto"/>
        <w:left w:val="none" w:sz="0" w:space="0" w:color="auto"/>
        <w:bottom w:val="none" w:sz="0" w:space="0" w:color="auto"/>
        <w:right w:val="none" w:sz="0" w:space="0" w:color="auto"/>
      </w:divBdr>
    </w:div>
    <w:div w:id="172694599">
      <w:bodyDiv w:val="1"/>
      <w:marLeft w:val="0"/>
      <w:marRight w:val="0"/>
      <w:marTop w:val="0"/>
      <w:marBottom w:val="0"/>
      <w:divBdr>
        <w:top w:val="none" w:sz="0" w:space="0" w:color="auto"/>
        <w:left w:val="none" w:sz="0" w:space="0" w:color="auto"/>
        <w:bottom w:val="none" w:sz="0" w:space="0" w:color="auto"/>
        <w:right w:val="none" w:sz="0" w:space="0" w:color="auto"/>
      </w:divBdr>
    </w:div>
    <w:div w:id="182715831">
      <w:bodyDiv w:val="1"/>
      <w:marLeft w:val="0"/>
      <w:marRight w:val="0"/>
      <w:marTop w:val="0"/>
      <w:marBottom w:val="0"/>
      <w:divBdr>
        <w:top w:val="none" w:sz="0" w:space="0" w:color="auto"/>
        <w:left w:val="none" w:sz="0" w:space="0" w:color="auto"/>
        <w:bottom w:val="none" w:sz="0" w:space="0" w:color="auto"/>
        <w:right w:val="none" w:sz="0" w:space="0" w:color="auto"/>
      </w:divBdr>
    </w:div>
    <w:div w:id="197208220">
      <w:bodyDiv w:val="1"/>
      <w:marLeft w:val="0"/>
      <w:marRight w:val="0"/>
      <w:marTop w:val="0"/>
      <w:marBottom w:val="0"/>
      <w:divBdr>
        <w:top w:val="none" w:sz="0" w:space="0" w:color="auto"/>
        <w:left w:val="none" w:sz="0" w:space="0" w:color="auto"/>
        <w:bottom w:val="none" w:sz="0" w:space="0" w:color="auto"/>
        <w:right w:val="none" w:sz="0" w:space="0" w:color="auto"/>
      </w:divBdr>
    </w:div>
    <w:div w:id="279190943">
      <w:bodyDiv w:val="1"/>
      <w:marLeft w:val="0"/>
      <w:marRight w:val="0"/>
      <w:marTop w:val="0"/>
      <w:marBottom w:val="0"/>
      <w:divBdr>
        <w:top w:val="none" w:sz="0" w:space="0" w:color="auto"/>
        <w:left w:val="none" w:sz="0" w:space="0" w:color="auto"/>
        <w:bottom w:val="none" w:sz="0" w:space="0" w:color="auto"/>
        <w:right w:val="none" w:sz="0" w:space="0" w:color="auto"/>
      </w:divBdr>
    </w:div>
    <w:div w:id="285697508">
      <w:bodyDiv w:val="1"/>
      <w:marLeft w:val="0"/>
      <w:marRight w:val="0"/>
      <w:marTop w:val="0"/>
      <w:marBottom w:val="0"/>
      <w:divBdr>
        <w:top w:val="none" w:sz="0" w:space="0" w:color="auto"/>
        <w:left w:val="none" w:sz="0" w:space="0" w:color="auto"/>
        <w:bottom w:val="none" w:sz="0" w:space="0" w:color="auto"/>
        <w:right w:val="none" w:sz="0" w:space="0" w:color="auto"/>
      </w:divBdr>
    </w:div>
    <w:div w:id="286087941">
      <w:bodyDiv w:val="1"/>
      <w:marLeft w:val="0"/>
      <w:marRight w:val="0"/>
      <w:marTop w:val="0"/>
      <w:marBottom w:val="0"/>
      <w:divBdr>
        <w:top w:val="none" w:sz="0" w:space="0" w:color="auto"/>
        <w:left w:val="none" w:sz="0" w:space="0" w:color="auto"/>
        <w:bottom w:val="none" w:sz="0" w:space="0" w:color="auto"/>
        <w:right w:val="none" w:sz="0" w:space="0" w:color="auto"/>
      </w:divBdr>
    </w:div>
    <w:div w:id="300042960">
      <w:bodyDiv w:val="1"/>
      <w:marLeft w:val="0"/>
      <w:marRight w:val="0"/>
      <w:marTop w:val="0"/>
      <w:marBottom w:val="0"/>
      <w:divBdr>
        <w:top w:val="none" w:sz="0" w:space="0" w:color="auto"/>
        <w:left w:val="none" w:sz="0" w:space="0" w:color="auto"/>
        <w:bottom w:val="none" w:sz="0" w:space="0" w:color="auto"/>
        <w:right w:val="none" w:sz="0" w:space="0" w:color="auto"/>
      </w:divBdr>
    </w:div>
    <w:div w:id="308050755">
      <w:bodyDiv w:val="1"/>
      <w:marLeft w:val="0"/>
      <w:marRight w:val="0"/>
      <w:marTop w:val="0"/>
      <w:marBottom w:val="0"/>
      <w:divBdr>
        <w:top w:val="none" w:sz="0" w:space="0" w:color="auto"/>
        <w:left w:val="none" w:sz="0" w:space="0" w:color="auto"/>
        <w:bottom w:val="none" w:sz="0" w:space="0" w:color="auto"/>
        <w:right w:val="none" w:sz="0" w:space="0" w:color="auto"/>
      </w:divBdr>
    </w:div>
    <w:div w:id="322397851">
      <w:bodyDiv w:val="1"/>
      <w:marLeft w:val="0"/>
      <w:marRight w:val="0"/>
      <w:marTop w:val="0"/>
      <w:marBottom w:val="0"/>
      <w:divBdr>
        <w:top w:val="none" w:sz="0" w:space="0" w:color="auto"/>
        <w:left w:val="none" w:sz="0" w:space="0" w:color="auto"/>
        <w:bottom w:val="none" w:sz="0" w:space="0" w:color="auto"/>
        <w:right w:val="none" w:sz="0" w:space="0" w:color="auto"/>
      </w:divBdr>
    </w:div>
    <w:div w:id="338124658">
      <w:bodyDiv w:val="1"/>
      <w:marLeft w:val="0"/>
      <w:marRight w:val="0"/>
      <w:marTop w:val="0"/>
      <w:marBottom w:val="0"/>
      <w:divBdr>
        <w:top w:val="none" w:sz="0" w:space="0" w:color="auto"/>
        <w:left w:val="none" w:sz="0" w:space="0" w:color="auto"/>
        <w:bottom w:val="none" w:sz="0" w:space="0" w:color="auto"/>
        <w:right w:val="none" w:sz="0" w:space="0" w:color="auto"/>
      </w:divBdr>
      <w:divsChild>
        <w:div w:id="1392382811">
          <w:marLeft w:val="0"/>
          <w:marRight w:val="0"/>
          <w:marTop w:val="0"/>
          <w:marBottom w:val="0"/>
          <w:divBdr>
            <w:top w:val="none" w:sz="0" w:space="0" w:color="auto"/>
            <w:left w:val="none" w:sz="0" w:space="0" w:color="auto"/>
            <w:bottom w:val="none" w:sz="0" w:space="0" w:color="auto"/>
            <w:right w:val="none" w:sz="0" w:space="0" w:color="auto"/>
          </w:divBdr>
          <w:divsChild>
            <w:div w:id="1111122122">
              <w:marLeft w:val="0"/>
              <w:marRight w:val="0"/>
              <w:marTop w:val="0"/>
              <w:marBottom w:val="0"/>
              <w:divBdr>
                <w:top w:val="none" w:sz="0" w:space="0" w:color="auto"/>
                <w:left w:val="none" w:sz="0" w:space="0" w:color="auto"/>
                <w:bottom w:val="none" w:sz="0" w:space="0" w:color="auto"/>
                <w:right w:val="none" w:sz="0" w:space="0" w:color="auto"/>
              </w:divBdr>
              <w:divsChild>
                <w:div w:id="771975217">
                  <w:marLeft w:val="0"/>
                  <w:marRight w:val="0"/>
                  <w:marTop w:val="0"/>
                  <w:marBottom w:val="0"/>
                  <w:divBdr>
                    <w:top w:val="none" w:sz="0" w:space="0" w:color="auto"/>
                    <w:left w:val="none" w:sz="0" w:space="0" w:color="auto"/>
                    <w:bottom w:val="none" w:sz="0" w:space="0" w:color="auto"/>
                    <w:right w:val="none" w:sz="0" w:space="0" w:color="auto"/>
                  </w:divBdr>
                  <w:divsChild>
                    <w:div w:id="1923417126">
                      <w:marLeft w:val="0"/>
                      <w:marRight w:val="0"/>
                      <w:marTop w:val="0"/>
                      <w:marBottom w:val="0"/>
                      <w:divBdr>
                        <w:top w:val="none" w:sz="0" w:space="0" w:color="auto"/>
                        <w:left w:val="none" w:sz="0" w:space="0" w:color="auto"/>
                        <w:bottom w:val="none" w:sz="0" w:space="0" w:color="auto"/>
                        <w:right w:val="none" w:sz="0" w:space="0" w:color="auto"/>
                      </w:divBdr>
                      <w:divsChild>
                        <w:div w:id="1470895972">
                          <w:marLeft w:val="0"/>
                          <w:marRight w:val="0"/>
                          <w:marTop w:val="0"/>
                          <w:marBottom w:val="0"/>
                          <w:divBdr>
                            <w:top w:val="none" w:sz="0" w:space="0" w:color="auto"/>
                            <w:left w:val="none" w:sz="0" w:space="0" w:color="auto"/>
                            <w:bottom w:val="none" w:sz="0" w:space="0" w:color="auto"/>
                            <w:right w:val="none" w:sz="0" w:space="0" w:color="auto"/>
                          </w:divBdr>
                          <w:divsChild>
                            <w:div w:id="236978552">
                              <w:marLeft w:val="0"/>
                              <w:marRight w:val="0"/>
                              <w:marTop w:val="0"/>
                              <w:marBottom w:val="0"/>
                              <w:divBdr>
                                <w:top w:val="none" w:sz="0" w:space="0" w:color="auto"/>
                                <w:left w:val="none" w:sz="0" w:space="0" w:color="auto"/>
                                <w:bottom w:val="none" w:sz="0" w:space="0" w:color="auto"/>
                                <w:right w:val="none" w:sz="0" w:space="0" w:color="auto"/>
                              </w:divBdr>
                              <w:divsChild>
                                <w:div w:id="601764201">
                                  <w:marLeft w:val="0"/>
                                  <w:marRight w:val="0"/>
                                  <w:marTop w:val="0"/>
                                  <w:marBottom w:val="0"/>
                                  <w:divBdr>
                                    <w:top w:val="none" w:sz="0" w:space="0" w:color="auto"/>
                                    <w:left w:val="none" w:sz="0" w:space="0" w:color="auto"/>
                                    <w:bottom w:val="none" w:sz="0" w:space="0" w:color="auto"/>
                                    <w:right w:val="none" w:sz="0" w:space="0" w:color="auto"/>
                                  </w:divBdr>
                                  <w:divsChild>
                                    <w:div w:id="10126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688833">
      <w:bodyDiv w:val="1"/>
      <w:marLeft w:val="0"/>
      <w:marRight w:val="0"/>
      <w:marTop w:val="0"/>
      <w:marBottom w:val="0"/>
      <w:divBdr>
        <w:top w:val="none" w:sz="0" w:space="0" w:color="auto"/>
        <w:left w:val="none" w:sz="0" w:space="0" w:color="auto"/>
        <w:bottom w:val="none" w:sz="0" w:space="0" w:color="auto"/>
        <w:right w:val="none" w:sz="0" w:space="0" w:color="auto"/>
      </w:divBdr>
      <w:divsChild>
        <w:div w:id="1941910110">
          <w:marLeft w:val="0"/>
          <w:marRight w:val="0"/>
          <w:marTop w:val="0"/>
          <w:marBottom w:val="0"/>
          <w:divBdr>
            <w:top w:val="none" w:sz="0" w:space="0" w:color="auto"/>
            <w:left w:val="none" w:sz="0" w:space="0" w:color="auto"/>
            <w:bottom w:val="none" w:sz="0" w:space="0" w:color="auto"/>
            <w:right w:val="none" w:sz="0" w:space="0" w:color="auto"/>
          </w:divBdr>
        </w:div>
        <w:div w:id="1335569198">
          <w:marLeft w:val="0"/>
          <w:marRight w:val="0"/>
          <w:marTop w:val="0"/>
          <w:marBottom w:val="0"/>
          <w:divBdr>
            <w:top w:val="none" w:sz="0" w:space="0" w:color="auto"/>
            <w:left w:val="none" w:sz="0" w:space="0" w:color="auto"/>
            <w:bottom w:val="none" w:sz="0" w:space="0" w:color="auto"/>
            <w:right w:val="none" w:sz="0" w:space="0" w:color="auto"/>
          </w:divBdr>
        </w:div>
      </w:divsChild>
    </w:div>
    <w:div w:id="352924259">
      <w:bodyDiv w:val="1"/>
      <w:marLeft w:val="0"/>
      <w:marRight w:val="0"/>
      <w:marTop w:val="0"/>
      <w:marBottom w:val="0"/>
      <w:divBdr>
        <w:top w:val="none" w:sz="0" w:space="0" w:color="auto"/>
        <w:left w:val="none" w:sz="0" w:space="0" w:color="auto"/>
        <w:bottom w:val="none" w:sz="0" w:space="0" w:color="auto"/>
        <w:right w:val="none" w:sz="0" w:space="0" w:color="auto"/>
      </w:divBdr>
    </w:div>
    <w:div w:id="360789498">
      <w:bodyDiv w:val="1"/>
      <w:marLeft w:val="0"/>
      <w:marRight w:val="0"/>
      <w:marTop w:val="0"/>
      <w:marBottom w:val="0"/>
      <w:divBdr>
        <w:top w:val="none" w:sz="0" w:space="0" w:color="auto"/>
        <w:left w:val="none" w:sz="0" w:space="0" w:color="auto"/>
        <w:bottom w:val="none" w:sz="0" w:space="0" w:color="auto"/>
        <w:right w:val="none" w:sz="0" w:space="0" w:color="auto"/>
      </w:divBdr>
      <w:divsChild>
        <w:div w:id="596600103">
          <w:marLeft w:val="0"/>
          <w:marRight w:val="0"/>
          <w:marTop w:val="0"/>
          <w:marBottom w:val="0"/>
          <w:divBdr>
            <w:top w:val="none" w:sz="0" w:space="0" w:color="auto"/>
            <w:left w:val="none" w:sz="0" w:space="0" w:color="auto"/>
            <w:bottom w:val="none" w:sz="0" w:space="0" w:color="auto"/>
            <w:right w:val="none" w:sz="0" w:space="0" w:color="auto"/>
          </w:divBdr>
          <w:divsChild>
            <w:div w:id="1833137131">
              <w:marLeft w:val="0"/>
              <w:marRight w:val="0"/>
              <w:marTop w:val="0"/>
              <w:marBottom w:val="0"/>
              <w:divBdr>
                <w:top w:val="none" w:sz="0" w:space="0" w:color="auto"/>
                <w:left w:val="none" w:sz="0" w:space="0" w:color="auto"/>
                <w:bottom w:val="none" w:sz="0" w:space="0" w:color="auto"/>
                <w:right w:val="none" w:sz="0" w:space="0" w:color="auto"/>
              </w:divBdr>
              <w:divsChild>
                <w:div w:id="1113597077">
                  <w:marLeft w:val="0"/>
                  <w:marRight w:val="0"/>
                  <w:marTop w:val="0"/>
                  <w:marBottom w:val="0"/>
                  <w:divBdr>
                    <w:top w:val="none" w:sz="0" w:space="0" w:color="auto"/>
                    <w:left w:val="none" w:sz="0" w:space="0" w:color="auto"/>
                    <w:bottom w:val="none" w:sz="0" w:space="0" w:color="auto"/>
                    <w:right w:val="none" w:sz="0" w:space="0" w:color="auto"/>
                  </w:divBdr>
                  <w:divsChild>
                    <w:div w:id="1795362612">
                      <w:marLeft w:val="0"/>
                      <w:marRight w:val="0"/>
                      <w:marTop w:val="0"/>
                      <w:marBottom w:val="0"/>
                      <w:divBdr>
                        <w:top w:val="none" w:sz="0" w:space="0" w:color="auto"/>
                        <w:left w:val="none" w:sz="0" w:space="0" w:color="auto"/>
                        <w:bottom w:val="none" w:sz="0" w:space="0" w:color="auto"/>
                        <w:right w:val="none" w:sz="0" w:space="0" w:color="auto"/>
                      </w:divBdr>
                      <w:divsChild>
                        <w:div w:id="1225065288">
                          <w:marLeft w:val="0"/>
                          <w:marRight w:val="0"/>
                          <w:marTop w:val="0"/>
                          <w:marBottom w:val="0"/>
                          <w:divBdr>
                            <w:top w:val="none" w:sz="0" w:space="0" w:color="auto"/>
                            <w:left w:val="none" w:sz="0" w:space="0" w:color="auto"/>
                            <w:bottom w:val="none" w:sz="0" w:space="0" w:color="auto"/>
                            <w:right w:val="none" w:sz="0" w:space="0" w:color="auto"/>
                          </w:divBdr>
                          <w:divsChild>
                            <w:div w:id="1456219964">
                              <w:marLeft w:val="0"/>
                              <w:marRight w:val="0"/>
                              <w:marTop w:val="0"/>
                              <w:marBottom w:val="0"/>
                              <w:divBdr>
                                <w:top w:val="none" w:sz="0" w:space="0" w:color="auto"/>
                                <w:left w:val="none" w:sz="0" w:space="0" w:color="auto"/>
                                <w:bottom w:val="none" w:sz="0" w:space="0" w:color="auto"/>
                                <w:right w:val="none" w:sz="0" w:space="0" w:color="auto"/>
                              </w:divBdr>
                              <w:divsChild>
                                <w:div w:id="300694307">
                                  <w:marLeft w:val="0"/>
                                  <w:marRight w:val="0"/>
                                  <w:marTop w:val="0"/>
                                  <w:marBottom w:val="0"/>
                                  <w:divBdr>
                                    <w:top w:val="none" w:sz="0" w:space="0" w:color="auto"/>
                                    <w:left w:val="none" w:sz="0" w:space="0" w:color="auto"/>
                                    <w:bottom w:val="none" w:sz="0" w:space="0" w:color="auto"/>
                                    <w:right w:val="none" w:sz="0" w:space="0" w:color="auto"/>
                                  </w:divBdr>
                                  <w:divsChild>
                                    <w:div w:id="2090493199">
                                      <w:marLeft w:val="0"/>
                                      <w:marRight w:val="0"/>
                                      <w:marTop w:val="0"/>
                                      <w:marBottom w:val="0"/>
                                      <w:divBdr>
                                        <w:top w:val="none" w:sz="0" w:space="0" w:color="auto"/>
                                        <w:left w:val="none" w:sz="0" w:space="0" w:color="auto"/>
                                        <w:bottom w:val="none" w:sz="0" w:space="0" w:color="auto"/>
                                        <w:right w:val="none" w:sz="0" w:space="0" w:color="auto"/>
                                      </w:divBdr>
                                      <w:divsChild>
                                        <w:div w:id="477455567">
                                          <w:marLeft w:val="0"/>
                                          <w:marRight w:val="0"/>
                                          <w:marTop w:val="0"/>
                                          <w:marBottom w:val="0"/>
                                          <w:divBdr>
                                            <w:top w:val="none" w:sz="0" w:space="0" w:color="auto"/>
                                            <w:left w:val="none" w:sz="0" w:space="0" w:color="auto"/>
                                            <w:bottom w:val="none" w:sz="0" w:space="0" w:color="auto"/>
                                            <w:right w:val="none" w:sz="0" w:space="0" w:color="auto"/>
                                          </w:divBdr>
                                          <w:divsChild>
                                            <w:div w:id="419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211416">
          <w:marLeft w:val="0"/>
          <w:marRight w:val="0"/>
          <w:marTop w:val="0"/>
          <w:marBottom w:val="0"/>
          <w:divBdr>
            <w:top w:val="none" w:sz="0" w:space="0" w:color="auto"/>
            <w:left w:val="none" w:sz="0" w:space="0" w:color="auto"/>
            <w:bottom w:val="none" w:sz="0" w:space="0" w:color="auto"/>
            <w:right w:val="none" w:sz="0" w:space="0" w:color="auto"/>
          </w:divBdr>
          <w:divsChild>
            <w:div w:id="1785342017">
              <w:marLeft w:val="0"/>
              <w:marRight w:val="0"/>
              <w:marTop w:val="0"/>
              <w:marBottom w:val="0"/>
              <w:divBdr>
                <w:top w:val="none" w:sz="0" w:space="0" w:color="auto"/>
                <w:left w:val="none" w:sz="0" w:space="0" w:color="auto"/>
                <w:bottom w:val="none" w:sz="0" w:space="0" w:color="auto"/>
                <w:right w:val="none" w:sz="0" w:space="0" w:color="auto"/>
              </w:divBdr>
              <w:divsChild>
                <w:div w:id="1642075484">
                  <w:marLeft w:val="0"/>
                  <w:marRight w:val="0"/>
                  <w:marTop w:val="0"/>
                  <w:marBottom w:val="0"/>
                  <w:divBdr>
                    <w:top w:val="none" w:sz="0" w:space="0" w:color="auto"/>
                    <w:left w:val="none" w:sz="0" w:space="0" w:color="auto"/>
                    <w:bottom w:val="none" w:sz="0" w:space="0" w:color="auto"/>
                    <w:right w:val="none" w:sz="0" w:space="0" w:color="auto"/>
                  </w:divBdr>
                  <w:divsChild>
                    <w:div w:id="751850708">
                      <w:marLeft w:val="0"/>
                      <w:marRight w:val="0"/>
                      <w:marTop w:val="0"/>
                      <w:marBottom w:val="0"/>
                      <w:divBdr>
                        <w:top w:val="none" w:sz="0" w:space="0" w:color="auto"/>
                        <w:left w:val="none" w:sz="0" w:space="0" w:color="auto"/>
                        <w:bottom w:val="none" w:sz="0" w:space="0" w:color="auto"/>
                        <w:right w:val="none" w:sz="0" w:space="0" w:color="auto"/>
                      </w:divBdr>
                      <w:divsChild>
                        <w:div w:id="1528443869">
                          <w:marLeft w:val="0"/>
                          <w:marRight w:val="0"/>
                          <w:marTop w:val="0"/>
                          <w:marBottom w:val="0"/>
                          <w:divBdr>
                            <w:top w:val="none" w:sz="0" w:space="0" w:color="auto"/>
                            <w:left w:val="none" w:sz="0" w:space="0" w:color="auto"/>
                            <w:bottom w:val="none" w:sz="0" w:space="0" w:color="auto"/>
                            <w:right w:val="none" w:sz="0" w:space="0" w:color="auto"/>
                          </w:divBdr>
                          <w:divsChild>
                            <w:div w:id="1627421220">
                              <w:marLeft w:val="0"/>
                              <w:marRight w:val="0"/>
                              <w:marTop w:val="0"/>
                              <w:marBottom w:val="0"/>
                              <w:divBdr>
                                <w:top w:val="none" w:sz="0" w:space="0" w:color="auto"/>
                                <w:left w:val="none" w:sz="0" w:space="0" w:color="auto"/>
                                <w:bottom w:val="none" w:sz="0" w:space="0" w:color="auto"/>
                                <w:right w:val="none" w:sz="0" w:space="0" w:color="auto"/>
                              </w:divBdr>
                              <w:divsChild>
                                <w:div w:id="697465473">
                                  <w:marLeft w:val="0"/>
                                  <w:marRight w:val="0"/>
                                  <w:marTop w:val="0"/>
                                  <w:marBottom w:val="0"/>
                                  <w:divBdr>
                                    <w:top w:val="none" w:sz="0" w:space="0" w:color="auto"/>
                                    <w:left w:val="none" w:sz="0" w:space="0" w:color="auto"/>
                                    <w:bottom w:val="none" w:sz="0" w:space="0" w:color="auto"/>
                                    <w:right w:val="none" w:sz="0" w:space="0" w:color="auto"/>
                                  </w:divBdr>
                                  <w:divsChild>
                                    <w:div w:id="5971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107463">
      <w:bodyDiv w:val="1"/>
      <w:marLeft w:val="0"/>
      <w:marRight w:val="0"/>
      <w:marTop w:val="0"/>
      <w:marBottom w:val="0"/>
      <w:divBdr>
        <w:top w:val="none" w:sz="0" w:space="0" w:color="auto"/>
        <w:left w:val="none" w:sz="0" w:space="0" w:color="auto"/>
        <w:bottom w:val="none" w:sz="0" w:space="0" w:color="auto"/>
        <w:right w:val="none" w:sz="0" w:space="0" w:color="auto"/>
      </w:divBdr>
    </w:div>
    <w:div w:id="398525031">
      <w:bodyDiv w:val="1"/>
      <w:marLeft w:val="0"/>
      <w:marRight w:val="0"/>
      <w:marTop w:val="0"/>
      <w:marBottom w:val="0"/>
      <w:divBdr>
        <w:top w:val="none" w:sz="0" w:space="0" w:color="auto"/>
        <w:left w:val="none" w:sz="0" w:space="0" w:color="auto"/>
        <w:bottom w:val="none" w:sz="0" w:space="0" w:color="auto"/>
        <w:right w:val="none" w:sz="0" w:space="0" w:color="auto"/>
      </w:divBdr>
    </w:div>
    <w:div w:id="402140444">
      <w:bodyDiv w:val="1"/>
      <w:marLeft w:val="0"/>
      <w:marRight w:val="0"/>
      <w:marTop w:val="0"/>
      <w:marBottom w:val="0"/>
      <w:divBdr>
        <w:top w:val="none" w:sz="0" w:space="0" w:color="auto"/>
        <w:left w:val="none" w:sz="0" w:space="0" w:color="auto"/>
        <w:bottom w:val="none" w:sz="0" w:space="0" w:color="auto"/>
        <w:right w:val="none" w:sz="0" w:space="0" w:color="auto"/>
      </w:divBdr>
    </w:div>
    <w:div w:id="414404390">
      <w:bodyDiv w:val="1"/>
      <w:marLeft w:val="0"/>
      <w:marRight w:val="0"/>
      <w:marTop w:val="0"/>
      <w:marBottom w:val="0"/>
      <w:divBdr>
        <w:top w:val="none" w:sz="0" w:space="0" w:color="auto"/>
        <w:left w:val="none" w:sz="0" w:space="0" w:color="auto"/>
        <w:bottom w:val="none" w:sz="0" w:space="0" w:color="auto"/>
        <w:right w:val="none" w:sz="0" w:space="0" w:color="auto"/>
      </w:divBdr>
    </w:div>
    <w:div w:id="434250228">
      <w:bodyDiv w:val="1"/>
      <w:marLeft w:val="0"/>
      <w:marRight w:val="0"/>
      <w:marTop w:val="0"/>
      <w:marBottom w:val="0"/>
      <w:divBdr>
        <w:top w:val="none" w:sz="0" w:space="0" w:color="auto"/>
        <w:left w:val="none" w:sz="0" w:space="0" w:color="auto"/>
        <w:bottom w:val="none" w:sz="0" w:space="0" w:color="auto"/>
        <w:right w:val="none" w:sz="0" w:space="0" w:color="auto"/>
      </w:divBdr>
    </w:div>
    <w:div w:id="461387106">
      <w:bodyDiv w:val="1"/>
      <w:marLeft w:val="0"/>
      <w:marRight w:val="0"/>
      <w:marTop w:val="0"/>
      <w:marBottom w:val="0"/>
      <w:divBdr>
        <w:top w:val="none" w:sz="0" w:space="0" w:color="auto"/>
        <w:left w:val="none" w:sz="0" w:space="0" w:color="auto"/>
        <w:bottom w:val="none" w:sz="0" w:space="0" w:color="auto"/>
        <w:right w:val="none" w:sz="0" w:space="0" w:color="auto"/>
      </w:divBdr>
    </w:div>
    <w:div w:id="486213364">
      <w:bodyDiv w:val="1"/>
      <w:marLeft w:val="0"/>
      <w:marRight w:val="0"/>
      <w:marTop w:val="0"/>
      <w:marBottom w:val="0"/>
      <w:divBdr>
        <w:top w:val="none" w:sz="0" w:space="0" w:color="auto"/>
        <w:left w:val="none" w:sz="0" w:space="0" w:color="auto"/>
        <w:bottom w:val="none" w:sz="0" w:space="0" w:color="auto"/>
        <w:right w:val="none" w:sz="0" w:space="0" w:color="auto"/>
      </w:divBdr>
    </w:div>
    <w:div w:id="525367711">
      <w:bodyDiv w:val="1"/>
      <w:marLeft w:val="0"/>
      <w:marRight w:val="0"/>
      <w:marTop w:val="0"/>
      <w:marBottom w:val="0"/>
      <w:divBdr>
        <w:top w:val="none" w:sz="0" w:space="0" w:color="auto"/>
        <w:left w:val="none" w:sz="0" w:space="0" w:color="auto"/>
        <w:bottom w:val="none" w:sz="0" w:space="0" w:color="auto"/>
        <w:right w:val="none" w:sz="0" w:space="0" w:color="auto"/>
      </w:divBdr>
      <w:divsChild>
        <w:div w:id="311178221">
          <w:marLeft w:val="0"/>
          <w:marRight w:val="0"/>
          <w:marTop w:val="0"/>
          <w:marBottom w:val="0"/>
          <w:divBdr>
            <w:top w:val="none" w:sz="0" w:space="0" w:color="auto"/>
            <w:left w:val="none" w:sz="0" w:space="0" w:color="auto"/>
            <w:bottom w:val="none" w:sz="0" w:space="0" w:color="auto"/>
            <w:right w:val="none" w:sz="0" w:space="0" w:color="auto"/>
          </w:divBdr>
        </w:div>
      </w:divsChild>
    </w:div>
    <w:div w:id="555893950">
      <w:bodyDiv w:val="1"/>
      <w:marLeft w:val="0"/>
      <w:marRight w:val="0"/>
      <w:marTop w:val="0"/>
      <w:marBottom w:val="0"/>
      <w:divBdr>
        <w:top w:val="none" w:sz="0" w:space="0" w:color="auto"/>
        <w:left w:val="none" w:sz="0" w:space="0" w:color="auto"/>
        <w:bottom w:val="none" w:sz="0" w:space="0" w:color="auto"/>
        <w:right w:val="none" w:sz="0" w:space="0" w:color="auto"/>
      </w:divBdr>
    </w:div>
    <w:div w:id="572931227">
      <w:bodyDiv w:val="1"/>
      <w:marLeft w:val="0"/>
      <w:marRight w:val="0"/>
      <w:marTop w:val="0"/>
      <w:marBottom w:val="0"/>
      <w:divBdr>
        <w:top w:val="none" w:sz="0" w:space="0" w:color="auto"/>
        <w:left w:val="none" w:sz="0" w:space="0" w:color="auto"/>
        <w:bottom w:val="none" w:sz="0" w:space="0" w:color="auto"/>
        <w:right w:val="none" w:sz="0" w:space="0" w:color="auto"/>
      </w:divBdr>
      <w:divsChild>
        <w:div w:id="508450496">
          <w:marLeft w:val="0"/>
          <w:marRight w:val="0"/>
          <w:marTop w:val="0"/>
          <w:marBottom w:val="0"/>
          <w:divBdr>
            <w:top w:val="none" w:sz="0" w:space="0" w:color="auto"/>
            <w:left w:val="none" w:sz="0" w:space="0" w:color="auto"/>
            <w:bottom w:val="none" w:sz="0" w:space="0" w:color="auto"/>
            <w:right w:val="none" w:sz="0" w:space="0" w:color="auto"/>
          </w:divBdr>
          <w:divsChild>
            <w:div w:id="1614361941">
              <w:marLeft w:val="0"/>
              <w:marRight w:val="0"/>
              <w:marTop w:val="0"/>
              <w:marBottom w:val="0"/>
              <w:divBdr>
                <w:top w:val="none" w:sz="0" w:space="0" w:color="auto"/>
                <w:left w:val="none" w:sz="0" w:space="0" w:color="auto"/>
                <w:bottom w:val="none" w:sz="0" w:space="0" w:color="auto"/>
                <w:right w:val="none" w:sz="0" w:space="0" w:color="auto"/>
              </w:divBdr>
              <w:divsChild>
                <w:div w:id="654527929">
                  <w:marLeft w:val="0"/>
                  <w:marRight w:val="0"/>
                  <w:marTop w:val="0"/>
                  <w:marBottom w:val="0"/>
                  <w:divBdr>
                    <w:top w:val="none" w:sz="0" w:space="0" w:color="auto"/>
                    <w:left w:val="none" w:sz="0" w:space="0" w:color="auto"/>
                    <w:bottom w:val="none" w:sz="0" w:space="0" w:color="auto"/>
                    <w:right w:val="none" w:sz="0" w:space="0" w:color="auto"/>
                  </w:divBdr>
                  <w:divsChild>
                    <w:div w:id="1622684463">
                      <w:marLeft w:val="0"/>
                      <w:marRight w:val="0"/>
                      <w:marTop w:val="0"/>
                      <w:marBottom w:val="0"/>
                      <w:divBdr>
                        <w:top w:val="none" w:sz="0" w:space="0" w:color="auto"/>
                        <w:left w:val="none" w:sz="0" w:space="0" w:color="auto"/>
                        <w:bottom w:val="none" w:sz="0" w:space="0" w:color="auto"/>
                        <w:right w:val="none" w:sz="0" w:space="0" w:color="auto"/>
                      </w:divBdr>
                      <w:divsChild>
                        <w:div w:id="1216894841">
                          <w:marLeft w:val="0"/>
                          <w:marRight w:val="0"/>
                          <w:marTop w:val="0"/>
                          <w:marBottom w:val="0"/>
                          <w:divBdr>
                            <w:top w:val="none" w:sz="0" w:space="0" w:color="auto"/>
                            <w:left w:val="none" w:sz="0" w:space="0" w:color="auto"/>
                            <w:bottom w:val="none" w:sz="0" w:space="0" w:color="auto"/>
                            <w:right w:val="none" w:sz="0" w:space="0" w:color="auto"/>
                          </w:divBdr>
                          <w:divsChild>
                            <w:div w:id="1311985464">
                              <w:marLeft w:val="0"/>
                              <w:marRight w:val="0"/>
                              <w:marTop w:val="0"/>
                              <w:marBottom w:val="0"/>
                              <w:divBdr>
                                <w:top w:val="none" w:sz="0" w:space="0" w:color="auto"/>
                                <w:left w:val="none" w:sz="0" w:space="0" w:color="auto"/>
                                <w:bottom w:val="none" w:sz="0" w:space="0" w:color="auto"/>
                                <w:right w:val="none" w:sz="0" w:space="0" w:color="auto"/>
                              </w:divBdr>
                              <w:divsChild>
                                <w:div w:id="999238064">
                                  <w:marLeft w:val="0"/>
                                  <w:marRight w:val="0"/>
                                  <w:marTop w:val="0"/>
                                  <w:marBottom w:val="0"/>
                                  <w:divBdr>
                                    <w:top w:val="none" w:sz="0" w:space="0" w:color="auto"/>
                                    <w:left w:val="none" w:sz="0" w:space="0" w:color="auto"/>
                                    <w:bottom w:val="none" w:sz="0" w:space="0" w:color="auto"/>
                                    <w:right w:val="none" w:sz="0" w:space="0" w:color="auto"/>
                                  </w:divBdr>
                                  <w:divsChild>
                                    <w:div w:id="2985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191737">
      <w:bodyDiv w:val="1"/>
      <w:marLeft w:val="0"/>
      <w:marRight w:val="0"/>
      <w:marTop w:val="0"/>
      <w:marBottom w:val="0"/>
      <w:divBdr>
        <w:top w:val="none" w:sz="0" w:space="0" w:color="auto"/>
        <w:left w:val="none" w:sz="0" w:space="0" w:color="auto"/>
        <w:bottom w:val="none" w:sz="0" w:space="0" w:color="auto"/>
        <w:right w:val="none" w:sz="0" w:space="0" w:color="auto"/>
      </w:divBdr>
    </w:div>
    <w:div w:id="636617020">
      <w:bodyDiv w:val="1"/>
      <w:marLeft w:val="0"/>
      <w:marRight w:val="0"/>
      <w:marTop w:val="0"/>
      <w:marBottom w:val="0"/>
      <w:divBdr>
        <w:top w:val="none" w:sz="0" w:space="0" w:color="auto"/>
        <w:left w:val="none" w:sz="0" w:space="0" w:color="auto"/>
        <w:bottom w:val="none" w:sz="0" w:space="0" w:color="auto"/>
        <w:right w:val="none" w:sz="0" w:space="0" w:color="auto"/>
      </w:divBdr>
    </w:div>
    <w:div w:id="651375441">
      <w:bodyDiv w:val="1"/>
      <w:marLeft w:val="0"/>
      <w:marRight w:val="0"/>
      <w:marTop w:val="0"/>
      <w:marBottom w:val="0"/>
      <w:divBdr>
        <w:top w:val="none" w:sz="0" w:space="0" w:color="auto"/>
        <w:left w:val="none" w:sz="0" w:space="0" w:color="auto"/>
        <w:bottom w:val="none" w:sz="0" w:space="0" w:color="auto"/>
        <w:right w:val="none" w:sz="0" w:space="0" w:color="auto"/>
      </w:divBdr>
    </w:div>
    <w:div w:id="667907219">
      <w:bodyDiv w:val="1"/>
      <w:marLeft w:val="0"/>
      <w:marRight w:val="0"/>
      <w:marTop w:val="0"/>
      <w:marBottom w:val="0"/>
      <w:divBdr>
        <w:top w:val="none" w:sz="0" w:space="0" w:color="auto"/>
        <w:left w:val="none" w:sz="0" w:space="0" w:color="auto"/>
        <w:bottom w:val="none" w:sz="0" w:space="0" w:color="auto"/>
        <w:right w:val="none" w:sz="0" w:space="0" w:color="auto"/>
      </w:divBdr>
    </w:div>
    <w:div w:id="668681000">
      <w:bodyDiv w:val="1"/>
      <w:marLeft w:val="0"/>
      <w:marRight w:val="0"/>
      <w:marTop w:val="0"/>
      <w:marBottom w:val="0"/>
      <w:divBdr>
        <w:top w:val="none" w:sz="0" w:space="0" w:color="auto"/>
        <w:left w:val="none" w:sz="0" w:space="0" w:color="auto"/>
        <w:bottom w:val="none" w:sz="0" w:space="0" w:color="auto"/>
        <w:right w:val="none" w:sz="0" w:space="0" w:color="auto"/>
      </w:divBdr>
    </w:div>
    <w:div w:id="707219074">
      <w:bodyDiv w:val="1"/>
      <w:marLeft w:val="0"/>
      <w:marRight w:val="0"/>
      <w:marTop w:val="0"/>
      <w:marBottom w:val="0"/>
      <w:divBdr>
        <w:top w:val="none" w:sz="0" w:space="0" w:color="auto"/>
        <w:left w:val="none" w:sz="0" w:space="0" w:color="auto"/>
        <w:bottom w:val="none" w:sz="0" w:space="0" w:color="auto"/>
        <w:right w:val="none" w:sz="0" w:space="0" w:color="auto"/>
      </w:divBdr>
    </w:div>
    <w:div w:id="750542835">
      <w:bodyDiv w:val="1"/>
      <w:marLeft w:val="0"/>
      <w:marRight w:val="0"/>
      <w:marTop w:val="0"/>
      <w:marBottom w:val="0"/>
      <w:divBdr>
        <w:top w:val="none" w:sz="0" w:space="0" w:color="auto"/>
        <w:left w:val="none" w:sz="0" w:space="0" w:color="auto"/>
        <w:bottom w:val="none" w:sz="0" w:space="0" w:color="auto"/>
        <w:right w:val="none" w:sz="0" w:space="0" w:color="auto"/>
      </w:divBdr>
    </w:div>
    <w:div w:id="861674636">
      <w:bodyDiv w:val="1"/>
      <w:marLeft w:val="0"/>
      <w:marRight w:val="0"/>
      <w:marTop w:val="0"/>
      <w:marBottom w:val="0"/>
      <w:divBdr>
        <w:top w:val="none" w:sz="0" w:space="0" w:color="auto"/>
        <w:left w:val="none" w:sz="0" w:space="0" w:color="auto"/>
        <w:bottom w:val="none" w:sz="0" w:space="0" w:color="auto"/>
        <w:right w:val="none" w:sz="0" w:space="0" w:color="auto"/>
      </w:divBdr>
    </w:div>
    <w:div w:id="868104266">
      <w:bodyDiv w:val="1"/>
      <w:marLeft w:val="0"/>
      <w:marRight w:val="0"/>
      <w:marTop w:val="0"/>
      <w:marBottom w:val="0"/>
      <w:divBdr>
        <w:top w:val="none" w:sz="0" w:space="0" w:color="auto"/>
        <w:left w:val="none" w:sz="0" w:space="0" w:color="auto"/>
        <w:bottom w:val="none" w:sz="0" w:space="0" w:color="auto"/>
        <w:right w:val="none" w:sz="0" w:space="0" w:color="auto"/>
      </w:divBdr>
    </w:div>
    <w:div w:id="875313702">
      <w:bodyDiv w:val="1"/>
      <w:marLeft w:val="0"/>
      <w:marRight w:val="0"/>
      <w:marTop w:val="0"/>
      <w:marBottom w:val="0"/>
      <w:divBdr>
        <w:top w:val="none" w:sz="0" w:space="0" w:color="auto"/>
        <w:left w:val="none" w:sz="0" w:space="0" w:color="auto"/>
        <w:bottom w:val="none" w:sz="0" w:space="0" w:color="auto"/>
        <w:right w:val="none" w:sz="0" w:space="0" w:color="auto"/>
      </w:divBdr>
      <w:divsChild>
        <w:div w:id="262153822">
          <w:marLeft w:val="0"/>
          <w:marRight w:val="0"/>
          <w:marTop w:val="0"/>
          <w:marBottom w:val="0"/>
          <w:divBdr>
            <w:top w:val="none" w:sz="0" w:space="0" w:color="auto"/>
            <w:left w:val="none" w:sz="0" w:space="0" w:color="auto"/>
            <w:bottom w:val="none" w:sz="0" w:space="0" w:color="auto"/>
            <w:right w:val="none" w:sz="0" w:space="0" w:color="auto"/>
          </w:divBdr>
        </w:div>
        <w:div w:id="1994336360">
          <w:marLeft w:val="0"/>
          <w:marRight w:val="0"/>
          <w:marTop w:val="0"/>
          <w:marBottom w:val="0"/>
          <w:divBdr>
            <w:top w:val="none" w:sz="0" w:space="0" w:color="auto"/>
            <w:left w:val="none" w:sz="0" w:space="0" w:color="auto"/>
            <w:bottom w:val="none" w:sz="0" w:space="0" w:color="auto"/>
            <w:right w:val="none" w:sz="0" w:space="0" w:color="auto"/>
          </w:divBdr>
        </w:div>
        <w:div w:id="2046248461">
          <w:marLeft w:val="0"/>
          <w:marRight w:val="0"/>
          <w:marTop w:val="0"/>
          <w:marBottom w:val="0"/>
          <w:divBdr>
            <w:top w:val="none" w:sz="0" w:space="0" w:color="auto"/>
            <w:left w:val="none" w:sz="0" w:space="0" w:color="auto"/>
            <w:bottom w:val="none" w:sz="0" w:space="0" w:color="auto"/>
            <w:right w:val="none" w:sz="0" w:space="0" w:color="auto"/>
          </w:divBdr>
        </w:div>
        <w:div w:id="329210969">
          <w:marLeft w:val="0"/>
          <w:marRight w:val="0"/>
          <w:marTop w:val="0"/>
          <w:marBottom w:val="0"/>
          <w:divBdr>
            <w:top w:val="none" w:sz="0" w:space="0" w:color="auto"/>
            <w:left w:val="none" w:sz="0" w:space="0" w:color="auto"/>
            <w:bottom w:val="none" w:sz="0" w:space="0" w:color="auto"/>
            <w:right w:val="none" w:sz="0" w:space="0" w:color="auto"/>
          </w:divBdr>
        </w:div>
        <w:div w:id="1221017708">
          <w:marLeft w:val="0"/>
          <w:marRight w:val="0"/>
          <w:marTop w:val="0"/>
          <w:marBottom w:val="0"/>
          <w:divBdr>
            <w:top w:val="none" w:sz="0" w:space="0" w:color="auto"/>
            <w:left w:val="none" w:sz="0" w:space="0" w:color="auto"/>
            <w:bottom w:val="none" w:sz="0" w:space="0" w:color="auto"/>
            <w:right w:val="none" w:sz="0" w:space="0" w:color="auto"/>
          </w:divBdr>
        </w:div>
        <w:div w:id="170486441">
          <w:marLeft w:val="0"/>
          <w:marRight w:val="0"/>
          <w:marTop w:val="0"/>
          <w:marBottom w:val="0"/>
          <w:divBdr>
            <w:top w:val="none" w:sz="0" w:space="0" w:color="auto"/>
            <w:left w:val="none" w:sz="0" w:space="0" w:color="auto"/>
            <w:bottom w:val="none" w:sz="0" w:space="0" w:color="auto"/>
            <w:right w:val="none" w:sz="0" w:space="0" w:color="auto"/>
          </w:divBdr>
        </w:div>
        <w:div w:id="1209604933">
          <w:marLeft w:val="0"/>
          <w:marRight w:val="0"/>
          <w:marTop w:val="0"/>
          <w:marBottom w:val="0"/>
          <w:divBdr>
            <w:top w:val="none" w:sz="0" w:space="0" w:color="auto"/>
            <w:left w:val="none" w:sz="0" w:space="0" w:color="auto"/>
            <w:bottom w:val="none" w:sz="0" w:space="0" w:color="auto"/>
            <w:right w:val="none" w:sz="0" w:space="0" w:color="auto"/>
          </w:divBdr>
        </w:div>
      </w:divsChild>
    </w:div>
    <w:div w:id="916400002">
      <w:bodyDiv w:val="1"/>
      <w:marLeft w:val="0"/>
      <w:marRight w:val="0"/>
      <w:marTop w:val="0"/>
      <w:marBottom w:val="0"/>
      <w:divBdr>
        <w:top w:val="none" w:sz="0" w:space="0" w:color="auto"/>
        <w:left w:val="none" w:sz="0" w:space="0" w:color="auto"/>
        <w:bottom w:val="none" w:sz="0" w:space="0" w:color="auto"/>
        <w:right w:val="none" w:sz="0" w:space="0" w:color="auto"/>
      </w:divBdr>
    </w:div>
    <w:div w:id="980424696">
      <w:bodyDiv w:val="1"/>
      <w:marLeft w:val="0"/>
      <w:marRight w:val="0"/>
      <w:marTop w:val="0"/>
      <w:marBottom w:val="0"/>
      <w:divBdr>
        <w:top w:val="none" w:sz="0" w:space="0" w:color="auto"/>
        <w:left w:val="none" w:sz="0" w:space="0" w:color="auto"/>
        <w:bottom w:val="none" w:sz="0" w:space="0" w:color="auto"/>
        <w:right w:val="none" w:sz="0" w:space="0" w:color="auto"/>
      </w:divBdr>
    </w:div>
    <w:div w:id="1001735544">
      <w:bodyDiv w:val="1"/>
      <w:marLeft w:val="0"/>
      <w:marRight w:val="0"/>
      <w:marTop w:val="0"/>
      <w:marBottom w:val="0"/>
      <w:divBdr>
        <w:top w:val="none" w:sz="0" w:space="0" w:color="auto"/>
        <w:left w:val="none" w:sz="0" w:space="0" w:color="auto"/>
        <w:bottom w:val="none" w:sz="0" w:space="0" w:color="auto"/>
        <w:right w:val="none" w:sz="0" w:space="0" w:color="auto"/>
      </w:divBdr>
    </w:div>
    <w:div w:id="1002465634">
      <w:bodyDiv w:val="1"/>
      <w:marLeft w:val="0"/>
      <w:marRight w:val="0"/>
      <w:marTop w:val="0"/>
      <w:marBottom w:val="0"/>
      <w:divBdr>
        <w:top w:val="none" w:sz="0" w:space="0" w:color="auto"/>
        <w:left w:val="none" w:sz="0" w:space="0" w:color="auto"/>
        <w:bottom w:val="none" w:sz="0" w:space="0" w:color="auto"/>
        <w:right w:val="none" w:sz="0" w:space="0" w:color="auto"/>
      </w:divBdr>
    </w:div>
    <w:div w:id="1010374136">
      <w:bodyDiv w:val="1"/>
      <w:marLeft w:val="0"/>
      <w:marRight w:val="0"/>
      <w:marTop w:val="0"/>
      <w:marBottom w:val="0"/>
      <w:divBdr>
        <w:top w:val="none" w:sz="0" w:space="0" w:color="auto"/>
        <w:left w:val="none" w:sz="0" w:space="0" w:color="auto"/>
        <w:bottom w:val="none" w:sz="0" w:space="0" w:color="auto"/>
        <w:right w:val="none" w:sz="0" w:space="0" w:color="auto"/>
      </w:divBdr>
    </w:div>
    <w:div w:id="1022822438">
      <w:bodyDiv w:val="1"/>
      <w:marLeft w:val="0"/>
      <w:marRight w:val="0"/>
      <w:marTop w:val="0"/>
      <w:marBottom w:val="0"/>
      <w:divBdr>
        <w:top w:val="none" w:sz="0" w:space="0" w:color="auto"/>
        <w:left w:val="none" w:sz="0" w:space="0" w:color="auto"/>
        <w:bottom w:val="none" w:sz="0" w:space="0" w:color="auto"/>
        <w:right w:val="none" w:sz="0" w:space="0" w:color="auto"/>
      </w:divBdr>
      <w:divsChild>
        <w:div w:id="1139150003">
          <w:marLeft w:val="0"/>
          <w:marRight w:val="0"/>
          <w:marTop w:val="0"/>
          <w:marBottom w:val="0"/>
          <w:divBdr>
            <w:top w:val="none" w:sz="0" w:space="0" w:color="auto"/>
            <w:left w:val="none" w:sz="0" w:space="0" w:color="auto"/>
            <w:bottom w:val="none" w:sz="0" w:space="0" w:color="auto"/>
            <w:right w:val="none" w:sz="0" w:space="0" w:color="auto"/>
          </w:divBdr>
        </w:div>
        <w:div w:id="632753094">
          <w:marLeft w:val="0"/>
          <w:marRight w:val="0"/>
          <w:marTop w:val="0"/>
          <w:marBottom w:val="0"/>
          <w:divBdr>
            <w:top w:val="none" w:sz="0" w:space="0" w:color="auto"/>
            <w:left w:val="none" w:sz="0" w:space="0" w:color="auto"/>
            <w:bottom w:val="none" w:sz="0" w:space="0" w:color="auto"/>
            <w:right w:val="none" w:sz="0" w:space="0" w:color="auto"/>
          </w:divBdr>
        </w:div>
      </w:divsChild>
    </w:div>
    <w:div w:id="1057894491">
      <w:bodyDiv w:val="1"/>
      <w:marLeft w:val="0"/>
      <w:marRight w:val="0"/>
      <w:marTop w:val="0"/>
      <w:marBottom w:val="0"/>
      <w:divBdr>
        <w:top w:val="none" w:sz="0" w:space="0" w:color="auto"/>
        <w:left w:val="none" w:sz="0" w:space="0" w:color="auto"/>
        <w:bottom w:val="none" w:sz="0" w:space="0" w:color="auto"/>
        <w:right w:val="none" w:sz="0" w:space="0" w:color="auto"/>
      </w:divBdr>
    </w:div>
    <w:div w:id="1087075560">
      <w:bodyDiv w:val="1"/>
      <w:marLeft w:val="0"/>
      <w:marRight w:val="0"/>
      <w:marTop w:val="0"/>
      <w:marBottom w:val="0"/>
      <w:divBdr>
        <w:top w:val="none" w:sz="0" w:space="0" w:color="auto"/>
        <w:left w:val="none" w:sz="0" w:space="0" w:color="auto"/>
        <w:bottom w:val="none" w:sz="0" w:space="0" w:color="auto"/>
        <w:right w:val="none" w:sz="0" w:space="0" w:color="auto"/>
      </w:divBdr>
      <w:divsChild>
        <w:div w:id="1332835685">
          <w:marLeft w:val="0"/>
          <w:marRight w:val="0"/>
          <w:marTop w:val="0"/>
          <w:marBottom w:val="0"/>
          <w:divBdr>
            <w:top w:val="none" w:sz="0" w:space="0" w:color="auto"/>
            <w:left w:val="none" w:sz="0" w:space="0" w:color="auto"/>
            <w:bottom w:val="none" w:sz="0" w:space="0" w:color="auto"/>
            <w:right w:val="none" w:sz="0" w:space="0" w:color="auto"/>
          </w:divBdr>
        </w:div>
      </w:divsChild>
    </w:div>
    <w:div w:id="1091780776">
      <w:bodyDiv w:val="1"/>
      <w:marLeft w:val="0"/>
      <w:marRight w:val="0"/>
      <w:marTop w:val="0"/>
      <w:marBottom w:val="0"/>
      <w:divBdr>
        <w:top w:val="none" w:sz="0" w:space="0" w:color="auto"/>
        <w:left w:val="none" w:sz="0" w:space="0" w:color="auto"/>
        <w:bottom w:val="none" w:sz="0" w:space="0" w:color="auto"/>
        <w:right w:val="none" w:sz="0" w:space="0" w:color="auto"/>
      </w:divBdr>
    </w:div>
    <w:div w:id="1146125959">
      <w:bodyDiv w:val="1"/>
      <w:marLeft w:val="0"/>
      <w:marRight w:val="0"/>
      <w:marTop w:val="0"/>
      <w:marBottom w:val="0"/>
      <w:divBdr>
        <w:top w:val="none" w:sz="0" w:space="0" w:color="auto"/>
        <w:left w:val="none" w:sz="0" w:space="0" w:color="auto"/>
        <w:bottom w:val="none" w:sz="0" w:space="0" w:color="auto"/>
        <w:right w:val="none" w:sz="0" w:space="0" w:color="auto"/>
      </w:divBdr>
      <w:divsChild>
        <w:div w:id="365061232">
          <w:marLeft w:val="0"/>
          <w:marRight w:val="0"/>
          <w:marTop w:val="0"/>
          <w:marBottom w:val="0"/>
          <w:divBdr>
            <w:top w:val="none" w:sz="0" w:space="0" w:color="auto"/>
            <w:left w:val="none" w:sz="0" w:space="0" w:color="auto"/>
            <w:bottom w:val="none" w:sz="0" w:space="0" w:color="auto"/>
            <w:right w:val="none" w:sz="0" w:space="0" w:color="auto"/>
          </w:divBdr>
        </w:div>
      </w:divsChild>
    </w:div>
    <w:div w:id="1152988113">
      <w:bodyDiv w:val="1"/>
      <w:marLeft w:val="0"/>
      <w:marRight w:val="0"/>
      <w:marTop w:val="0"/>
      <w:marBottom w:val="0"/>
      <w:divBdr>
        <w:top w:val="none" w:sz="0" w:space="0" w:color="auto"/>
        <w:left w:val="none" w:sz="0" w:space="0" w:color="auto"/>
        <w:bottom w:val="none" w:sz="0" w:space="0" w:color="auto"/>
        <w:right w:val="none" w:sz="0" w:space="0" w:color="auto"/>
      </w:divBdr>
    </w:div>
    <w:div w:id="1172334891">
      <w:bodyDiv w:val="1"/>
      <w:marLeft w:val="0"/>
      <w:marRight w:val="0"/>
      <w:marTop w:val="0"/>
      <w:marBottom w:val="0"/>
      <w:divBdr>
        <w:top w:val="none" w:sz="0" w:space="0" w:color="auto"/>
        <w:left w:val="none" w:sz="0" w:space="0" w:color="auto"/>
        <w:bottom w:val="none" w:sz="0" w:space="0" w:color="auto"/>
        <w:right w:val="none" w:sz="0" w:space="0" w:color="auto"/>
      </w:divBdr>
    </w:div>
    <w:div w:id="1175614532">
      <w:bodyDiv w:val="1"/>
      <w:marLeft w:val="0"/>
      <w:marRight w:val="0"/>
      <w:marTop w:val="0"/>
      <w:marBottom w:val="0"/>
      <w:divBdr>
        <w:top w:val="none" w:sz="0" w:space="0" w:color="auto"/>
        <w:left w:val="none" w:sz="0" w:space="0" w:color="auto"/>
        <w:bottom w:val="none" w:sz="0" w:space="0" w:color="auto"/>
        <w:right w:val="none" w:sz="0" w:space="0" w:color="auto"/>
      </w:divBdr>
    </w:div>
    <w:div w:id="1182276378">
      <w:bodyDiv w:val="1"/>
      <w:marLeft w:val="0"/>
      <w:marRight w:val="0"/>
      <w:marTop w:val="0"/>
      <w:marBottom w:val="0"/>
      <w:divBdr>
        <w:top w:val="none" w:sz="0" w:space="0" w:color="auto"/>
        <w:left w:val="none" w:sz="0" w:space="0" w:color="auto"/>
        <w:bottom w:val="none" w:sz="0" w:space="0" w:color="auto"/>
        <w:right w:val="none" w:sz="0" w:space="0" w:color="auto"/>
      </w:divBdr>
      <w:divsChild>
        <w:div w:id="1578512593">
          <w:marLeft w:val="0"/>
          <w:marRight w:val="0"/>
          <w:marTop w:val="0"/>
          <w:marBottom w:val="0"/>
          <w:divBdr>
            <w:top w:val="none" w:sz="0" w:space="0" w:color="auto"/>
            <w:left w:val="none" w:sz="0" w:space="0" w:color="auto"/>
            <w:bottom w:val="none" w:sz="0" w:space="0" w:color="auto"/>
            <w:right w:val="none" w:sz="0" w:space="0" w:color="auto"/>
          </w:divBdr>
          <w:divsChild>
            <w:div w:id="176624390">
              <w:marLeft w:val="0"/>
              <w:marRight w:val="0"/>
              <w:marTop w:val="0"/>
              <w:marBottom w:val="0"/>
              <w:divBdr>
                <w:top w:val="none" w:sz="0" w:space="0" w:color="auto"/>
                <w:left w:val="none" w:sz="0" w:space="0" w:color="auto"/>
                <w:bottom w:val="none" w:sz="0" w:space="0" w:color="auto"/>
                <w:right w:val="none" w:sz="0" w:space="0" w:color="auto"/>
              </w:divBdr>
              <w:divsChild>
                <w:div w:id="1811090273">
                  <w:marLeft w:val="0"/>
                  <w:marRight w:val="0"/>
                  <w:marTop w:val="0"/>
                  <w:marBottom w:val="0"/>
                  <w:divBdr>
                    <w:top w:val="none" w:sz="0" w:space="0" w:color="auto"/>
                    <w:left w:val="none" w:sz="0" w:space="0" w:color="auto"/>
                    <w:bottom w:val="none" w:sz="0" w:space="0" w:color="auto"/>
                    <w:right w:val="none" w:sz="0" w:space="0" w:color="auto"/>
                  </w:divBdr>
                  <w:divsChild>
                    <w:div w:id="359867224">
                      <w:marLeft w:val="0"/>
                      <w:marRight w:val="0"/>
                      <w:marTop w:val="0"/>
                      <w:marBottom w:val="0"/>
                      <w:divBdr>
                        <w:top w:val="none" w:sz="0" w:space="0" w:color="auto"/>
                        <w:left w:val="none" w:sz="0" w:space="0" w:color="auto"/>
                        <w:bottom w:val="none" w:sz="0" w:space="0" w:color="auto"/>
                        <w:right w:val="none" w:sz="0" w:space="0" w:color="auto"/>
                      </w:divBdr>
                      <w:divsChild>
                        <w:div w:id="1237321469">
                          <w:marLeft w:val="0"/>
                          <w:marRight w:val="0"/>
                          <w:marTop w:val="0"/>
                          <w:marBottom w:val="0"/>
                          <w:divBdr>
                            <w:top w:val="none" w:sz="0" w:space="0" w:color="auto"/>
                            <w:left w:val="none" w:sz="0" w:space="0" w:color="auto"/>
                            <w:bottom w:val="none" w:sz="0" w:space="0" w:color="auto"/>
                            <w:right w:val="none" w:sz="0" w:space="0" w:color="auto"/>
                          </w:divBdr>
                          <w:divsChild>
                            <w:div w:id="8866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734208">
      <w:bodyDiv w:val="1"/>
      <w:marLeft w:val="0"/>
      <w:marRight w:val="0"/>
      <w:marTop w:val="0"/>
      <w:marBottom w:val="0"/>
      <w:divBdr>
        <w:top w:val="none" w:sz="0" w:space="0" w:color="auto"/>
        <w:left w:val="none" w:sz="0" w:space="0" w:color="auto"/>
        <w:bottom w:val="none" w:sz="0" w:space="0" w:color="auto"/>
        <w:right w:val="none" w:sz="0" w:space="0" w:color="auto"/>
      </w:divBdr>
    </w:div>
    <w:div w:id="1195927626">
      <w:bodyDiv w:val="1"/>
      <w:marLeft w:val="0"/>
      <w:marRight w:val="0"/>
      <w:marTop w:val="0"/>
      <w:marBottom w:val="0"/>
      <w:divBdr>
        <w:top w:val="none" w:sz="0" w:space="0" w:color="auto"/>
        <w:left w:val="none" w:sz="0" w:space="0" w:color="auto"/>
        <w:bottom w:val="none" w:sz="0" w:space="0" w:color="auto"/>
        <w:right w:val="none" w:sz="0" w:space="0" w:color="auto"/>
      </w:divBdr>
    </w:div>
    <w:div w:id="1220363416">
      <w:bodyDiv w:val="1"/>
      <w:marLeft w:val="0"/>
      <w:marRight w:val="0"/>
      <w:marTop w:val="0"/>
      <w:marBottom w:val="0"/>
      <w:divBdr>
        <w:top w:val="none" w:sz="0" w:space="0" w:color="auto"/>
        <w:left w:val="none" w:sz="0" w:space="0" w:color="auto"/>
        <w:bottom w:val="none" w:sz="0" w:space="0" w:color="auto"/>
        <w:right w:val="none" w:sz="0" w:space="0" w:color="auto"/>
      </w:divBdr>
    </w:div>
    <w:div w:id="1272132624">
      <w:bodyDiv w:val="1"/>
      <w:marLeft w:val="0"/>
      <w:marRight w:val="0"/>
      <w:marTop w:val="0"/>
      <w:marBottom w:val="0"/>
      <w:divBdr>
        <w:top w:val="none" w:sz="0" w:space="0" w:color="auto"/>
        <w:left w:val="none" w:sz="0" w:space="0" w:color="auto"/>
        <w:bottom w:val="none" w:sz="0" w:space="0" w:color="auto"/>
        <w:right w:val="none" w:sz="0" w:space="0" w:color="auto"/>
      </w:divBdr>
    </w:div>
    <w:div w:id="1279721508">
      <w:bodyDiv w:val="1"/>
      <w:marLeft w:val="0"/>
      <w:marRight w:val="0"/>
      <w:marTop w:val="0"/>
      <w:marBottom w:val="0"/>
      <w:divBdr>
        <w:top w:val="none" w:sz="0" w:space="0" w:color="auto"/>
        <w:left w:val="none" w:sz="0" w:space="0" w:color="auto"/>
        <w:bottom w:val="none" w:sz="0" w:space="0" w:color="auto"/>
        <w:right w:val="none" w:sz="0" w:space="0" w:color="auto"/>
      </w:divBdr>
    </w:div>
    <w:div w:id="1283881029">
      <w:bodyDiv w:val="1"/>
      <w:marLeft w:val="0"/>
      <w:marRight w:val="0"/>
      <w:marTop w:val="0"/>
      <w:marBottom w:val="0"/>
      <w:divBdr>
        <w:top w:val="none" w:sz="0" w:space="0" w:color="auto"/>
        <w:left w:val="none" w:sz="0" w:space="0" w:color="auto"/>
        <w:bottom w:val="none" w:sz="0" w:space="0" w:color="auto"/>
        <w:right w:val="none" w:sz="0" w:space="0" w:color="auto"/>
      </w:divBdr>
    </w:div>
    <w:div w:id="1287538524">
      <w:bodyDiv w:val="1"/>
      <w:marLeft w:val="0"/>
      <w:marRight w:val="0"/>
      <w:marTop w:val="0"/>
      <w:marBottom w:val="0"/>
      <w:divBdr>
        <w:top w:val="none" w:sz="0" w:space="0" w:color="auto"/>
        <w:left w:val="none" w:sz="0" w:space="0" w:color="auto"/>
        <w:bottom w:val="none" w:sz="0" w:space="0" w:color="auto"/>
        <w:right w:val="none" w:sz="0" w:space="0" w:color="auto"/>
      </w:divBdr>
    </w:div>
    <w:div w:id="1307591275">
      <w:bodyDiv w:val="1"/>
      <w:marLeft w:val="0"/>
      <w:marRight w:val="0"/>
      <w:marTop w:val="0"/>
      <w:marBottom w:val="0"/>
      <w:divBdr>
        <w:top w:val="none" w:sz="0" w:space="0" w:color="auto"/>
        <w:left w:val="none" w:sz="0" w:space="0" w:color="auto"/>
        <w:bottom w:val="none" w:sz="0" w:space="0" w:color="auto"/>
        <w:right w:val="none" w:sz="0" w:space="0" w:color="auto"/>
      </w:divBdr>
    </w:div>
    <w:div w:id="1365062222">
      <w:bodyDiv w:val="1"/>
      <w:marLeft w:val="0"/>
      <w:marRight w:val="0"/>
      <w:marTop w:val="0"/>
      <w:marBottom w:val="0"/>
      <w:divBdr>
        <w:top w:val="none" w:sz="0" w:space="0" w:color="auto"/>
        <w:left w:val="none" w:sz="0" w:space="0" w:color="auto"/>
        <w:bottom w:val="none" w:sz="0" w:space="0" w:color="auto"/>
        <w:right w:val="none" w:sz="0" w:space="0" w:color="auto"/>
      </w:divBdr>
    </w:div>
    <w:div w:id="1376544820">
      <w:bodyDiv w:val="1"/>
      <w:marLeft w:val="0"/>
      <w:marRight w:val="0"/>
      <w:marTop w:val="0"/>
      <w:marBottom w:val="0"/>
      <w:divBdr>
        <w:top w:val="none" w:sz="0" w:space="0" w:color="auto"/>
        <w:left w:val="none" w:sz="0" w:space="0" w:color="auto"/>
        <w:bottom w:val="none" w:sz="0" w:space="0" w:color="auto"/>
        <w:right w:val="none" w:sz="0" w:space="0" w:color="auto"/>
      </w:divBdr>
    </w:div>
    <w:div w:id="1393115935">
      <w:bodyDiv w:val="1"/>
      <w:marLeft w:val="0"/>
      <w:marRight w:val="0"/>
      <w:marTop w:val="0"/>
      <w:marBottom w:val="0"/>
      <w:divBdr>
        <w:top w:val="none" w:sz="0" w:space="0" w:color="auto"/>
        <w:left w:val="none" w:sz="0" w:space="0" w:color="auto"/>
        <w:bottom w:val="none" w:sz="0" w:space="0" w:color="auto"/>
        <w:right w:val="none" w:sz="0" w:space="0" w:color="auto"/>
      </w:divBdr>
    </w:div>
    <w:div w:id="1459103936">
      <w:bodyDiv w:val="1"/>
      <w:marLeft w:val="0"/>
      <w:marRight w:val="0"/>
      <w:marTop w:val="0"/>
      <w:marBottom w:val="0"/>
      <w:divBdr>
        <w:top w:val="none" w:sz="0" w:space="0" w:color="auto"/>
        <w:left w:val="none" w:sz="0" w:space="0" w:color="auto"/>
        <w:bottom w:val="none" w:sz="0" w:space="0" w:color="auto"/>
        <w:right w:val="none" w:sz="0" w:space="0" w:color="auto"/>
      </w:divBdr>
      <w:divsChild>
        <w:div w:id="2088571134">
          <w:marLeft w:val="0"/>
          <w:marRight w:val="0"/>
          <w:marTop w:val="0"/>
          <w:marBottom w:val="0"/>
          <w:divBdr>
            <w:top w:val="none" w:sz="0" w:space="0" w:color="auto"/>
            <w:left w:val="none" w:sz="0" w:space="0" w:color="auto"/>
            <w:bottom w:val="none" w:sz="0" w:space="0" w:color="auto"/>
            <w:right w:val="none" w:sz="0" w:space="0" w:color="auto"/>
          </w:divBdr>
          <w:divsChild>
            <w:div w:id="1498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5960">
      <w:bodyDiv w:val="1"/>
      <w:marLeft w:val="0"/>
      <w:marRight w:val="0"/>
      <w:marTop w:val="0"/>
      <w:marBottom w:val="0"/>
      <w:divBdr>
        <w:top w:val="none" w:sz="0" w:space="0" w:color="auto"/>
        <w:left w:val="none" w:sz="0" w:space="0" w:color="auto"/>
        <w:bottom w:val="none" w:sz="0" w:space="0" w:color="auto"/>
        <w:right w:val="none" w:sz="0" w:space="0" w:color="auto"/>
      </w:divBdr>
    </w:div>
    <w:div w:id="1511875263">
      <w:bodyDiv w:val="1"/>
      <w:marLeft w:val="0"/>
      <w:marRight w:val="0"/>
      <w:marTop w:val="0"/>
      <w:marBottom w:val="0"/>
      <w:divBdr>
        <w:top w:val="none" w:sz="0" w:space="0" w:color="auto"/>
        <w:left w:val="none" w:sz="0" w:space="0" w:color="auto"/>
        <w:bottom w:val="none" w:sz="0" w:space="0" w:color="auto"/>
        <w:right w:val="none" w:sz="0" w:space="0" w:color="auto"/>
      </w:divBdr>
    </w:div>
    <w:div w:id="1533297218">
      <w:bodyDiv w:val="1"/>
      <w:marLeft w:val="0"/>
      <w:marRight w:val="0"/>
      <w:marTop w:val="0"/>
      <w:marBottom w:val="0"/>
      <w:divBdr>
        <w:top w:val="none" w:sz="0" w:space="0" w:color="auto"/>
        <w:left w:val="none" w:sz="0" w:space="0" w:color="auto"/>
        <w:bottom w:val="none" w:sz="0" w:space="0" w:color="auto"/>
        <w:right w:val="none" w:sz="0" w:space="0" w:color="auto"/>
      </w:divBdr>
    </w:div>
    <w:div w:id="1558980030">
      <w:bodyDiv w:val="1"/>
      <w:marLeft w:val="0"/>
      <w:marRight w:val="0"/>
      <w:marTop w:val="0"/>
      <w:marBottom w:val="0"/>
      <w:divBdr>
        <w:top w:val="none" w:sz="0" w:space="0" w:color="auto"/>
        <w:left w:val="none" w:sz="0" w:space="0" w:color="auto"/>
        <w:bottom w:val="none" w:sz="0" w:space="0" w:color="auto"/>
        <w:right w:val="none" w:sz="0" w:space="0" w:color="auto"/>
      </w:divBdr>
    </w:div>
    <w:div w:id="1559586233">
      <w:bodyDiv w:val="1"/>
      <w:marLeft w:val="0"/>
      <w:marRight w:val="0"/>
      <w:marTop w:val="0"/>
      <w:marBottom w:val="0"/>
      <w:divBdr>
        <w:top w:val="none" w:sz="0" w:space="0" w:color="auto"/>
        <w:left w:val="none" w:sz="0" w:space="0" w:color="auto"/>
        <w:bottom w:val="none" w:sz="0" w:space="0" w:color="auto"/>
        <w:right w:val="none" w:sz="0" w:space="0" w:color="auto"/>
      </w:divBdr>
    </w:div>
    <w:div w:id="1590968426">
      <w:bodyDiv w:val="1"/>
      <w:marLeft w:val="0"/>
      <w:marRight w:val="0"/>
      <w:marTop w:val="0"/>
      <w:marBottom w:val="0"/>
      <w:divBdr>
        <w:top w:val="none" w:sz="0" w:space="0" w:color="auto"/>
        <w:left w:val="none" w:sz="0" w:space="0" w:color="auto"/>
        <w:bottom w:val="none" w:sz="0" w:space="0" w:color="auto"/>
        <w:right w:val="none" w:sz="0" w:space="0" w:color="auto"/>
      </w:divBdr>
      <w:divsChild>
        <w:div w:id="1600676229">
          <w:marLeft w:val="0"/>
          <w:marRight w:val="0"/>
          <w:marTop w:val="0"/>
          <w:marBottom w:val="0"/>
          <w:divBdr>
            <w:top w:val="none" w:sz="0" w:space="0" w:color="auto"/>
            <w:left w:val="none" w:sz="0" w:space="0" w:color="auto"/>
            <w:bottom w:val="none" w:sz="0" w:space="0" w:color="auto"/>
            <w:right w:val="none" w:sz="0" w:space="0" w:color="auto"/>
          </w:divBdr>
          <w:divsChild>
            <w:div w:id="1493452213">
              <w:marLeft w:val="0"/>
              <w:marRight w:val="0"/>
              <w:marTop w:val="0"/>
              <w:marBottom w:val="0"/>
              <w:divBdr>
                <w:top w:val="none" w:sz="0" w:space="0" w:color="auto"/>
                <w:left w:val="none" w:sz="0" w:space="0" w:color="auto"/>
                <w:bottom w:val="none" w:sz="0" w:space="0" w:color="auto"/>
                <w:right w:val="none" w:sz="0" w:space="0" w:color="auto"/>
              </w:divBdr>
              <w:divsChild>
                <w:div w:id="255598606">
                  <w:marLeft w:val="0"/>
                  <w:marRight w:val="0"/>
                  <w:marTop w:val="0"/>
                  <w:marBottom w:val="0"/>
                  <w:divBdr>
                    <w:top w:val="none" w:sz="0" w:space="0" w:color="auto"/>
                    <w:left w:val="none" w:sz="0" w:space="0" w:color="auto"/>
                    <w:bottom w:val="none" w:sz="0" w:space="0" w:color="auto"/>
                    <w:right w:val="none" w:sz="0" w:space="0" w:color="auto"/>
                  </w:divBdr>
                  <w:divsChild>
                    <w:div w:id="177738030">
                      <w:marLeft w:val="0"/>
                      <w:marRight w:val="0"/>
                      <w:marTop w:val="0"/>
                      <w:marBottom w:val="0"/>
                      <w:divBdr>
                        <w:top w:val="none" w:sz="0" w:space="0" w:color="auto"/>
                        <w:left w:val="none" w:sz="0" w:space="0" w:color="auto"/>
                        <w:bottom w:val="none" w:sz="0" w:space="0" w:color="auto"/>
                        <w:right w:val="none" w:sz="0" w:space="0" w:color="auto"/>
                      </w:divBdr>
                      <w:divsChild>
                        <w:div w:id="688683560">
                          <w:marLeft w:val="0"/>
                          <w:marRight w:val="0"/>
                          <w:marTop w:val="0"/>
                          <w:marBottom w:val="0"/>
                          <w:divBdr>
                            <w:top w:val="none" w:sz="0" w:space="0" w:color="auto"/>
                            <w:left w:val="none" w:sz="0" w:space="0" w:color="auto"/>
                            <w:bottom w:val="none" w:sz="0" w:space="0" w:color="auto"/>
                            <w:right w:val="none" w:sz="0" w:space="0" w:color="auto"/>
                          </w:divBdr>
                          <w:divsChild>
                            <w:div w:id="1406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966045">
      <w:bodyDiv w:val="1"/>
      <w:marLeft w:val="0"/>
      <w:marRight w:val="0"/>
      <w:marTop w:val="0"/>
      <w:marBottom w:val="0"/>
      <w:divBdr>
        <w:top w:val="none" w:sz="0" w:space="0" w:color="auto"/>
        <w:left w:val="none" w:sz="0" w:space="0" w:color="auto"/>
        <w:bottom w:val="none" w:sz="0" w:space="0" w:color="auto"/>
        <w:right w:val="none" w:sz="0" w:space="0" w:color="auto"/>
      </w:divBdr>
    </w:div>
    <w:div w:id="1629121770">
      <w:bodyDiv w:val="1"/>
      <w:marLeft w:val="0"/>
      <w:marRight w:val="0"/>
      <w:marTop w:val="0"/>
      <w:marBottom w:val="0"/>
      <w:divBdr>
        <w:top w:val="none" w:sz="0" w:space="0" w:color="auto"/>
        <w:left w:val="none" w:sz="0" w:space="0" w:color="auto"/>
        <w:bottom w:val="none" w:sz="0" w:space="0" w:color="auto"/>
        <w:right w:val="none" w:sz="0" w:space="0" w:color="auto"/>
      </w:divBdr>
    </w:div>
    <w:div w:id="1650941940">
      <w:bodyDiv w:val="1"/>
      <w:marLeft w:val="0"/>
      <w:marRight w:val="0"/>
      <w:marTop w:val="0"/>
      <w:marBottom w:val="0"/>
      <w:divBdr>
        <w:top w:val="none" w:sz="0" w:space="0" w:color="auto"/>
        <w:left w:val="none" w:sz="0" w:space="0" w:color="auto"/>
        <w:bottom w:val="none" w:sz="0" w:space="0" w:color="auto"/>
        <w:right w:val="none" w:sz="0" w:space="0" w:color="auto"/>
      </w:divBdr>
    </w:div>
    <w:div w:id="1762607964">
      <w:bodyDiv w:val="1"/>
      <w:marLeft w:val="0"/>
      <w:marRight w:val="0"/>
      <w:marTop w:val="0"/>
      <w:marBottom w:val="0"/>
      <w:divBdr>
        <w:top w:val="none" w:sz="0" w:space="0" w:color="auto"/>
        <w:left w:val="none" w:sz="0" w:space="0" w:color="auto"/>
        <w:bottom w:val="none" w:sz="0" w:space="0" w:color="auto"/>
        <w:right w:val="none" w:sz="0" w:space="0" w:color="auto"/>
      </w:divBdr>
    </w:div>
    <w:div w:id="1773621454">
      <w:bodyDiv w:val="1"/>
      <w:marLeft w:val="0"/>
      <w:marRight w:val="0"/>
      <w:marTop w:val="0"/>
      <w:marBottom w:val="0"/>
      <w:divBdr>
        <w:top w:val="none" w:sz="0" w:space="0" w:color="auto"/>
        <w:left w:val="none" w:sz="0" w:space="0" w:color="auto"/>
        <w:bottom w:val="none" w:sz="0" w:space="0" w:color="auto"/>
        <w:right w:val="none" w:sz="0" w:space="0" w:color="auto"/>
      </w:divBdr>
      <w:divsChild>
        <w:div w:id="289091360">
          <w:marLeft w:val="0"/>
          <w:marRight w:val="0"/>
          <w:marTop w:val="0"/>
          <w:marBottom w:val="0"/>
          <w:divBdr>
            <w:top w:val="none" w:sz="0" w:space="0" w:color="auto"/>
            <w:left w:val="none" w:sz="0" w:space="0" w:color="auto"/>
            <w:bottom w:val="none" w:sz="0" w:space="0" w:color="auto"/>
            <w:right w:val="none" w:sz="0" w:space="0" w:color="auto"/>
          </w:divBdr>
        </w:div>
      </w:divsChild>
    </w:div>
    <w:div w:id="1779640509">
      <w:bodyDiv w:val="1"/>
      <w:marLeft w:val="0"/>
      <w:marRight w:val="0"/>
      <w:marTop w:val="0"/>
      <w:marBottom w:val="0"/>
      <w:divBdr>
        <w:top w:val="none" w:sz="0" w:space="0" w:color="auto"/>
        <w:left w:val="none" w:sz="0" w:space="0" w:color="auto"/>
        <w:bottom w:val="none" w:sz="0" w:space="0" w:color="auto"/>
        <w:right w:val="none" w:sz="0" w:space="0" w:color="auto"/>
      </w:divBdr>
      <w:divsChild>
        <w:div w:id="2076580817">
          <w:marLeft w:val="0"/>
          <w:marRight w:val="0"/>
          <w:marTop w:val="0"/>
          <w:marBottom w:val="0"/>
          <w:divBdr>
            <w:top w:val="none" w:sz="0" w:space="0" w:color="auto"/>
            <w:left w:val="none" w:sz="0" w:space="0" w:color="auto"/>
            <w:bottom w:val="none" w:sz="0" w:space="0" w:color="auto"/>
            <w:right w:val="none" w:sz="0" w:space="0" w:color="auto"/>
          </w:divBdr>
          <w:divsChild>
            <w:div w:id="21107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6051">
      <w:bodyDiv w:val="1"/>
      <w:marLeft w:val="0"/>
      <w:marRight w:val="0"/>
      <w:marTop w:val="0"/>
      <w:marBottom w:val="0"/>
      <w:divBdr>
        <w:top w:val="none" w:sz="0" w:space="0" w:color="auto"/>
        <w:left w:val="none" w:sz="0" w:space="0" w:color="auto"/>
        <w:bottom w:val="none" w:sz="0" w:space="0" w:color="auto"/>
        <w:right w:val="none" w:sz="0" w:space="0" w:color="auto"/>
      </w:divBdr>
    </w:div>
    <w:div w:id="1825702372">
      <w:bodyDiv w:val="1"/>
      <w:marLeft w:val="0"/>
      <w:marRight w:val="0"/>
      <w:marTop w:val="0"/>
      <w:marBottom w:val="0"/>
      <w:divBdr>
        <w:top w:val="none" w:sz="0" w:space="0" w:color="auto"/>
        <w:left w:val="none" w:sz="0" w:space="0" w:color="auto"/>
        <w:bottom w:val="none" w:sz="0" w:space="0" w:color="auto"/>
        <w:right w:val="none" w:sz="0" w:space="0" w:color="auto"/>
      </w:divBdr>
      <w:divsChild>
        <w:div w:id="116141335">
          <w:marLeft w:val="0"/>
          <w:marRight w:val="0"/>
          <w:marTop w:val="0"/>
          <w:marBottom w:val="0"/>
          <w:divBdr>
            <w:top w:val="none" w:sz="0" w:space="0" w:color="auto"/>
            <w:left w:val="none" w:sz="0" w:space="0" w:color="auto"/>
            <w:bottom w:val="none" w:sz="0" w:space="0" w:color="auto"/>
            <w:right w:val="none" w:sz="0" w:space="0" w:color="auto"/>
          </w:divBdr>
        </w:div>
      </w:divsChild>
    </w:div>
    <w:div w:id="1869416277">
      <w:bodyDiv w:val="1"/>
      <w:marLeft w:val="0"/>
      <w:marRight w:val="0"/>
      <w:marTop w:val="0"/>
      <w:marBottom w:val="0"/>
      <w:divBdr>
        <w:top w:val="none" w:sz="0" w:space="0" w:color="auto"/>
        <w:left w:val="none" w:sz="0" w:space="0" w:color="auto"/>
        <w:bottom w:val="none" w:sz="0" w:space="0" w:color="auto"/>
        <w:right w:val="none" w:sz="0" w:space="0" w:color="auto"/>
      </w:divBdr>
    </w:div>
    <w:div w:id="1905555582">
      <w:bodyDiv w:val="1"/>
      <w:marLeft w:val="0"/>
      <w:marRight w:val="0"/>
      <w:marTop w:val="0"/>
      <w:marBottom w:val="0"/>
      <w:divBdr>
        <w:top w:val="none" w:sz="0" w:space="0" w:color="auto"/>
        <w:left w:val="none" w:sz="0" w:space="0" w:color="auto"/>
        <w:bottom w:val="none" w:sz="0" w:space="0" w:color="auto"/>
        <w:right w:val="none" w:sz="0" w:space="0" w:color="auto"/>
      </w:divBdr>
    </w:div>
    <w:div w:id="1957564443">
      <w:bodyDiv w:val="1"/>
      <w:marLeft w:val="0"/>
      <w:marRight w:val="0"/>
      <w:marTop w:val="0"/>
      <w:marBottom w:val="0"/>
      <w:divBdr>
        <w:top w:val="none" w:sz="0" w:space="0" w:color="auto"/>
        <w:left w:val="none" w:sz="0" w:space="0" w:color="auto"/>
        <w:bottom w:val="none" w:sz="0" w:space="0" w:color="auto"/>
        <w:right w:val="none" w:sz="0" w:space="0" w:color="auto"/>
      </w:divBdr>
    </w:div>
    <w:div w:id="1960522968">
      <w:bodyDiv w:val="1"/>
      <w:marLeft w:val="0"/>
      <w:marRight w:val="0"/>
      <w:marTop w:val="0"/>
      <w:marBottom w:val="0"/>
      <w:divBdr>
        <w:top w:val="none" w:sz="0" w:space="0" w:color="auto"/>
        <w:left w:val="none" w:sz="0" w:space="0" w:color="auto"/>
        <w:bottom w:val="none" w:sz="0" w:space="0" w:color="auto"/>
        <w:right w:val="none" w:sz="0" w:space="0" w:color="auto"/>
      </w:divBdr>
    </w:div>
    <w:div w:id="1967811896">
      <w:bodyDiv w:val="1"/>
      <w:marLeft w:val="0"/>
      <w:marRight w:val="0"/>
      <w:marTop w:val="0"/>
      <w:marBottom w:val="0"/>
      <w:divBdr>
        <w:top w:val="none" w:sz="0" w:space="0" w:color="auto"/>
        <w:left w:val="none" w:sz="0" w:space="0" w:color="auto"/>
        <w:bottom w:val="none" w:sz="0" w:space="0" w:color="auto"/>
        <w:right w:val="none" w:sz="0" w:space="0" w:color="auto"/>
      </w:divBdr>
    </w:div>
    <w:div w:id="1992369588">
      <w:bodyDiv w:val="1"/>
      <w:marLeft w:val="0"/>
      <w:marRight w:val="0"/>
      <w:marTop w:val="0"/>
      <w:marBottom w:val="0"/>
      <w:divBdr>
        <w:top w:val="none" w:sz="0" w:space="0" w:color="auto"/>
        <w:left w:val="none" w:sz="0" w:space="0" w:color="auto"/>
        <w:bottom w:val="none" w:sz="0" w:space="0" w:color="auto"/>
        <w:right w:val="none" w:sz="0" w:space="0" w:color="auto"/>
      </w:divBdr>
    </w:div>
    <w:div w:id="2024014847">
      <w:bodyDiv w:val="1"/>
      <w:marLeft w:val="0"/>
      <w:marRight w:val="0"/>
      <w:marTop w:val="0"/>
      <w:marBottom w:val="0"/>
      <w:divBdr>
        <w:top w:val="none" w:sz="0" w:space="0" w:color="auto"/>
        <w:left w:val="none" w:sz="0" w:space="0" w:color="auto"/>
        <w:bottom w:val="none" w:sz="0" w:space="0" w:color="auto"/>
        <w:right w:val="none" w:sz="0" w:space="0" w:color="auto"/>
      </w:divBdr>
      <w:divsChild>
        <w:div w:id="1334600385">
          <w:marLeft w:val="0"/>
          <w:marRight w:val="0"/>
          <w:marTop w:val="0"/>
          <w:marBottom w:val="0"/>
          <w:divBdr>
            <w:top w:val="none" w:sz="0" w:space="0" w:color="auto"/>
            <w:left w:val="none" w:sz="0" w:space="0" w:color="auto"/>
            <w:bottom w:val="none" w:sz="0" w:space="0" w:color="auto"/>
            <w:right w:val="none" w:sz="0" w:space="0" w:color="auto"/>
          </w:divBdr>
          <w:divsChild>
            <w:div w:id="461928782">
              <w:marLeft w:val="0"/>
              <w:marRight w:val="0"/>
              <w:marTop w:val="0"/>
              <w:marBottom w:val="0"/>
              <w:divBdr>
                <w:top w:val="none" w:sz="0" w:space="0" w:color="auto"/>
                <w:left w:val="none" w:sz="0" w:space="0" w:color="auto"/>
                <w:bottom w:val="none" w:sz="0" w:space="0" w:color="auto"/>
                <w:right w:val="none" w:sz="0" w:space="0" w:color="auto"/>
              </w:divBdr>
              <w:divsChild>
                <w:div w:id="739600986">
                  <w:marLeft w:val="0"/>
                  <w:marRight w:val="0"/>
                  <w:marTop w:val="0"/>
                  <w:marBottom w:val="0"/>
                  <w:divBdr>
                    <w:top w:val="none" w:sz="0" w:space="0" w:color="auto"/>
                    <w:left w:val="none" w:sz="0" w:space="0" w:color="auto"/>
                    <w:bottom w:val="none" w:sz="0" w:space="0" w:color="auto"/>
                    <w:right w:val="none" w:sz="0" w:space="0" w:color="auto"/>
                  </w:divBdr>
                  <w:divsChild>
                    <w:div w:id="786195557">
                      <w:marLeft w:val="0"/>
                      <w:marRight w:val="0"/>
                      <w:marTop w:val="0"/>
                      <w:marBottom w:val="0"/>
                      <w:divBdr>
                        <w:top w:val="none" w:sz="0" w:space="0" w:color="auto"/>
                        <w:left w:val="none" w:sz="0" w:space="0" w:color="auto"/>
                        <w:bottom w:val="none" w:sz="0" w:space="0" w:color="auto"/>
                        <w:right w:val="none" w:sz="0" w:space="0" w:color="auto"/>
                      </w:divBdr>
                      <w:divsChild>
                        <w:div w:id="793791908">
                          <w:marLeft w:val="0"/>
                          <w:marRight w:val="0"/>
                          <w:marTop w:val="0"/>
                          <w:marBottom w:val="0"/>
                          <w:divBdr>
                            <w:top w:val="none" w:sz="0" w:space="0" w:color="auto"/>
                            <w:left w:val="none" w:sz="0" w:space="0" w:color="auto"/>
                            <w:bottom w:val="none" w:sz="0" w:space="0" w:color="auto"/>
                            <w:right w:val="none" w:sz="0" w:space="0" w:color="auto"/>
                          </w:divBdr>
                          <w:divsChild>
                            <w:div w:id="1766262278">
                              <w:marLeft w:val="0"/>
                              <w:marRight w:val="0"/>
                              <w:marTop w:val="0"/>
                              <w:marBottom w:val="0"/>
                              <w:divBdr>
                                <w:top w:val="none" w:sz="0" w:space="0" w:color="auto"/>
                                <w:left w:val="none" w:sz="0" w:space="0" w:color="auto"/>
                                <w:bottom w:val="none" w:sz="0" w:space="0" w:color="auto"/>
                                <w:right w:val="none" w:sz="0" w:space="0" w:color="auto"/>
                              </w:divBdr>
                              <w:divsChild>
                                <w:div w:id="440956712">
                                  <w:marLeft w:val="0"/>
                                  <w:marRight w:val="0"/>
                                  <w:marTop w:val="0"/>
                                  <w:marBottom w:val="0"/>
                                  <w:divBdr>
                                    <w:top w:val="none" w:sz="0" w:space="0" w:color="auto"/>
                                    <w:left w:val="none" w:sz="0" w:space="0" w:color="auto"/>
                                    <w:bottom w:val="none" w:sz="0" w:space="0" w:color="auto"/>
                                    <w:right w:val="none" w:sz="0" w:space="0" w:color="auto"/>
                                  </w:divBdr>
                                  <w:divsChild>
                                    <w:div w:id="1301761917">
                                      <w:marLeft w:val="0"/>
                                      <w:marRight w:val="0"/>
                                      <w:marTop w:val="0"/>
                                      <w:marBottom w:val="0"/>
                                      <w:divBdr>
                                        <w:top w:val="none" w:sz="0" w:space="0" w:color="auto"/>
                                        <w:left w:val="none" w:sz="0" w:space="0" w:color="auto"/>
                                        <w:bottom w:val="none" w:sz="0" w:space="0" w:color="auto"/>
                                        <w:right w:val="none" w:sz="0" w:space="0" w:color="auto"/>
                                      </w:divBdr>
                                      <w:divsChild>
                                        <w:div w:id="2073113939">
                                          <w:marLeft w:val="0"/>
                                          <w:marRight w:val="0"/>
                                          <w:marTop w:val="0"/>
                                          <w:marBottom w:val="0"/>
                                          <w:divBdr>
                                            <w:top w:val="none" w:sz="0" w:space="0" w:color="auto"/>
                                            <w:left w:val="none" w:sz="0" w:space="0" w:color="auto"/>
                                            <w:bottom w:val="none" w:sz="0" w:space="0" w:color="auto"/>
                                            <w:right w:val="none" w:sz="0" w:space="0" w:color="auto"/>
                                          </w:divBdr>
                                          <w:divsChild>
                                            <w:div w:id="162176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4408841">
          <w:marLeft w:val="0"/>
          <w:marRight w:val="0"/>
          <w:marTop w:val="0"/>
          <w:marBottom w:val="0"/>
          <w:divBdr>
            <w:top w:val="none" w:sz="0" w:space="0" w:color="auto"/>
            <w:left w:val="none" w:sz="0" w:space="0" w:color="auto"/>
            <w:bottom w:val="none" w:sz="0" w:space="0" w:color="auto"/>
            <w:right w:val="none" w:sz="0" w:space="0" w:color="auto"/>
          </w:divBdr>
          <w:divsChild>
            <w:div w:id="639502247">
              <w:marLeft w:val="0"/>
              <w:marRight w:val="0"/>
              <w:marTop w:val="0"/>
              <w:marBottom w:val="0"/>
              <w:divBdr>
                <w:top w:val="none" w:sz="0" w:space="0" w:color="auto"/>
                <w:left w:val="none" w:sz="0" w:space="0" w:color="auto"/>
                <w:bottom w:val="none" w:sz="0" w:space="0" w:color="auto"/>
                <w:right w:val="none" w:sz="0" w:space="0" w:color="auto"/>
              </w:divBdr>
              <w:divsChild>
                <w:div w:id="1135372176">
                  <w:marLeft w:val="0"/>
                  <w:marRight w:val="0"/>
                  <w:marTop w:val="0"/>
                  <w:marBottom w:val="0"/>
                  <w:divBdr>
                    <w:top w:val="none" w:sz="0" w:space="0" w:color="auto"/>
                    <w:left w:val="none" w:sz="0" w:space="0" w:color="auto"/>
                    <w:bottom w:val="none" w:sz="0" w:space="0" w:color="auto"/>
                    <w:right w:val="none" w:sz="0" w:space="0" w:color="auto"/>
                  </w:divBdr>
                  <w:divsChild>
                    <w:div w:id="1340624326">
                      <w:marLeft w:val="0"/>
                      <w:marRight w:val="0"/>
                      <w:marTop w:val="0"/>
                      <w:marBottom w:val="0"/>
                      <w:divBdr>
                        <w:top w:val="none" w:sz="0" w:space="0" w:color="auto"/>
                        <w:left w:val="none" w:sz="0" w:space="0" w:color="auto"/>
                        <w:bottom w:val="none" w:sz="0" w:space="0" w:color="auto"/>
                        <w:right w:val="none" w:sz="0" w:space="0" w:color="auto"/>
                      </w:divBdr>
                      <w:divsChild>
                        <w:div w:id="763765444">
                          <w:marLeft w:val="0"/>
                          <w:marRight w:val="0"/>
                          <w:marTop w:val="0"/>
                          <w:marBottom w:val="0"/>
                          <w:divBdr>
                            <w:top w:val="none" w:sz="0" w:space="0" w:color="auto"/>
                            <w:left w:val="none" w:sz="0" w:space="0" w:color="auto"/>
                            <w:bottom w:val="none" w:sz="0" w:space="0" w:color="auto"/>
                            <w:right w:val="none" w:sz="0" w:space="0" w:color="auto"/>
                          </w:divBdr>
                          <w:divsChild>
                            <w:div w:id="1012101930">
                              <w:marLeft w:val="0"/>
                              <w:marRight w:val="0"/>
                              <w:marTop w:val="0"/>
                              <w:marBottom w:val="0"/>
                              <w:divBdr>
                                <w:top w:val="none" w:sz="0" w:space="0" w:color="auto"/>
                                <w:left w:val="none" w:sz="0" w:space="0" w:color="auto"/>
                                <w:bottom w:val="none" w:sz="0" w:space="0" w:color="auto"/>
                                <w:right w:val="none" w:sz="0" w:space="0" w:color="auto"/>
                              </w:divBdr>
                              <w:divsChild>
                                <w:div w:id="264777699">
                                  <w:marLeft w:val="0"/>
                                  <w:marRight w:val="0"/>
                                  <w:marTop w:val="0"/>
                                  <w:marBottom w:val="0"/>
                                  <w:divBdr>
                                    <w:top w:val="none" w:sz="0" w:space="0" w:color="auto"/>
                                    <w:left w:val="none" w:sz="0" w:space="0" w:color="auto"/>
                                    <w:bottom w:val="none" w:sz="0" w:space="0" w:color="auto"/>
                                    <w:right w:val="none" w:sz="0" w:space="0" w:color="auto"/>
                                  </w:divBdr>
                                  <w:divsChild>
                                    <w:div w:id="7091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415040">
      <w:bodyDiv w:val="1"/>
      <w:marLeft w:val="0"/>
      <w:marRight w:val="0"/>
      <w:marTop w:val="0"/>
      <w:marBottom w:val="0"/>
      <w:divBdr>
        <w:top w:val="none" w:sz="0" w:space="0" w:color="auto"/>
        <w:left w:val="none" w:sz="0" w:space="0" w:color="auto"/>
        <w:bottom w:val="none" w:sz="0" w:space="0" w:color="auto"/>
        <w:right w:val="none" w:sz="0" w:space="0" w:color="auto"/>
      </w:divBdr>
    </w:div>
    <w:div w:id="2087452966">
      <w:bodyDiv w:val="1"/>
      <w:marLeft w:val="0"/>
      <w:marRight w:val="0"/>
      <w:marTop w:val="0"/>
      <w:marBottom w:val="0"/>
      <w:divBdr>
        <w:top w:val="none" w:sz="0" w:space="0" w:color="auto"/>
        <w:left w:val="none" w:sz="0" w:space="0" w:color="auto"/>
        <w:bottom w:val="none" w:sz="0" w:space="0" w:color="auto"/>
        <w:right w:val="none" w:sz="0" w:space="0" w:color="auto"/>
      </w:divBdr>
    </w:div>
    <w:div w:id="2089231753">
      <w:bodyDiv w:val="1"/>
      <w:marLeft w:val="0"/>
      <w:marRight w:val="0"/>
      <w:marTop w:val="0"/>
      <w:marBottom w:val="0"/>
      <w:divBdr>
        <w:top w:val="none" w:sz="0" w:space="0" w:color="auto"/>
        <w:left w:val="none" w:sz="0" w:space="0" w:color="auto"/>
        <w:bottom w:val="none" w:sz="0" w:space="0" w:color="auto"/>
        <w:right w:val="none" w:sz="0" w:space="0" w:color="auto"/>
      </w:divBdr>
      <w:divsChild>
        <w:div w:id="1403944765">
          <w:marLeft w:val="0"/>
          <w:marRight w:val="0"/>
          <w:marTop w:val="0"/>
          <w:marBottom w:val="0"/>
          <w:divBdr>
            <w:top w:val="none" w:sz="0" w:space="0" w:color="auto"/>
            <w:left w:val="none" w:sz="0" w:space="0" w:color="auto"/>
            <w:bottom w:val="none" w:sz="0" w:space="0" w:color="auto"/>
            <w:right w:val="none" w:sz="0" w:space="0" w:color="auto"/>
          </w:divBdr>
        </w:div>
      </w:divsChild>
    </w:div>
    <w:div w:id="210731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hyperlink" Target="https://clinicalrythm.github.io/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A3FD1-2339-2143-BAE1-4E88252A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12633</Words>
  <Characters>72011</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3</cp:revision>
  <cp:lastPrinted>2026-08-01T08:47:00Z</cp:lastPrinted>
  <dcterms:created xsi:type="dcterms:W3CDTF">2026-08-01T08:47:00Z</dcterms:created>
  <dcterms:modified xsi:type="dcterms:W3CDTF">2026-08-01T08:47:00Z</dcterms:modified>
</cp:coreProperties>
</file>