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4832" w:rsidRDefault="00874832" w:rsidP="00874832">
      <w:pPr>
        <w:jc w:val="center"/>
        <w:rPr>
          <w:lang w:val="en-US"/>
        </w:rPr>
      </w:pPr>
      <w:proofErr w:type="gramStart"/>
      <w:r>
        <w:rPr>
          <w:lang w:val="en-US"/>
        </w:rPr>
        <w:t>History  Taking</w:t>
      </w:r>
      <w:proofErr w:type="gramEnd"/>
    </w:p>
    <w:p w:rsidR="00874832" w:rsidRDefault="00874832" w:rsidP="00874832">
      <w:pPr>
        <w:jc w:val="both"/>
        <w:rPr>
          <w:lang w:val="en-US"/>
        </w:rPr>
      </w:pPr>
    </w:p>
    <w:p w:rsidR="004F2221" w:rsidRPr="004F2221" w:rsidRDefault="004F2221" w:rsidP="00874832">
      <w:pPr>
        <w:jc w:val="both"/>
      </w:pPr>
      <w:r w:rsidRPr="004F2221">
        <w:t>is </w:t>
      </w:r>
      <w:r w:rsidR="00874832" w:rsidRPr="004F2221">
        <w:rPr>
          <w:b/>
          <w:bCs/>
        </w:rPr>
        <w:t xml:space="preserve"> </w:t>
      </w:r>
      <w:r w:rsidRPr="004F2221">
        <w:rPr>
          <w:b/>
          <w:bCs/>
        </w:rPr>
        <w:t>cornerstone of seizure evaluation</w:t>
      </w:r>
      <w:r w:rsidRPr="004F2221">
        <w:t> — it drives the critical triage between epileptic seizures, functional/psychogenic nonepileptic seizures (PNES), syncope, and other mimics, and determines whether a seizure is provoked or unprovoked </w:t>
      </w:r>
      <w:r w:rsidRPr="004F2221">
        <w:rPr>
          <w:b/>
          <w:bCs/>
        </w:rPr>
        <w:t>1</w:t>
      </w:r>
      <w:r w:rsidRPr="004F2221">
        <w:t> </w:t>
      </w:r>
      <w:r w:rsidRPr="004F2221">
        <w:rPr>
          <w:b/>
          <w:bCs/>
        </w:rPr>
        <w:t>2</w:t>
      </w:r>
      <w:r w:rsidRPr="004F2221">
        <w:t>.</w:t>
      </w:r>
    </w:p>
    <w:p w:rsidR="004F2221" w:rsidRPr="004F2221" w:rsidRDefault="004F2221" w:rsidP="00874832">
      <w:pPr>
        <w:jc w:val="both"/>
      </w:pPr>
      <w:r w:rsidRPr="004F2221">
        <w:t>Clinical Guideline</w:t>
      </w:r>
    </w:p>
    <w:p w:rsidR="004F2221" w:rsidRPr="004F2221" w:rsidRDefault="004F2221" w:rsidP="00874832">
      <w:pPr>
        <w:jc w:val="both"/>
      </w:pPr>
      <w:r w:rsidRPr="004F2221">
        <w:t>The AAN 2025 guideline recommends that when evaluating patients with seizure-like episodes, clinicians should seek historical and semiological information from </w:t>
      </w:r>
      <w:r w:rsidRPr="004F2221">
        <w:rPr>
          <w:b/>
          <w:bCs/>
        </w:rPr>
        <w:t>both patients and witnesses</w:t>
      </w:r>
      <w:r w:rsidRPr="004F2221">
        <w:t>, and seek smartphone video of typical events to support a prompt and accurate diagnosis. </w:t>
      </w:r>
      <w:r w:rsidRPr="004F2221">
        <w:rPr>
          <w:b/>
          <w:bCs/>
        </w:rPr>
        <w:t>3</w:t>
      </w:r>
    </w:p>
    <w:p w:rsidR="004F2221" w:rsidRPr="004F2221" w:rsidRDefault="00BB223D" w:rsidP="00874832">
      <w:pPr>
        <w:jc w:val="both"/>
      </w:pPr>
      <w:r w:rsidRPr="00874832">
        <w:rPr>
          <w:noProof/>
        </w:rPr>
        <w:pict>
          <v:rect id="_x0000_i1044"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I. FIRST FUNDAMENTAL QUESTION: Is this a seizure at all?</w:t>
      </w:r>
    </w:p>
    <w:p w:rsidR="004F2221" w:rsidRPr="004F2221" w:rsidRDefault="004F2221" w:rsidP="00874832">
      <w:pPr>
        <w:jc w:val="both"/>
      </w:pPr>
      <w:r w:rsidRPr="004F2221">
        <w:t>Before classifying the seizure, determine whether the episode represents </w:t>
      </w:r>
      <w:r w:rsidRPr="004F2221">
        <w:rPr>
          <w:b/>
          <w:bCs/>
        </w:rPr>
        <w:t>abnormal hypersynchronous neuronal discharge</w:t>
      </w:r>
      <w:r w:rsidRPr="004F2221">
        <w:t> (epileptic), a </w:t>
      </w:r>
      <w:r w:rsidRPr="004F2221">
        <w:rPr>
          <w:b/>
          <w:bCs/>
        </w:rPr>
        <w:t>functional neurological symptom</w:t>
      </w:r>
      <w:r w:rsidRPr="004F2221">
        <w:t> (PNES), or a </w:t>
      </w:r>
      <w:r w:rsidRPr="004F2221">
        <w:rPr>
          <w:b/>
          <w:bCs/>
        </w:rPr>
        <w:t>systemic/cardiovascular event</w:t>
      </w:r>
      <w:r w:rsidRPr="004F2221">
        <w:t> (syncope, metabolic). The false-positive epilepsy diagnosis rate is 2–71%, and PNES carries a mean diagnostic delay of 7–10 years </w:t>
      </w:r>
      <w:r w:rsidRPr="004F2221">
        <w:rPr>
          <w:b/>
          <w:bCs/>
        </w:rPr>
        <w:t>2</w:t>
      </w:r>
      <w:r w:rsidRPr="004F2221">
        <w:t>.</w:t>
      </w:r>
    </w:p>
    <w:p w:rsidR="004F2221" w:rsidRPr="004F2221" w:rsidRDefault="00BB223D" w:rsidP="00874832">
      <w:pPr>
        <w:jc w:val="both"/>
      </w:pPr>
      <w:r w:rsidRPr="00874832">
        <w:rPr>
          <w:noProof/>
        </w:rPr>
        <w:pict>
          <v:rect id="_x0000_i1043"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II. PRE-ICTAL HISTORY (Prodrome &amp; Aura)</w:t>
      </w:r>
    </w:p>
    <w:p w:rsidR="004F2221" w:rsidRPr="004F2221" w:rsidRDefault="004F2221" w:rsidP="00874832">
      <w:pPr>
        <w:jc w:val="both"/>
        <w:rPr>
          <w:b/>
          <w:bCs/>
        </w:rPr>
      </w:pPr>
      <w:r w:rsidRPr="004F2221">
        <w:rPr>
          <w:b/>
          <w:bCs/>
        </w:rPr>
        <w:t>A. Prodrome (Minutes to Hours Before)</w:t>
      </w:r>
    </w:p>
    <w:p w:rsidR="004F2221" w:rsidRPr="004F2221" w:rsidRDefault="004F2221" w:rsidP="00874832">
      <w:pPr>
        <w:jc w:val="both"/>
      </w:pPr>
      <w:r w:rsidRPr="004F2221">
        <w:rPr>
          <w:b/>
          <w:bCs/>
        </w:rPr>
        <w:t>Ask:</w:t>
      </w:r>
      <w:r w:rsidRPr="004F2221">
        <w:t> </w:t>
      </w:r>
      <w:r w:rsidRPr="004F2221">
        <w:rPr>
          <w:i/>
          <w:iCs/>
        </w:rPr>
        <w:t>"Did you feel anything unusual in the hours before the episode?"</w:t>
      </w:r>
    </w:p>
    <w:tbl>
      <w:tblPr>
        <w:tblStyle w:val="TableGrid"/>
        <w:tblW w:w="10080" w:type="dxa"/>
        <w:tblLook w:val="04A0" w:firstRow="1" w:lastRow="0" w:firstColumn="1" w:lastColumn="0" w:noHBand="0" w:noVBand="1"/>
      </w:tblPr>
      <w:tblGrid>
        <w:gridCol w:w="7842"/>
        <w:gridCol w:w="3367"/>
        <w:gridCol w:w="15023"/>
      </w:tblGrid>
      <w:tr w:rsidR="004F2221" w:rsidRPr="004F2221" w:rsidTr="00874832">
        <w:tc>
          <w:tcPr>
            <w:tcW w:w="0" w:type="auto"/>
            <w:hideMark/>
          </w:tcPr>
          <w:p w:rsidR="004F2221" w:rsidRPr="004F2221" w:rsidRDefault="004F2221" w:rsidP="00874832">
            <w:pPr>
              <w:jc w:val="both"/>
              <w:rPr>
                <w:b/>
                <w:bCs/>
              </w:rPr>
            </w:pPr>
            <w:r w:rsidRPr="004F2221">
              <w:rPr>
                <w:b/>
                <w:bCs/>
              </w:rPr>
              <w:t>Feature</w:t>
            </w:r>
          </w:p>
        </w:tc>
        <w:tc>
          <w:tcPr>
            <w:tcW w:w="0" w:type="auto"/>
            <w:hideMark/>
          </w:tcPr>
          <w:p w:rsidR="004F2221" w:rsidRPr="004F2221" w:rsidRDefault="004F2221" w:rsidP="00874832">
            <w:pPr>
              <w:jc w:val="both"/>
              <w:rPr>
                <w:b/>
                <w:bCs/>
              </w:rPr>
            </w:pPr>
            <w:r w:rsidRPr="004F2221">
              <w:rPr>
                <w:b/>
                <w:bCs/>
              </w:rPr>
              <w:t>Points Toward</w:t>
            </w:r>
          </w:p>
        </w:tc>
        <w:tc>
          <w:tcPr>
            <w:tcW w:w="0" w:type="auto"/>
            <w:hideMark/>
          </w:tcPr>
          <w:p w:rsidR="004F2221" w:rsidRPr="004F2221" w:rsidRDefault="004F2221" w:rsidP="00874832">
            <w:pPr>
              <w:jc w:val="both"/>
              <w:rPr>
                <w:b/>
                <w:bCs/>
              </w:rPr>
            </w:pPr>
            <w:r w:rsidRPr="004F2221">
              <w:rPr>
                <w:b/>
                <w:bCs/>
              </w:rPr>
              <w:t>Pathobiological Rationale</w:t>
            </w:r>
          </w:p>
        </w:tc>
      </w:tr>
      <w:tr w:rsidR="004F2221" w:rsidRPr="004F2221" w:rsidTr="00874832">
        <w:tc>
          <w:tcPr>
            <w:tcW w:w="0" w:type="auto"/>
            <w:hideMark/>
          </w:tcPr>
          <w:p w:rsidR="004F2221" w:rsidRPr="004F2221" w:rsidRDefault="004F2221" w:rsidP="00874832">
            <w:pPr>
              <w:jc w:val="both"/>
            </w:pPr>
            <w:r w:rsidRPr="004F2221">
              <w:t>Mood changes, irritability, headache hours before</w:t>
            </w:r>
          </w:p>
        </w:tc>
        <w:tc>
          <w:tcPr>
            <w:tcW w:w="0" w:type="auto"/>
            <w:hideMark/>
          </w:tcPr>
          <w:p w:rsidR="004F2221" w:rsidRPr="004F2221" w:rsidRDefault="004F2221" w:rsidP="00874832">
            <w:pPr>
              <w:jc w:val="both"/>
            </w:pPr>
            <w:r w:rsidRPr="004F2221">
              <w:t>Epileptic (especially generalized)</w:t>
            </w:r>
          </w:p>
        </w:tc>
        <w:tc>
          <w:tcPr>
            <w:tcW w:w="0" w:type="auto"/>
            <w:hideMark/>
          </w:tcPr>
          <w:p w:rsidR="004F2221" w:rsidRPr="004F2221" w:rsidRDefault="004F2221" w:rsidP="00874832">
            <w:pPr>
              <w:jc w:val="both"/>
            </w:pPr>
            <w:r w:rsidRPr="004F2221">
              <w:t>Cortical hyperexcitability with spreading subcortical activation preceding the ictus</w:t>
            </w:r>
          </w:p>
        </w:tc>
      </w:tr>
      <w:tr w:rsidR="004F2221" w:rsidRPr="004F2221" w:rsidTr="00874832">
        <w:tc>
          <w:tcPr>
            <w:tcW w:w="0" w:type="auto"/>
            <w:hideMark/>
          </w:tcPr>
          <w:p w:rsidR="004F2221" w:rsidRPr="004F2221" w:rsidRDefault="004F2221" w:rsidP="00874832">
            <w:pPr>
              <w:jc w:val="both"/>
            </w:pPr>
            <w:r w:rsidRPr="004F2221">
              <w:t>Lightheadedness, nausea, diaphoresis, visual dimming (gradual, over seconds–minutes)</w:t>
            </w:r>
          </w:p>
        </w:tc>
        <w:tc>
          <w:tcPr>
            <w:tcW w:w="0" w:type="auto"/>
            <w:hideMark/>
          </w:tcPr>
          <w:p w:rsidR="004F2221" w:rsidRPr="004F2221" w:rsidRDefault="004F2221" w:rsidP="00874832">
            <w:pPr>
              <w:jc w:val="both"/>
            </w:pPr>
            <w:r w:rsidRPr="004F2221">
              <w:t>Vasovagal/reflex syncope</w:t>
            </w:r>
          </w:p>
        </w:tc>
        <w:tc>
          <w:tcPr>
            <w:tcW w:w="0" w:type="auto"/>
            <w:hideMark/>
          </w:tcPr>
          <w:p w:rsidR="004F2221" w:rsidRPr="004F2221" w:rsidRDefault="004F2221" w:rsidP="00874832">
            <w:pPr>
              <w:jc w:val="both"/>
            </w:pPr>
            <w:r w:rsidRPr="004F2221">
              <w:t>Progressive cerebral hypoperfusion from autonomic-mediated vasodilation + bradycardia; global cortical suppression</w:t>
            </w:r>
          </w:p>
        </w:tc>
      </w:tr>
      <w:tr w:rsidR="004F2221" w:rsidRPr="004F2221" w:rsidTr="00874832">
        <w:tc>
          <w:tcPr>
            <w:tcW w:w="0" w:type="auto"/>
            <w:hideMark/>
          </w:tcPr>
          <w:p w:rsidR="004F2221" w:rsidRPr="004F2221" w:rsidRDefault="004F2221" w:rsidP="00874832">
            <w:pPr>
              <w:jc w:val="both"/>
            </w:pPr>
            <w:r w:rsidRPr="004F2221">
              <w:t>Anxiety, palpitations, hot flashes preceding event</w:t>
            </w:r>
          </w:p>
        </w:tc>
        <w:tc>
          <w:tcPr>
            <w:tcW w:w="0" w:type="auto"/>
            <w:hideMark/>
          </w:tcPr>
          <w:p w:rsidR="004F2221" w:rsidRPr="004F2221" w:rsidRDefault="004F2221" w:rsidP="00874832">
            <w:pPr>
              <w:jc w:val="both"/>
            </w:pPr>
            <w:r w:rsidRPr="004F2221">
              <w:t>Cardiac arrhythmia OR PNES</w:t>
            </w:r>
          </w:p>
        </w:tc>
        <w:tc>
          <w:tcPr>
            <w:tcW w:w="0" w:type="auto"/>
            <w:hideMark/>
          </w:tcPr>
          <w:p w:rsidR="004F2221" w:rsidRPr="004F2221" w:rsidRDefault="004F2221" w:rsidP="00874832">
            <w:pPr>
              <w:jc w:val="both"/>
            </w:pPr>
            <w:r w:rsidRPr="004F2221">
              <w:t>Cardiac: sudden drop in cardiac output; PNES: autonomic arousal triggering dissociation via limbic-autonomic pathways</w:t>
            </w:r>
          </w:p>
        </w:tc>
      </w:tr>
      <w:tr w:rsidR="004F2221" w:rsidRPr="004F2221" w:rsidTr="00874832">
        <w:tc>
          <w:tcPr>
            <w:tcW w:w="0" w:type="auto"/>
            <w:hideMark/>
          </w:tcPr>
          <w:p w:rsidR="004F2221" w:rsidRPr="004F2221" w:rsidRDefault="004F2221" w:rsidP="00874832">
            <w:pPr>
              <w:jc w:val="both"/>
            </w:pPr>
            <w:r w:rsidRPr="004F2221">
              <w:t>Emotional trigger (stress, confrontation, trauma reminder)</w:t>
            </w:r>
          </w:p>
        </w:tc>
        <w:tc>
          <w:tcPr>
            <w:tcW w:w="0" w:type="auto"/>
            <w:hideMark/>
          </w:tcPr>
          <w:p w:rsidR="004F2221" w:rsidRPr="004F2221" w:rsidRDefault="004F2221" w:rsidP="00874832">
            <w:pPr>
              <w:jc w:val="both"/>
            </w:pPr>
            <w:r w:rsidRPr="004F2221">
              <w:t>PNES</w:t>
            </w:r>
          </w:p>
        </w:tc>
        <w:tc>
          <w:tcPr>
            <w:tcW w:w="0" w:type="auto"/>
            <w:hideMark/>
          </w:tcPr>
          <w:p w:rsidR="004F2221" w:rsidRPr="004F2221" w:rsidRDefault="004F2221" w:rsidP="00874832">
            <w:pPr>
              <w:jc w:val="both"/>
            </w:pPr>
            <w:r w:rsidRPr="004F2221">
              <w:t>Functional neurological disorder: limbic hyperactivation → motor/sensory symptom generation via disrupted corticosubcortical functional connectivity </w:t>
            </w:r>
            <w:r w:rsidRPr="004F2221">
              <w:rPr>
                <w:b/>
                <w:bCs/>
              </w:rPr>
              <w:t>4</w:t>
            </w:r>
          </w:p>
        </w:tc>
      </w:tr>
    </w:tbl>
    <w:p w:rsidR="004F2221" w:rsidRPr="004F2221" w:rsidRDefault="004F2221" w:rsidP="00874832">
      <w:pPr>
        <w:jc w:val="both"/>
        <w:rPr>
          <w:b/>
          <w:bCs/>
        </w:rPr>
      </w:pPr>
      <w:r w:rsidRPr="004F2221">
        <w:rPr>
          <w:b/>
          <w:bCs/>
        </w:rPr>
        <w:t>B. Aura (Seconds Before — Ictal Onset)</w:t>
      </w:r>
    </w:p>
    <w:p w:rsidR="004F2221" w:rsidRPr="004F2221" w:rsidRDefault="004F2221" w:rsidP="00874832">
      <w:pPr>
        <w:jc w:val="both"/>
      </w:pPr>
      <w:r w:rsidRPr="004F2221">
        <w:rPr>
          <w:b/>
          <w:bCs/>
        </w:rPr>
        <w:t>Pathobiology:</w:t>
      </w:r>
      <w:r w:rsidRPr="004F2221">
        <w:t> The aura IS the seizure — it represents focal cortical or limbic ictal discharge before secondary generalization. Its character localizes the seizure onset zone.</w:t>
      </w:r>
    </w:p>
    <w:p w:rsidR="004F2221" w:rsidRPr="004F2221" w:rsidRDefault="004F2221" w:rsidP="00874832">
      <w:pPr>
        <w:jc w:val="both"/>
      </w:pPr>
      <w:r w:rsidRPr="004F2221">
        <w:rPr>
          <w:b/>
          <w:bCs/>
        </w:rPr>
        <w:t>Ask systematically:</w:t>
      </w:r>
    </w:p>
    <w:p w:rsidR="004F2221" w:rsidRPr="004F2221" w:rsidRDefault="004F2221" w:rsidP="00874832">
      <w:pPr>
        <w:numPr>
          <w:ilvl w:val="0"/>
          <w:numId w:val="1"/>
        </w:numPr>
        <w:jc w:val="both"/>
      </w:pPr>
      <w:r w:rsidRPr="004F2221">
        <w:rPr>
          <w:b/>
          <w:bCs/>
        </w:rPr>
        <w:t>Epigastric rising sensation</w:t>
      </w:r>
      <w:r w:rsidRPr="004F2221">
        <w:t> → mesial temporal lobe (insular/amygdalar discharge); classically mesial temporal sclerosis </w:t>
      </w:r>
      <w:r w:rsidRPr="004F2221">
        <w:rPr>
          <w:b/>
          <w:bCs/>
        </w:rPr>
        <w:t>5</w:t>
      </w:r>
    </w:p>
    <w:p w:rsidR="004F2221" w:rsidRPr="004F2221" w:rsidRDefault="004F2221" w:rsidP="00874832">
      <w:pPr>
        <w:numPr>
          <w:ilvl w:val="0"/>
          <w:numId w:val="1"/>
        </w:numPr>
        <w:jc w:val="both"/>
      </w:pPr>
      <w:r w:rsidRPr="004F2221">
        <w:rPr>
          <w:b/>
          <w:bCs/>
        </w:rPr>
        <w:t>Déjà vu / jamais vu / fear</w:t>
      </w:r>
      <w:r w:rsidRPr="004F2221">
        <w:t> → amygdala–hippocampal complex activation</w:t>
      </w:r>
    </w:p>
    <w:p w:rsidR="004F2221" w:rsidRPr="004F2221" w:rsidRDefault="004F2221" w:rsidP="00874832">
      <w:pPr>
        <w:numPr>
          <w:ilvl w:val="0"/>
          <w:numId w:val="1"/>
        </w:numPr>
        <w:jc w:val="both"/>
      </w:pPr>
      <w:r w:rsidRPr="004F2221">
        <w:rPr>
          <w:b/>
          <w:bCs/>
        </w:rPr>
        <w:t>Visual aura (flashes, zigzag, formed hallucinations)</w:t>
      </w:r>
      <w:r w:rsidRPr="004F2221">
        <w:t> → occipital (elementary) vs. temporal (complex visual)</w:t>
      </w:r>
    </w:p>
    <w:p w:rsidR="004F2221" w:rsidRPr="004F2221" w:rsidRDefault="004F2221" w:rsidP="00874832">
      <w:pPr>
        <w:numPr>
          <w:ilvl w:val="0"/>
          <w:numId w:val="1"/>
        </w:numPr>
        <w:jc w:val="both"/>
      </w:pPr>
      <w:r w:rsidRPr="004F2221">
        <w:rPr>
          <w:b/>
          <w:bCs/>
        </w:rPr>
        <w:t>Somatosensory tingling, march up limb</w:t>
      </w:r>
      <w:r w:rsidRPr="004F2221">
        <w:t> → primary somatosensory cortex (Jacksonian march); pathobiology = spreading cortical excitation along somatotopic homunculus</w:t>
      </w:r>
    </w:p>
    <w:p w:rsidR="004F2221" w:rsidRPr="004F2221" w:rsidRDefault="004F2221" w:rsidP="00874832">
      <w:pPr>
        <w:numPr>
          <w:ilvl w:val="0"/>
          <w:numId w:val="1"/>
        </w:numPr>
        <w:jc w:val="both"/>
      </w:pPr>
      <w:r w:rsidRPr="004F2221">
        <w:rPr>
          <w:b/>
          <w:bCs/>
        </w:rPr>
        <w:t>Auditory aura</w:t>
      </w:r>
      <w:r w:rsidRPr="004F2221">
        <w:t> → superior temporal gyrus</w:t>
      </w:r>
    </w:p>
    <w:p w:rsidR="004F2221" w:rsidRPr="004F2221" w:rsidRDefault="004F2221" w:rsidP="00874832">
      <w:pPr>
        <w:numPr>
          <w:ilvl w:val="0"/>
          <w:numId w:val="1"/>
        </w:numPr>
        <w:jc w:val="both"/>
      </w:pPr>
      <w:r w:rsidRPr="004F2221">
        <w:rPr>
          <w:b/>
          <w:bCs/>
        </w:rPr>
        <w:t>Autonomic aura (piloerection, vomiting, pallor)</w:t>
      </w:r>
      <w:r w:rsidRPr="004F2221">
        <w:t> → insular or cingulate cortex</w:t>
      </w:r>
    </w:p>
    <w:p w:rsidR="004F2221" w:rsidRPr="004F2221" w:rsidRDefault="004F2221" w:rsidP="00874832">
      <w:pPr>
        <w:numPr>
          <w:ilvl w:val="0"/>
          <w:numId w:val="1"/>
        </w:numPr>
        <w:jc w:val="both"/>
      </w:pPr>
      <w:r w:rsidRPr="004F2221">
        <w:rPr>
          <w:b/>
          <w:bCs/>
        </w:rPr>
        <w:t>Ictal speech arrest</w:t>
      </w:r>
      <w:r w:rsidRPr="004F2221">
        <w:t> → dominant hemisphere (Broca/Wernicke area involvement)</w:t>
      </w:r>
    </w:p>
    <w:p w:rsidR="004F2221" w:rsidRPr="004F2221" w:rsidRDefault="004F2221" w:rsidP="00874832">
      <w:pPr>
        <w:numPr>
          <w:ilvl w:val="0"/>
          <w:numId w:val="1"/>
        </w:numPr>
        <w:jc w:val="both"/>
      </w:pPr>
      <w:r w:rsidRPr="004F2221">
        <w:rPr>
          <w:b/>
          <w:bCs/>
        </w:rPr>
        <w:t>"Strange smell"</w:t>
      </w:r>
      <w:r w:rsidRPr="004F2221">
        <w:t> → mesial temporal / uncal involvement (uncinate seizures)</w:t>
      </w:r>
    </w:p>
    <w:p w:rsidR="004F2221" w:rsidRPr="004F2221" w:rsidRDefault="004F2221" w:rsidP="00874832">
      <w:pPr>
        <w:jc w:val="both"/>
      </w:pPr>
      <w:r w:rsidRPr="004F2221">
        <w:rPr>
          <w:b/>
          <w:bCs/>
        </w:rPr>
        <w:t>PNES distinction:</w:t>
      </w:r>
      <w:r w:rsidRPr="004F2221">
        <w:t> Patients with PNES may report vague, poorly characterizable "prodromes" (dizziness, headache, tingling) rather than stereotyped focal auras. However, the presence of subjective prodromes in suspected PNES patients increases the likelihood of induced seizures 3.4-fold during suggestive induction (OR 3.4, 95% CI 1.1–10.4) </w:t>
      </w:r>
      <w:r w:rsidRPr="004F2221">
        <w:rPr>
          <w:b/>
          <w:bCs/>
        </w:rPr>
        <w:t>6</w:t>
      </w:r>
      <w:r w:rsidRPr="004F2221">
        <w:t>.</w:t>
      </w:r>
    </w:p>
    <w:p w:rsidR="004F2221" w:rsidRPr="004F2221" w:rsidRDefault="00BB223D" w:rsidP="00874832">
      <w:pPr>
        <w:jc w:val="both"/>
      </w:pPr>
      <w:r w:rsidRPr="004F2221">
        <w:rPr>
          <w:noProof/>
        </w:rPr>
        <w:lastRenderedPageBreak/>
        <w:pict>
          <v:rect id="_x0000_i1042"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III. ICTAL HISTORY (The Episode Itself)</w:t>
      </w:r>
    </w:p>
    <w:p w:rsidR="004F2221" w:rsidRPr="004F2221" w:rsidRDefault="004F2221" w:rsidP="00874832">
      <w:pPr>
        <w:jc w:val="both"/>
      </w:pPr>
      <w:r w:rsidRPr="004F2221">
        <w:rPr>
          <w:b/>
          <w:bCs/>
        </w:rPr>
        <w:t>Critical principle:</w:t>
      </w:r>
      <w:r w:rsidRPr="004F2221">
        <w:t> Obtain witness account AND patient account separately. Eyewitness recall is only ~54% accurate at 2 weeks and declines further at 7 weeks, and confidence correlates poorly with accuracy — systematic immediate questioning improves recall by 6.7% (95% CI 3.3–10.0%) </w:t>
      </w:r>
      <w:r w:rsidRPr="004F2221">
        <w:rPr>
          <w:b/>
          <w:bCs/>
        </w:rPr>
        <w:t>7</w:t>
      </w:r>
      <w:r w:rsidRPr="004F2221">
        <w:t>. </w:t>
      </w:r>
      <w:r w:rsidRPr="004F2221">
        <w:rPr>
          <w:b/>
          <w:bCs/>
        </w:rPr>
        <w:t>Request smartphone video whenever available</w:t>
      </w:r>
      <w:r w:rsidRPr="004F2221">
        <w:t> — expert review achieves 89.1% accuracy and combining video with history/examination raises correct diagnosis from 78.6% to 95.2% </w:t>
      </w:r>
      <w:r w:rsidRPr="004F2221">
        <w:rPr>
          <w:b/>
          <w:bCs/>
        </w:rPr>
        <w:t>8</w:t>
      </w:r>
      <w:r w:rsidRPr="004F2221">
        <w:t>.</w:t>
      </w:r>
    </w:p>
    <w:p w:rsidR="004F2221" w:rsidRPr="004F2221" w:rsidRDefault="004F2221" w:rsidP="00874832">
      <w:pPr>
        <w:jc w:val="both"/>
        <w:rPr>
          <w:b/>
          <w:bCs/>
        </w:rPr>
      </w:pPr>
      <w:r w:rsidRPr="004F2221">
        <w:rPr>
          <w:b/>
          <w:bCs/>
        </w:rPr>
        <w:t>A. Onset Character</w:t>
      </w:r>
    </w:p>
    <w:tbl>
      <w:tblPr>
        <w:tblW w:w="10080" w:type="dxa"/>
        <w:tblBorders>
          <w:top w:val="single" w:sz="2" w:space="0" w:color="auto"/>
          <w:left w:val="single" w:sz="2" w:space="0" w:color="auto"/>
          <w:bottom w:val="single" w:sz="2" w:space="0" w:color="auto"/>
          <w:right w:val="single" w:sz="2" w:space="0" w:color="auto"/>
        </w:tblBorders>
        <w:shd w:val="clear" w:color="auto" w:fill="F9FAFB"/>
        <w:tblCellMar>
          <w:top w:w="15" w:type="dxa"/>
          <w:left w:w="15" w:type="dxa"/>
          <w:bottom w:w="15" w:type="dxa"/>
          <w:right w:w="15" w:type="dxa"/>
        </w:tblCellMar>
        <w:tblLook w:val="04A0" w:firstRow="1" w:lastRow="0" w:firstColumn="1" w:lastColumn="0" w:noHBand="0" w:noVBand="1"/>
      </w:tblPr>
      <w:tblGrid>
        <w:gridCol w:w="4500"/>
        <w:gridCol w:w="4352"/>
        <w:gridCol w:w="13989"/>
      </w:tblGrid>
      <w:tr w:rsidR="004F2221" w:rsidRPr="004F2221" w:rsidTr="004F2221">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Favors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Pathobiology</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Sudden, without warning</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Epileptic (generalized) OR cardiac</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Generalized epilepsy: near-simultaneous bilateral cortical/thalamic hypersynchrony from thalamocortical loop dysfunction. Cardiac: sudden cessation of cerebral perfusion</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Gradual onset (seconds to 1 min of dimming)</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Syncope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Progressive cerebral hypoperfusion — global neuronal energy failure</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Variable, waxing-waning onset</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PNES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Functional: no fixed ictal discharge; motor output modulated by attention and arousal mechanisms</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Focal onset then spreads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Focal epilepsy with secondary generalization</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Ictal discharge propagates via corticocortical and corticothalamic connections</w:t>
            </w:r>
          </w:p>
        </w:tc>
      </w:tr>
    </w:tbl>
    <w:p w:rsidR="004F2221" w:rsidRPr="004F2221" w:rsidRDefault="004F2221" w:rsidP="00874832">
      <w:pPr>
        <w:jc w:val="both"/>
        <w:rPr>
          <w:b/>
          <w:bCs/>
        </w:rPr>
      </w:pPr>
      <w:r w:rsidRPr="004F2221">
        <w:rPr>
          <w:b/>
          <w:bCs/>
        </w:rPr>
        <w:t>B. Motor Phenomena</w:t>
      </w:r>
    </w:p>
    <w:p w:rsidR="004F2221" w:rsidRPr="004F2221" w:rsidRDefault="004F2221" w:rsidP="00874832">
      <w:pPr>
        <w:jc w:val="both"/>
      </w:pPr>
      <w:r w:rsidRPr="004F2221">
        <w:rPr>
          <w:b/>
          <w:bCs/>
        </w:rPr>
        <w:t>Ask:</w:t>
      </w:r>
      <w:r w:rsidRPr="004F2221">
        <w:t> </w:t>
      </w:r>
      <w:r w:rsidRPr="004F2221">
        <w:rPr>
          <w:i/>
          <w:iCs/>
        </w:rPr>
        <w:t>"What did the body do? Which part moved first? Was it one side or both? Was it rhythmic or random?"</w:t>
      </w:r>
    </w:p>
    <w:tbl>
      <w:tblPr>
        <w:tblW w:w="10080" w:type="dxa"/>
        <w:tblBorders>
          <w:top w:val="single" w:sz="2" w:space="0" w:color="auto"/>
          <w:left w:val="single" w:sz="2" w:space="0" w:color="auto"/>
          <w:bottom w:val="single" w:sz="2" w:space="0" w:color="auto"/>
          <w:right w:val="single" w:sz="2" w:space="0" w:color="auto"/>
        </w:tblBorders>
        <w:shd w:val="clear" w:color="auto" w:fill="F9FAFB"/>
        <w:tblCellMar>
          <w:top w:w="15" w:type="dxa"/>
          <w:left w:w="15" w:type="dxa"/>
          <w:bottom w:w="15" w:type="dxa"/>
          <w:right w:w="15" w:type="dxa"/>
        </w:tblCellMar>
        <w:tblLook w:val="04A0" w:firstRow="1" w:lastRow="0" w:firstColumn="1" w:lastColumn="0" w:noHBand="0" w:noVBand="1"/>
      </w:tblPr>
      <w:tblGrid>
        <w:gridCol w:w="7911"/>
        <w:gridCol w:w="10025"/>
        <w:gridCol w:w="11796"/>
      </w:tblGrid>
      <w:tr w:rsidR="004F2221" w:rsidRPr="004F2221" w:rsidTr="004F2221">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Semiological Feature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Diagnosis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Evidence</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Tonic phase → clonic phase</w:t>
            </w:r>
            <w:r w:rsidRPr="004F2221">
              <w:t> (stereotyped rhythmic jerks, decelerating frequency)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Generalized tonic-clonic epileptic seizure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Tonic = sustained ictal discharge; clonic = alternating inhibitory surround; deceleration = increasing inhibitory potentials </w:t>
            </w:r>
            <w:r w:rsidRPr="004F2221">
              <w:rPr>
                <w:b/>
                <w:bCs/>
              </w:rPr>
              <w:t>5</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Few myoclonic jerks (≤10)</w:t>
            </w:r>
            <w:r w:rsidRPr="004F2221">
              <w:t> then cessation</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Syncope with convulsive movements (anoxic)</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Global cerebral anoxia → brainstem motor release; brief, arrhythmic; NOT true seizure</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Asynchronous, side-to-side head movements; fluctuating, waxing-waning intensity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PNES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High specificity; lack of organized ictal discharge allows variable motor output </w:t>
            </w:r>
            <w:r w:rsidRPr="004F2221">
              <w:rPr>
                <w:b/>
                <w:bCs/>
              </w:rPr>
              <w:t>4</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Pelvic thrusting</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PNES (most common) OR frontal lobe seizure (rare)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PNES: disinhibited motor patterns; frontal: supplementary motor area or cingulate ictal discharge </w:t>
            </w:r>
            <w:r w:rsidRPr="004F2221">
              <w:rPr>
                <w:b/>
                <w:bCs/>
              </w:rPr>
              <w:t>5</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Unilateral tonic/clonic, focal</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Focal epilepsy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Seizure onset in contralateral motor cortex</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Versive head/eye deviation</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Frontal or frontoparietal epilepsy (ipsilateral to head turn = frontal "version"); contralateral in temporal</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Ictal activation of frontal eye fields or supplementary motor area</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Automatisms</w:t>
            </w:r>
            <w:r w:rsidRPr="004F2221">
              <w:t> (lip-smacking, hand fumbling, picking)</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Mesial temporal lobe epilepsy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Ictal spread to limbic structures → stereotyped behaviors via preserved subcortical circuits during cortical involvement</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Ictal dystonic posturing of one arm</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Contralateral temporal or frontal lobe seizure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Basal ganglia–thalamocortical loop activation</w:t>
            </w:r>
          </w:p>
        </w:tc>
      </w:tr>
    </w:tbl>
    <w:p w:rsidR="004F2221" w:rsidRPr="004F2221" w:rsidRDefault="004F2221" w:rsidP="00874832">
      <w:pPr>
        <w:jc w:val="both"/>
        <w:rPr>
          <w:b/>
          <w:bCs/>
        </w:rPr>
      </w:pPr>
      <w:r w:rsidRPr="004F2221">
        <w:rPr>
          <w:b/>
          <w:bCs/>
        </w:rPr>
        <w:t>C. Eye Signs</w:t>
      </w:r>
    </w:p>
    <w:tbl>
      <w:tblPr>
        <w:tblW w:w="10080" w:type="dxa"/>
        <w:tblBorders>
          <w:top w:val="single" w:sz="2" w:space="0" w:color="auto"/>
          <w:left w:val="single" w:sz="2" w:space="0" w:color="auto"/>
          <w:bottom w:val="single" w:sz="2" w:space="0" w:color="auto"/>
          <w:right w:val="single" w:sz="2" w:space="0" w:color="auto"/>
        </w:tblBorders>
        <w:shd w:val="clear" w:color="auto" w:fill="F9FAFB"/>
        <w:tblCellMar>
          <w:top w:w="15" w:type="dxa"/>
          <w:left w:w="15" w:type="dxa"/>
          <w:bottom w:w="15" w:type="dxa"/>
          <w:right w:w="15" w:type="dxa"/>
        </w:tblCellMar>
        <w:tblLook w:val="04A0" w:firstRow="1" w:lastRow="0" w:firstColumn="1" w:lastColumn="0" w:noHBand="0" w:noVBand="1"/>
      </w:tblPr>
      <w:tblGrid>
        <w:gridCol w:w="2347"/>
        <w:gridCol w:w="2766"/>
        <w:gridCol w:w="8677"/>
      </w:tblGrid>
      <w:tr w:rsidR="004F2221" w:rsidRPr="004F2221" w:rsidTr="004F2221">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Favors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Pathobiology</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Eyes open, deviated</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Epileptic (most)</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Active motor output to extraocular muscles via frontal eye fields</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Eyes closed throughout</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PNES (high specificity ~96%)</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Active voluntary suppression of visual input; no ictal motor discharge forcing eyes open </w:t>
            </w:r>
            <w:r w:rsidRPr="004F2221">
              <w:rPr>
                <w:b/>
                <w:bCs/>
              </w:rPr>
              <w:t>9</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Eye fluttering</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PNES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5</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Upward eye deviation</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Syncope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Brainstem oculomotor reflex without cortical override during global hypoperfusion</w:t>
            </w:r>
          </w:p>
        </w:tc>
      </w:tr>
    </w:tbl>
    <w:p w:rsidR="004F2221" w:rsidRPr="004F2221" w:rsidRDefault="004F2221" w:rsidP="00874832">
      <w:pPr>
        <w:jc w:val="both"/>
        <w:rPr>
          <w:b/>
          <w:bCs/>
        </w:rPr>
      </w:pPr>
      <w:r w:rsidRPr="004F2221">
        <w:rPr>
          <w:b/>
          <w:bCs/>
        </w:rPr>
        <w:t>D. Consciousness/Responsiveness During Event</w:t>
      </w:r>
    </w:p>
    <w:p w:rsidR="004F2221" w:rsidRPr="004F2221" w:rsidRDefault="004F2221" w:rsidP="00874832">
      <w:pPr>
        <w:jc w:val="both"/>
      </w:pPr>
      <w:r w:rsidRPr="004F2221">
        <w:rPr>
          <w:b/>
          <w:bCs/>
        </w:rPr>
        <w:t>Ask:</w:t>
      </w:r>
      <w:r w:rsidRPr="004F2221">
        <w:t> </w:t>
      </w:r>
      <w:r w:rsidRPr="004F2221">
        <w:rPr>
          <w:i/>
          <w:iCs/>
        </w:rPr>
        <w:t>"Could you hear or respond to people around you? Do you remember the episode?"</w:t>
      </w:r>
    </w:p>
    <w:p w:rsidR="004F2221" w:rsidRPr="004F2221" w:rsidRDefault="004F2221" w:rsidP="00874832">
      <w:pPr>
        <w:numPr>
          <w:ilvl w:val="0"/>
          <w:numId w:val="2"/>
        </w:numPr>
        <w:jc w:val="both"/>
      </w:pPr>
      <w:r w:rsidRPr="004F2221">
        <w:rPr>
          <w:b/>
          <w:bCs/>
        </w:rPr>
        <w:t>Complete loss of consciousness, no recall</w:t>
      </w:r>
      <w:r w:rsidRPr="004F2221">
        <w:t>: Generalized epileptic seizure (bilateral cortical suppression) OR syncope (global hypoperfusion)</w:t>
      </w:r>
    </w:p>
    <w:p w:rsidR="004F2221" w:rsidRPr="004F2221" w:rsidRDefault="004F2221" w:rsidP="00874832">
      <w:pPr>
        <w:numPr>
          <w:ilvl w:val="0"/>
          <w:numId w:val="2"/>
        </w:numPr>
        <w:jc w:val="both"/>
      </w:pPr>
      <w:r w:rsidRPr="004F2221">
        <w:rPr>
          <w:b/>
          <w:bCs/>
        </w:rPr>
        <w:t>Preserved awareness during motor activity</w:t>
      </w:r>
      <w:r w:rsidRPr="004F2221">
        <w:t>: Focal aware seizure (ictal spread spares consciousness-generating reticular/thalamic networks) OR PNES</w:t>
      </w:r>
    </w:p>
    <w:p w:rsidR="004F2221" w:rsidRPr="004F2221" w:rsidRDefault="004F2221" w:rsidP="00874832">
      <w:pPr>
        <w:numPr>
          <w:ilvl w:val="0"/>
          <w:numId w:val="2"/>
        </w:numPr>
        <w:jc w:val="both"/>
      </w:pPr>
      <w:r w:rsidRPr="004F2221">
        <w:rPr>
          <w:b/>
          <w:bCs/>
        </w:rPr>
        <w:t>Fluctuating responsiveness / retained memory of ictus</w:t>
      </w:r>
      <w:r w:rsidRPr="004F2221">
        <w:t>: PNES — </w:t>
      </w:r>
      <w:r w:rsidRPr="004F2221">
        <w:rPr>
          <w:i/>
          <w:iCs/>
        </w:rPr>
        <w:t>peri-ictal responsiveness</w:t>
      </w:r>
      <w:r w:rsidRPr="004F2221">
        <w:t> is a high-specificity feature </w:t>
      </w:r>
      <w:r w:rsidRPr="004F2221">
        <w:rPr>
          <w:b/>
          <w:bCs/>
        </w:rPr>
        <w:t>4</w:t>
      </w:r>
    </w:p>
    <w:p w:rsidR="004F2221" w:rsidRPr="004F2221" w:rsidRDefault="004F2221" w:rsidP="00874832">
      <w:pPr>
        <w:numPr>
          <w:ilvl w:val="0"/>
          <w:numId w:val="2"/>
        </w:numPr>
        <w:jc w:val="both"/>
      </w:pPr>
      <w:r w:rsidRPr="004F2221">
        <w:rPr>
          <w:b/>
          <w:bCs/>
        </w:rPr>
        <w:t>Ictal crying</w:t>
      </w:r>
      <w:r w:rsidRPr="004F2221">
        <w:t>: High specificity for PNES </w:t>
      </w:r>
      <w:r w:rsidRPr="004F2221">
        <w:rPr>
          <w:b/>
          <w:bCs/>
        </w:rPr>
        <w:t>9</w:t>
      </w:r>
    </w:p>
    <w:p w:rsidR="004F2221" w:rsidRPr="004F2221" w:rsidRDefault="004F2221" w:rsidP="00874832">
      <w:pPr>
        <w:jc w:val="both"/>
        <w:rPr>
          <w:b/>
          <w:bCs/>
        </w:rPr>
      </w:pPr>
      <w:r w:rsidRPr="004F2221">
        <w:rPr>
          <w:b/>
          <w:bCs/>
        </w:rPr>
        <w:t>E. Duration</w:t>
      </w:r>
    </w:p>
    <w:p w:rsidR="004F2221" w:rsidRPr="004F2221" w:rsidRDefault="004F2221" w:rsidP="00874832">
      <w:pPr>
        <w:jc w:val="both"/>
      </w:pPr>
      <w:r w:rsidRPr="004F2221">
        <w:rPr>
          <w:b/>
          <w:bCs/>
        </w:rPr>
        <w:lastRenderedPageBreak/>
        <w:t>Ask:</w:t>
      </w:r>
      <w:r w:rsidRPr="004F2221">
        <w:t> </w:t>
      </w:r>
      <w:r w:rsidRPr="004F2221">
        <w:rPr>
          <w:i/>
          <w:iCs/>
        </w:rPr>
        <w:t>"How long did the episode last? Was it timed?"</w:t>
      </w:r>
    </w:p>
    <w:p w:rsidR="004F2221" w:rsidRPr="004F2221" w:rsidRDefault="004F2221" w:rsidP="00874832">
      <w:pPr>
        <w:numPr>
          <w:ilvl w:val="0"/>
          <w:numId w:val="3"/>
        </w:numPr>
        <w:jc w:val="both"/>
      </w:pPr>
      <w:r w:rsidRPr="004F2221">
        <w:rPr>
          <w:b/>
          <w:bCs/>
        </w:rPr>
        <w:t>Generalized tonic-clonic epileptic seizure</w:t>
      </w:r>
      <w:r w:rsidRPr="004F2221">
        <w:t>: Typically 1–3 minutes; duration &gt;5 minutes = status epilepticus</w:t>
      </w:r>
    </w:p>
    <w:p w:rsidR="004F2221" w:rsidRPr="004F2221" w:rsidRDefault="004F2221" w:rsidP="00874832">
      <w:pPr>
        <w:numPr>
          <w:ilvl w:val="0"/>
          <w:numId w:val="3"/>
        </w:numPr>
        <w:jc w:val="both"/>
      </w:pPr>
      <w:r w:rsidRPr="004F2221">
        <w:rPr>
          <w:b/>
          <w:bCs/>
        </w:rPr>
        <w:t>Syncope</w:t>
      </w:r>
      <w:r w:rsidRPr="004F2221">
        <w:t>: Seconds (transient LOC); &gt;1 min strongly favors epilepsy over syncope </w:t>
      </w:r>
      <w:r w:rsidRPr="004F2221">
        <w:rPr>
          <w:b/>
          <w:bCs/>
        </w:rPr>
        <w:t>5</w:t>
      </w:r>
    </w:p>
    <w:p w:rsidR="004F2221" w:rsidRPr="004F2221" w:rsidRDefault="004F2221" w:rsidP="00874832">
      <w:pPr>
        <w:numPr>
          <w:ilvl w:val="0"/>
          <w:numId w:val="3"/>
        </w:numPr>
        <w:jc w:val="both"/>
      </w:pPr>
      <w:r w:rsidRPr="004F2221">
        <w:rPr>
          <w:b/>
          <w:bCs/>
        </w:rPr>
        <w:t>PNES</w:t>
      </w:r>
      <w:r w:rsidRPr="004F2221">
        <w:t>: Frequently &gt;2 minutes, often 5–20+ minutes; LOC &gt;5 minutes strongly favors PNES </w:t>
      </w:r>
      <w:r w:rsidRPr="004F2221">
        <w:rPr>
          <w:b/>
          <w:bCs/>
        </w:rPr>
        <w:t>5</w:t>
      </w:r>
    </w:p>
    <w:p w:rsidR="004F2221" w:rsidRPr="004F2221" w:rsidRDefault="004F2221" w:rsidP="00874832">
      <w:pPr>
        <w:jc w:val="both"/>
        <w:rPr>
          <w:b/>
          <w:bCs/>
        </w:rPr>
      </w:pPr>
      <w:r w:rsidRPr="004F2221">
        <w:rPr>
          <w:b/>
          <w:bCs/>
        </w:rPr>
        <w:t>F. Injury During Episode</w:t>
      </w:r>
    </w:p>
    <w:tbl>
      <w:tblPr>
        <w:tblW w:w="10080" w:type="dxa"/>
        <w:tblBorders>
          <w:top w:val="single" w:sz="2" w:space="0" w:color="auto"/>
          <w:left w:val="single" w:sz="2" w:space="0" w:color="auto"/>
          <w:bottom w:val="single" w:sz="2" w:space="0" w:color="auto"/>
          <w:right w:val="single" w:sz="2" w:space="0" w:color="auto"/>
        </w:tblBorders>
        <w:shd w:val="clear" w:color="auto" w:fill="F9FAFB"/>
        <w:tblCellMar>
          <w:top w:w="15" w:type="dxa"/>
          <w:left w:w="15" w:type="dxa"/>
          <w:bottom w:w="15" w:type="dxa"/>
          <w:right w:w="15" w:type="dxa"/>
        </w:tblCellMar>
        <w:tblLook w:val="04A0" w:firstRow="1" w:lastRow="0" w:firstColumn="1" w:lastColumn="0" w:noHBand="0" w:noVBand="1"/>
      </w:tblPr>
      <w:tblGrid>
        <w:gridCol w:w="3857"/>
        <w:gridCol w:w="7193"/>
        <w:gridCol w:w="7420"/>
      </w:tblGrid>
      <w:tr w:rsidR="004F2221" w:rsidRPr="004F2221" w:rsidTr="004F2221">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Favors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Notes</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Lateral tongue bite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Epileptic seizure (high specificity)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Forceful jaw tonic contraction bites lateral tongue; tip biting is less specific </w:t>
            </w:r>
            <w:r w:rsidRPr="004F2221">
              <w:rPr>
                <w:b/>
                <w:bCs/>
              </w:rPr>
              <w:t>5</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Urinary incontinence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Does NOT differentiate — occurs in epileptic seizures, syncope, AND PNES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5</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Significant traumatic injury, falling stiff</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Epileptic</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Sudden loss of postural tone or tonic fall without protective reflexes</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Injuries present</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All causes including PNES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Patients with PNES also sustain injuries </w:t>
            </w:r>
            <w:r w:rsidRPr="004F2221">
              <w:rPr>
                <w:b/>
                <w:bCs/>
              </w:rPr>
              <w:t>5</w:t>
            </w:r>
          </w:p>
        </w:tc>
      </w:tr>
    </w:tbl>
    <w:p w:rsidR="004F2221" w:rsidRPr="004F2221" w:rsidRDefault="00BB223D" w:rsidP="00874832">
      <w:pPr>
        <w:jc w:val="both"/>
      </w:pPr>
      <w:r w:rsidRPr="004F2221">
        <w:rPr>
          <w:noProof/>
        </w:rPr>
        <w:pict>
          <v:rect id="_x0000_i1041"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IV. POST-ICTAL HISTORY</w:t>
      </w:r>
    </w:p>
    <w:p w:rsidR="004F2221" w:rsidRPr="004F2221" w:rsidRDefault="004F2221" w:rsidP="00874832">
      <w:pPr>
        <w:jc w:val="both"/>
      </w:pPr>
      <w:r w:rsidRPr="004F2221">
        <w:rPr>
          <w:b/>
          <w:bCs/>
        </w:rPr>
        <w:t>Pathobiology:</w:t>
      </w:r>
      <w:r w:rsidRPr="004F2221">
        <w:t> The postictal state results from: (1) neuronal exhaustion and metabolic depletion (lactate accumulation, ATP depletion, ionic shifts) after ictal discharge; (2) active inhibitory surround suppression; (3) Todd's paralysis from focal cortical inhibition.</w:t>
      </w:r>
    </w:p>
    <w:p w:rsidR="004F2221" w:rsidRPr="004F2221" w:rsidRDefault="004F2221" w:rsidP="00874832">
      <w:pPr>
        <w:jc w:val="both"/>
      </w:pPr>
      <w:r w:rsidRPr="004F2221">
        <w:rPr>
          <w:b/>
          <w:bCs/>
        </w:rPr>
        <w:t>Ask:</w:t>
      </w:r>
      <w:r w:rsidRPr="004F2221">
        <w:t> </w:t>
      </w:r>
      <w:r w:rsidRPr="004F2221">
        <w:rPr>
          <w:i/>
          <w:iCs/>
        </w:rPr>
        <w:t>"What happened immediately after? How long before you felt normal?"</w:t>
      </w:r>
    </w:p>
    <w:tbl>
      <w:tblPr>
        <w:tblW w:w="10080" w:type="dxa"/>
        <w:tblBorders>
          <w:top w:val="single" w:sz="2" w:space="0" w:color="auto"/>
          <w:left w:val="single" w:sz="2" w:space="0" w:color="auto"/>
          <w:bottom w:val="single" w:sz="2" w:space="0" w:color="auto"/>
          <w:right w:val="single" w:sz="2" w:space="0" w:color="auto"/>
        </w:tblBorders>
        <w:shd w:val="clear" w:color="auto" w:fill="F9FAFB"/>
        <w:tblCellMar>
          <w:top w:w="15" w:type="dxa"/>
          <w:left w:w="15" w:type="dxa"/>
          <w:bottom w:w="15" w:type="dxa"/>
          <w:right w:w="15" w:type="dxa"/>
        </w:tblCellMar>
        <w:tblLook w:val="04A0" w:firstRow="1" w:lastRow="0" w:firstColumn="1" w:lastColumn="0" w:noHBand="0" w:noVBand="1"/>
      </w:tblPr>
      <w:tblGrid>
        <w:gridCol w:w="4216"/>
        <w:gridCol w:w="4689"/>
        <w:gridCol w:w="10084"/>
      </w:tblGrid>
      <w:tr w:rsidR="004F2221" w:rsidRPr="004F2221" w:rsidTr="004F2221">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Favors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Pathobiology</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Prolonged confusion, disorientation (5–30+ min)</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Epileptic seizure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Postictal neuronal suppression; adenosine release as endogenous anticonvulsant → sedation/confusion</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Clear-headed immediately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Syncope (highly characteristic) OR PNES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Syncope: once perfusion restores, neurons rapidly repolarize; no ictal-induced neuronal exhaustion</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Brief disorientation (5–10 sec), then rapid recovery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Typical syncope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5</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Deep sleep after event</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Epileptic (postictal stupor transitioning to sleep)</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5</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Focal weakness (Todd's paralysis), aphasia</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Focal epileptic seizure (highly specific)</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Postictal inhibitory suppression of the seizure onset zone and surround</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Nausea, pallor, diaphoresis after recovery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Reflex syncope (autonomic rebound)</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Muscle aches (not due to bruising)</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Epileptic (also PNES)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Vigorous motor activity → lactic acidosis + myoglobin release</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Ictal crying or emotional distress postictal</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PNES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9</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Memory of the seizure itself</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PNES (postictal memory recall)</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High specificity — epileptic seizures affecting consciousness impair hippocampal encoding during ictus</w:t>
            </w:r>
          </w:p>
        </w:tc>
      </w:tr>
    </w:tbl>
    <w:p w:rsidR="004F2221" w:rsidRPr="004F2221" w:rsidRDefault="00BB223D" w:rsidP="00874832">
      <w:pPr>
        <w:jc w:val="both"/>
      </w:pPr>
      <w:r w:rsidRPr="004F2221">
        <w:rPr>
          <w:noProof/>
        </w:rPr>
        <w:pict>
          <v:rect id="_x0000_i1040"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V. SEIZURE CONTEXT AND CIRCUMSTANCES</w:t>
      </w:r>
    </w:p>
    <w:p w:rsidR="004F2221" w:rsidRPr="004F2221" w:rsidRDefault="004F2221" w:rsidP="00874832">
      <w:pPr>
        <w:jc w:val="both"/>
        <w:rPr>
          <w:b/>
          <w:bCs/>
        </w:rPr>
      </w:pPr>
      <w:r w:rsidRPr="004F2221">
        <w:rPr>
          <w:b/>
          <w:bCs/>
        </w:rPr>
        <w:t>A. Provoked vs. Unprovoked — The Critical Bifurcation</w:t>
      </w:r>
    </w:p>
    <w:p w:rsidR="004F2221" w:rsidRPr="004F2221" w:rsidRDefault="004F2221" w:rsidP="00874832">
      <w:pPr>
        <w:jc w:val="both"/>
      </w:pPr>
      <w:r w:rsidRPr="004F2221">
        <w:rPr>
          <w:b/>
          <w:bCs/>
        </w:rPr>
        <w:t>Pathobiology:</w:t>
      </w:r>
      <w:r w:rsidRPr="004F2221">
        <w:t> A provoked (acute symptomatic) seizure reflects a </w:t>
      </w:r>
      <w:r w:rsidRPr="004F2221">
        <w:rPr>
          <w:i/>
          <w:iCs/>
        </w:rPr>
        <w:t>lowered seizure threshold</w:t>
      </w:r>
      <w:r w:rsidRPr="004F2221">
        <w:t> from a systemic or acute structural insult, NOT intrinsic epileptogenicity. They carry &lt;10% 10-year recurrence risk vs. 40–50% for unprovoked seizures </w:t>
      </w:r>
      <w:r w:rsidRPr="004F2221">
        <w:rPr>
          <w:b/>
          <w:bCs/>
        </w:rPr>
        <w:t>1</w:t>
      </w:r>
      <w:r w:rsidRPr="004F2221">
        <w:t>.</w:t>
      </w:r>
    </w:p>
    <w:p w:rsidR="004F2221" w:rsidRPr="004F2221" w:rsidRDefault="004F2221" w:rsidP="00874832">
      <w:pPr>
        <w:jc w:val="both"/>
      </w:pPr>
      <w:r w:rsidRPr="004F2221">
        <w:rPr>
          <w:b/>
          <w:bCs/>
        </w:rPr>
        <w:t>Ask systematically about:</w:t>
      </w:r>
    </w:p>
    <w:p w:rsidR="004F2221" w:rsidRPr="004F2221" w:rsidRDefault="004F2221" w:rsidP="00874832">
      <w:pPr>
        <w:numPr>
          <w:ilvl w:val="0"/>
          <w:numId w:val="4"/>
        </w:numPr>
        <w:jc w:val="both"/>
      </w:pPr>
      <w:r w:rsidRPr="004F2221">
        <w:rPr>
          <w:b/>
          <w:bCs/>
        </w:rPr>
        <w:t>Metabolic</w:t>
      </w:r>
      <w:r w:rsidRPr="004F2221">
        <w:t>: Hyponatremia (Na&lt;120), hypoglycemia, hypocalcemia, uremia, hepatic encephalopathy → all disrupt neuronal membrane potential homeostasis</w:t>
      </w:r>
    </w:p>
    <w:p w:rsidR="004F2221" w:rsidRPr="004F2221" w:rsidRDefault="004F2221" w:rsidP="00874832">
      <w:pPr>
        <w:numPr>
          <w:ilvl w:val="0"/>
          <w:numId w:val="4"/>
        </w:numPr>
        <w:jc w:val="both"/>
      </w:pPr>
      <w:r w:rsidRPr="004F2221">
        <w:rPr>
          <w:b/>
          <w:bCs/>
        </w:rPr>
        <w:t>Toxic</w:t>
      </w:r>
      <w:r w:rsidRPr="004F2221">
        <w:t>: Alcohol withdrawal (GABA-A receptor downregulation + glutamate hyperactivation), cocaine, tramadol, bupropion, theophylline, isoniazid (pyridoxine depletion → GABA synthesis failure)</w:t>
      </w:r>
    </w:p>
    <w:p w:rsidR="004F2221" w:rsidRPr="004F2221" w:rsidRDefault="004F2221" w:rsidP="00874832">
      <w:pPr>
        <w:numPr>
          <w:ilvl w:val="0"/>
          <w:numId w:val="4"/>
        </w:numPr>
        <w:jc w:val="both"/>
      </w:pPr>
      <w:r w:rsidRPr="004F2221">
        <w:rPr>
          <w:b/>
          <w:bCs/>
        </w:rPr>
        <w:t>Febrile / Infectious</w:t>
      </w:r>
      <w:r w:rsidRPr="004F2221">
        <w:t>: CNS infection (meningitis, encephalitis) — direct neuronal irritation and BBB disruption</w:t>
      </w:r>
    </w:p>
    <w:p w:rsidR="004F2221" w:rsidRPr="004F2221" w:rsidRDefault="004F2221" w:rsidP="00874832">
      <w:pPr>
        <w:numPr>
          <w:ilvl w:val="0"/>
          <w:numId w:val="4"/>
        </w:numPr>
        <w:jc w:val="both"/>
      </w:pPr>
      <w:r w:rsidRPr="004F2221">
        <w:rPr>
          <w:b/>
          <w:bCs/>
        </w:rPr>
        <w:lastRenderedPageBreak/>
        <w:t>Structural acute</w:t>
      </w:r>
      <w:r w:rsidRPr="004F2221">
        <w:t>: Stroke, subdural hematoma, TBI — cortical irritation from blood, edema, ischemia</w:t>
      </w:r>
    </w:p>
    <w:p w:rsidR="004F2221" w:rsidRPr="004F2221" w:rsidRDefault="004F2221" w:rsidP="00874832">
      <w:pPr>
        <w:numPr>
          <w:ilvl w:val="0"/>
          <w:numId w:val="4"/>
        </w:numPr>
        <w:jc w:val="both"/>
      </w:pPr>
      <w:r w:rsidRPr="004F2221">
        <w:rPr>
          <w:b/>
          <w:bCs/>
        </w:rPr>
        <w:t>Sleep deprivation</w:t>
      </w:r>
      <w:r w:rsidRPr="004F2221">
        <w:t>: Lowers cortical excitation threshold (particularly relevant in IGE/JME)</w:t>
      </w:r>
    </w:p>
    <w:p w:rsidR="004F2221" w:rsidRPr="004F2221" w:rsidRDefault="004F2221" w:rsidP="00874832">
      <w:pPr>
        <w:numPr>
          <w:ilvl w:val="0"/>
          <w:numId w:val="4"/>
        </w:numPr>
        <w:jc w:val="both"/>
      </w:pPr>
      <w:r w:rsidRPr="004F2221">
        <w:rPr>
          <w:b/>
          <w:bCs/>
        </w:rPr>
        <w:t>Photic stimulation</w:t>
      </w:r>
      <w:r w:rsidRPr="004F2221">
        <w:t>: Occipital cortex photosensitivity (generalized epilepsies)</w:t>
      </w:r>
    </w:p>
    <w:p w:rsidR="004F2221" w:rsidRPr="004F2221" w:rsidRDefault="004F2221" w:rsidP="00874832">
      <w:pPr>
        <w:jc w:val="both"/>
        <w:rPr>
          <w:b/>
          <w:bCs/>
        </w:rPr>
      </w:pPr>
      <w:r w:rsidRPr="004F2221">
        <w:rPr>
          <w:b/>
          <w:bCs/>
        </w:rPr>
        <w:t>B. Timing of Seizure</w:t>
      </w:r>
    </w:p>
    <w:p w:rsidR="004F2221" w:rsidRPr="004F2221" w:rsidRDefault="004F2221" w:rsidP="00874832">
      <w:pPr>
        <w:numPr>
          <w:ilvl w:val="0"/>
          <w:numId w:val="5"/>
        </w:numPr>
        <w:jc w:val="both"/>
      </w:pPr>
      <w:r w:rsidRPr="004F2221">
        <w:rPr>
          <w:b/>
          <w:bCs/>
        </w:rPr>
        <w:t>On awakening</w:t>
      </w:r>
      <w:r w:rsidRPr="004F2221">
        <w:t>: Juvenile myoclonic epilepsy (JME), other generalized epilepsies (thalamocortical sleep–wake transitions lower threshold)</w:t>
      </w:r>
    </w:p>
    <w:p w:rsidR="004F2221" w:rsidRPr="004F2221" w:rsidRDefault="004F2221" w:rsidP="00874832">
      <w:pPr>
        <w:numPr>
          <w:ilvl w:val="0"/>
          <w:numId w:val="5"/>
        </w:numPr>
        <w:jc w:val="both"/>
      </w:pPr>
      <w:r w:rsidRPr="004F2221">
        <w:rPr>
          <w:b/>
          <w:bCs/>
        </w:rPr>
        <w:t>During sleep</w:t>
      </w:r>
      <w:r w:rsidRPr="004F2221">
        <w:t>: Frontal lobe epilepsy (hypermotor seizures from sleep); nocturnal temporal lobe seizures</w:t>
      </w:r>
    </w:p>
    <w:p w:rsidR="004F2221" w:rsidRPr="004F2221" w:rsidRDefault="004F2221" w:rsidP="00874832">
      <w:pPr>
        <w:numPr>
          <w:ilvl w:val="0"/>
          <w:numId w:val="5"/>
        </w:numPr>
        <w:jc w:val="both"/>
      </w:pPr>
      <w:r w:rsidRPr="004F2221">
        <w:rPr>
          <w:b/>
          <w:bCs/>
        </w:rPr>
        <w:t>Exclusively during emotional stress or fatigue</w:t>
      </w:r>
      <w:r w:rsidRPr="004F2221">
        <w:t>: PNES (critical clue)</w:t>
      </w:r>
    </w:p>
    <w:p w:rsidR="004F2221" w:rsidRPr="004F2221" w:rsidRDefault="004F2221" w:rsidP="00874832">
      <w:pPr>
        <w:numPr>
          <w:ilvl w:val="0"/>
          <w:numId w:val="5"/>
        </w:numPr>
        <w:jc w:val="both"/>
      </w:pPr>
      <w:r w:rsidRPr="004F2221">
        <w:rPr>
          <w:b/>
          <w:bCs/>
        </w:rPr>
        <w:t>Postprandial (after eating)</w:t>
      </w:r>
      <w:r w:rsidRPr="004F2221">
        <w:t>: Rare; consider reactive hypoglycemia</w:t>
      </w:r>
    </w:p>
    <w:p w:rsidR="004F2221" w:rsidRPr="004F2221" w:rsidRDefault="00BB223D" w:rsidP="00874832">
      <w:pPr>
        <w:jc w:val="both"/>
      </w:pPr>
      <w:r w:rsidRPr="004F2221">
        <w:rPr>
          <w:noProof/>
        </w:rPr>
        <w:pict>
          <v:rect id="_x0000_i1039"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VI. SEIZURE HISTORY &amp; EVOLUTION</w:t>
      </w:r>
    </w:p>
    <w:p w:rsidR="004F2221" w:rsidRPr="004F2221" w:rsidRDefault="004F2221" w:rsidP="00874832">
      <w:pPr>
        <w:jc w:val="both"/>
      </w:pPr>
      <w:r w:rsidRPr="004F2221">
        <w:rPr>
          <w:b/>
          <w:bCs/>
        </w:rPr>
        <w:t>Ask:</w:t>
      </w:r>
    </w:p>
    <w:p w:rsidR="004F2221" w:rsidRPr="004F2221" w:rsidRDefault="004F2221" w:rsidP="00874832">
      <w:pPr>
        <w:numPr>
          <w:ilvl w:val="0"/>
          <w:numId w:val="6"/>
        </w:numPr>
        <w:jc w:val="both"/>
      </w:pPr>
      <w:r w:rsidRPr="004F2221">
        <w:rPr>
          <w:b/>
          <w:bCs/>
        </w:rPr>
        <w:t>First seizure or recurrent?</w:t>
      </w:r>
      <w:r w:rsidRPr="004F2221">
        <w:t> ILAE defines epilepsy as ≥2 unprovoked seizures &gt;24h apart, OR 1 unprovoked seizure with ≥60% recurrence risk over 10 years </w:t>
      </w:r>
      <w:r w:rsidRPr="004F2221">
        <w:rPr>
          <w:b/>
          <w:bCs/>
        </w:rPr>
        <w:t>10</w:t>
      </w:r>
    </w:p>
    <w:p w:rsidR="004F2221" w:rsidRPr="004F2221" w:rsidRDefault="004F2221" w:rsidP="00874832">
      <w:pPr>
        <w:numPr>
          <w:ilvl w:val="0"/>
          <w:numId w:val="6"/>
        </w:numPr>
        <w:jc w:val="both"/>
      </w:pPr>
      <w:r w:rsidRPr="004F2221">
        <w:rPr>
          <w:b/>
          <w:bCs/>
        </w:rPr>
        <w:t>Seizure frequency and pattern</w:t>
      </w:r>
      <w:r w:rsidRPr="004F2221">
        <w:t>: Clustering, escalation, response to ASMs</w:t>
      </w:r>
    </w:p>
    <w:p w:rsidR="004F2221" w:rsidRPr="004F2221" w:rsidRDefault="004F2221" w:rsidP="00874832">
      <w:pPr>
        <w:numPr>
          <w:ilvl w:val="0"/>
          <w:numId w:val="6"/>
        </w:numPr>
        <w:jc w:val="both"/>
      </w:pPr>
      <w:r w:rsidRPr="004F2221">
        <w:rPr>
          <w:b/>
          <w:bCs/>
        </w:rPr>
        <w:t>Seizure types</w:t>
      </w:r>
      <w:r w:rsidRPr="004F2221">
        <w:t>: Multiple types suggest either generalized epilepsy syndrome or dual diagnosis (epilepsy + PNES, which co-occurs in up to 20% of adults with PNES) </w:t>
      </w:r>
      <w:r w:rsidRPr="004F2221">
        <w:rPr>
          <w:b/>
          <w:bCs/>
        </w:rPr>
        <w:t>3</w:t>
      </w:r>
    </w:p>
    <w:p w:rsidR="004F2221" w:rsidRPr="004F2221" w:rsidRDefault="004F2221" w:rsidP="00874832">
      <w:pPr>
        <w:numPr>
          <w:ilvl w:val="0"/>
          <w:numId w:val="6"/>
        </w:numPr>
        <w:jc w:val="both"/>
      </w:pPr>
      <w:r w:rsidRPr="004F2221">
        <w:rPr>
          <w:b/>
          <w:bCs/>
        </w:rPr>
        <w:t>Age at onset</w:t>
      </w:r>
      <w:r w:rsidRPr="004F2221">
        <w:t>: Childhood/adolescent onset suggests genetic epilepsy syndromes (e.g., JME onset 12–18 years); adult onset demands structural/metabolic etiology until proven otherwise</w:t>
      </w:r>
    </w:p>
    <w:p w:rsidR="004F2221" w:rsidRPr="004F2221" w:rsidRDefault="00BB223D" w:rsidP="00874832">
      <w:pPr>
        <w:jc w:val="both"/>
      </w:pPr>
      <w:r w:rsidRPr="004F2221">
        <w:rPr>
          <w:noProof/>
        </w:rPr>
        <w:pict>
          <v:rect id="_x0000_i1038"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VII. PAST MEDICAL AND NEUROLOGICAL HISTORY</w:t>
      </w:r>
    </w:p>
    <w:p w:rsidR="004F2221" w:rsidRPr="004F2221" w:rsidRDefault="004F2221" w:rsidP="00874832">
      <w:pPr>
        <w:jc w:val="both"/>
      </w:pPr>
      <w:r w:rsidRPr="004F2221">
        <w:rPr>
          <w:b/>
          <w:bCs/>
        </w:rPr>
        <w:t>Pathobiology:</w:t>
      </w:r>
      <w:r w:rsidRPr="004F2221">
        <w:t> Epileptogenesis (the process by which the brain becomes capable of generating spontaneous recurrent seizures) requires an initial precipitating injury plus a latent period of synaptic reorganization, mossy fiber sprouting, neuroinflammation, and interneuron loss.</w:t>
      </w:r>
    </w:p>
    <w:p w:rsidR="004F2221" w:rsidRPr="004F2221" w:rsidRDefault="004F2221" w:rsidP="00874832">
      <w:pPr>
        <w:jc w:val="both"/>
      </w:pPr>
      <w:r w:rsidRPr="004F2221">
        <w:rPr>
          <w:b/>
          <w:bCs/>
        </w:rPr>
        <w:t>Ask about:</w:t>
      </w:r>
    </w:p>
    <w:p w:rsidR="004F2221" w:rsidRPr="004F2221" w:rsidRDefault="004F2221" w:rsidP="00874832">
      <w:pPr>
        <w:numPr>
          <w:ilvl w:val="0"/>
          <w:numId w:val="7"/>
        </w:numPr>
        <w:jc w:val="both"/>
      </w:pPr>
      <w:r w:rsidRPr="004F2221">
        <w:rPr>
          <w:b/>
          <w:bCs/>
        </w:rPr>
        <w:t>Febrile seizures in childhood</w:t>
      </w:r>
      <w:r w:rsidRPr="004F2221">
        <w:t> → risk factor for mesial temporal lobe epilepsy / hippocampal sclerosis (most common surgically treated epilepsy syndrome) </w:t>
      </w:r>
      <w:r w:rsidRPr="004F2221">
        <w:rPr>
          <w:b/>
          <w:bCs/>
        </w:rPr>
        <w:t>11</w:t>
      </w:r>
    </w:p>
    <w:p w:rsidR="004F2221" w:rsidRPr="004F2221" w:rsidRDefault="004F2221" w:rsidP="00874832">
      <w:pPr>
        <w:numPr>
          <w:ilvl w:val="0"/>
          <w:numId w:val="7"/>
        </w:numPr>
        <w:jc w:val="both"/>
      </w:pPr>
      <w:r w:rsidRPr="004F2221">
        <w:rPr>
          <w:b/>
          <w:bCs/>
        </w:rPr>
        <w:t>Birth complications, perinatal asphyxia</w:t>
      </w:r>
      <w:r w:rsidRPr="004F2221">
        <w:t> → cortical dysplasia, periventricular leukomalacia</w:t>
      </w:r>
    </w:p>
    <w:p w:rsidR="004F2221" w:rsidRPr="004F2221" w:rsidRDefault="004F2221" w:rsidP="00874832">
      <w:pPr>
        <w:numPr>
          <w:ilvl w:val="0"/>
          <w:numId w:val="7"/>
        </w:numPr>
        <w:jc w:val="both"/>
      </w:pPr>
      <w:r w:rsidRPr="004F2221">
        <w:rPr>
          <w:b/>
          <w:bCs/>
        </w:rPr>
        <w:t>CNS infections</w:t>
      </w:r>
      <w:r w:rsidRPr="004F2221">
        <w:t> (meningitis, encephalitis, neurocysticercosis) → leading cause of epilepsy in developing countries</w:t>
      </w:r>
    </w:p>
    <w:p w:rsidR="004F2221" w:rsidRPr="004F2221" w:rsidRDefault="004F2221" w:rsidP="00874832">
      <w:pPr>
        <w:numPr>
          <w:ilvl w:val="0"/>
          <w:numId w:val="7"/>
        </w:numPr>
        <w:jc w:val="both"/>
      </w:pPr>
      <w:r w:rsidRPr="004F2221">
        <w:rPr>
          <w:b/>
          <w:bCs/>
        </w:rPr>
        <w:t>Prior head trauma</w:t>
      </w:r>
      <w:r w:rsidRPr="004F2221">
        <w:t> (TBI with LOC &gt;30 min, intracerebral hemorrhage) → post-traumatic epilepsy; latency 6 months–years</w:t>
      </w:r>
    </w:p>
    <w:p w:rsidR="004F2221" w:rsidRPr="004F2221" w:rsidRDefault="004F2221" w:rsidP="00874832">
      <w:pPr>
        <w:numPr>
          <w:ilvl w:val="0"/>
          <w:numId w:val="7"/>
        </w:numPr>
        <w:jc w:val="both"/>
      </w:pPr>
      <w:r w:rsidRPr="004F2221">
        <w:rPr>
          <w:b/>
          <w:bCs/>
        </w:rPr>
        <w:t>Stroke</w:t>
      </w:r>
      <w:r w:rsidRPr="004F2221">
        <w:t> → post-stroke epilepsy (highest risk in cortical, large hemispheric strokes)</w:t>
      </w:r>
    </w:p>
    <w:p w:rsidR="004F2221" w:rsidRPr="004F2221" w:rsidRDefault="004F2221" w:rsidP="00874832">
      <w:pPr>
        <w:numPr>
          <w:ilvl w:val="0"/>
          <w:numId w:val="7"/>
        </w:numPr>
        <w:jc w:val="both"/>
      </w:pPr>
      <w:r w:rsidRPr="004F2221">
        <w:rPr>
          <w:b/>
          <w:bCs/>
        </w:rPr>
        <w:t>Brain tumor</w:t>
      </w:r>
      <w:r w:rsidRPr="004F2221">
        <w:t> → direct cortical irritation; low-grade gliomas particularly epileptogenic</w:t>
      </w:r>
    </w:p>
    <w:p w:rsidR="004F2221" w:rsidRPr="004F2221" w:rsidRDefault="004F2221" w:rsidP="00874832">
      <w:pPr>
        <w:numPr>
          <w:ilvl w:val="0"/>
          <w:numId w:val="7"/>
        </w:numPr>
        <w:jc w:val="both"/>
      </w:pPr>
      <w:r w:rsidRPr="004F2221">
        <w:rPr>
          <w:b/>
          <w:bCs/>
        </w:rPr>
        <w:t>Autoimmune disease</w:t>
      </w:r>
      <w:r w:rsidRPr="004F2221">
        <w:t> → anti-NMDAR, LGI1, CASPR2, GABA-B encephalitis; suspect in new-onset refractory seizures with psychiatric prodrome</w:t>
      </w:r>
    </w:p>
    <w:p w:rsidR="004F2221" w:rsidRPr="004F2221" w:rsidRDefault="004F2221" w:rsidP="00874832">
      <w:pPr>
        <w:numPr>
          <w:ilvl w:val="0"/>
          <w:numId w:val="7"/>
        </w:numPr>
        <w:jc w:val="both"/>
      </w:pPr>
      <w:r w:rsidRPr="004F2221">
        <w:rPr>
          <w:b/>
          <w:bCs/>
        </w:rPr>
        <w:t>Psychiatric history</w:t>
      </w:r>
      <w:r w:rsidRPr="004F2221">
        <w:t> (depression, anxiety, PTSD, trauma history) → strongly associated with PNES; adverse life events 3–5× more common in FND than general population </w:t>
      </w:r>
      <w:r w:rsidRPr="004F2221">
        <w:rPr>
          <w:b/>
          <w:bCs/>
        </w:rPr>
        <w:t>3</w:t>
      </w:r>
    </w:p>
    <w:p w:rsidR="004F2221" w:rsidRPr="004F2221" w:rsidRDefault="004F2221" w:rsidP="00874832">
      <w:pPr>
        <w:numPr>
          <w:ilvl w:val="0"/>
          <w:numId w:val="7"/>
        </w:numPr>
        <w:jc w:val="both"/>
      </w:pPr>
      <w:r w:rsidRPr="004F2221">
        <w:rPr>
          <w:b/>
          <w:bCs/>
        </w:rPr>
        <w:t>Systemic disease</w:t>
      </w:r>
      <w:r w:rsidRPr="004F2221">
        <w:t>: Renal failure, hepatic failure, diabetes, SLE (cerebral vasculitis)</w:t>
      </w:r>
    </w:p>
    <w:p w:rsidR="004F2221" w:rsidRPr="004F2221" w:rsidRDefault="00BB223D" w:rsidP="00874832">
      <w:pPr>
        <w:jc w:val="both"/>
      </w:pPr>
      <w:r w:rsidRPr="004F2221">
        <w:rPr>
          <w:noProof/>
        </w:rPr>
        <w:pict>
          <v:rect id="_x0000_i1037"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VIII. FAMILY HISTORY</w:t>
      </w:r>
    </w:p>
    <w:p w:rsidR="004F2221" w:rsidRPr="004F2221" w:rsidRDefault="004F2221" w:rsidP="00874832">
      <w:pPr>
        <w:jc w:val="both"/>
      </w:pPr>
      <w:r w:rsidRPr="004F2221">
        <w:rPr>
          <w:b/>
          <w:bCs/>
        </w:rPr>
        <w:lastRenderedPageBreak/>
        <w:t>Pathobiology:</w:t>
      </w:r>
      <w:r w:rsidRPr="004F2221">
        <w:t> Genetic epilepsies involve mutations in ion channel genes (SCN1A, KCNQ2, CHRNA4), synaptic transmission genes, or cortical development genes; inheritance patterns range from autosomal dominant (with variable penetrance) to polygenic.</w:t>
      </w:r>
    </w:p>
    <w:p w:rsidR="004F2221" w:rsidRPr="004F2221" w:rsidRDefault="004F2221" w:rsidP="00874832">
      <w:pPr>
        <w:jc w:val="both"/>
      </w:pPr>
      <w:r w:rsidRPr="004F2221">
        <w:rPr>
          <w:b/>
          <w:bCs/>
        </w:rPr>
        <w:t>Ask:</w:t>
      </w:r>
    </w:p>
    <w:p w:rsidR="004F2221" w:rsidRPr="004F2221" w:rsidRDefault="004F2221" w:rsidP="00874832">
      <w:pPr>
        <w:numPr>
          <w:ilvl w:val="0"/>
          <w:numId w:val="8"/>
        </w:numPr>
        <w:jc w:val="both"/>
      </w:pPr>
      <w:r w:rsidRPr="004F2221">
        <w:t>Family history of epilepsy, febrile seizures, sudden unexplained death (SUDEP risk), intellectual disability</w:t>
      </w:r>
    </w:p>
    <w:p w:rsidR="004F2221" w:rsidRPr="004F2221" w:rsidRDefault="004F2221" w:rsidP="00874832">
      <w:pPr>
        <w:numPr>
          <w:ilvl w:val="0"/>
          <w:numId w:val="8"/>
        </w:numPr>
        <w:jc w:val="both"/>
      </w:pPr>
      <w:r w:rsidRPr="004F2221">
        <w:t>Consanguinity (recessive metabolic epilepsies)</w:t>
      </w:r>
    </w:p>
    <w:p w:rsidR="004F2221" w:rsidRPr="004F2221" w:rsidRDefault="004F2221" w:rsidP="00874832">
      <w:pPr>
        <w:numPr>
          <w:ilvl w:val="0"/>
          <w:numId w:val="8"/>
        </w:numPr>
        <w:jc w:val="both"/>
      </w:pPr>
      <w:r w:rsidRPr="004F2221">
        <w:t>Neurocutaneous syndromes (TSC, NF1) — café-au-lait spots, ash-leaf macules on skin exam </w:t>
      </w:r>
      <w:r w:rsidRPr="004F2221">
        <w:rPr>
          <w:b/>
          <w:bCs/>
        </w:rPr>
        <w:t>12</w:t>
      </w:r>
    </w:p>
    <w:p w:rsidR="004F2221" w:rsidRPr="004F2221" w:rsidRDefault="00BB223D" w:rsidP="00874832">
      <w:pPr>
        <w:jc w:val="both"/>
      </w:pPr>
      <w:r w:rsidRPr="004F2221">
        <w:rPr>
          <w:noProof/>
        </w:rPr>
        <w:pict>
          <v:rect id="_x0000_i1036"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IX. MEDICATION AND SUBSTANCE HISTORY</w:t>
      </w:r>
    </w:p>
    <w:p w:rsidR="004F2221" w:rsidRPr="004F2221" w:rsidRDefault="004F2221" w:rsidP="00874832">
      <w:pPr>
        <w:jc w:val="both"/>
      </w:pPr>
      <w:r w:rsidRPr="004F2221">
        <w:rPr>
          <w:b/>
          <w:bCs/>
        </w:rPr>
        <w:t>Ask:</w:t>
      </w:r>
    </w:p>
    <w:p w:rsidR="004F2221" w:rsidRPr="004F2221" w:rsidRDefault="004F2221" w:rsidP="00874832">
      <w:pPr>
        <w:numPr>
          <w:ilvl w:val="0"/>
          <w:numId w:val="9"/>
        </w:numPr>
        <w:jc w:val="both"/>
      </w:pPr>
      <w:r w:rsidRPr="004F2221">
        <w:rPr>
          <w:b/>
          <w:bCs/>
        </w:rPr>
        <w:t>Current ASMs</w:t>
      </w:r>
      <w:r w:rsidRPr="004F2221">
        <w:t>: Compliance, dose changes, recent discontinuation (abrupt ASM withdrawal is a potent seizure precipitant via rebound hyperexcitability)</w:t>
      </w:r>
    </w:p>
    <w:p w:rsidR="004F2221" w:rsidRPr="004F2221" w:rsidRDefault="004F2221" w:rsidP="00874832">
      <w:pPr>
        <w:numPr>
          <w:ilvl w:val="0"/>
          <w:numId w:val="9"/>
        </w:numPr>
        <w:jc w:val="both"/>
      </w:pPr>
      <w:r w:rsidRPr="004F2221">
        <w:rPr>
          <w:b/>
          <w:bCs/>
        </w:rPr>
        <w:t>Medications lowering seizure threshold</w:t>
      </w:r>
      <w:r w:rsidRPr="004F2221">
        <w:t>: Bupropion, tramadol, fluoroquinolones, clozapine, theophylline, isoniazid, cocaine, lithium toxicity</w:t>
      </w:r>
    </w:p>
    <w:p w:rsidR="004F2221" w:rsidRPr="004F2221" w:rsidRDefault="004F2221" w:rsidP="00874832">
      <w:pPr>
        <w:numPr>
          <w:ilvl w:val="0"/>
          <w:numId w:val="9"/>
        </w:numPr>
        <w:jc w:val="both"/>
      </w:pPr>
      <w:r w:rsidRPr="004F2221">
        <w:rPr>
          <w:b/>
          <w:bCs/>
        </w:rPr>
        <w:t>Alcohol</w:t>
      </w:r>
      <w:r w:rsidRPr="004F2221">
        <w:t>: Withdrawal seizures peak at 24–48h; acute intoxication also lowers threshold</w:t>
      </w:r>
    </w:p>
    <w:p w:rsidR="004F2221" w:rsidRPr="004F2221" w:rsidRDefault="004F2221" w:rsidP="00874832">
      <w:pPr>
        <w:numPr>
          <w:ilvl w:val="0"/>
          <w:numId w:val="9"/>
        </w:numPr>
        <w:jc w:val="both"/>
      </w:pPr>
      <w:r w:rsidRPr="004F2221">
        <w:rPr>
          <w:b/>
          <w:bCs/>
        </w:rPr>
        <w:t>Drug use</w:t>
      </w:r>
      <w:r w:rsidRPr="004F2221">
        <w:t>: Cocaine, amphetamines (catecholamine surge → cerebral vasoconstriction + excitotoxicity)</w:t>
      </w:r>
    </w:p>
    <w:p w:rsidR="004F2221" w:rsidRPr="004F2221" w:rsidRDefault="00BB223D" w:rsidP="00874832">
      <w:pPr>
        <w:jc w:val="both"/>
      </w:pPr>
      <w:r w:rsidRPr="004F2221">
        <w:rPr>
          <w:noProof/>
        </w:rPr>
        <w:pict>
          <v:rect id="_x0000_i1035"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X. SOCIAL AND FUNCTIONAL HISTORY</w:t>
      </w:r>
    </w:p>
    <w:p w:rsidR="004F2221" w:rsidRPr="004F2221" w:rsidRDefault="004F2221" w:rsidP="00874832">
      <w:pPr>
        <w:numPr>
          <w:ilvl w:val="0"/>
          <w:numId w:val="10"/>
        </w:numPr>
        <w:jc w:val="both"/>
      </w:pPr>
      <w:r w:rsidRPr="004F2221">
        <w:rPr>
          <w:b/>
          <w:bCs/>
        </w:rPr>
        <w:t>Driving, work, social consequences</w:t>
      </w:r>
      <w:r w:rsidRPr="004F2221">
        <w:t> — seizure diagnosis has major legal and functional implications</w:t>
      </w:r>
    </w:p>
    <w:p w:rsidR="004F2221" w:rsidRPr="004F2221" w:rsidRDefault="004F2221" w:rsidP="00874832">
      <w:pPr>
        <w:numPr>
          <w:ilvl w:val="0"/>
          <w:numId w:val="10"/>
        </w:numPr>
        <w:jc w:val="both"/>
      </w:pPr>
      <w:r w:rsidRPr="004F2221">
        <w:rPr>
          <w:b/>
          <w:bCs/>
        </w:rPr>
        <w:t>Sleep schedule</w:t>
      </w:r>
      <w:r w:rsidRPr="004F2221">
        <w:t> (shift work, deprivation → JME exacerbation)</w:t>
      </w:r>
    </w:p>
    <w:p w:rsidR="004F2221" w:rsidRPr="004F2221" w:rsidRDefault="004F2221" w:rsidP="00874832">
      <w:pPr>
        <w:numPr>
          <w:ilvl w:val="0"/>
          <w:numId w:val="10"/>
        </w:numPr>
        <w:jc w:val="both"/>
      </w:pPr>
      <w:r w:rsidRPr="004F2221">
        <w:rPr>
          <w:b/>
          <w:bCs/>
        </w:rPr>
        <w:t>Psychosocial stressors</w:t>
      </w:r>
      <w:r w:rsidRPr="004F2221">
        <w:t> (particularly for PNES): school difficulties, family conflict, trauma history, abuse </w:t>
      </w:r>
      <w:r w:rsidRPr="004F2221">
        <w:rPr>
          <w:b/>
          <w:bCs/>
        </w:rPr>
        <w:t>13</w:t>
      </w:r>
    </w:p>
    <w:p w:rsidR="004F2221" w:rsidRPr="004F2221" w:rsidRDefault="004F2221" w:rsidP="00874832">
      <w:pPr>
        <w:numPr>
          <w:ilvl w:val="0"/>
          <w:numId w:val="10"/>
        </w:numPr>
        <w:jc w:val="both"/>
      </w:pPr>
      <w:r w:rsidRPr="004F2221">
        <w:rPr>
          <w:b/>
          <w:bCs/>
        </w:rPr>
        <w:t>Living situation</w:t>
      </w:r>
      <w:r w:rsidRPr="004F2221">
        <w:t>: Safety assessment (alone, bathing, cooking)</w:t>
      </w:r>
    </w:p>
    <w:p w:rsidR="004F2221" w:rsidRPr="004F2221" w:rsidRDefault="00BB223D" w:rsidP="00874832">
      <w:pPr>
        <w:jc w:val="both"/>
      </w:pPr>
      <w:r w:rsidRPr="004F2221">
        <w:rPr>
          <w:noProof/>
        </w:rPr>
        <w:pict>
          <v:rect id="_x0000_i1034"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XI. REVIEW OF SYSTEMS FOR ICTAL MIMICS</w:t>
      </w:r>
    </w:p>
    <w:p w:rsidR="004F2221" w:rsidRPr="004F2221" w:rsidRDefault="004F2221" w:rsidP="00874832">
      <w:pPr>
        <w:jc w:val="both"/>
      </w:pPr>
      <w:r w:rsidRPr="004F2221">
        <w:rPr>
          <w:b/>
          <w:bCs/>
        </w:rPr>
        <w:t>Systematically exclude:</w:t>
      </w:r>
    </w:p>
    <w:tbl>
      <w:tblPr>
        <w:tblW w:w="10080" w:type="dxa"/>
        <w:tblBorders>
          <w:top w:val="single" w:sz="2" w:space="0" w:color="auto"/>
          <w:left w:val="single" w:sz="2" w:space="0" w:color="auto"/>
          <w:bottom w:val="single" w:sz="2" w:space="0" w:color="auto"/>
          <w:right w:val="single" w:sz="2" w:space="0" w:color="auto"/>
        </w:tblBorders>
        <w:shd w:val="clear" w:color="auto" w:fill="F9FAFB"/>
        <w:tblCellMar>
          <w:top w:w="15" w:type="dxa"/>
          <w:left w:w="15" w:type="dxa"/>
          <w:bottom w:w="15" w:type="dxa"/>
          <w:right w:w="15" w:type="dxa"/>
        </w:tblCellMar>
        <w:tblLook w:val="04A0" w:firstRow="1" w:lastRow="0" w:firstColumn="1" w:lastColumn="0" w:noHBand="0" w:noVBand="1"/>
      </w:tblPr>
      <w:tblGrid>
        <w:gridCol w:w="2503"/>
        <w:gridCol w:w="14133"/>
      </w:tblGrid>
      <w:tr w:rsidR="004F2221" w:rsidRPr="004F2221" w:rsidTr="004F2221">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Condition</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Key Historical Features</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Vasovagal syncope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Prolonged standing, heat, pain, blood/needles → prodrome (nausea, dimming, diaphoresis) → brief LOC → rapid recovery; no postictal confusion</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Cardiac arrhythmia</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Sudden onset without prodrome, palpitations, exertional, known cardiac disease; family history sudden death</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TIA</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Negative phenomena (paralysis, vision loss), no convulsions; vascular risk factors; elderly</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Hypoglycemia</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Diabetic on insulin; hunger, diaphoresis; gradual onset; responds to glucose</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Migraine with aura</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Positive visual phenomena spreading over &gt;5 min, followed by headache; no postictal confusion; Spreading Cortical Depression mechanism</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Parasomnias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From sleep; no daytime events; stereotyped; NREM vs REM distinction</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Panic attack</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Preserved full consciousness, hyperventilation, derealization; no motor automatisms</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Transient global amnesia</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Sudden dense anterograde amnesia, repetitive questioning; no motor activity; 24h resolution</w:t>
            </w:r>
          </w:p>
        </w:tc>
      </w:tr>
    </w:tbl>
    <w:p w:rsidR="004F2221" w:rsidRPr="004F2221" w:rsidRDefault="00BB223D" w:rsidP="00874832">
      <w:pPr>
        <w:jc w:val="both"/>
      </w:pPr>
      <w:r w:rsidRPr="004F2221">
        <w:rPr>
          <w:noProof/>
        </w:rPr>
        <w:pict>
          <v:rect id="_x0000_i1033"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XII. BIOMARKER SUPPLEMENT TO HISTORY</w:t>
      </w:r>
    </w:p>
    <w:p w:rsidR="004F2221" w:rsidRPr="004F2221" w:rsidRDefault="004F2221" w:rsidP="00874832">
      <w:pPr>
        <w:jc w:val="both"/>
      </w:pPr>
      <w:r w:rsidRPr="004F2221">
        <w:t>While history dominates, a few biomarkers have adjunctive value when drawn within 1–2 hours of event:</w:t>
      </w:r>
    </w:p>
    <w:p w:rsidR="004F2221" w:rsidRPr="004F2221" w:rsidRDefault="004F2221" w:rsidP="00874832">
      <w:pPr>
        <w:numPr>
          <w:ilvl w:val="0"/>
          <w:numId w:val="11"/>
        </w:numPr>
        <w:jc w:val="both"/>
      </w:pPr>
      <w:r w:rsidRPr="004F2221">
        <w:rPr>
          <w:b/>
          <w:bCs/>
        </w:rPr>
        <w:lastRenderedPageBreak/>
        <w:t>Serum lactate &gt;2.43–2.45 mmol/L</w:t>
      </w:r>
      <w:r w:rsidRPr="004F2221">
        <w:t>: Specificity 85–87% for tonic-clonic seizures vs. syncope/PNES (muscle hypoxia during convulsions → anaerobic metabolism) </w:t>
      </w:r>
      <w:r w:rsidRPr="004F2221">
        <w:rPr>
          <w:b/>
          <w:bCs/>
        </w:rPr>
        <w:t>14</w:t>
      </w:r>
    </w:p>
    <w:p w:rsidR="004F2221" w:rsidRPr="004F2221" w:rsidRDefault="004F2221" w:rsidP="00874832">
      <w:pPr>
        <w:numPr>
          <w:ilvl w:val="0"/>
          <w:numId w:val="11"/>
        </w:numPr>
        <w:jc w:val="both"/>
      </w:pPr>
      <w:r w:rsidRPr="004F2221">
        <w:rPr>
          <w:b/>
          <w:bCs/>
        </w:rPr>
        <w:t>Serum prolactin</w:t>
      </w:r>
      <w:r w:rsidRPr="004F2221">
        <w:t> (10–20 min post-event): Elevated after generalized tonic-clonic and complex focal seizures (hypothalamic-pituitary activation); NOT elevated after PNES — but significant false-positive and false-negative rates limit standalone use </w:t>
      </w:r>
      <w:r w:rsidRPr="004F2221">
        <w:rPr>
          <w:b/>
          <w:bCs/>
        </w:rPr>
        <w:t>15</w:t>
      </w:r>
    </w:p>
    <w:p w:rsidR="004F2221" w:rsidRPr="004F2221" w:rsidRDefault="004F2221" w:rsidP="00874832">
      <w:pPr>
        <w:numPr>
          <w:ilvl w:val="0"/>
          <w:numId w:val="11"/>
        </w:numPr>
        <w:jc w:val="both"/>
      </w:pPr>
      <w:r w:rsidRPr="004F2221">
        <w:rPr>
          <w:b/>
          <w:bCs/>
        </w:rPr>
        <w:t>CK</w:t>
      </w:r>
      <w:r w:rsidRPr="004F2221">
        <w:t>: Elevated after prolonged convulsive seizure (&gt;24–48h); non-specific</w:t>
      </w:r>
    </w:p>
    <w:p w:rsidR="004F2221" w:rsidRPr="004F2221" w:rsidRDefault="00BB223D" w:rsidP="00874832">
      <w:pPr>
        <w:jc w:val="both"/>
      </w:pPr>
      <w:r w:rsidRPr="004F2221">
        <w:rPr>
          <w:noProof/>
        </w:rPr>
        <w:pict>
          <v:rect id="_x0000_i1032" alt="" style="width:451.3pt;height:.05pt;mso-width-percent:0;mso-height-percent:0;mso-width-percent:0;mso-height-percent:0" o:hrstd="t" o:hrnoshade="t" o:hr="t" fillcolor="#374151" stroked="f"/>
        </w:pict>
      </w:r>
    </w:p>
    <w:p w:rsidR="004F2221" w:rsidRPr="004F2221" w:rsidRDefault="004F2221" w:rsidP="00874832">
      <w:pPr>
        <w:jc w:val="both"/>
        <w:rPr>
          <w:b/>
          <w:bCs/>
        </w:rPr>
      </w:pPr>
      <w:r w:rsidRPr="004F2221">
        <w:rPr>
          <w:b/>
          <w:bCs/>
        </w:rPr>
        <w:t>SYNTHESIZED DIAGNOSTIC FRAMEWORK</w:t>
      </w:r>
    </w:p>
    <w:p w:rsidR="004F2221" w:rsidRPr="004F2221" w:rsidRDefault="004F2221" w:rsidP="00874832">
      <w:pPr>
        <w:jc w:val="both"/>
        <w:rPr>
          <w:b/>
          <w:bCs/>
        </w:rPr>
      </w:pPr>
      <w:r w:rsidRPr="004F2221">
        <w:rPr>
          <w:b/>
          <w:bCs/>
        </w:rPr>
        <w:t>Key Discriminating Historical Features</w:t>
      </w:r>
    </w:p>
    <w:tbl>
      <w:tblPr>
        <w:tblW w:w="10080" w:type="dxa"/>
        <w:tblBorders>
          <w:top w:val="single" w:sz="2" w:space="0" w:color="auto"/>
          <w:left w:val="single" w:sz="2" w:space="0" w:color="auto"/>
          <w:bottom w:val="single" w:sz="2" w:space="0" w:color="auto"/>
          <w:right w:val="single" w:sz="2" w:space="0" w:color="auto"/>
        </w:tblBorders>
        <w:shd w:val="clear" w:color="auto" w:fill="F9FAFB"/>
        <w:tblCellMar>
          <w:top w:w="15" w:type="dxa"/>
          <w:left w:w="15" w:type="dxa"/>
          <w:bottom w:w="15" w:type="dxa"/>
          <w:right w:w="15" w:type="dxa"/>
        </w:tblCellMar>
        <w:tblLook w:val="04A0" w:firstRow="1" w:lastRow="0" w:firstColumn="1" w:lastColumn="0" w:noHBand="0" w:noVBand="1"/>
      </w:tblPr>
      <w:tblGrid>
        <w:gridCol w:w="2586"/>
        <w:gridCol w:w="3525"/>
        <w:gridCol w:w="3020"/>
        <w:gridCol w:w="3037"/>
      </w:tblGrid>
      <w:tr w:rsidR="004F2221" w:rsidRPr="004F2221" w:rsidTr="004F2221">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Feature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Epileptic</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Syncope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rPr>
                <w:b/>
                <w:bCs/>
              </w:rPr>
            </w:pPr>
            <w:r w:rsidRPr="004F2221">
              <w:rPr>
                <w:b/>
                <w:bCs/>
              </w:rPr>
              <w:t>PNES</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Aura (stereotyped focal)</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rFonts w:ascii="Segoe UI Symbol" w:hAnsi="Segoe UI Symbol" w:cs="Segoe UI Symbol"/>
              </w:rPr>
              <w:t>✓</w:t>
            </w:r>
            <w:r w:rsidRPr="004F2221">
              <w:t> (localizing)</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Gradual global dimming</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Vague, non-focal</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Trigger</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Sleep deprivation, photic, alcohol</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Postural, pain, heat, emotional</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Emotional/interpersonal stress</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Onset</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Abrupt (generalized) or focal spread</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Gradual (seconds)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Variable, gradual-abrupt</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Eye position</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Open, deviated</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Open, upward</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Closed (high specificity)</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Motor</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Tonic-clonic (stereotyped, decelerating)</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Brief myoclonic jerks (&lt;10)</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Asynchronous, waxing-waning, pelvic thrusting</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Duration</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1–3 min</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Seconds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Often &gt;2–5 min</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Tongue bite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Lateral</w:t>
            </w:r>
            <w:r w:rsidRPr="004F2221">
              <w:t> (specific)</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Rare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Rare/tip</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Postictal confusion</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Present, prolonged</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Absent or seconds</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Absent or brief</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Recall of seizure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Absent (during LOC)</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Present after recovery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Often present (peri-ictal)</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Psychiatric/trauma history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Less specific</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Less specific</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rPr>
                <w:b/>
                <w:bCs/>
              </w:rPr>
              <w:t>Very common</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ASM use</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May be on ASMs appropriately</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N/A</w:t>
            </w:r>
          </w:p>
        </w:tc>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Often on ASMs inappropriately</w:t>
            </w:r>
          </w:p>
        </w:tc>
      </w:tr>
      <w:tr w:rsidR="004F2221" w:rsidRPr="004F2221" w:rsidTr="004F2221">
        <w:tc>
          <w:tcPr>
            <w:tcW w:w="0" w:type="auto"/>
            <w:tcBorders>
              <w:top w:val="single" w:sz="2" w:space="0" w:color="E5E7EB"/>
              <w:left w:val="single" w:sz="2" w:space="0" w:color="E5E7EB"/>
              <w:bottom w:val="single" w:sz="2" w:space="0" w:color="E5E7EB"/>
              <w:right w:val="single" w:sz="2" w:space="0" w:color="E5E7EB"/>
            </w:tcBorders>
            <w:shd w:val="clear" w:color="auto" w:fill="F9FAFB"/>
            <w:vAlign w:val="bottom"/>
            <w:hideMark/>
          </w:tcPr>
          <w:p w:rsidR="004F2221" w:rsidRPr="004F2221" w:rsidRDefault="004F2221" w:rsidP="00874832">
            <w:pPr>
              <w:jc w:val="both"/>
            </w:pPr>
            <w:r w:rsidRPr="004F2221">
              <w:t>Clinical Evidence</w:t>
            </w:r>
          </w:p>
        </w:tc>
        <w:tc>
          <w:tcPr>
            <w:tcW w:w="0" w:type="auto"/>
            <w:shd w:val="clear" w:color="auto" w:fill="F9FAFB"/>
            <w:vAlign w:val="center"/>
            <w:hideMark/>
          </w:tcPr>
          <w:p w:rsidR="004F2221" w:rsidRPr="004F2221" w:rsidRDefault="004F2221" w:rsidP="00874832">
            <w:pPr>
              <w:jc w:val="both"/>
            </w:pPr>
          </w:p>
        </w:tc>
        <w:tc>
          <w:tcPr>
            <w:tcW w:w="0" w:type="auto"/>
            <w:shd w:val="clear" w:color="auto" w:fill="F9FAFB"/>
            <w:vAlign w:val="center"/>
            <w:hideMark/>
          </w:tcPr>
          <w:p w:rsidR="004F2221" w:rsidRPr="004F2221" w:rsidRDefault="004F2221" w:rsidP="00874832">
            <w:pPr>
              <w:jc w:val="both"/>
            </w:pPr>
          </w:p>
        </w:tc>
        <w:tc>
          <w:tcPr>
            <w:tcW w:w="0" w:type="auto"/>
            <w:shd w:val="clear" w:color="auto" w:fill="F9FAFB"/>
            <w:vAlign w:val="center"/>
            <w:hideMark/>
          </w:tcPr>
          <w:p w:rsidR="004F2221" w:rsidRPr="004F2221" w:rsidRDefault="004F2221" w:rsidP="00874832">
            <w:pPr>
              <w:jc w:val="both"/>
            </w:pPr>
          </w:p>
        </w:tc>
      </w:tr>
    </w:tbl>
    <w:p w:rsidR="004157F8" w:rsidRDefault="004157F8" w:rsidP="00874832">
      <w:pPr>
        <w:jc w:val="both"/>
      </w:pPr>
    </w:p>
    <w:p w:rsidR="00874832" w:rsidRDefault="00874832" w:rsidP="00874832">
      <w:pPr>
        <w:jc w:val="both"/>
      </w:pPr>
    </w:p>
    <w:p w:rsidR="00874832" w:rsidRPr="00874832" w:rsidRDefault="00874832" w:rsidP="00874832">
      <w:pPr>
        <w:jc w:val="both"/>
        <w:rPr>
          <w:rStyle w:val="Hyperlink"/>
        </w:rPr>
      </w:pPr>
      <w:r w:rsidRPr="00874832">
        <w:fldChar w:fldCharType="begin"/>
      </w:r>
      <w:r w:rsidRPr="00874832">
        <w:instrText>HYPERLINK "https://pubmed.ncbi.nlm.nih.gov/28027373" \t "_blank"</w:instrText>
      </w:r>
      <w:r w:rsidRPr="00874832">
        <w:fldChar w:fldCharType="separate"/>
      </w:r>
    </w:p>
    <w:p w:rsidR="00874832" w:rsidRPr="00874832" w:rsidRDefault="00874832" w:rsidP="00874832">
      <w:pPr>
        <w:jc w:val="both"/>
        <w:rPr>
          <w:rStyle w:val="Hyperlink"/>
          <w:b/>
          <w:bCs/>
        </w:rPr>
      </w:pPr>
      <w:r w:rsidRPr="00874832">
        <w:rPr>
          <w:rStyle w:val="Hyperlink"/>
          <w:b/>
          <w:bCs/>
        </w:rPr>
        <w:t>1. New-Onset Seizure in Adults and Adolescents</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JAMA</w:t>
      </w:r>
      <w:r w:rsidRPr="00874832">
        <w:t>Gavvala et al.2016</w:t>
      </w:r>
    </w:p>
    <w:p w:rsidR="00874832" w:rsidRPr="00874832" w:rsidRDefault="00874832" w:rsidP="00874832">
      <w:pPr>
        <w:jc w:val="both"/>
      </w:pPr>
      <w:r w:rsidRPr="00874832">
        <w:t>Evidence Strength: Low</w:t>
      </w:r>
    </w:p>
    <w:p w:rsidR="00874832" w:rsidRPr="00874832" w:rsidRDefault="00874832" w:rsidP="00874832">
      <w:pPr>
        <w:jc w:val="both"/>
      </w:pPr>
      <w:r w:rsidRPr="00874832">
        <w:rPr>
          <w:b/>
          <w:bCs/>
        </w:rPr>
        <w:t>Narrative Review</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"https://pubmed.ncbi.nlm.nih.gov/39056373" \t "_blank"</w:instrText>
      </w:r>
      <w:r w:rsidRPr="00874832">
        <w:fldChar w:fldCharType="separate"/>
      </w:r>
    </w:p>
    <w:p w:rsidR="00874832" w:rsidRPr="00874832" w:rsidRDefault="00874832" w:rsidP="00874832">
      <w:pPr>
        <w:jc w:val="both"/>
        <w:rPr>
          <w:rStyle w:val="Hyperlink"/>
          <w:b/>
          <w:bCs/>
        </w:rPr>
      </w:pPr>
      <w:r w:rsidRPr="00874832">
        <w:rPr>
          <w:rStyle w:val="Hyperlink"/>
          <w:b/>
          <w:bCs/>
        </w:rPr>
        <w:t>2. Grading objective diagnostic components in paroxysmal events: One‐year follow‐up at a tertiary epilepsy center</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Epilepsia</w:t>
      </w:r>
      <w:r w:rsidRPr="00874832">
        <w:t>Aaftink et al.2024</w:t>
      </w:r>
    </w:p>
    <w:p w:rsidR="00874832" w:rsidRPr="00874832" w:rsidRDefault="00874832" w:rsidP="00874832">
      <w:pPr>
        <w:jc w:val="both"/>
      </w:pPr>
      <w:r w:rsidRPr="00874832">
        <w:t>Evidence Strength: High</w:t>
      </w:r>
    </w:p>
    <w:p w:rsidR="00874832" w:rsidRPr="00874832" w:rsidRDefault="00874832" w:rsidP="00874832">
      <w:pPr>
        <w:jc w:val="both"/>
      </w:pPr>
      <w:r w:rsidRPr="00874832">
        <w:rPr>
          <w:b/>
          <w:bCs/>
        </w:rPr>
        <w:t>Cohort</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"https://pubmed.ncbi.nlm.nih.gov/41370742" \t "_blank"</w:instrText>
      </w:r>
      <w:r w:rsidRPr="00874832">
        <w:fldChar w:fldCharType="separate"/>
      </w:r>
    </w:p>
    <w:p w:rsidR="00874832" w:rsidRPr="00874832" w:rsidRDefault="00874832" w:rsidP="00874832">
      <w:pPr>
        <w:jc w:val="both"/>
        <w:rPr>
          <w:rStyle w:val="Hyperlink"/>
          <w:b/>
          <w:bCs/>
        </w:rPr>
      </w:pPr>
      <w:r w:rsidRPr="00874832">
        <w:rPr>
          <w:rStyle w:val="Hyperlink"/>
          <w:b/>
          <w:bCs/>
        </w:rPr>
        <w:t>3. Management of Functional Seizures Practice Guideline Executive Summary</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Neurology</w:t>
      </w:r>
      <w:r w:rsidRPr="00874832">
        <w:t>Tolchin et al.2025</w:t>
      </w:r>
    </w:p>
    <w:p w:rsidR="00874832" w:rsidRPr="00874832" w:rsidRDefault="00874832" w:rsidP="00874832">
      <w:pPr>
        <w:jc w:val="both"/>
      </w:pPr>
      <w:r w:rsidRPr="00874832">
        <w:t>Evidence Strength: Very High</w:t>
      </w:r>
    </w:p>
    <w:p w:rsidR="00874832" w:rsidRPr="00874832" w:rsidRDefault="00874832" w:rsidP="00874832">
      <w:pPr>
        <w:jc w:val="both"/>
      </w:pPr>
      <w:r w:rsidRPr="00874832">
        <w:rPr>
          <w:b/>
          <w:bCs/>
        </w:rPr>
        <w:lastRenderedPageBreak/>
        <w:t>Guideline</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"https://pubmed.ncbi.nlm.nih.gov/35430029" \t "_blank"</w:instrText>
      </w:r>
      <w:r w:rsidRPr="00874832">
        <w:fldChar w:fldCharType="separate"/>
      </w:r>
    </w:p>
    <w:p w:rsidR="00874832" w:rsidRPr="00874832" w:rsidRDefault="00874832" w:rsidP="00874832">
      <w:pPr>
        <w:jc w:val="both"/>
        <w:rPr>
          <w:rStyle w:val="Hyperlink"/>
          <w:b/>
          <w:bCs/>
        </w:rPr>
      </w:pPr>
      <w:r w:rsidRPr="00874832">
        <w:rPr>
          <w:rStyle w:val="Hyperlink"/>
          <w:b/>
          <w:bCs/>
        </w:rPr>
        <w:t>4. Functional neurological disorder: new subtypes and shared mechanisms</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The Lancet Neurology</w:t>
      </w:r>
      <w:r w:rsidRPr="00874832">
        <w:t>Hallett et al.2022</w:t>
      </w:r>
    </w:p>
    <w:p w:rsidR="00874832" w:rsidRPr="00874832" w:rsidRDefault="00874832" w:rsidP="00874832">
      <w:pPr>
        <w:jc w:val="both"/>
      </w:pPr>
      <w:r w:rsidRPr="00874832">
        <w:t>Evidence Strength: Low</w:t>
      </w:r>
    </w:p>
    <w:p w:rsidR="00874832" w:rsidRPr="00874832" w:rsidRDefault="00874832" w:rsidP="00874832">
      <w:pPr>
        <w:jc w:val="both"/>
      </w:pPr>
      <w:r w:rsidRPr="00874832">
        <w:rPr>
          <w:b/>
          <w:bCs/>
        </w:rPr>
        <w:t>Narrative Review</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"https://pubmed.ncbi.nlm.nih.gov/29562291" \t "_blank"</w:instrText>
      </w:r>
      <w:r w:rsidRPr="00874832">
        <w:fldChar w:fldCharType="separate"/>
      </w:r>
    </w:p>
    <w:p w:rsidR="00874832" w:rsidRPr="00874832" w:rsidRDefault="00874832" w:rsidP="00874832">
      <w:pPr>
        <w:jc w:val="both"/>
        <w:rPr>
          <w:rStyle w:val="Hyperlink"/>
          <w:b/>
          <w:bCs/>
        </w:rPr>
      </w:pPr>
      <w:r w:rsidRPr="00874832">
        <w:rPr>
          <w:rStyle w:val="Hyperlink"/>
          <w:b/>
          <w:bCs/>
        </w:rPr>
        <w:t>5. Practical Instructions for the 2018 ESC Guidelines for the diagnosis and management of syncope</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European Heart Journal</w:t>
      </w:r>
      <w:r w:rsidRPr="00874832">
        <w:t>Brignole et al.2018</w:t>
      </w:r>
    </w:p>
    <w:p w:rsidR="00874832" w:rsidRPr="00874832" w:rsidRDefault="00874832" w:rsidP="00874832">
      <w:pPr>
        <w:jc w:val="both"/>
      </w:pPr>
      <w:r w:rsidRPr="00874832">
        <w:t>Evidence Strength: High</w:t>
      </w:r>
    </w:p>
    <w:p w:rsidR="00874832" w:rsidRPr="00874832" w:rsidRDefault="00874832" w:rsidP="00874832">
      <w:pPr>
        <w:jc w:val="both"/>
      </w:pPr>
      <w:r w:rsidRPr="00874832">
        <w:rPr>
          <w:b/>
          <w:bCs/>
        </w:rPr>
        <w:t>Guideline</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"https://pubmed.ncbi.nlm.nih.gov/32712967" \t "_blank"</w:instrText>
      </w:r>
      <w:r w:rsidRPr="00874832">
        <w:fldChar w:fldCharType="separate"/>
      </w:r>
    </w:p>
    <w:p w:rsidR="00874832" w:rsidRPr="00874832" w:rsidRDefault="00874832" w:rsidP="00874832">
      <w:pPr>
        <w:jc w:val="both"/>
        <w:rPr>
          <w:rStyle w:val="Hyperlink"/>
          <w:b/>
          <w:bCs/>
        </w:rPr>
      </w:pPr>
      <w:r w:rsidRPr="00874832">
        <w:rPr>
          <w:rStyle w:val="Hyperlink"/>
          <w:b/>
          <w:bCs/>
        </w:rPr>
        <w:t>6. Suggestive seizure induction for inpatients with suspected psychogenic nonepileptic seizures</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Epilepsia</w:t>
      </w:r>
      <w:r w:rsidRPr="00874832">
        <w:t>Popkirov et al.2020</w:t>
      </w:r>
    </w:p>
    <w:p w:rsidR="00874832" w:rsidRPr="00874832" w:rsidRDefault="00874832" w:rsidP="00874832">
      <w:pPr>
        <w:jc w:val="both"/>
      </w:pPr>
      <w:r w:rsidRPr="00874832">
        <w:t>Evidence Strength: Very High</w:t>
      </w:r>
    </w:p>
    <w:p w:rsidR="00874832" w:rsidRPr="00874832" w:rsidRDefault="00874832" w:rsidP="00874832">
      <w:pPr>
        <w:jc w:val="both"/>
      </w:pPr>
      <w:r w:rsidRPr="00874832">
        <w:rPr>
          <w:b/>
          <w:bCs/>
        </w:rPr>
        <w:t>RCT</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"https://pubmed.ncbi.nlm.nih.gov/40913485" \t "_blank"</w:instrText>
      </w:r>
      <w:r w:rsidRPr="00874832">
        <w:fldChar w:fldCharType="separate"/>
      </w:r>
    </w:p>
    <w:p w:rsidR="00874832" w:rsidRPr="00874832" w:rsidRDefault="00874832" w:rsidP="00874832">
      <w:pPr>
        <w:jc w:val="both"/>
        <w:rPr>
          <w:rStyle w:val="Hyperlink"/>
          <w:b/>
          <w:bCs/>
        </w:rPr>
      </w:pPr>
      <w:r w:rsidRPr="00874832">
        <w:rPr>
          <w:rStyle w:val="Hyperlink"/>
          <w:b/>
          <w:bCs/>
        </w:rPr>
        <w:t>7. How accurate are witnesses of first suspected seizures in recalling semiology at clinically relevant timepoints? A UK experimental study with a pilot intervention</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Epilepsia</w:t>
      </w:r>
      <w:r w:rsidRPr="00874832">
        <w:t>Noble et al.2025</w:t>
      </w:r>
    </w:p>
    <w:p w:rsidR="00874832" w:rsidRPr="00874832" w:rsidRDefault="00874832" w:rsidP="00874832">
      <w:pPr>
        <w:jc w:val="both"/>
      </w:pPr>
      <w:r w:rsidRPr="00874832">
        <w:t>Evidence Strength: Moderate</w:t>
      </w:r>
    </w:p>
    <w:p w:rsidR="00874832" w:rsidRPr="00874832" w:rsidRDefault="00874832" w:rsidP="00874832">
      <w:pPr>
        <w:jc w:val="both"/>
      </w:pPr>
      <w:r w:rsidRPr="00874832">
        <w:rPr>
          <w:b/>
          <w:bCs/>
        </w:rPr>
        <w:t>RCT</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"https://pubmed.ncbi.nlm.nih.gov/31961382" \t "_blank"</w:instrText>
      </w:r>
      <w:r w:rsidRPr="00874832">
        <w:fldChar w:fldCharType="separate"/>
      </w:r>
    </w:p>
    <w:p w:rsidR="00874832" w:rsidRPr="00874832" w:rsidRDefault="00874832" w:rsidP="00874832">
      <w:pPr>
        <w:jc w:val="both"/>
        <w:rPr>
          <w:rStyle w:val="Hyperlink"/>
          <w:b/>
          <w:bCs/>
        </w:rPr>
      </w:pPr>
      <w:r w:rsidRPr="00874832">
        <w:rPr>
          <w:rStyle w:val="Hyperlink"/>
          <w:b/>
          <w:bCs/>
        </w:rPr>
        <w:t>8. Assessment of the Predictive Value of Outpatient Smartphone Videos for Diagnosis of Epileptic Seizures</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JAMA Neurology</w:t>
      </w:r>
      <w:r w:rsidRPr="00874832">
        <w:t>Tatum et al.2020</w:t>
      </w:r>
    </w:p>
    <w:p w:rsidR="00874832" w:rsidRPr="00874832" w:rsidRDefault="00874832" w:rsidP="00874832">
      <w:pPr>
        <w:jc w:val="both"/>
      </w:pPr>
      <w:r w:rsidRPr="00874832">
        <w:t>Evidence Strength: High</w:t>
      </w:r>
    </w:p>
    <w:p w:rsidR="00874832" w:rsidRPr="00874832" w:rsidRDefault="00874832" w:rsidP="00874832">
      <w:pPr>
        <w:jc w:val="both"/>
      </w:pPr>
      <w:r w:rsidRPr="00874832">
        <w:rPr>
          <w:b/>
          <w:bCs/>
        </w:rPr>
        <w:t>Diagnostic Accuracy</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"https://pubmed.ncbi.nlm.nih.gov/34550469" \t "_blank"</w:instrText>
      </w:r>
      <w:r w:rsidRPr="00874832">
        <w:fldChar w:fldCharType="separate"/>
      </w:r>
    </w:p>
    <w:p w:rsidR="00874832" w:rsidRPr="00874832" w:rsidRDefault="00874832" w:rsidP="00874832">
      <w:pPr>
        <w:jc w:val="both"/>
        <w:rPr>
          <w:rStyle w:val="Hyperlink"/>
          <w:b/>
          <w:bCs/>
        </w:rPr>
      </w:pPr>
      <w:r w:rsidRPr="00874832">
        <w:rPr>
          <w:rStyle w:val="Hyperlink"/>
          <w:b/>
          <w:bCs/>
        </w:rPr>
        <w:t>9. Predictive semiology of psychogenic non-epileptic seizures in an epilepsy monitoring unit.</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Journal of neurology</w:t>
      </w:r>
      <w:r w:rsidRPr="00874832">
        <w:t>Duncan et al.2022</w:t>
      </w:r>
    </w:p>
    <w:p w:rsidR="00874832" w:rsidRPr="00874832" w:rsidRDefault="00874832" w:rsidP="00874832">
      <w:pPr>
        <w:jc w:val="both"/>
      </w:pPr>
      <w:r w:rsidRPr="00874832">
        <w:t>Evidence Strength: High</w:t>
      </w:r>
    </w:p>
    <w:p w:rsidR="00874832" w:rsidRPr="00874832" w:rsidRDefault="00874832" w:rsidP="00874832">
      <w:pPr>
        <w:jc w:val="both"/>
      </w:pPr>
      <w:r w:rsidRPr="00874832">
        <w:rPr>
          <w:b/>
          <w:bCs/>
        </w:rPr>
        <w:t>Diagnostic Accuracy</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"https://pubmed.ncbi.nlm.nih.gov/37699424" \t "_blank"</w:instrText>
      </w:r>
      <w:r w:rsidRPr="00874832">
        <w:fldChar w:fldCharType="separate"/>
      </w:r>
    </w:p>
    <w:p w:rsidR="00874832" w:rsidRPr="00874832" w:rsidRDefault="00874832" w:rsidP="00874832">
      <w:pPr>
        <w:jc w:val="both"/>
        <w:rPr>
          <w:rStyle w:val="Hyperlink"/>
          <w:b/>
          <w:bCs/>
        </w:rPr>
      </w:pPr>
      <w:r w:rsidRPr="00874832">
        <w:rPr>
          <w:rStyle w:val="Hyperlink"/>
          <w:b/>
          <w:bCs/>
        </w:rPr>
        <w:t>10. Added value of advanced workup after the first seizure: A 7‐year cohort study</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Epilepsia</w:t>
      </w:r>
      <w:r w:rsidRPr="00874832">
        <w:t>De Stefano et al.2023</w:t>
      </w:r>
    </w:p>
    <w:p w:rsidR="00874832" w:rsidRPr="00874832" w:rsidRDefault="00874832" w:rsidP="00874832">
      <w:pPr>
        <w:jc w:val="both"/>
      </w:pPr>
      <w:r w:rsidRPr="00874832">
        <w:t>Evidence Strength: High</w:t>
      </w:r>
    </w:p>
    <w:p w:rsidR="00874832" w:rsidRPr="00874832" w:rsidRDefault="00874832" w:rsidP="00874832">
      <w:pPr>
        <w:jc w:val="both"/>
      </w:pPr>
      <w:r w:rsidRPr="00874832">
        <w:rPr>
          <w:b/>
          <w:bCs/>
        </w:rPr>
        <w:t>Diagnostic Accuracy</w:t>
      </w:r>
      <w:r w:rsidRPr="00874832">
        <w:t>Evidence breakdown</w:t>
      </w:r>
    </w:p>
    <w:p w:rsidR="00874832" w:rsidRPr="00874832" w:rsidRDefault="00874832" w:rsidP="00874832">
      <w:pPr>
        <w:jc w:val="both"/>
        <w:rPr>
          <w:rStyle w:val="Hyperlink"/>
        </w:rPr>
      </w:pPr>
      <w:r w:rsidRPr="00874832">
        <w:lastRenderedPageBreak/>
        <w:fldChar w:fldCharType="begin"/>
      </w:r>
      <w:r w:rsidRPr="00874832">
        <w:instrText>HYPERLINK "https://pubmed.ncbi.nlm.nih.gov/38193532" \t "_blank"</w:instrText>
      </w:r>
      <w:r w:rsidRPr="00874832">
        <w:fldChar w:fldCharType="separate"/>
      </w:r>
    </w:p>
    <w:p w:rsidR="00874832" w:rsidRPr="00874832" w:rsidRDefault="00874832" w:rsidP="00874832">
      <w:pPr>
        <w:jc w:val="both"/>
        <w:rPr>
          <w:rStyle w:val="Hyperlink"/>
          <w:b/>
          <w:bCs/>
        </w:rPr>
      </w:pPr>
      <w:r w:rsidRPr="00874832">
        <w:rPr>
          <w:rStyle w:val="Hyperlink"/>
          <w:b/>
          <w:bCs/>
        </w:rPr>
        <w:t>11. The immune system and metabolic products in epilepsy and glioma-associated epilepsy: emerging therapeutic directions.</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JCI insight</w:t>
      </w:r>
      <w:r w:rsidRPr="00874832">
        <w:t>Tripathi et al.2024</w:t>
      </w:r>
    </w:p>
    <w:p w:rsidR="00874832" w:rsidRPr="00874832" w:rsidRDefault="00874832" w:rsidP="00874832">
      <w:pPr>
        <w:jc w:val="both"/>
      </w:pPr>
      <w:r w:rsidRPr="00874832">
        <w:t>Evidence Strength: Low</w:t>
      </w:r>
    </w:p>
    <w:p w:rsidR="00874832" w:rsidRPr="00874832" w:rsidRDefault="00874832" w:rsidP="00874832">
      <w:pPr>
        <w:jc w:val="both"/>
      </w:pPr>
      <w:r w:rsidRPr="00874832">
        <w:rPr>
          <w:b/>
          <w:bCs/>
        </w:rPr>
        <w:t>Narrative Review</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"https://pubmed.ncbi.nlm.nih.gov/31981099" \t "_blank"</w:instrText>
      </w:r>
      <w:r w:rsidRPr="00874832">
        <w:fldChar w:fldCharType="separate"/>
      </w:r>
    </w:p>
    <w:p w:rsidR="00874832" w:rsidRPr="00874832" w:rsidRDefault="00874832" w:rsidP="00874832">
      <w:pPr>
        <w:jc w:val="both"/>
        <w:rPr>
          <w:rStyle w:val="Hyperlink"/>
          <w:b/>
          <w:bCs/>
        </w:rPr>
      </w:pPr>
      <w:r w:rsidRPr="00874832">
        <w:rPr>
          <w:rStyle w:val="Hyperlink"/>
          <w:b/>
          <w:bCs/>
        </w:rPr>
        <w:t>12. From Genetic Testing to Precision Medicine in Epilepsy.</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Neurotherapeutics : the journal of the American Society for Experimental NeuroTherapeutics</w:t>
      </w:r>
      <w:r w:rsidRPr="00874832">
        <w:t>Striano et al.2020</w:t>
      </w:r>
    </w:p>
    <w:p w:rsidR="00874832" w:rsidRPr="00874832" w:rsidRDefault="00874832" w:rsidP="00874832">
      <w:pPr>
        <w:jc w:val="both"/>
      </w:pPr>
      <w:r w:rsidRPr="00874832">
        <w:t>Evidence Strength: Low</w:t>
      </w:r>
    </w:p>
    <w:p w:rsidR="00874832" w:rsidRPr="00874832" w:rsidRDefault="00874832" w:rsidP="00874832">
      <w:pPr>
        <w:jc w:val="both"/>
      </w:pPr>
      <w:r w:rsidRPr="00874832">
        <w:rPr>
          <w:b/>
          <w:bCs/>
        </w:rPr>
        <w:t>Narrative Review</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"https://pubmed.ncbi.nlm.nih.gov/37804168" \t "_blank"</w:instrText>
      </w:r>
      <w:r w:rsidRPr="00874832">
        <w:fldChar w:fldCharType="separate"/>
      </w:r>
    </w:p>
    <w:p w:rsidR="00874832" w:rsidRPr="00874832" w:rsidRDefault="00874832" w:rsidP="00874832">
      <w:pPr>
        <w:jc w:val="both"/>
        <w:rPr>
          <w:rStyle w:val="Hyperlink"/>
          <w:b/>
          <w:bCs/>
        </w:rPr>
      </w:pPr>
      <w:r w:rsidRPr="00874832">
        <w:rPr>
          <w:rStyle w:val="Hyperlink"/>
          <w:b/>
          <w:bCs/>
        </w:rPr>
        <w:t>13. Scoping review and expert‐based consensus recommendations for assessment and management of psychogenic non‐epileptic (functional) seizures (PNES) in children: A report from the Pediatric Psychiatric Issues Task Force of the International League Against Epilepsy</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Epilepsia</w:t>
      </w:r>
      <w:r w:rsidRPr="00874832">
        <w:t>Reilly et al.2023</w:t>
      </w:r>
    </w:p>
    <w:p w:rsidR="00874832" w:rsidRPr="00874832" w:rsidRDefault="00874832" w:rsidP="00874832">
      <w:pPr>
        <w:jc w:val="both"/>
      </w:pPr>
      <w:r w:rsidRPr="00874832">
        <w:t>Evidence Strength: High</w:t>
      </w:r>
    </w:p>
    <w:p w:rsidR="00874832" w:rsidRPr="00874832" w:rsidRDefault="00874832" w:rsidP="00874832">
      <w:pPr>
        <w:jc w:val="both"/>
      </w:pPr>
      <w:r w:rsidRPr="00874832">
        <w:rPr>
          <w:b/>
          <w:bCs/>
        </w:rPr>
        <w:t>Guideline</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"https://pubmed.ncbi.nlm.nih.gov/33417237" \t "_blank"</w:instrText>
      </w:r>
      <w:r w:rsidRPr="00874832">
        <w:fldChar w:fldCharType="separate"/>
      </w:r>
    </w:p>
    <w:p w:rsidR="00874832" w:rsidRPr="00874832" w:rsidRDefault="00874832" w:rsidP="00874832">
      <w:pPr>
        <w:jc w:val="both"/>
        <w:rPr>
          <w:rStyle w:val="Hyperlink"/>
          <w:b/>
          <w:bCs/>
        </w:rPr>
      </w:pPr>
      <w:r w:rsidRPr="00874832">
        <w:rPr>
          <w:rStyle w:val="Hyperlink"/>
          <w:b/>
          <w:bCs/>
        </w:rPr>
        <w:t>14. Prehospital lactate levels in blood as a seizure biomarker: A multi‐center observational study</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Epilepsia</w:t>
      </w:r>
      <w:r w:rsidRPr="00874832">
        <w:t>Magnusson et al.2021</w:t>
      </w:r>
    </w:p>
    <w:p w:rsidR="00874832" w:rsidRPr="00874832" w:rsidRDefault="00874832" w:rsidP="00874832">
      <w:pPr>
        <w:jc w:val="both"/>
      </w:pPr>
      <w:r w:rsidRPr="00874832">
        <w:t>Evidence Strength: High</w:t>
      </w:r>
    </w:p>
    <w:p w:rsidR="00874832" w:rsidRPr="00874832" w:rsidRDefault="00874832" w:rsidP="00874832">
      <w:pPr>
        <w:jc w:val="both"/>
      </w:pPr>
      <w:r w:rsidRPr="00874832">
        <w:rPr>
          <w:b/>
          <w:bCs/>
        </w:rPr>
        <w:t>Diagnostic Accuracy</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"https://pubmed.ncbi.nlm.nih.gov/17239098" \t "_blank"</w:instrText>
      </w:r>
      <w:r w:rsidRPr="00874832">
        <w:fldChar w:fldCharType="separate"/>
      </w:r>
    </w:p>
    <w:p w:rsidR="00874832" w:rsidRPr="00874832" w:rsidRDefault="00874832" w:rsidP="00874832">
      <w:pPr>
        <w:jc w:val="both"/>
        <w:rPr>
          <w:rStyle w:val="Hyperlink"/>
          <w:b/>
          <w:bCs/>
        </w:rPr>
      </w:pPr>
      <w:r w:rsidRPr="00874832">
        <w:rPr>
          <w:rStyle w:val="Hyperlink"/>
          <w:b/>
          <w:bCs/>
        </w:rPr>
        <w:t>15. Diagnosis and Treatment of the First Epileptic Seizure: Guidelines of the Italian League Against Epilepsy</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Epilepsia</w:t>
      </w:r>
      <w:r w:rsidRPr="00874832">
        <w:t>Beghi et al.2006</w:t>
      </w:r>
    </w:p>
    <w:p w:rsidR="00874832" w:rsidRPr="00874832" w:rsidRDefault="00874832" w:rsidP="00874832">
      <w:pPr>
        <w:jc w:val="both"/>
      </w:pPr>
      <w:r w:rsidRPr="00874832">
        <w:t>Evidence Strength: Moderate</w:t>
      </w:r>
    </w:p>
    <w:p w:rsidR="00874832" w:rsidRPr="00874832" w:rsidRDefault="00874832" w:rsidP="00874832">
      <w:pPr>
        <w:jc w:val="both"/>
      </w:pPr>
      <w:r w:rsidRPr="00874832">
        <w:rPr>
          <w:b/>
          <w:bCs/>
        </w:rPr>
        <w:t>Guideline</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"https://pubmed.ncbi.nlm.nih.gov/21386814" \t "_blank"</w:instrText>
      </w:r>
      <w:r w:rsidRPr="00874832">
        <w:fldChar w:fldCharType="separate"/>
      </w:r>
    </w:p>
    <w:p w:rsidR="00874832" w:rsidRPr="00874832" w:rsidRDefault="00874832" w:rsidP="00874832">
      <w:pPr>
        <w:jc w:val="both"/>
        <w:rPr>
          <w:rStyle w:val="Hyperlink"/>
          <w:b/>
          <w:bCs/>
        </w:rPr>
      </w:pPr>
      <w:r w:rsidRPr="00874832">
        <w:rPr>
          <w:rStyle w:val="Hyperlink"/>
          <w:b/>
          <w:bCs/>
        </w:rPr>
        <w:t>16. Differentiating between nonepileptic and epileptic seizures</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Nature Reviews Neurology</w:t>
      </w:r>
      <w:r w:rsidRPr="00874832">
        <w:t>Devinsky et al.2011</w:t>
      </w:r>
    </w:p>
    <w:p w:rsidR="00874832" w:rsidRPr="00874832" w:rsidRDefault="00874832" w:rsidP="00874832">
      <w:pPr>
        <w:jc w:val="both"/>
      </w:pPr>
      <w:r w:rsidRPr="00874832">
        <w:t>Evidence Strength: Low</w:t>
      </w:r>
    </w:p>
    <w:p w:rsidR="00874832" w:rsidRPr="00874832" w:rsidRDefault="00874832" w:rsidP="00874832">
      <w:pPr>
        <w:jc w:val="both"/>
      </w:pPr>
      <w:r w:rsidRPr="00874832">
        <w:rPr>
          <w:b/>
          <w:bCs/>
        </w:rPr>
        <w:t>Narrative Review</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"https://pubmed.ncbi.nlm.nih.gov/34897662" \t "_blank"</w:instrText>
      </w:r>
      <w:r w:rsidRPr="00874832">
        <w:fldChar w:fldCharType="separate"/>
      </w:r>
    </w:p>
    <w:p w:rsidR="00874832" w:rsidRPr="00874832" w:rsidRDefault="00874832" w:rsidP="00874832">
      <w:pPr>
        <w:jc w:val="both"/>
        <w:rPr>
          <w:rStyle w:val="Hyperlink"/>
          <w:b/>
          <w:bCs/>
        </w:rPr>
      </w:pPr>
      <w:r w:rsidRPr="00874832">
        <w:rPr>
          <w:rStyle w:val="Hyperlink"/>
          <w:b/>
          <w:bCs/>
        </w:rPr>
        <w:t>17. Minimum standards for inpatient long‐term video‐electroencephalographic monitoring: A clinical practice guideline of the International League Against Epilepsy and International Federation of Clinical Neurophysiology</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lastRenderedPageBreak/>
        <w:t>Epilepsia</w:t>
      </w:r>
      <w:r w:rsidRPr="00874832">
        <w:t>Tatum et al.2021</w:t>
      </w:r>
    </w:p>
    <w:p w:rsidR="00874832" w:rsidRPr="00874832" w:rsidRDefault="00874832" w:rsidP="00874832">
      <w:pPr>
        <w:jc w:val="both"/>
      </w:pPr>
      <w:r w:rsidRPr="00874832">
        <w:t>Evidence Strength: Very High</w:t>
      </w:r>
    </w:p>
    <w:p w:rsidR="00874832" w:rsidRPr="00874832" w:rsidRDefault="00874832" w:rsidP="00874832">
      <w:pPr>
        <w:jc w:val="both"/>
      </w:pPr>
      <w:r w:rsidRPr="00874832">
        <w:rPr>
          <w:b/>
          <w:bCs/>
        </w:rPr>
        <w:t>Guideline</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"https://pubmed.ncbi.nlm.nih.gov/40043180" \t "_blank"</w:instrText>
      </w:r>
      <w:r w:rsidRPr="00874832">
        <w:fldChar w:fldCharType="separate"/>
      </w:r>
    </w:p>
    <w:p w:rsidR="00874832" w:rsidRPr="00874832" w:rsidRDefault="00874832" w:rsidP="00874832">
      <w:pPr>
        <w:jc w:val="both"/>
        <w:rPr>
          <w:rStyle w:val="Hyperlink"/>
          <w:b/>
          <w:bCs/>
        </w:rPr>
      </w:pPr>
      <w:r w:rsidRPr="00874832">
        <w:rPr>
          <w:rStyle w:val="Hyperlink"/>
          <w:b/>
          <w:bCs/>
        </w:rPr>
        <w:t>18. Towards precision MRI biomarkers in epilepsy with normative modelling</w:t>
      </w:r>
    </w:p>
    <w:p w:rsidR="00874832" w:rsidRPr="00874832" w:rsidRDefault="00874832" w:rsidP="00874832">
      <w:pPr>
        <w:jc w:val="both"/>
      </w:pPr>
      <w:r w:rsidRPr="00874832">
        <w:fldChar w:fldCharType="end"/>
      </w:r>
    </w:p>
    <w:p w:rsidR="00874832" w:rsidRPr="00874832" w:rsidRDefault="00874832" w:rsidP="00874832">
      <w:pPr>
        <w:jc w:val="both"/>
      </w:pPr>
      <w:r w:rsidRPr="00874832">
        <w:rPr>
          <w:i/>
          <w:iCs/>
        </w:rPr>
        <w:t>Brain</w:t>
      </w:r>
      <w:r w:rsidRPr="00874832">
        <w:t>Mito et al.2025</w:t>
      </w:r>
    </w:p>
    <w:p w:rsidR="00874832" w:rsidRPr="00874832" w:rsidRDefault="00874832" w:rsidP="00874832">
      <w:pPr>
        <w:jc w:val="both"/>
      </w:pPr>
      <w:r w:rsidRPr="00874832">
        <w:t>Evidence Strength: Low</w:t>
      </w:r>
    </w:p>
    <w:p w:rsidR="00874832" w:rsidRPr="00874832" w:rsidRDefault="00874832" w:rsidP="00874832">
      <w:pPr>
        <w:jc w:val="both"/>
      </w:pPr>
      <w:r w:rsidRPr="00874832">
        <w:rPr>
          <w:b/>
          <w:bCs/>
        </w:rPr>
        <w:t>Narrative Review</w:t>
      </w:r>
      <w:r w:rsidRPr="00874832">
        <w:t>Evidence breakdown</w:t>
      </w:r>
    </w:p>
    <w:p w:rsidR="00874832" w:rsidRPr="00874832" w:rsidRDefault="00874832" w:rsidP="00874832">
      <w:pPr>
        <w:jc w:val="both"/>
        <w:rPr>
          <w:rStyle w:val="Hyperlink"/>
        </w:rPr>
      </w:pPr>
      <w:r w:rsidRPr="00874832">
        <w:fldChar w:fldCharType="begin"/>
      </w:r>
      <w:r w:rsidRPr="00874832">
        <w:instrText>HYPERLINK "https://pubmed.ncbi.nlm.nih.gov/38306606" \t "_blank"</w:instrText>
      </w:r>
      <w:r w:rsidRPr="00874832">
        <w:fldChar w:fldCharType="separate"/>
      </w:r>
    </w:p>
    <w:p w:rsidR="00874832" w:rsidRPr="00874832" w:rsidRDefault="00874832" w:rsidP="00874832">
      <w:pPr>
        <w:jc w:val="both"/>
        <w:rPr>
          <w:rStyle w:val="Hyperlink"/>
          <w:b/>
          <w:bCs/>
        </w:rPr>
      </w:pPr>
      <w:r w:rsidRPr="00874832">
        <w:rPr>
          <w:rStyle w:val="Hyperlink"/>
          <w:b/>
          <w:bCs/>
        </w:rPr>
        <w:t>19. Guidelines for Specialized Epilepsy Centers</w:t>
      </w:r>
    </w:p>
    <w:p w:rsidR="00874832" w:rsidRPr="00874832" w:rsidRDefault="00874832" w:rsidP="00874832">
      <w:pPr>
        <w:jc w:val="both"/>
        <w:rPr>
          <w:rStyle w:val="Hyperlink"/>
          <w:color w:val="auto"/>
          <w:u w:val="none"/>
        </w:rPr>
      </w:pPr>
      <w:r w:rsidRPr="00874832">
        <w:fldChar w:fldCharType="end"/>
      </w:r>
      <w:r w:rsidRPr="00874832">
        <w:fldChar w:fldCharType="begin"/>
      </w:r>
      <w:r w:rsidRPr="00874832">
        <w:instrText>HYPERLINK "https://pubmed.ncbi.nlm.nih.gov/41818657" \t "_blank"</w:instrText>
      </w:r>
      <w:r w:rsidRPr="00874832">
        <w:fldChar w:fldCharType="separate"/>
      </w:r>
    </w:p>
    <w:p w:rsidR="00874832" w:rsidRPr="00874832" w:rsidRDefault="00874832" w:rsidP="00874832">
      <w:pPr>
        <w:jc w:val="both"/>
        <w:rPr>
          <w:rStyle w:val="Hyperlink"/>
          <w:b/>
          <w:bCs/>
        </w:rPr>
      </w:pPr>
      <w:r w:rsidRPr="00874832">
        <w:rPr>
          <w:rStyle w:val="Hyperlink"/>
          <w:b/>
          <w:bCs/>
        </w:rPr>
        <w:t>20. International Consensus on the Evaluation and Management of Hypothalamic Hamartomas: Results From a Modified Delphi Survey.</w:t>
      </w:r>
    </w:p>
    <w:p w:rsidR="00874832" w:rsidRPr="00874832" w:rsidRDefault="00874832" w:rsidP="00874832">
      <w:pPr>
        <w:jc w:val="both"/>
        <w:rPr>
          <w:rStyle w:val="Hyperlink"/>
          <w:color w:val="auto"/>
          <w:u w:val="none"/>
        </w:rPr>
      </w:pPr>
      <w:r w:rsidRPr="00874832">
        <w:fldChar w:fldCharType="end"/>
      </w:r>
      <w:r w:rsidRPr="00874832">
        <w:fldChar w:fldCharType="begin"/>
      </w:r>
      <w:r w:rsidRPr="00874832">
        <w:instrText>HYPERLINK "https://pubmed.ncbi.nlm.nih.gov/35908245" \t "_blank"</w:instrText>
      </w:r>
      <w:r w:rsidRPr="00874832">
        <w:fldChar w:fldCharType="separate"/>
      </w:r>
    </w:p>
    <w:p w:rsidR="00874832" w:rsidRPr="00874832" w:rsidRDefault="00874832" w:rsidP="00874832">
      <w:pPr>
        <w:jc w:val="both"/>
        <w:rPr>
          <w:rStyle w:val="Hyperlink"/>
          <w:b/>
          <w:bCs/>
        </w:rPr>
      </w:pPr>
      <w:r w:rsidRPr="00874832">
        <w:rPr>
          <w:rStyle w:val="Hyperlink"/>
          <w:b/>
          <w:bCs/>
        </w:rPr>
        <w:t>21. Decision‐making in stereotactic epilepsy surgery</w:t>
      </w:r>
    </w:p>
    <w:p w:rsidR="00874832" w:rsidRPr="00874832" w:rsidRDefault="00874832" w:rsidP="00874832">
      <w:pPr>
        <w:jc w:val="both"/>
        <w:rPr>
          <w:rStyle w:val="Hyperlink"/>
          <w:color w:val="auto"/>
          <w:u w:val="none"/>
        </w:rPr>
      </w:pPr>
      <w:r w:rsidRPr="00874832">
        <w:fldChar w:fldCharType="end"/>
      </w:r>
      <w:r w:rsidRPr="00874832">
        <w:fldChar w:fldCharType="begin"/>
      </w:r>
      <w:r w:rsidRPr="00874832">
        <w:instrText>HYPERLINK "https://pubmed.ncbi.nlm.nih.gov/37807084" \t "_blank"</w:instrText>
      </w:r>
      <w:r w:rsidRPr="00874832">
        <w:fldChar w:fldCharType="separate"/>
      </w:r>
    </w:p>
    <w:p w:rsidR="00874832" w:rsidRPr="00874832" w:rsidRDefault="00874832" w:rsidP="00874832">
      <w:pPr>
        <w:jc w:val="both"/>
        <w:rPr>
          <w:rStyle w:val="Hyperlink"/>
          <w:b/>
          <w:bCs/>
        </w:rPr>
      </w:pPr>
      <w:r w:rsidRPr="00874832">
        <w:rPr>
          <w:rStyle w:val="Hyperlink"/>
          <w:b/>
          <w:bCs/>
        </w:rPr>
        <w:t>22. Identification of different MRI atrophy progression trajectories in epilepsy by subtype and stage inference</w:t>
      </w:r>
    </w:p>
    <w:p w:rsidR="00874832" w:rsidRPr="00874832" w:rsidRDefault="00874832" w:rsidP="00874832">
      <w:pPr>
        <w:jc w:val="both"/>
        <w:rPr>
          <w:rStyle w:val="Hyperlink"/>
          <w:color w:val="auto"/>
          <w:u w:val="none"/>
        </w:rPr>
      </w:pPr>
      <w:r w:rsidRPr="00874832">
        <w:fldChar w:fldCharType="end"/>
      </w:r>
      <w:r w:rsidRPr="00874832">
        <w:fldChar w:fldCharType="begin"/>
      </w:r>
      <w:r w:rsidRPr="00874832">
        <w:instrText>HYPERLINK "https://pubmed.ncbi.nlm.nih.gov/37580161" \t "_blank"</w:instrText>
      </w:r>
      <w:r w:rsidRPr="00874832">
        <w:fldChar w:fldCharType="separate"/>
      </w:r>
    </w:p>
    <w:p w:rsidR="00874832" w:rsidRPr="00874832" w:rsidRDefault="00874832" w:rsidP="00874832">
      <w:pPr>
        <w:jc w:val="both"/>
        <w:rPr>
          <w:rStyle w:val="Hyperlink"/>
          <w:b/>
          <w:bCs/>
        </w:rPr>
      </w:pPr>
      <w:r w:rsidRPr="00874832">
        <w:rPr>
          <w:rStyle w:val="Hyperlink"/>
          <w:b/>
          <w:bCs/>
        </w:rPr>
        <w:t>23. Clinical Reasoning: A Young Adult With New Seizures and Chapeau de Gendarme</w:t>
      </w:r>
    </w:p>
    <w:p w:rsidR="00874832" w:rsidRPr="00874832" w:rsidRDefault="00874832" w:rsidP="00874832">
      <w:pPr>
        <w:jc w:val="both"/>
        <w:rPr>
          <w:rStyle w:val="Hyperlink"/>
          <w:color w:val="auto"/>
          <w:u w:val="none"/>
        </w:rPr>
      </w:pPr>
      <w:r w:rsidRPr="00874832">
        <w:fldChar w:fldCharType="end"/>
      </w:r>
      <w:r w:rsidRPr="00874832">
        <w:fldChar w:fldCharType="begin"/>
      </w:r>
      <w:r w:rsidRPr="00874832">
        <w:instrText>HYPERLINK "https://pubmed.ncbi.nlm.nih.gov/24111933" \t "_blank"</w:instrText>
      </w:r>
      <w:r w:rsidRPr="00874832">
        <w:fldChar w:fldCharType="separate"/>
      </w:r>
    </w:p>
    <w:p w:rsidR="00874832" w:rsidRPr="00874832" w:rsidRDefault="00874832" w:rsidP="00874832">
      <w:pPr>
        <w:jc w:val="both"/>
        <w:rPr>
          <w:rStyle w:val="Hyperlink"/>
          <w:b/>
          <w:bCs/>
        </w:rPr>
      </w:pPr>
      <w:r w:rsidRPr="00874832">
        <w:rPr>
          <w:rStyle w:val="Hyperlink"/>
          <w:b/>
          <w:bCs/>
        </w:rPr>
        <w:t>24. Minimum requirements for the diagnosis of psychogenic nonepileptic seizures: A staged approach</w:t>
      </w:r>
    </w:p>
    <w:p w:rsidR="00874832" w:rsidRPr="00874832" w:rsidRDefault="00874832" w:rsidP="00874832">
      <w:pPr>
        <w:jc w:val="both"/>
        <w:rPr>
          <w:rStyle w:val="Hyperlink"/>
          <w:color w:val="auto"/>
          <w:u w:val="none"/>
        </w:rPr>
      </w:pPr>
      <w:r w:rsidRPr="00874832">
        <w:fldChar w:fldCharType="end"/>
      </w:r>
      <w:r w:rsidRPr="00874832">
        <w:fldChar w:fldCharType="begin"/>
      </w:r>
      <w:r w:rsidRPr="00874832">
        <w:instrText>HYPERLINK "https://pubmed.ncbi.nlm.nih.gov/26996600" \t "_blank"</w:instrText>
      </w:r>
      <w:r w:rsidRPr="00874832">
        <w:fldChar w:fldCharType="separate"/>
      </w:r>
    </w:p>
    <w:p w:rsidR="00874832" w:rsidRPr="00874832" w:rsidRDefault="00874832" w:rsidP="00874832">
      <w:pPr>
        <w:jc w:val="both"/>
        <w:rPr>
          <w:rStyle w:val="Hyperlink"/>
          <w:b/>
          <w:bCs/>
        </w:rPr>
      </w:pPr>
      <w:r w:rsidRPr="00874832">
        <w:rPr>
          <w:rStyle w:val="Hyperlink"/>
          <w:b/>
          <w:bCs/>
        </w:rPr>
        <w:t>25. Nonepileptic seizures: an updated review</w:t>
      </w:r>
    </w:p>
    <w:p w:rsidR="00874832" w:rsidRPr="00874832" w:rsidRDefault="00874832" w:rsidP="00874832">
      <w:pPr>
        <w:jc w:val="both"/>
        <w:rPr>
          <w:rStyle w:val="Hyperlink"/>
          <w:color w:val="auto"/>
          <w:u w:val="none"/>
        </w:rPr>
      </w:pPr>
      <w:r w:rsidRPr="00874832">
        <w:fldChar w:fldCharType="end"/>
      </w:r>
      <w:r w:rsidRPr="00874832">
        <w:fldChar w:fldCharType="begin"/>
      </w:r>
      <w:r w:rsidRPr="00874832">
        <w:instrText>HYPERLINK "https://pubmed.ncbi.nlm.nih.gov/34091130" \t "_blank"</w:instrText>
      </w:r>
      <w:r w:rsidRPr="00874832">
        <w:fldChar w:fldCharType="separate"/>
      </w:r>
    </w:p>
    <w:p w:rsidR="00874832" w:rsidRPr="00874832" w:rsidRDefault="00874832" w:rsidP="00874832">
      <w:pPr>
        <w:jc w:val="both"/>
        <w:rPr>
          <w:rStyle w:val="Hyperlink"/>
          <w:b/>
          <w:bCs/>
        </w:rPr>
      </w:pPr>
      <w:r w:rsidRPr="00874832">
        <w:rPr>
          <w:rStyle w:val="Hyperlink"/>
          <w:b/>
          <w:bCs/>
        </w:rPr>
        <w:t>26. Resting-state EEG for the diagnosis of idiopathic epilepsy and psychogenic nonepileptic seizures: A systematic review</w:t>
      </w:r>
    </w:p>
    <w:p w:rsidR="00874832" w:rsidRPr="00874832" w:rsidRDefault="00874832" w:rsidP="00874832">
      <w:pPr>
        <w:jc w:val="both"/>
        <w:rPr>
          <w:rStyle w:val="Hyperlink"/>
          <w:color w:val="auto"/>
          <w:u w:val="none"/>
        </w:rPr>
      </w:pPr>
      <w:r w:rsidRPr="00874832">
        <w:fldChar w:fldCharType="end"/>
      </w:r>
      <w:r w:rsidRPr="00874832">
        <w:fldChar w:fldCharType="begin"/>
      </w:r>
      <w:r w:rsidRPr="00874832">
        <w:instrText>HYPERLINK "https://pubmed.ncbi.nlm.nih.gov/26949106" \t "_blank"</w:instrText>
      </w:r>
      <w:r w:rsidRPr="00874832">
        <w:fldChar w:fldCharType="separate"/>
      </w:r>
    </w:p>
    <w:p w:rsidR="00874832" w:rsidRPr="00874832" w:rsidRDefault="00874832" w:rsidP="00874832">
      <w:pPr>
        <w:jc w:val="both"/>
        <w:rPr>
          <w:rStyle w:val="Hyperlink"/>
          <w:b/>
          <w:bCs/>
        </w:rPr>
      </w:pPr>
      <w:r w:rsidRPr="00874832">
        <w:rPr>
          <w:rStyle w:val="Hyperlink"/>
          <w:b/>
          <w:bCs/>
        </w:rPr>
        <w:t>27. The semiology of psychogenic nonepileptic seizures revisited: Can video alone predict the diagnosis? Preliminary data from a prospective feasibility study</w:t>
      </w:r>
    </w:p>
    <w:p w:rsidR="00874832" w:rsidRPr="00874832" w:rsidRDefault="00874832" w:rsidP="00874832">
      <w:pPr>
        <w:jc w:val="both"/>
      </w:pPr>
      <w:r w:rsidRPr="00874832">
        <w:fldChar w:fldCharType="end"/>
      </w:r>
    </w:p>
    <w:p w:rsidR="00874832" w:rsidRPr="00874832" w:rsidRDefault="00874832" w:rsidP="00874832">
      <w:pPr>
        <w:jc w:val="both"/>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6"/>
      </w:tblGrid>
      <w:tr w:rsidR="009D6E2B" w:rsidTr="00ED6FAD">
        <w:trPr>
          <w:tblCellSpacing w:w="15" w:type="dxa"/>
        </w:trPr>
        <w:tc>
          <w:tcPr>
            <w:tcW w:w="0" w:type="auto"/>
            <w:tcBorders>
              <w:top w:val="nil"/>
              <w:left w:val="nil"/>
              <w:bottom w:val="nil"/>
              <w:right w:val="nil"/>
            </w:tcBorders>
            <w:tcMar>
              <w:top w:w="0" w:type="dxa"/>
              <w:left w:w="0" w:type="dxa"/>
              <w:bottom w:w="0" w:type="dxa"/>
              <w:right w:w="0" w:type="dxa"/>
            </w:tcMar>
            <w:vAlign w:val="center"/>
            <w:hideMark/>
          </w:tcPr>
          <w:p w:rsidR="009D6E2B" w:rsidRDefault="009D6E2B" w:rsidP="00ED6FAD">
            <w:pPr>
              <w:spacing w:before="150" w:after="300"/>
              <w:rPr>
                <w:rFonts w:ascii="Arial" w:eastAsia="Times New Roman" w:hAnsi="Arial" w:cs="Arial"/>
                <w:color w:val="111111"/>
                <w:kern w:val="0"/>
                <w14:ligatures w14:val="none"/>
              </w:rPr>
            </w:pPr>
            <w:r>
              <w:rPr>
                <w:rFonts w:ascii="Arial" w:eastAsia="Times New Roman" w:hAnsi="Arial" w:cs="Arial"/>
                <w:noProof/>
                <w:color w:val="111111"/>
              </w:rPr>
              <w:lastRenderedPageBreak/>
              <w:drawing>
                <wp:inline distT="0" distB="0" distL="0" distR="0" wp14:anchorId="2DF28C5B" wp14:editId="4CFF5527">
                  <wp:extent cx="1431925" cy="4559935"/>
                  <wp:effectExtent l="0" t="0" r="3175" b="0"/>
                  <wp:docPr id="1" name="Picture 1" descr="V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er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31925" cy="4559935"/>
                          </a:xfrm>
                          <a:prstGeom prst="rect">
                            <a:avLst/>
                          </a:prstGeom>
                          <a:noFill/>
                          <a:ln>
                            <a:noFill/>
                          </a:ln>
                        </pic:spPr>
                      </pic:pic>
                    </a:graphicData>
                  </a:graphic>
                </wp:inline>
              </w:drawing>
            </w:r>
          </w:p>
        </w:tc>
      </w:tr>
    </w:tbl>
    <w:p w:rsidR="009D6E2B" w:rsidRDefault="009D6E2B" w:rsidP="009D6E2B">
      <w:pPr>
        <w:pStyle w:val="NormalWeb"/>
        <w:rPr>
          <w:rFonts w:ascii="Arial" w:hAnsi="Arial" w:cs="Arial"/>
          <w:color w:val="111111"/>
        </w:rPr>
      </w:pPr>
      <w:r>
        <w:rPr>
          <w:rFonts w:ascii="Arial" w:hAnsi="Arial" w:cs="Arial"/>
          <w:color w:val="111111"/>
        </w:rPr>
        <w:t xml:space="preserve">The physical examination of a seizure patient serves three simultaneous goals: </w:t>
      </w:r>
      <w:r>
        <w:rPr>
          <w:rStyle w:val="Strong"/>
          <w:rFonts w:ascii="Arial" w:hAnsi="Arial" w:cs="Arial"/>
          <w:color w:val="111111"/>
        </w:rPr>
        <w:t>confirm the event was epileptic</w:t>
      </w:r>
      <w:r>
        <w:rPr>
          <w:rFonts w:ascii="Arial" w:hAnsi="Arial" w:cs="Arial"/>
          <w:color w:val="111111"/>
        </w:rPr>
        <w:t xml:space="preserve">, </w:t>
      </w:r>
      <w:r>
        <w:rPr>
          <w:rStyle w:val="Strong"/>
          <w:rFonts w:ascii="Arial" w:hAnsi="Arial" w:cs="Arial"/>
          <w:color w:val="111111"/>
        </w:rPr>
        <w:t>localize the epileptogenic zone</w:t>
      </w:r>
      <w:r>
        <w:rPr>
          <w:rFonts w:ascii="Arial" w:hAnsi="Arial" w:cs="Arial"/>
          <w:color w:val="111111"/>
        </w:rPr>
        <w:t xml:space="preserve">, and </w:t>
      </w:r>
      <w:r>
        <w:rPr>
          <w:rStyle w:val="Strong"/>
          <w:rFonts w:ascii="Arial" w:hAnsi="Arial" w:cs="Arial"/>
          <w:color w:val="111111"/>
        </w:rPr>
        <w:t>identify the underlying etiology</w:t>
      </w:r>
      <w:r>
        <w:rPr>
          <w:rFonts w:ascii="Arial" w:hAnsi="Arial" w:cs="Arial"/>
          <w:color w:val="111111"/>
        </w:rPr>
        <w:t>. History and physical examination alone yield a correct diagnosis in ~78–85% of cases [6] [2].</w:t>
      </w:r>
    </w:p>
    <w:p w:rsidR="009D6E2B" w:rsidRDefault="00BB223D" w:rsidP="009D6E2B">
      <w:pPr>
        <w:rPr>
          <w:rFonts w:ascii="Arial" w:eastAsia="Times New Roman" w:hAnsi="Arial" w:cs="Arial"/>
          <w:color w:val="111111"/>
        </w:rPr>
      </w:pPr>
      <w:r>
        <w:rPr>
          <w:rFonts w:ascii="Arial" w:eastAsia="Times New Roman" w:hAnsi="Arial" w:cs="Arial"/>
          <w:noProof/>
          <w:color w:val="111111"/>
        </w:rPr>
        <w:pict w14:anchorId="7A7287B1">
          <v:rect id="_x0000_i1031" alt="" style="width:451.3pt;height:.05pt;mso-width-percent:0;mso-height-percent:0;mso-width-percent:0;mso-height-percent:0" o:hralign="center" o:hrstd="t" o:hr="t" fillcolor="#a0a0a0" stroked="f"/>
        </w:pict>
      </w:r>
    </w:p>
    <w:p w:rsidR="009D6E2B" w:rsidRDefault="009D6E2B" w:rsidP="009D6E2B">
      <w:pPr>
        <w:pStyle w:val="Heading2"/>
        <w:rPr>
          <w:rFonts w:ascii="Arial" w:hAnsi="Arial" w:cs="Arial"/>
          <w:color w:val="111111"/>
        </w:rPr>
      </w:pPr>
      <w:r>
        <w:rPr>
          <w:rFonts w:ascii="Arial" w:hAnsi="Arial" w:cs="Arial"/>
          <w:color w:val="111111"/>
        </w:rPr>
        <w:t>I. IMMEDIATE ICTAL/PERIICTAL EXAMINATION (if patient is actively seizing or just postictal)</w:t>
      </w:r>
    </w:p>
    <w:p w:rsidR="009D6E2B" w:rsidRDefault="009D6E2B" w:rsidP="009D6E2B">
      <w:pPr>
        <w:pStyle w:val="Heading3"/>
        <w:rPr>
          <w:rFonts w:ascii="Arial" w:hAnsi="Arial" w:cs="Arial"/>
          <w:color w:val="111111"/>
        </w:rPr>
      </w:pPr>
      <w:r>
        <w:rPr>
          <w:rFonts w:ascii="Arial" w:hAnsi="Arial" w:cs="Arial"/>
          <w:color w:val="111111"/>
        </w:rPr>
        <w:t>A. Assess Consciousness — Awareness + Responsiveness</w:t>
      </w:r>
    </w:p>
    <w:p w:rsidR="009D6E2B" w:rsidRDefault="009D6E2B" w:rsidP="009D6E2B">
      <w:pPr>
        <w:pStyle w:val="NormalWeb"/>
        <w:rPr>
          <w:rFonts w:ascii="Arial" w:hAnsi="Arial" w:cs="Arial"/>
          <w:color w:val="111111"/>
        </w:rPr>
      </w:pPr>
      <w:r>
        <w:rPr>
          <w:rFonts w:ascii="Arial" w:hAnsi="Arial" w:cs="Arial"/>
          <w:color w:val="111111"/>
        </w:rPr>
        <w:t xml:space="preserve">Per the 2025 ILAE updated seizure classification, consciousness is operationally defined by </w:t>
      </w:r>
      <w:r>
        <w:rPr>
          <w:rStyle w:val="Strong"/>
          <w:rFonts w:ascii="Arial" w:hAnsi="Arial" w:cs="Arial"/>
          <w:color w:val="111111"/>
        </w:rPr>
        <w:t>two components</w:t>
      </w:r>
      <w:r>
        <w:rPr>
          <w:rFonts w:ascii="Arial" w:hAnsi="Arial" w:cs="Arial"/>
          <w:color w:val="111111"/>
        </w:rPr>
        <w:t>: awareness (recall of the event) and responsiveness (appropriate reaction) [3].</w:t>
      </w:r>
    </w:p>
    <w:p w:rsidR="009D6E2B" w:rsidRDefault="009D6E2B" w:rsidP="009D6E2B">
      <w:pPr>
        <w:numPr>
          <w:ilvl w:val="0"/>
          <w:numId w:val="12"/>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Pathobiology</w:t>
      </w:r>
      <w:r>
        <w:rPr>
          <w:rFonts w:ascii="Arial" w:eastAsia="Times New Roman" w:hAnsi="Arial" w:cs="Arial"/>
          <w:color w:val="111111"/>
        </w:rPr>
        <w:t>: Impaired consciousness during a seizure implies involvement of the bilateral cortical network (default mode network / reticular activating system). Focal seizures with preserved consciousness (formerly "simple partial") imply the ictal discharge is restricted to one hemisphere without involving consciousness-mediating networks.</w:t>
      </w:r>
    </w:p>
    <w:p w:rsidR="009D6E2B" w:rsidRDefault="009D6E2B" w:rsidP="009D6E2B">
      <w:pPr>
        <w:numPr>
          <w:ilvl w:val="0"/>
          <w:numId w:val="12"/>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lastRenderedPageBreak/>
        <w:t>Bedside test</w:t>
      </w:r>
      <w:r>
        <w:rPr>
          <w:rFonts w:ascii="Arial" w:eastAsia="Times New Roman" w:hAnsi="Arial" w:cs="Arial"/>
          <w:color w:val="111111"/>
        </w:rPr>
        <w:t>: Speak a sentence to the patient during the event; ask them to squeeze your hand; assess their ability to recall the interaction postictally.</w:t>
      </w:r>
    </w:p>
    <w:p w:rsidR="009D6E2B" w:rsidRDefault="009D6E2B" w:rsidP="009D6E2B">
      <w:pPr>
        <w:pStyle w:val="Heading3"/>
        <w:rPr>
          <w:rFonts w:ascii="Arial" w:hAnsi="Arial" w:cs="Arial"/>
          <w:color w:val="111111"/>
        </w:rPr>
      </w:pPr>
      <w:r>
        <w:rPr>
          <w:rFonts w:ascii="Arial" w:hAnsi="Arial" w:cs="Arial"/>
          <w:color w:val="111111"/>
        </w:rPr>
        <w:t>B. Ictal Semiology Examination — Critical for Localization and Diagnosis</w:t>
      </w:r>
    </w:p>
    <w:tbl>
      <w:tblPr>
        <w:tblW w:w="5000" w:type="pct"/>
        <w:tblBorders>
          <w:top w:val="single" w:sz="6" w:space="0" w:color="D1D5DB"/>
          <w:left w:val="single" w:sz="6" w:space="0" w:color="D1D5DB"/>
          <w:bottom w:val="single" w:sz="6" w:space="0" w:color="D1D5DB"/>
          <w:right w:val="single" w:sz="6" w:space="0" w:color="D1D5DB"/>
        </w:tblBorders>
        <w:tblCellMar>
          <w:top w:w="15" w:type="dxa"/>
          <w:left w:w="15" w:type="dxa"/>
          <w:bottom w:w="15" w:type="dxa"/>
          <w:right w:w="15" w:type="dxa"/>
        </w:tblCellMar>
        <w:tblLook w:val="04A0" w:firstRow="1" w:lastRow="0" w:firstColumn="1" w:lastColumn="0" w:noHBand="0" w:noVBand="1"/>
      </w:tblPr>
      <w:tblGrid>
        <w:gridCol w:w="2254"/>
        <w:gridCol w:w="3245"/>
        <w:gridCol w:w="3511"/>
      </w:tblGrid>
      <w:tr w:rsidR="009D6E2B" w:rsidTr="00ED6FAD">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9D6E2B" w:rsidRDefault="009D6E2B" w:rsidP="00ED6FAD">
            <w:pPr>
              <w:spacing w:before="150" w:after="150"/>
              <w:jc w:val="center"/>
              <w:rPr>
                <w:rFonts w:ascii="Arial" w:eastAsia="Times New Roman" w:hAnsi="Arial" w:cs="Arial"/>
                <w:b/>
                <w:bCs/>
                <w:color w:val="111111"/>
              </w:rPr>
            </w:pPr>
            <w:r>
              <w:rPr>
                <w:rFonts w:ascii="Arial" w:eastAsia="Times New Roman" w:hAnsi="Arial" w:cs="Arial"/>
                <w:b/>
                <w:bCs/>
                <w:color w:val="111111"/>
              </w:rPr>
              <w:t>Sign</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9D6E2B" w:rsidRDefault="009D6E2B" w:rsidP="00ED6FAD">
            <w:pPr>
              <w:spacing w:before="150" w:after="150"/>
              <w:jc w:val="center"/>
              <w:rPr>
                <w:rFonts w:ascii="Arial" w:eastAsia="Times New Roman" w:hAnsi="Arial" w:cs="Arial"/>
                <w:b/>
                <w:bCs/>
                <w:color w:val="111111"/>
              </w:rPr>
            </w:pPr>
            <w:r>
              <w:rPr>
                <w:rFonts w:ascii="Arial" w:eastAsia="Times New Roman" w:hAnsi="Arial" w:cs="Arial"/>
                <w:b/>
                <w:bCs/>
                <w:color w:val="111111"/>
              </w:rPr>
              <w:t>Pathobiology</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9D6E2B" w:rsidRDefault="009D6E2B" w:rsidP="00ED6FAD">
            <w:pPr>
              <w:spacing w:before="150" w:after="150"/>
              <w:jc w:val="center"/>
              <w:rPr>
                <w:rFonts w:ascii="Arial" w:eastAsia="Times New Roman" w:hAnsi="Arial" w:cs="Arial"/>
                <w:b/>
                <w:bCs/>
                <w:color w:val="111111"/>
              </w:rPr>
            </w:pPr>
            <w:r>
              <w:rPr>
                <w:rFonts w:ascii="Arial" w:eastAsia="Times New Roman" w:hAnsi="Arial" w:cs="Arial"/>
                <w:b/>
                <w:bCs/>
                <w:color w:val="111111"/>
              </w:rPr>
              <w:t>Localizing/Diagnostic Value</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Forced head/eye deviation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 xml:space="preserve">Ipsilateral frontal eye field (FEF) activation drives contralateral gaze → eyes deviate </w:t>
            </w:r>
            <w:r>
              <w:rPr>
                <w:rStyle w:val="Strong"/>
                <w:rFonts w:ascii="Arial" w:eastAsia="Times New Roman" w:hAnsi="Arial" w:cs="Arial"/>
                <w:color w:val="111111"/>
              </w:rPr>
              <w:t>toward</w:t>
            </w:r>
            <w:r>
              <w:rPr>
                <w:rFonts w:ascii="Arial" w:eastAsia="Times New Roman" w:hAnsi="Arial" w:cs="Arial"/>
                <w:color w:val="111111"/>
              </w:rPr>
              <w:t xml:space="preserve"> the seizure focus (ictal); </w:t>
            </w:r>
            <w:r>
              <w:rPr>
                <w:rStyle w:val="Strong"/>
                <w:rFonts w:ascii="Arial" w:eastAsia="Times New Roman" w:hAnsi="Arial" w:cs="Arial"/>
                <w:color w:val="111111"/>
              </w:rPr>
              <w:t>away</w:t>
            </w:r>
            <w:r>
              <w:rPr>
                <w:rFonts w:ascii="Arial" w:eastAsia="Times New Roman" w:hAnsi="Arial" w:cs="Arial"/>
                <w:color w:val="111111"/>
              </w:rPr>
              <w:t xml:space="preserve"> in postictal Todd's paresis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Frontal or occipital lobe seizure focus</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Unilateral tonic posturing</w:t>
            </w:r>
            <w:r>
              <w:rPr>
                <w:rFonts w:ascii="Arial" w:eastAsia="Times New Roman" w:hAnsi="Arial" w:cs="Arial"/>
                <w:color w:val="111111"/>
              </w:rPr>
              <w:t xml:space="preserve"> (figure-of-4 sign)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 xml:space="preserve">The </w:t>
            </w:r>
            <w:r>
              <w:rPr>
                <w:rStyle w:val="Strong"/>
                <w:rFonts w:ascii="Arial" w:eastAsia="Times New Roman" w:hAnsi="Arial" w:cs="Arial"/>
                <w:color w:val="111111"/>
              </w:rPr>
              <w:t>extended arm points to the contralateral hemisphere</w:t>
            </w:r>
            <w:r>
              <w:rPr>
                <w:rFonts w:ascii="Arial" w:eastAsia="Times New Roman" w:hAnsi="Arial" w:cs="Arial"/>
                <w:color w:val="111111"/>
              </w:rPr>
              <w:t xml:space="preserve"> — supplementary motor area (SMA) activation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Lateralizing: seizure onset contralateral to extended arm</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Jacksonian march</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Sequential recruitment of the motor homunculus (somatotopic spread) along primary motor cortex</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Localizes to contralateral motor strip; maps topographic seizure spread</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Automatisms</w:t>
            </w:r>
            <w:r>
              <w:rPr>
                <w:rFonts w:ascii="Arial" w:eastAsia="Times New Roman" w:hAnsi="Arial" w:cs="Arial"/>
                <w:color w:val="111111"/>
              </w:rPr>
              <w:t xml:space="preserve"> (lip-smacking, hand fumbling)</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Medial temporal / limbic involvement → disinhibition of subcortical motor programs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Temporal lobe epilepsy; if bilateral and early → frontal lobe</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Ictal speech arrest / aphasia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Dominant hemisphere (usually left) perisylvian involvement</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Lateralizing to dominant hemisphere</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Ictal vomiting</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Right temporal lobe involvement (insular cortex / emetic center connection)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Right temporal lateralization</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Dystonic posturing of one limb</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Contralateral basal ganglia–cortical loop activation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Strong contralateral lateralization</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lastRenderedPageBreak/>
              <w:t>Hypermotor behavior</w:t>
            </w:r>
            <w:r>
              <w:rPr>
                <w:rFonts w:ascii="Arial" w:eastAsia="Times New Roman" w:hAnsi="Arial" w:cs="Arial"/>
                <w:color w:val="111111"/>
              </w:rPr>
              <w:t xml:space="preserve"> (pedaling, pelvic thrusting, thrashing)</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Orbitofrontal or anterior cingulate cortex origin; may mimic functional seizures (PNES)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 xml:space="preserve">Frontal lobe; distinguish from PNES: </w:t>
            </w:r>
            <w:r>
              <w:rPr>
                <w:rStyle w:val="Emphasis"/>
                <w:rFonts w:ascii="Arial" w:eastAsia="Times New Roman" w:hAnsi="Arial" w:cs="Arial"/>
                <w:color w:val="111111"/>
              </w:rPr>
              <w:t>stereotyped</w:t>
            </w:r>
            <w:r>
              <w:rPr>
                <w:rFonts w:ascii="Arial" w:eastAsia="Times New Roman" w:hAnsi="Arial" w:cs="Arial"/>
                <w:color w:val="111111"/>
              </w:rPr>
              <w:t>, arise from EEG-proven sleep, brief, clustered [8]</w:t>
            </w:r>
          </w:p>
        </w:tc>
      </w:tr>
    </w:tbl>
    <w:p w:rsidR="009D6E2B" w:rsidRDefault="009D6E2B" w:rsidP="009D6E2B">
      <w:pPr>
        <w:pStyle w:val="Heading3"/>
        <w:rPr>
          <w:rFonts w:ascii="Arial" w:hAnsi="Arial" w:cs="Arial"/>
          <w:color w:val="111111"/>
        </w:rPr>
      </w:pPr>
      <w:r>
        <w:rPr>
          <w:rFonts w:ascii="Arial" w:hAnsi="Arial" w:cs="Arial"/>
          <w:color w:val="111111"/>
        </w:rPr>
        <w:t>C. Ictal Physical Signs for Epileptic vs. Functional Seizure Differentiation</w:t>
      </w:r>
    </w:p>
    <w:p w:rsidR="009D6E2B" w:rsidRDefault="009D6E2B" w:rsidP="009D6E2B">
      <w:pPr>
        <w:pStyle w:val="NormalWeb"/>
        <w:rPr>
          <w:rFonts w:ascii="Arial" w:hAnsi="Arial" w:cs="Arial"/>
          <w:color w:val="111111"/>
        </w:rPr>
      </w:pPr>
      <w:r>
        <w:rPr>
          <w:rFonts w:ascii="Arial" w:hAnsi="Arial" w:cs="Arial"/>
          <w:color w:val="111111"/>
        </w:rPr>
        <w:t xml:space="preserve">These signs carry high specificity for </w:t>
      </w:r>
      <w:r>
        <w:rPr>
          <w:rStyle w:val="Strong"/>
          <w:rFonts w:ascii="Arial" w:hAnsi="Arial" w:cs="Arial"/>
          <w:color w:val="111111"/>
        </w:rPr>
        <w:t>psychogenic nonepileptic seizures (PNES)</w:t>
      </w:r>
      <w:r>
        <w:rPr>
          <w:rFonts w:ascii="Arial" w:hAnsi="Arial" w:cs="Arial"/>
          <w:color w:val="111111"/>
        </w:rPr>
        <w:t>:</w:t>
      </w:r>
    </w:p>
    <w:p w:rsidR="009D6E2B" w:rsidRDefault="009D6E2B" w:rsidP="009D6E2B">
      <w:pPr>
        <w:numPr>
          <w:ilvl w:val="0"/>
          <w:numId w:val="13"/>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Ictal eye closure</w:t>
      </w:r>
      <w:r>
        <w:rPr>
          <w:rFonts w:ascii="Arial" w:eastAsia="Times New Roman" w:hAnsi="Arial" w:cs="Arial"/>
          <w:color w:val="111111"/>
        </w:rPr>
        <w:t xml:space="preserve"> — sensitivity 34–88%, specificity 74–100%; pathobiology: voluntary effort to avoid external stimuli; geotropic downward gaze on forced eye opening confirms functional etiology [8]</w:t>
      </w:r>
    </w:p>
    <w:p w:rsidR="009D6E2B" w:rsidRDefault="009D6E2B" w:rsidP="009D6E2B">
      <w:pPr>
        <w:numPr>
          <w:ilvl w:val="0"/>
          <w:numId w:val="13"/>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Side-to-side head/body movements</w:t>
      </w:r>
      <w:r>
        <w:rPr>
          <w:rFonts w:ascii="Arial" w:eastAsia="Times New Roman" w:hAnsi="Arial" w:cs="Arial"/>
          <w:color w:val="111111"/>
        </w:rPr>
        <w:t xml:space="preserve"> — specificity 96–100% for PNES in convulsive events</w:t>
      </w:r>
    </w:p>
    <w:p w:rsidR="009D6E2B" w:rsidRDefault="009D6E2B" w:rsidP="009D6E2B">
      <w:pPr>
        <w:numPr>
          <w:ilvl w:val="0"/>
          <w:numId w:val="13"/>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Asynchronous limb movements</w:t>
      </w:r>
      <w:r>
        <w:rPr>
          <w:rFonts w:ascii="Arial" w:eastAsia="Times New Roman" w:hAnsi="Arial" w:cs="Arial"/>
          <w:color w:val="111111"/>
        </w:rPr>
        <w:t xml:space="preserve"> — specificity 93–96%; epileptic motor cortex discharge is rhythmic and synchronized; desynchronized/waxing-waning movements suggest functional origin</w:t>
      </w:r>
    </w:p>
    <w:p w:rsidR="009D6E2B" w:rsidRDefault="009D6E2B" w:rsidP="009D6E2B">
      <w:pPr>
        <w:numPr>
          <w:ilvl w:val="0"/>
          <w:numId w:val="13"/>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Ictal weeping/crying</w:t>
      </w:r>
      <w:r>
        <w:rPr>
          <w:rFonts w:ascii="Arial" w:eastAsia="Times New Roman" w:hAnsi="Arial" w:cs="Arial"/>
          <w:color w:val="111111"/>
        </w:rPr>
        <w:t xml:space="preserve"> — specificity 100% for PNES; pathobiology: emotional disinhibition rather than ictal propagation</w:t>
      </w:r>
    </w:p>
    <w:p w:rsidR="009D6E2B" w:rsidRDefault="009D6E2B" w:rsidP="009D6E2B">
      <w:pPr>
        <w:numPr>
          <w:ilvl w:val="0"/>
          <w:numId w:val="13"/>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Pelvic thrusting</w:t>
      </w:r>
      <w:r>
        <w:rPr>
          <w:rFonts w:ascii="Arial" w:eastAsia="Times New Roman" w:hAnsi="Arial" w:cs="Arial"/>
          <w:color w:val="111111"/>
        </w:rPr>
        <w:t xml:space="preserve"> — specificity 92–100% for PNES unless stereotyped, arising from sleep (then consider frontal lobe) [8]</w:t>
      </w:r>
    </w:p>
    <w:p w:rsidR="009D6E2B" w:rsidRDefault="009D6E2B" w:rsidP="009D6E2B">
      <w:pPr>
        <w:numPr>
          <w:ilvl w:val="0"/>
          <w:numId w:val="13"/>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Preserved interactive responsiveness during apparent convulsion</w:t>
      </w:r>
      <w:r>
        <w:rPr>
          <w:rFonts w:ascii="Arial" w:eastAsia="Times New Roman" w:hAnsi="Arial" w:cs="Arial"/>
          <w:color w:val="111111"/>
        </w:rPr>
        <w:t xml:space="preserve"> — near-absolute specificity for PNES [7]</w:t>
      </w:r>
    </w:p>
    <w:p w:rsidR="009D6E2B" w:rsidRDefault="009D6E2B" w:rsidP="009D6E2B">
      <w:pPr>
        <w:numPr>
          <w:ilvl w:val="0"/>
          <w:numId w:val="13"/>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Resistance to passive eye-opening</w:t>
      </w:r>
      <w:r>
        <w:rPr>
          <w:rFonts w:ascii="Arial" w:eastAsia="Times New Roman" w:hAnsi="Arial" w:cs="Arial"/>
          <w:color w:val="111111"/>
        </w:rPr>
        <w:t xml:space="preserve"> + </w:t>
      </w:r>
      <w:r>
        <w:rPr>
          <w:rStyle w:val="Strong"/>
          <w:rFonts w:ascii="Arial" w:eastAsia="Times New Roman" w:hAnsi="Arial" w:cs="Arial"/>
          <w:color w:val="111111"/>
        </w:rPr>
        <w:t>preserved pupillary/eyelash reflexes</w:t>
      </w:r>
      <w:r>
        <w:rPr>
          <w:rFonts w:ascii="Arial" w:eastAsia="Times New Roman" w:hAnsi="Arial" w:cs="Arial"/>
          <w:color w:val="111111"/>
        </w:rPr>
        <w:t xml:space="preserve"> during the event = strong indicator of functional etiology [7]</w:t>
      </w:r>
    </w:p>
    <w:p w:rsidR="009D6E2B" w:rsidRDefault="009D6E2B" w:rsidP="009D6E2B">
      <w:pPr>
        <w:numPr>
          <w:ilvl w:val="0"/>
          <w:numId w:val="13"/>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Prolonged duration</w:t>
      </w:r>
      <w:r>
        <w:rPr>
          <w:rFonts w:ascii="Arial" w:eastAsia="Times New Roman" w:hAnsi="Arial" w:cs="Arial"/>
          <w:color w:val="111111"/>
        </w:rPr>
        <w:t xml:space="preserve"> (&gt;2–3 minutes for a convulsive event without pharmacological intervention) favors PNES; true GTC seizures typically self-terminate in &lt;2 minutes</w:t>
      </w:r>
    </w:p>
    <w:p w:rsidR="009D6E2B" w:rsidRDefault="009D6E2B" w:rsidP="009D6E2B">
      <w:pPr>
        <w:pStyle w:val="NormalWeb"/>
        <w:rPr>
          <w:rFonts w:ascii="Arial" w:hAnsi="Arial" w:cs="Arial"/>
          <w:color w:val="111111"/>
        </w:rPr>
      </w:pPr>
      <w:r>
        <w:rPr>
          <w:rStyle w:val="Strong"/>
          <w:rFonts w:ascii="Arial" w:hAnsi="Arial" w:cs="Arial"/>
          <w:color w:val="111111"/>
        </w:rPr>
        <w:t>Critically</w:t>
      </w:r>
      <w:r>
        <w:rPr>
          <w:rFonts w:ascii="Arial" w:hAnsi="Arial" w:cs="Arial"/>
          <w:color w:val="111111"/>
        </w:rPr>
        <w:t xml:space="preserve">: Convulsive PNES can be identified with 96% accuracy on smartphone video by trained experts [7]. </w:t>
      </w:r>
      <w:r>
        <w:rPr>
          <w:rStyle w:val="Strong"/>
          <w:rFonts w:ascii="Arial" w:hAnsi="Arial" w:cs="Arial"/>
          <w:color w:val="111111"/>
        </w:rPr>
        <w:t>Film the ongoing event</w:t>
      </w:r>
      <w:r>
        <w:rPr>
          <w:rFonts w:ascii="Arial" w:hAnsi="Arial" w:cs="Arial"/>
          <w:color w:val="111111"/>
        </w:rPr>
        <w:t xml:space="preserve"> — this is a diagnostic intervention.</w:t>
      </w:r>
    </w:p>
    <w:p w:rsidR="009D6E2B" w:rsidRDefault="009D6E2B" w:rsidP="009D6E2B">
      <w:pPr>
        <w:pStyle w:val="NormalWeb"/>
        <w:rPr>
          <w:rFonts w:ascii="Arial" w:hAnsi="Arial" w:cs="Arial"/>
          <w:color w:val="111111"/>
        </w:rPr>
      </w:pPr>
      <w:r>
        <w:rPr>
          <w:rFonts w:ascii="Arial" w:hAnsi="Arial" w:cs="Arial"/>
          <w:color w:val="111111"/>
        </w:rPr>
        <w:t>When acutely evaluating patients with prolonged seizure-like episodes in emergency settings, clinicians should perform a brief ictal physical examination to support a prompt and accurate diagnosis, including assessment of consciousness, ictal semiology, eye findings, and responsiveness. [6]</w:t>
      </w:r>
    </w:p>
    <w:p w:rsidR="009D6E2B" w:rsidRDefault="00BB223D" w:rsidP="009D6E2B">
      <w:pPr>
        <w:rPr>
          <w:rFonts w:ascii="Arial" w:eastAsia="Times New Roman" w:hAnsi="Arial" w:cs="Arial"/>
          <w:color w:val="111111"/>
        </w:rPr>
      </w:pPr>
      <w:r>
        <w:rPr>
          <w:rFonts w:ascii="Arial" w:eastAsia="Times New Roman" w:hAnsi="Arial" w:cs="Arial"/>
          <w:noProof/>
          <w:color w:val="111111"/>
        </w:rPr>
        <w:pict w14:anchorId="3D47FE08">
          <v:rect id="_x0000_i1030" alt="" style="width:451.3pt;height:.05pt;mso-width-percent:0;mso-height-percent:0;mso-width-percent:0;mso-height-percent:0" o:hralign="center" o:hrstd="t" o:hr="t" fillcolor="#a0a0a0" stroked="f"/>
        </w:pict>
      </w:r>
    </w:p>
    <w:p w:rsidR="009D6E2B" w:rsidRDefault="009D6E2B" w:rsidP="009D6E2B">
      <w:pPr>
        <w:pStyle w:val="Heading2"/>
        <w:rPr>
          <w:rFonts w:ascii="Arial" w:hAnsi="Arial" w:cs="Arial"/>
          <w:color w:val="111111"/>
        </w:rPr>
      </w:pPr>
      <w:r>
        <w:rPr>
          <w:rFonts w:ascii="Arial" w:hAnsi="Arial" w:cs="Arial"/>
          <w:color w:val="111111"/>
        </w:rPr>
        <w:t>II. POSTICTAL EXAMINATION (within minutes to hours of seizure)</w:t>
      </w:r>
    </w:p>
    <w:p w:rsidR="009D6E2B" w:rsidRDefault="009D6E2B" w:rsidP="009D6E2B">
      <w:pPr>
        <w:pStyle w:val="Heading3"/>
        <w:rPr>
          <w:rFonts w:ascii="Arial" w:hAnsi="Arial" w:cs="Arial"/>
          <w:color w:val="111111"/>
        </w:rPr>
      </w:pPr>
      <w:r>
        <w:rPr>
          <w:rFonts w:ascii="Arial" w:hAnsi="Arial" w:cs="Arial"/>
          <w:color w:val="111111"/>
        </w:rPr>
        <w:lastRenderedPageBreak/>
        <w:t>A. Level of Consciousness &amp; Duration of Postictal State</w:t>
      </w:r>
    </w:p>
    <w:p w:rsidR="009D6E2B" w:rsidRDefault="009D6E2B" w:rsidP="009D6E2B">
      <w:pPr>
        <w:numPr>
          <w:ilvl w:val="0"/>
          <w:numId w:val="14"/>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Pathobiology</w:t>
      </w:r>
      <w:r>
        <w:rPr>
          <w:rFonts w:ascii="Arial" w:eastAsia="Times New Roman" w:hAnsi="Arial" w:cs="Arial"/>
          <w:color w:val="111111"/>
        </w:rPr>
        <w:t>: The postictal state reflects neuronal exhaustion, GABA-mediated inhibitory surges, adenosine release, and spreading cortical depression following ictal discharge. Duration correlates with seizure duration, bilaterality, and extent of cortical involvement.</w:t>
      </w:r>
    </w:p>
    <w:p w:rsidR="009D6E2B" w:rsidRDefault="009D6E2B" w:rsidP="009D6E2B">
      <w:pPr>
        <w:numPr>
          <w:ilvl w:val="0"/>
          <w:numId w:val="14"/>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Prolonged confusion &gt;30 min without return to baseline → consider </w:t>
      </w:r>
      <w:r>
        <w:rPr>
          <w:rStyle w:val="Strong"/>
          <w:rFonts w:ascii="Arial" w:eastAsia="Times New Roman" w:hAnsi="Arial" w:cs="Arial"/>
          <w:color w:val="111111"/>
        </w:rPr>
        <w:t>nonconvulsive status epilepticus (NCSE)</w:t>
      </w:r>
      <w:r>
        <w:rPr>
          <w:rFonts w:ascii="Arial" w:eastAsia="Times New Roman" w:hAnsi="Arial" w:cs="Arial"/>
          <w:color w:val="111111"/>
        </w:rPr>
        <w:t>: requires urgent EEG, as &gt;90% of seizures in critically ill patients are nonconvulsive [7]</w:t>
      </w:r>
    </w:p>
    <w:p w:rsidR="009D6E2B" w:rsidRDefault="009D6E2B" w:rsidP="009D6E2B">
      <w:pPr>
        <w:pStyle w:val="Heading3"/>
        <w:rPr>
          <w:rFonts w:ascii="Arial" w:hAnsi="Arial" w:cs="Arial"/>
          <w:color w:val="111111"/>
        </w:rPr>
      </w:pPr>
      <w:r>
        <w:rPr>
          <w:rFonts w:ascii="Arial" w:hAnsi="Arial" w:cs="Arial"/>
          <w:color w:val="111111"/>
        </w:rPr>
        <w:t>B. Todd's Paresis (Postictal Focal Weakness)</w:t>
      </w:r>
    </w:p>
    <w:p w:rsidR="009D6E2B" w:rsidRDefault="009D6E2B" w:rsidP="009D6E2B">
      <w:pPr>
        <w:numPr>
          <w:ilvl w:val="0"/>
          <w:numId w:val="15"/>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Definition</w:t>
      </w:r>
      <w:r>
        <w:rPr>
          <w:rFonts w:ascii="Arial" w:eastAsia="Times New Roman" w:hAnsi="Arial" w:cs="Arial"/>
          <w:color w:val="111111"/>
        </w:rPr>
        <w:t>: Transient focal weakness (minutes to hours) following a focal motor seizure</w:t>
      </w:r>
    </w:p>
    <w:p w:rsidR="009D6E2B" w:rsidRDefault="009D6E2B" w:rsidP="009D6E2B">
      <w:pPr>
        <w:numPr>
          <w:ilvl w:val="0"/>
          <w:numId w:val="15"/>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Pathobiology</w:t>
      </w:r>
      <w:r>
        <w:rPr>
          <w:rFonts w:ascii="Arial" w:eastAsia="Times New Roman" w:hAnsi="Arial" w:cs="Arial"/>
          <w:color w:val="111111"/>
        </w:rPr>
        <w:t>: Focal neuronal exhaustion + active inhibition in the motor cortex contralateral to the seizure focus → transient failure of upper motor neuron output</w:t>
      </w:r>
    </w:p>
    <w:p w:rsidR="009D6E2B" w:rsidRDefault="009D6E2B" w:rsidP="009D6E2B">
      <w:pPr>
        <w:numPr>
          <w:ilvl w:val="0"/>
          <w:numId w:val="15"/>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Clinical significance</w:t>
      </w:r>
      <w:r>
        <w:rPr>
          <w:rFonts w:ascii="Arial" w:eastAsia="Times New Roman" w:hAnsi="Arial" w:cs="Arial"/>
          <w:color w:val="111111"/>
        </w:rPr>
        <w:t xml:space="preserve">: Localizes seizure focus to the contralateral motor cortex; </w:t>
      </w:r>
      <w:r>
        <w:rPr>
          <w:rStyle w:val="Strong"/>
          <w:rFonts w:ascii="Arial" w:eastAsia="Times New Roman" w:hAnsi="Arial" w:cs="Arial"/>
          <w:color w:val="111111"/>
        </w:rPr>
        <w:t>mandates neuroimaging</w:t>
      </w:r>
      <w:r>
        <w:rPr>
          <w:rFonts w:ascii="Arial" w:eastAsia="Times New Roman" w:hAnsi="Arial" w:cs="Arial"/>
          <w:color w:val="111111"/>
        </w:rPr>
        <w:t xml:space="preserve"> to exclude structural lesion [8]</w:t>
      </w:r>
    </w:p>
    <w:p w:rsidR="009D6E2B" w:rsidRDefault="009D6E2B" w:rsidP="009D6E2B">
      <w:pPr>
        <w:numPr>
          <w:ilvl w:val="0"/>
          <w:numId w:val="15"/>
        </w:numPr>
        <w:spacing w:before="100" w:beforeAutospacing="1" w:after="100" w:afterAutospacing="1"/>
        <w:rPr>
          <w:rFonts w:ascii="Arial" w:eastAsia="Times New Roman" w:hAnsi="Arial" w:cs="Arial"/>
          <w:color w:val="111111"/>
        </w:rPr>
      </w:pPr>
      <w:r>
        <w:rPr>
          <w:rFonts w:ascii="Arial" w:eastAsia="Times New Roman" w:hAnsi="Arial" w:cs="Arial"/>
          <w:color w:val="111111"/>
        </w:rPr>
        <w:t>Examine: pronator drift, grip strength, finger-nose, plantar response — UMN pattern (hyperreflexia, Babinski) suggests structural lesion rather than transient postictal state</w:t>
      </w:r>
    </w:p>
    <w:p w:rsidR="009D6E2B" w:rsidRDefault="009D6E2B" w:rsidP="009D6E2B">
      <w:pPr>
        <w:pStyle w:val="Heading3"/>
        <w:rPr>
          <w:rFonts w:ascii="Arial" w:hAnsi="Arial" w:cs="Arial"/>
          <w:color w:val="111111"/>
        </w:rPr>
      </w:pPr>
      <w:r>
        <w:rPr>
          <w:rFonts w:ascii="Arial" w:hAnsi="Arial" w:cs="Arial"/>
          <w:color w:val="111111"/>
        </w:rPr>
        <w:t>C. Postictal Aphasia</w:t>
      </w:r>
    </w:p>
    <w:p w:rsidR="009D6E2B" w:rsidRDefault="009D6E2B" w:rsidP="009D6E2B">
      <w:pPr>
        <w:numPr>
          <w:ilvl w:val="0"/>
          <w:numId w:val="16"/>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Pathobiology</w:t>
      </w:r>
      <w:r>
        <w:rPr>
          <w:rFonts w:ascii="Arial" w:eastAsia="Times New Roman" w:hAnsi="Arial" w:cs="Arial"/>
          <w:color w:val="111111"/>
        </w:rPr>
        <w:t>: Ictal/postictal inhibition of dominant hemisphere (Broca's/Wernicke's areas)</w:t>
      </w:r>
    </w:p>
    <w:p w:rsidR="009D6E2B" w:rsidRDefault="009D6E2B" w:rsidP="009D6E2B">
      <w:pPr>
        <w:numPr>
          <w:ilvl w:val="0"/>
          <w:numId w:val="16"/>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Strongly lateralizes to the </w:t>
      </w:r>
      <w:r>
        <w:rPr>
          <w:rStyle w:val="Strong"/>
          <w:rFonts w:ascii="Arial" w:eastAsia="Times New Roman" w:hAnsi="Arial" w:cs="Arial"/>
          <w:color w:val="111111"/>
        </w:rPr>
        <w:t>dominant (usually left) hemisphere</w:t>
      </w:r>
    </w:p>
    <w:p w:rsidR="009D6E2B" w:rsidRDefault="009D6E2B" w:rsidP="009D6E2B">
      <w:pPr>
        <w:numPr>
          <w:ilvl w:val="0"/>
          <w:numId w:val="16"/>
        </w:numPr>
        <w:spacing w:before="100" w:beforeAutospacing="1" w:after="100" w:afterAutospacing="1"/>
        <w:rPr>
          <w:rFonts w:ascii="Arial" w:eastAsia="Times New Roman" w:hAnsi="Arial" w:cs="Arial"/>
          <w:color w:val="111111"/>
        </w:rPr>
      </w:pPr>
      <w:r>
        <w:rPr>
          <w:rFonts w:ascii="Arial" w:eastAsia="Times New Roman" w:hAnsi="Arial" w:cs="Arial"/>
          <w:color w:val="111111"/>
        </w:rPr>
        <w:t>Assess: fluency, naming, repetition, comprehension at bedside</w:t>
      </w:r>
    </w:p>
    <w:p w:rsidR="009D6E2B" w:rsidRDefault="009D6E2B" w:rsidP="009D6E2B">
      <w:pPr>
        <w:pStyle w:val="Heading3"/>
        <w:rPr>
          <w:rFonts w:ascii="Arial" w:hAnsi="Arial" w:cs="Arial"/>
          <w:color w:val="111111"/>
        </w:rPr>
      </w:pPr>
      <w:r>
        <w:rPr>
          <w:rFonts w:ascii="Arial" w:hAnsi="Arial" w:cs="Arial"/>
          <w:color w:val="111111"/>
        </w:rPr>
        <w:t>D. Postictal Headache</w:t>
      </w:r>
    </w:p>
    <w:p w:rsidR="009D6E2B" w:rsidRDefault="009D6E2B" w:rsidP="009D6E2B">
      <w:pPr>
        <w:numPr>
          <w:ilvl w:val="0"/>
          <w:numId w:val="17"/>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Non-localizing but common; distinguishes from </w:t>
      </w:r>
      <w:r>
        <w:rPr>
          <w:rStyle w:val="Strong"/>
          <w:rFonts w:ascii="Arial" w:eastAsia="Times New Roman" w:hAnsi="Arial" w:cs="Arial"/>
          <w:color w:val="111111"/>
        </w:rPr>
        <w:t>subarachnoid hemorrhage</w:t>
      </w:r>
      <w:r>
        <w:rPr>
          <w:rFonts w:ascii="Arial" w:eastAsia="Times New Roman" w:hAnsi="Arial" w:cs="Arial"/>
          <w:color w:val="111111"/>
        </w:rPr>
        <w:t xml:space="preserve"> (thunderclap onset, nuchal rigidity) which can also cause seizure</w:t>
      </w:r>
    </w:p>
    <w:p w:rsidR="009D6E2B" w:rsidRDefault="009D6E2B" w:rsidP="009D6E2B">
      <w:pPr>
        <w:pStyle w:val="Heading3"/>
        <w:rPr>
          <w:rFonts w:ascii="Arial" w:hAnsi="Arial" w:cs="Arial"/>
          <w:color w:val="111111"/>
        </w:rPr>
      </w:pPr>
      <w:r>
        <w:rPr>
          <w:rFonts w:ascii="Arial" w:hAnsi="Arial" w:cs="Arial"/>
          <w:color w:val="111111"/>
        </w:rPr>
        <w:t>E. Postictal Prolactin (Lab, but Clinically Decided by Exam Timing)</w:t>
      </w:r>
    </w:p>
    <w:p w:rsidR="009D6E2B" w:rsidRDefault="009D6E2B" w:rsidP="009D6E2B">
      <w:pPr>
        <w:numPr>
          <w:ilvl w:val="0"/>
          <w:numId w:val="18"/>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Must be drawn </w:t>
      </w:r>
      <w:r>
        <w:rPr>
          <w:rStyle w:val="Strong"/>
          <w:rFonts w:ascii="Arial" w:eastAsia="Times New Roman" w:hAnsi="Arial" w:cs="Arial"/>
          <w:color w:val="111111"/>
        </w:rPr>
        <w:t>10–20 minutes</w:t>
      </w:r>
      <w:r>
        <w:rPr>
          <w:rFonts w:ascii="Arial" w:eastAsia="Times New Roman" w:hAnsi="Arial" w:cs="Arial"/>
          <w:color w:val="111111"/>
        </w:rPr>
        <w:t xml:space="preserve"> post-event; elevation supports GTC or complex partial epileptic seizure vs. PNES — but false positives/negatives are significant; use only as adjunct [9]</w:t>
      </w:r>
    </w:p>
    <w:p w:rsidR="009D6E2B" w:rsidRDefault="00BB223D" w:rsidP="009D6E2B">
      <w:pPr>
        <w:rPr>
          <w:rFonts w:ascii="Arial" w:eastAsia="Times New Roman" w:hAnsi="Arial" w:cs="Arial"/>
          <w:color w:val="111111"/>
        </w:rPr>
      </w:pPr>
      <w:r>
        <w:rPr>
          <w:rFonts w:ascii="Arial" w:eastAsia="Times New Roman" w:hAnsi="Arial" w:cs="Arial"/>
          <w:noProof/>
          <w:color w:val="111111"/>
        </w:rPr>
        <w:pict w14:anchorId="47AB8281">
          <v:rect id="_x0000_i1029" alt="" style="width:451.3pt;height:.05pt;mso-width-percent:0;mso-height-percent:0;mso-width-percent:0;mso-height-percent:0" o:hralign="center" o:hrstd="t" o:hr="t" fillcolor="#a0a0a0" stroked="f"/>
        </w:pict>
      </w:r>
    </w:p>
    <w:p w:rsidR="009D6E2B" w:rsidRDefault="009D6E2B" w:rsidP="009D6E2B">
      <w:pPr>
        <w:pStyle w:val="Heading2"/>
        <w:rPr>
          <w:rFonts w:ascii="Arial" w:hAnsi="Arial" w:cs="Arial"/>
          <w:color w:val="111111"/>
        </w:rPr>
      </w:pPr>
      <w:r>
        <w:rPr>
          <w:rFonts w:ascii="Arial" w:hAnsi="Arial" w:cs="Arial"/>
          <w:color w:val="111111"/>
        </w:rPr>
        <w:t>III. GENERAL PHYSICAL EXAMINATION — Etiology-Directed</w:t>
      </w:r>
    </w:p>
    <w:p w:rsidR="009D6E2B" w:rsidRDefault="009D6E2B" w:rsidP="009D6E2B">
      <w:pPr>
        <w:pStyle w:val="Heading3"/>
        <w:rPr>
          <w:rFonts w:ascii="Arial" w:hAnsi="Arial" w:cs="Arial"/>
          <w:color w:val="111111"/>
        </w:rPr>
      </w:pPr>
      <w:r>
        <w:rPr>
          <w:rFonts w:ascii="Arial" w:hAnsi="Arial" w:cs="Arial"/>
          <w:color w:val="111111"/>
        </w:rPr>
        <w:t>A. Vital Signs</w:t>
      </w:r>
    </w:p>
    <w:tbl>
      <w:tblPr>
        <w:tblW w:w="5000" w:type="pct"/>
        <w:tblBorders>
          <w:top w:val="single" w:sz="6" w:space="0" w:color="D1D5DB"/>
          <w:left w:val="single" w:sz="6" w:space="0" w:color="D1D5DB"/>
          <w:bottom w:val="single" w:sz="6" w:space="0" w:color="D1D5DB"/>
          <w:right w:val="single" w:sz="6" w:space="0" w:color="D1D5DB"/>
        </w:tblBorders>
        <w:tblCellMar>
          <w:top w:w="15" w:type="dxa"/>
          <w:left w:w="15" w:type="dxa"/>
          <w:bottom w:w="15" w:type="dxa"/>
          <w:right w:w="15" w:type="dxa"/>
        </w:tblCellMar>
        <w:tblLook w:val="04A0" w:firstRow="1" w:lastRow="0" w:firstColumn="1" w:lastColumn="0" w:noHBand="0" w:noVBand="1"/>
      </w:tblPr>
      <w:tblGrid>
        <w:gridCol w:w="2376"/>
        <w:gridCol w:w="3242"/>
        <w:gridCol w:w="3392"/>
      </w:tblGrid>
      <w:tr w:rsidR="009D6E2B" w:rsidTr="00ED6FAD">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9D6E2B" w:rsidRDefault="009D6E2B" w:rsidP="00ED6FAD">
            <w:pPr>
              <w:spacing w:before="150" w:after="150"/>
              <w:jc w:val="center"/>
              <w:rPr>
                <w:rFonts w:ascii="Arial" w:eastAsia="Times New Roman" w:hAnsi="Arial" w:cs="Arial"/>
                <w:b/>
                <w:bCs/>
                <w:color w:val="111111"/>
              </w:rPr>
            </w:pPr>
            <w:r>
              <w:rPr>
                <w:rFonts w:ascii="Arial" w:eastAsia="Times New Roman" w:hAnsi="Arial" w:cs="Arial"/>
                <w:b/>
                <w:bCs/>
                <w:color w:val="111111"/>
              </w:rPr>
              <w:lastRenderedPageBreak/>
              <w:t>Finding</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9D6E2B" w:rsidRDefault="009D6E2B" w:rsidP="00ED6FAD">
            <w:pPr>
              <w:spacing w:before="150" w:after="150"/>
              <w:jc w:val="center"/>
              <w:rPr>
                <w:rFonts w:ascii="Arial" w:eastAsia="Times New Roman" w:hAnsi="Arial" w:cs="Arial"/>
                <w:b/>
                <w:bCs/>
                <w:color w:val="111111"/>
              </w:rPr>
            </w:pPr>
            <w:r>
              <w:rPr>
                <w:rFonts w:ascii="Arial" w:eastAsia="Times New Roman" w:hAnsi="Arial" w:cs="Arial"/>
                <w:b/>
                <w:bCs/>
                <w:color w:val="111111"/>
              </w:rPr>
              <w:t>Etiology to Consider</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9D6E2B" w:rsidRDefault="009D6E2B" w:rsidP="00ED6FAD">
            <w:pPr>
              <w:spacing w:before="150" w:after="150"/>
              <w:jc w:val="center"/>
              <w:rPr>
                <w:rFonts w:ascii="Arial" w:eastAsia="Times New Roman" w:hAnsi="Arial" w:cs="Arial"/>
                <w:b/>
                <w:bCs/>
                <w:color w:val="111111"/>
              </w:rPr>
            </w:pPr>
            <w:r>
              <w:rPr>
                <w:rFonts w:ascii="Arial" w:eastAsia="Times New Roman" w:hAnsi="Arial" w:cs="Arial"/>
                <w:b/>
                <w:bCs/>
                <w:color w:val="111111"/>
              </w:rPr>
              <w:t>Pathobiology</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Fever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CNS infection (meningitis, encephalitis, abscess)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Cytokine-mediated lowering of seizure threshold; direct cortical irritation</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Hypotension / bradycardia (during or after)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Syncope with convulsive movements (not true seizure)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Cerebral hypoperfusion triggers reflex myoclonia — distinguish from epilepsy</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Hypertension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PRES (posterior reversible encephalopathy syndrome), eclampsia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Failure of cerebrovascular autoregulation → vasogenic edema in posterior cortex → seizure</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Tachycardia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Post-ictal sympathetic surge; thyrotoxicosis; alcohol withdrawal</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Hypothalamic-autonomic discharge during and after seizure</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Low O</w:t>
            </w:r>
            <w:r>
              <w:rPr>
                <w:rStyle w:val="Strong"/>
                <w:rFonts w:ascii="Cambria Math" w:eastAsia="Times New Roman" w:hAnsi="Cambria Math" w:cs="Cambria Math"/>
                <w:color w:val="111111"/>
              </w:rPr>
              <w:t>₂</w:t>
            </w:r>
            <w:r>
              <w:rPr>
                <w:rStyle w:val="Strong"/>
                <w:rFonts w:ascii="Arial" w:eastAsia="Times New Roman" w:hAnsi="Arial" w:cs="Arial"/>
                <w:color w:val="111111"/>
              </w:rPr>
              <w:t xml:space="preserve"> saturation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Aspiration (tongue/secretions); prolonged ictal apnea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Ictal activation of laryngeal adductors → apnea → hypoxic seizure perpetuation</w:t>
            </w:r>
          </w:p>
        </w:tc>
      </w:tr>
    </w:tbl>
    <w:p w:rsidR="009D6E2B" w:rsidRDefault="009D6E2B" w:rsidP="009D6E2B">
      <w:pPr>
        <w:pStyle w:val="Heading3"/>
        <w:rPr>
          <w:rFonts w:ascii="Arial" w:hAnsi="Arial" w:cs="Arial"/>
          <w:color w:val="111111"/>
        </w:rPr>
      </w:pPr>
      <w:r>
        <w:rPr>
          <w:rFonts w:ascii="Arial" w:hAnsi="Arial" w:cs="Arial"/>
          <w:color w:val="111111"/>
        </w:rPr>
        <w:t>B. Head and Neck</w:t>
      </w:r>
    </w:p>
    <w:p w:rsidR="009D6E2B" w:rsidRDefault="009D6E2B" w:rsidP="009D6E2B">
      <w:pPr>
        <w:numPr>
          <w:ilvl w:val="0"/>
          <w:numId w:val="1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Nuchal rigidity</w:t>
      </w:r>
      <w:r>
        <w:rPr>
          <w:rFonts w:ascii="Arial" w:eastAsia="Times New Roman" w:hAnsi="Arial" w:cs="Arial"/>
          <w:color w:val="111111"/>
        </w:rPr>
        <w:t xml:space="preserve"> → meningismus → LP after imaging (CNS infection/SAH)</w:t>
      </w:r>
    </w:p>
    <w:p w:rsidR="009D6E2B" w:rsidRDefault="009D6E2B" w:rsidP="009D6E2B">
      <w:pPr>
        <w:numPr>
          <w:ilvl w:val="0"/>
          <w:numId w:val="1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Kernig's sign / Brudzinski's sign</w:t>
      </w:r>
      <w:r>
        <w:rPr>
          <w:rFonts w:ascii="Arial" w:eastAsia="Times New Roman" w:hAnsi="Arial" w:cs="Arial"/>
          <w:color w:val="111111"/>
        </w:rPr>
        <w:t xml:space="preserve"> → meningeal irritation</w:t>
      </w:r>
    </w:p>
    <w:p w:rsidR="009D6E2B" w:rsidRDefault="009D6E2B" w:rsidP="009D6E2B">
      <w:pPr>
        <w:numPr>
          <w:ilvl w:val="0"/>
          <w:numId w:val="1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Tongue laceration</w:t>
      </w:r>
      <w:r>
        <w:rPr>
          <w:rFonts w:ascii="Arial" w:eastAsia="Times New Roman" w:hAnsi="Arial" w:cs="Arial"/>
          <w:color w:val="111111"/>
        </w:rPr>
        <w:t xml:space="preserve">: </w:t>
      </w:r>
      <w:r>
        <w:rPr>
          <w:rStyle w:val="Strong"/>
          <w:rFonts w:ascii="Arial" w:eastAsia="Times New Roman" w:hAnsi="Arial" w:cs="Arial"/>
          <w:color w:val="111111"/>
        </w:rPr>
        <w:t>lateral</w:t>
      </w:r>
      <w:r>
        <w:rPr>
          <w:rFonts w:ascii="Arial" w:eastAsia="Times New Roman" w:hAnsi="Arial" w:cs="Arial"/>
          <w:color w:val="111111"/>
        </w:rPr>
        <w:t xml:space="preserve"> tongue bite is highly specific for epileptic GTC seizure (the masseter/temporal muscle contraction during tonic phase bites the lateral tongue); tip biting = nonspecific, also seen in syncope [11] </w:t>
      </w:r>
    </w:p>
    <w:p w:rsidR="009D6E2B" w:rsidRDefault="009D6E2B" w:rsidP="009D6E2B">
      <w:pPr>
        <w:numPr>
          <w:ilvl w:val="1"/>
          <w:numId w:val="1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Pathobiology</w:t>
      </w:r>
      <w:r>
        <w:rPr>
          <w:rFonts w:ascii="Arial" w:eastAsia="Times New Roman" w:hAnsi="Arial" w:cs="Arial"/>
          <w:color w:val="111111"/>
        </w:rPr>
        <w:t>: Tonic jaw contraction during the tonic phase of a GTC seizure occurs before the patient can protect the tongue; lateral placement of the tongue between molars at seizure onset → lateral laceration</w:t>
      </w:r>
    </w:p>
    <w:p w:rsidR="009D6E2B" w:rsidRDefault="009D6E2B" w:rsidP="009D6E2B">
      <w:pPr>
        <w:numPr>
          <w:ilvl w:val="0"/>
          <w:numId w:val="1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Urinary incontinence</w:t>
      </w:r>
      <w:r>
        <w:rPr>
          <w:rFonts w:ascii="Arial" w:eastAsia="Times New Roman" w:hAnsi="Arial" w:cs="Arial"/>
          <w:color w:val="111111"/>
        </w:rPr>
        <w:t>: Suggests GTC seizure (loss of sphincter tone during postictal phase), but also occurs in syncope — not diagnostic alone</w:t>
      </w:r>
    </w:p>
    <w:p w:rsidR="009D6E2B" w:rsidRDefault="009D6E2B" w:rsidP="009D6E2B">
      <w:pPr>
        <w:numPr>
          <w:ilvl w:val="0"/>
          <w:numId w:val="1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Papilledema</w:t>
      </w:r>
      <w:r>
        <w:rPr>
          <w:rFonts w:ascii="Arial" w:eastAsia="Times New Roman" w:hAnsi="Arial" w:cs="Arial"/>
          <w:color w:val="111111"/>
        </w:rPr>
        <w:t xml:space="preserve"> on fundoscopy → raised ICP → consider mass lesion, hydrocephalus; </w:t>
      </w:r>
      <w:r>
        <w:rPr>
          <w:rStyle w:val="Strong"/>
          <w:rFonts w:ascii="Arial" w:eastAsia="Times New Roman" w:hAnsi="Arial" w:cs="Arial"/>
          <w:color w:val="111111"/>
        </w:rPr>
        <w:t>LP should not precede imaging</w:t>
      </w:r>
      <w:r>
        <w:rPr>
          <w:rFonts w:ascii="Arial" w:eastAsia="Times New Roman" w:hAnsi="Arial" w:cs="Arial"/>
          <w:color w:val="111111"/>
        </w:rPr>
        <w:t xml:space="preserve"> [11]</w:t>
      </w:r>
    </w:p>
    <w:p w:rsidR="009D6E2B" w:rsidRDefault="009D6E2B" w:rsidP="009D6E2B">
      <w:pPr>
        <w:numPr>
          <w:ilvl w:val="0"/>
          <w:numId w:val="1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Hemotympanum / battle's sign / raccoon eyes / CSF rhinorrhea</w:t>
      </w:r>
      <w:r>
        <w:rPr>
          <w:rFonts w:ascii="Arial" w:eastAsia="Times New Roman" w:hAnsi="Arial" w:cs="Arial"/>
          <w:color w:val="111111"/>
        </w:rPr>
        <w:t xml:space="preserve"> → skull base fracture → seizure secondary to traumatic brain injury</w:t>
      </w:r>
    </w:p>
    <w:p w:rsidR="009D6E2B" w:rsidRDefault="009D6E2B" w:rsidP="009D6E2B">
      <w:pPr>
        <w:pStyle w:val="Heading3"/>
        <w:rPr>
          <w:rFonts w:ascii="Arial" w:hAnsi="Arial" w:cs="Arial"/>
          <w:color w:val="111111"/>
        </w:rPr>
      </w:pPr>
      <w:r>
        <w:rPr>
          <w:rFonts w:ascii="Arial" w:hAnsi="Arial" w:cs="Arial"/>
          <w:color w:val="111111"/>
        </w:rPr>
        <w:t>C. Skin — Neurocutaneous Stigmata (Critical for Etiology)</w:t>
      </w:r>
    </w:p>
    <w:p w:rsidR="009D6E2B" w:rsidRDefault="009D6E2B" w:rsidP="009D6E2B">
      <w:pPr>
        <w:numPr>
          <w:ilvl w:val="0"/>
          <w:numId w:val="20"/>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lastRenderedPageBreak/>
        <w:t>Ash-leaf macules</w:t>
      </w:r>
      <w:r>
        <w:rPr>
          <w:rFonts w:ascii="Arial" w:eastAsia="Times New Roman" w:hAnsi="Arial" w:cs="Arial"/>
          <w:color w:val="111111"/>
        </w:rPr>
        <w:t xml:space="preserve"> (hypopigmented, best seen under Wood's lamp) + </w:t>
      </w:r>
      <w:r>
        <w:rPr>
          <w:rStyle w:val="Strong"/>
          <w:rFonts w:ascii="Arial" w:eastAsia="Times New Roman" w:hAnsi="Arial" w:cs="Arial"/>
          <w:color w:val="111111"/>
        </w:rPr>
        <w:t>facial angiofibromas (adenoma sebaceum)</w:t>
      </w:r>
      <w:r>
        <w:rPr>
          <w:rFonts w:ascii="Arial" w:eastAsia="Times New Roman" w:hAnsi="Arial" w:cs="Arial"/>
          <w:color w:val="111111"/>
        </w:rPr>
        <w:t xml:space="preserve"> → </w:t>
      </w:r>
      <w:r>
        <w:rPr>
          <w:rStyle w:val="Strong"/>
          <w:rFonts w:ascii="Arial" w:eastAsia="Times New Roman" w:hAnsi="Arial" w:cs="Arial"/>
          <w:color w:val="111111"/>
        </w:rPr>
        <w:t>Tuberous Sclerosis Complex (TSC)</w:t>
      </w:r>
      <w:r>
        <w:rPr>
          <w:rFonts w:ascii="Arial" w:eastAsia="Times New Roman" w:hAnsi="Arial" w:cs="Arial"/>
          <w:color w:val="111111"/>
        </w:rPr>
        <w:t xml:space="preserve"> </w:t>
      </w:r>
    </w:p>
    <w:p w:rsidR="009D6E2B" w:rsidRDefault="009D6E2B" w:rsidP="009D6E2B">
      <w:pPr>
        <w:numPr>
          <w:ilvl w:val="1"/>
          <w:numId w:val="20"/>
        </w:numPr>
        <w:spacing w:before="100" w:beforeAutospacing="1" w:after="100" w:afterAutospacing="1"/>
        <w:rPr>
          <w:rFonts w:ascii="Arial" w:eastAsia="Times New Roman" w:hAnsi="Arial" w:cs="Arial"/>
          <w:color w:val="111111"/>
        </w:rPr>
      </w:pPr>
      <w:r>
        <w:rPr>
          <w:rFonts w:ascii="Arial" w:eastAsia="Times New Roman" w:hAnsi="Arial" w:cs="Arial"/>
          <w:color w:val="111111"/>
        </w:rPr>
        <w:t>Pathobiology: Loss-of-function mutations in TSC1/TSC2 → mTOR pathway overactivation → cortical tubers = epileptogenic foci; mTOR-targeted therapy (everolimus) is now possible [12]</w:t>
      </w:r>
    </w:p>
    <w:p w:rsidR="009D6E2B" w:rsidRDefault="009D6E2B" w:rsidP="009D6E2B">
      <w:pPr>
        <w:numPr>
          <w:ilvl w:val="0"/>
          <w:numId w:val="20"/>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Café-au-lait spots</w:t>
      </w:r>
      <w:r>
        <w:rPr>
          <w:rFonts w:ascii="Arial" w:eastAsia="Times New Roman" w:hAnsi="Arial" w:cs="Arial"/>
          <w:color w:val="111111"/>
        </w:rPr>
        <w:t xml:space="preserve"> (≥6, &gt;5mm pre-pubertal; &gt;15mm post-pubertal) + </w:t>
      </w:r>
      <w:r>
        <w:rPr>
          <w:rStyle w:val="Strong"/>
          <w:rFonts w:ascii="Arial" w:eastAsia="Times New Roman" w:hAnsi="Arial" w:cs="Arial"/>
          <w:color w:val="111111"/>
        </w:rPr>
        <w:t>axillary freckling</w:t>
      </w:r>
      <w:r>
        <w:rPr>
          <w:rFonts w:ascii="Arial" w:eastAsia="Times New Roman" w:hAnsi="Arial" w:cs="Arial"/>
          <w:color w:val="111111"/>
        </w:rPr>
        <w:t xml:space="preserve"> + </w:t>
      </w:r>
      <w:r>
        <w:rPr>
          <w:rStyle w:val="Strong"/>
          <w:rFonts w:ascii="Arial" w:eastAsia="Times New Roman" w:hAnsi="Arial" w:cs="Arial"/>
          <w:color w:val="111111"/>
        </w:rPr>
        <w:t>Lisch nodules</w:t>
      </w:r>
      <w:r>
        <w:rPr>
          <w:rFonts w:ascii="Arial" w:eastAsia="Times New Roman" w:hAnsi="Arial" w:cs="Arial"/>
          <w:color w:val="111111"/>
        </w:rPr>
        <w:t xml:space="preserve"> → </w:t>
      </w:r>
      <w:r>
        <w:rPr>
          <w:rStyle w:val="Strong"/>
          <w:rFonts w:ascii="Arial" w:eastAsia="Times New Roman" w:hAnsi="Arial" w:cs="Arial"/>
          <w:color w:val="111111"/>
        </w:rPr>
        <w:t>Neurofibromatosis type 1</w:t>
      </w:r>
      <w:r>
        <w:rPr>
          <w:rFonts w:ascii="Arial" w:eastAsia="Times New Roman" w:hAnsi="Arial" w:cs="Arial"/>
          <w:color w:val="111111"/>
        </w:rPr>
        <w:t xml:space="preserve"> </w:t>
      </w:r>
    </w:p>
    <w:p w:rsidR="009D6E2B" w:rsidRDefault="009D6E2B" w:rsidP="009D6E2B">
      <w:pPr>
        <w:numPr>
          <w:ilvl w:val="1"/>
          <w:numId w:val="20"/>
        </w:numPr>
        <w:spacing w:before="100" w:beforeAutospacing="1" w:after="100" w:afterAutospacing="1"/>
        <w:rPr>
          <w:rFonts w:ascii="Arial" w:eastAsia="Times New Roman" w:hAnsi="Arial" w:cs="Arial"/>
          <w:color w:val="111111"/>
        </w:rPr>
      </w:pPr>
      <w:r>
        <w:rPr>
          <w:rFonts w:ascii="Arial" w:eastAsia="Times New Roman" w:hAnsi="Arial" w:cs="Arial"/>
          <w:color w:val="111111"/>
        </w:rPr>
        <w:t>Seizures arise from optic gliomas, cortical dysplasia, or brain tumors</w:t>
      </w:r>
    </w:p>
    <w:p w:rsidR="009D6E2B" w:rsidRDefault="009D6E2B" w:rsidP="009D6E2B">
      <w:pPr>
        <w:numPr>
          <w:ilvl w:val="0"/>
          <w:numId w:val="20"/>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Port-wine stain (trigeminal distribution)</w:t>
      </w:r>
      <w:r>
        <w:rPr>
          <w:rFonts w:ascii="Arial" w:eastAsia="Times New Roman" w:hAnsi="Arial" w:cs="Arial"/>
          <w:color w:val="111111"/>
        </w:rPr>
        <w:t xml:space="preserve"> → </w:t>
      </w:r>
      <w:r>
        <w:rPr>
          <w:rStyle w:val="Strong"/>
          <w:rFonts w:ascii="Arial" w:eastAsia="Times New Roman" w:hAnsi="Arial" w:cs="Arial"/>
          <w:color w:val="111111"/>
        </w:rPr>
        <w:t>Sturge-Weber syndrome</w:t>
      </w:r>
      <w:r>
        <w:rPr>
          <w:rFonts w:ascii="Arial" w:eastAsia="Times New Roman" w:hAnsi="Arial" w:cs="Arial"/>
          <w:color w:val="111111"/>
        </w:rPr>
        <w:t xml:space="preserve"> → ipsilateral leptomeningeal angiomatosis → cortical calcification → refractory focal epilepsy</w:t>
      </w:r>
    </w:p>
    <w:p w:rsidR="009D6E2B" w:rsidRDefault="009D6E2B" w:rsidP="009D6E2B">
      <w:pPr>
        <w:numPr>
          <w:ilvl w:val="0"/>
          <w:numId w:val="20"/>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Petechiae / purpura</w:t>
      </w:r>
      <w:r>
        <w:rPr>
          <w:rFonts w:ascii="Arial" w:eastAsia="Times New Roman" w:hAnsi="Arial" w:cs="Arial"/>
          <w:color w:val="111111"/>
        </w:rPr>
        <w:t xml:space="preserve"> → meningococcemia, DIC → acute CNS infection</w:t>
      </w:r>
    </w:p>
    <w:p w:rsidR="009D6E2B" w:rsidRDefault="009D6E2B" w:rsidP="009D6E2B">
      <w:pPr>
        <w:numPr>
          <w:ilvl w:val="0"/>
          <w:numId w:val="20"/>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Track marks / injection sites</w:t>
      </w:r>
      <w:r>
        <w:rPr>
          <w:rFonts w:ascii="Arial" w:eastAsia="Times New Roman" w:hAnsi="Arial" w:cs="Arial"/>
          <w:color w:val="111111"/>
        </w:rPr>
        <w:t xml:space="preserve"> → substance use → stimulant/withdrawal seizures or endocarditis with septic emboli</w:t>
      </w:r>
    </w:p>
    <w:p w:rsidR="009D6E2B" w:rsidRDefault="009D6E2B" w:rsidP="009D6E2B">
      <w:pPr>
        <w:numPr>
          <w:ilvl w:val="0"/>
          <w:numId w:val="20"/>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Jaundice / spider angiomata / palmar erythema</w:t>
      </w:r>
      <w:r>
        <w:rPr>
          <w:rFonts w:ascii="Arial" w:eastAsia="Times New Roman" w:hAnsi="Arial" w:cs="Arial"/>
          <w:color w:val="111111"/>
        </w:rPr>
        <w:t xml:space="preserve"> → hepatic encephalopathy → metabolic seizure</w:t>
      </w:r>
    </w:p>
    <w:p w:rsidR="009D6E2B" w:rsidRDefault="009D6E2B" w:rsidP="009D6E2B">
      <w:pPr>
        <w:pStyle w:val="Heading3"/>
        <w:rPr>
          <w:rFonts w:ascii="Arial" w:hAnsi="Arial" w:cs="Arial"/>
          <w:color w:val="111111"/>
        </w:rPr>
      </w:pPr>
      <w:r>
        <w:rPr>
          <w:rFonts w:ascii="Arial" w:hAnsi="Arial" w:cs="Arial"/>
          <w:color w:val="111111"/>
        </w:rPr>
        <w:t>D. Neurological Examination — Focal Deficits Localizing the Epileptogenic Zone</w:t>
      </w:r>
    </w:p>
    <w:p w:rsidR="009D6E2B" w:rsidRDefault="009D6E2B" w:rsidP="009D6E2B">
      <w:pPr>
        <w:pStyle w:val="NormalWeb"/>
        <w:rPr>
          <w:rFonts w:ascii="Arial" w:hAnsi="Arial" w:cs="Arial"/>
          <w:color w:val="111111"/>
        </w:rPr>
      </w:pPr>
      <w:r>
        <w:rPr>
          <w:rStyle w:val="Strong"/>
          <w:rFonts w:ascii="Arial" w:hAnsi="Arial" w:cs="Arial"/>
          <w:color w:val="111111"/>
        </w:rPr>
        <w:t>Cranial nerves:</w:t>
      </w:r>
    </w:p>
    <w:p w:rsidR="009D6E2B" w:rsidRDefault="009D6E2B" w:rsidP="009D6E2B">
      <w:pPr>
        <w:numPr>
          <w:ilvl w:val="0"/>
          <w:numId w:val="21"/>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Visual field defect</w:t>
      </w:r>
      <w:r>
        <w:rPr>
          <w:rFonts w:ascii="Arial" w:eastAsia="Times New Roman" w:hAnsi="Arial" w:cs="Arial"/>
          <w:color w:val="111111"/>
        </w:rPr>
        <w:t xml:space="preserve"> (homonymous hemianopia) → contralateral occipital or deep parietal lesion (stroke, tumor) → structural epileptogenic lesion</w:t>
      </w:r>
    </w:p>
    <w:p w:rsidR="009D6E2B" w:rsidRDefault="009D6E2B" w:rsidP="009D6E2B">
      <w:pPr>
        <w:numPr>
          <w:ilvl w:val="0"/>
          <w:numId w:val="21"/>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III nerve palsy (blown pupil)</w:t>
      </w:r>
      <w:r>
        <w:rPr>
          <w:rFonts w:ascii="Arial" w:eastAsia="Times New Roman" w:hAnsi="Arial" w:cs="Arial"/>
          <w:color w:val="111111"/>
        </w:rPr>
        <w:t xml:space="preserve"> → uncal herniation from elevated ICP → emergency</w:t>
      </w:r>
    </w:p>
    <w:p w:rsidR="009D6E2B" w:rsidRDefault="009D6E2B" w:rsidP="009D6E2B">
      <w:pPr>
        <w:numPr>
          <w:ilvl w:val="0"/>
          <w:numId w:val="21"/>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Papilledema</w:t>
      </w:r>
      <w:r>
        <w:rPr>
          <w:rFonts w:ascii="Arial" w:eastAsia="Times New Roman" w:hAnsi="Arial" w:cs="Arial"/>
          <w:color w:val="111111"/>
        </w:rPr>
        <w:t xml:space="preserve"> → chronic raised ICP</w:t>
      </w:r>
    </w:p>
    <w:p w:rsidR="009D6E2B" w:rsidRDefault="009D6E2B" w:rsidP="009D6E2B">
      <w:pPr>
        <w:pStyle w:val="NormalWeb"/>
        <w:rPr>
          <w:rFonts w:ascii="Arial" w:hAnsi="Arial" w:cs="Arial"/>
          <w:color w:val="111111"/>
        </w:rPr>
      </w:pPr>
      <w:r>
        <w:rPr>
          <w:rStyle w:val="Strong"/>
          <w:rFonts w:ascii="Arial" w:hAnsi="Arial" w:cs="Arial"/>
          <w:color w:val="111111"/>
        </w:rPr>
        <w:t>Motor system:</w:t>
      </w:r>
    </w:p>
    <w:p w:rsidR="009D6E2B" w:rsidRDefault="009D6E2B" w:rsidP="009D6E2B">
      <w:pPr>
        <w:numPr>
          <w:ilvl w:val="0"/>
          <w:numId w:val="22"/>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Unilateral hyperreflexia + Babinski</w:t>
      </w:r>
      <w:r>
        <w:rPr>
          <w:rFonts w:ascii="Arial" w:eastAsia="Times New Roman" w:hAnsi="Arial" w:cs="Arial"/>
          <w:color w:val="111111"/>
        </w:rPr>
        <w:t xml:space="preserve"> → contralateral UMN lesion (tumor, stroke, cortical dysplasia, abscess) </w:t>
      </w:r>
    </w:p>
    <w:p w:rsidR="009D6E2B" w:rsidRDefault="009D6E2B" w:rsidP="009D6E2B">
      <w:pPr>
        <w:numPr>
          <w:ilvl w:val="1"/>
          <w:numId w:val="22"/>
        </w:numPr>
        <w:spacing w:before="100" w:beforeAutospacing="1" w:after="100" w:afterAutospacing="1"/>
        <w:rPr>
          <w:rFonts w:ascii="Arial" w:eastAsia="Times New Roman" w:hAnsi="Arial" w:cs="Arial"/>
          <w:color w:val="111111"/>
        </w:rPr>
      </w:pPr>
      <w:r>
        <w:rPr>
          <w:rFonts w:ascii="Arial" w:eastAsia="Times New Roman" w:hAnsi="Arial" w:cs="Arial"/>
          <w:color w:val="111111"/>
        </w:rPr>
        <w:t>Pathobiology: Focal cortical irritation → seizure + corticospinal tract dysfunction → ipsilateral UMN signs</w:t>
      </w:r>
    </w:p>
    <w:p w:rsidR="009D6E2B" w:rsidRDefault="009D6E2B" w:rsidP="009D6E2B">
      <w:pPr>
        <w:numPr>
          <w:ilvl w:val="0"/>
          <w:numId w:val="22"/>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Increased tone on one side</w:t>
      </w:r>
      <w:r>
        <w:rPr>
          <w:rFonts w:ascii="Arial" w:eastAsia="Times New Roman" w:hAnsi="Arial" w:cs="Arial"/>
          <w:color w:val="111111"/>
        </w:rPr>
        <w:t xml:space="preserve"> → contralateral hemisphere pathology (e.g., cortical dysplasia) [8]</w:t>
      </w:r>
    </w:p>
    <w:p w:rsidR="009D6E2B" w:rsidRDefault="009D6E2B" w:rsidP="009D6E2B">
      <w:pPr>
        <w:numPr>
          <w:ilvl w:val="0"/>
          <w:numId w:val="22"/>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Hemiplegia</w:t>
      </w:r>
      <w:r>
        <w:rPr>
          <w:rFonts w:ascii="Arial" w:eastAsia="Times New Roman" w:hAnsi="Arial" w:cs="Arial"/>
          <w:color w:val="111111"/>
        </w:rPr>
        <w:t xml:space="preserve"> → Todd's paresis vs. acute stroke → imaging is mandatory</w:t>
      </w:r>
    </w:p>
    <w:p w:rsidR="009D6E2B" w:rsidRDefault="009D6E2B" w:rsidP="009D6E2B">
      <w:pPr>
        <w:pStyle w:val="NormalWeb"/>
        <w:rPr>
          <w:rFonts w:ascii="Arial" w:hAnsi="Arial" w:cs="Arial"/>
          <w:color w:val="111111"/>
        </w:rPr>
      </w:pPr>
      <w:r>
        <w:rPr>
          <w:rStyle w:val="Strong"/>
          <w:rFonts w:ascii="Arial" w:hAnsi="Arial" w:cs="Arial"/>
          <w:color w:val="111111"/>
        </w:rPr>
        <w:t>Cerebellar:</w:t>
      </w:r>
    </w:p>
    <w:p w:rsidR="009D6E2B" w:rsidRDefault="009D6E2B" w:rsidP="009D6E2B">
      <w:pPr>
        <w:numPr>
          <w:ilvl w:val="0"/>
          <w:numId w:val="23"/>
        </w:numPr>
        <w:spacing w:before="100" w:beforeAutospacing="1" w:after="100" w:afterAutospacing="1"/>
        <w:rPr>
          <w:rFonts w:ascii="Arial" w:eastAsia="Times New Roman" w:hAnsi="Arial" w:cs="Arial"/>
          <w:color w:val="111111"/>
        </w:rPr>
      </w:pPr>
      <w:r>
        <w:rPr>
          <w:rFonts w:ascii="Arial" w:eastAsia="Times New Roman" w:hAnsi="Arial" w:cs="Arial"/>
          <w:color w:val="111111"/>
        </w:rPr>
        <w:t xml:space="preserve">Ataxia + seizures → consider </w:t>
      </w:r>
      <w:r>
        <w:rPr>
          <w:rStyle w:val="Strong"/>
          <w:rFonts w:ascii="Arial" w:eastAsia="Times New Roman" w:hAnsi="Arial" w:cs="Arial"/>
          <w:color w:val="111111"/>
        </w:rPr>
        <w:t>Lafora disease</w:t>
      </w:r>
      <w:r>
        <w:rPr>
          <w:rFonts w:ascii="Arial" w:eastAsia="Times New Roman" w:hAnsi="Arial" w:cs="Arial"/>
          <w:color w:val="111111"/>
        </w:rPr>
        <w:t xml:space="preserve">, </w:t>
      </w:r>
      <w:r>
        <w:rPr>
          <w:rStyle w:val="Strong"/>
          <w:rFonts w:ascii="Arial" w:eastAsia="Times New Roman" w:hAnsi="Arial" w:cs="Arial"/>
          <w:color w:val="111111"/>
        </w:rPr>
        <w:t>progressive myoclonic epilepsies</w:t>
      </w:r>
      <w:r>
        <w:rPr>
          <w:rFonts w:ascii="Arial" w:eastAsia="Times New Roman" w:hAnsi="Arial" w:cs="Arial"/>
          <w:color w:val="111111"/>
        </w:rPr>
        <w:t xml:space="preserve">, </w:t>
      </w:r>
      <w:r>
        <w:rPr>
          <w:rStyle w:val="Strong"/>
          <w:rFonts w:ascii="Arial" w:eastAsia="Times New Roman" w:hAnsi="Arial" w:cs="Arial"/>
          <w:color w:val="111111"/>
        </w:rPr>
        <w:t>mitochondrial disorders (MERRF)</w:t>
      </w:r>
      <w:r>
        <w:rPr>
          <w:rFonts w:ascii="Arial" w:eastAsia="Times New Roman" w:hAnsi="Arial" w:cs="Arial"/>
          <w:color w:val="111111"/>
        </w:rPr>
        <w:t xml:space="preserve">, </w:t>
      </w:r>
      <w:r>
        <w:rPr>
          <w:rStyle w:val="Strong"/>
          <w:rFonts w:ascii="Arial" w:eastAsia="Times New Roman" w:hAnsi="Arial" w:cs="Arial"/>
          <w:color w:val="111111"/>
        </w:rPr>
        <w:t>cerebellar tumor</w:t>
      </w:r>
    </w:p>
    <w:p w:rsidR="009D6E2B" w:rsidRDefault="009D6E2B" w:rsidP="009D6E2B">
      <w:pPr>
        <w:numPr>
          <w:ilvl w:val="0"/>
          <w:numId w:val="23"/>
        </w:numPr>
        <w:spacing w:before="100" w:beforeAutospacing="1" w:after="100" w:afterAutospacing="1"/>
        <w:rPr>
          <w:rFonts w:ascii="Arial" w:eastAsia="Times New Roman" w:hAnsi="Arial" w:cs="Arial"/>
          <w:color w:val="111111"/>
        </w:rPr>
      </w:pPr>
      <w:r>
        <w:rPr>
          <w:rFonts w:ascii="Arial" w:eastAsia="Times New Roman" w:hAnsi="Arial" w:cs="Arial"/>
          <w:color w:val="111111"/>
        </w:rPr>
        <w:t>Pathobiology: Purkinje cell degeneration → loss of inhibitory output from cerebellum → cortical hyperexcitability + ataxia</w:t>
      </w:r>
    </w:p>
    <w:p w:rsidR="009D6E2B" w:rsidRDefault="009D6E2B" w:rsidP="009D6E2B">
      <w:pPr>
        <w:pStyle w:val="NormalWeb"/>
        <w:rPr>
          <w:rFonts w:ascii="Arial" w:hAnsi="Arial" w:cs="Arial"/>
          <w:color w:val="111111"/>
        </w:rPr>
      </w:pPr>
      <w:r>
        <w:rPr>
          <w:rStyle w:val="Strong"/>
          <w:rFonts w:ascii="Arial" w:hAnsi="Arial" w:cs="Arial"/>
          <w:color w:val="111111"/>
        </w:rPr>
        <w:t>Reflexes:</w:t>
      </w:r>
    </w:p>
    <w:p w:rsidR="009D6E2B" w:rsidRDefault="009D6E2B" w:rsidP="009D6E2B">
      <w:pPr>
        <w:numPr>
          <w:ilvl w:val="0"/>
          <w:numId w:val="24"/>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lastRenderedPageBreak/>
        <w:t>Myoclonus</w:t>
      </w:r>
      <w:r>
        <w:rPr>
          <w:rFonts w:ascii="Arial" w:eastAsia="Times New Roman" w:hAnsi="Arial" w:cs="Arial"/>
          <w:color w:val="111111"/>
        </w:rPr>
        <w:t xml:space="preserve"> (startle, action, or spontaneous) + seizures → </w:t>
      </w:r>
      <w:r>
        <w:rPr>
          <w:rStyle w:val="Strong"/>
          <w:rFonts w:ascii="Arial" w:eastAsia="Times New Roman" w:hAnsi="Arial" w:cs="Arial"/>
          <w:color w:val="111111"/>
        </w:rPr>
        <w:t>juvenile myoclonic epilepsy</w:t>
      </w:r>
      <w:r>
        <w:rPr>
          <w:rFonts w:ascii="Arial" w:eastAsia="Times New Roman" w:hAnsi="Arial" w:cs="Arial"/>
          <w:color w:val="111111"/>
        </w:rPr>
        <w:t xml:space="preserve">, </w:t>
      </w:r>
      <w:r>
        <w:rPr>
          <w:rStyle w:val="Strong"/>
          <w:rFonts w:ascii="Arial" w:eastAsia="Times New Roman" w:hAnsi="Arial" w:cs="Arial"/>
          <w:color w:val="111111"/>
        </w:rPr>
        <w:t>metabolic encephalopathy</w:t>
      </w:r>
      <w:r>
        <w:rPr>
          <w:rFonts w:ascii="Arial" w:eastAsia="Times New Roman" w:hAnsi="Arial" w:cs="Arial"/>
          <w:color w:val="111111"/>
        </w:rPr>
        <w:t xml:space="preserve"> (uremia, hepatic), </w:t>
      </w:r>
      <w:r>
        <w:rPr>
          <w:rStyle w:val="Strong"/>
          <w:rFonts w:ascii="Arial" w:eastAsia="Times New Roman" w:hAnsi="Arial" w:cs="Arial"/>
          <w:color w:val="111111"/>
        </w:rPr>
        <w:t>prion disease</w:t>
      </w:r>
      <w:r>
        <w:rPr>
          <w:rFonts w:ascii="Arial" w:eastAsia="Times New Roman" w:hAnsi="Arial" w:cs="Arial"/>
          <w:color w:val="111111"/>
        </w:rPr>
        <w:t xml:space="preserve">, </w:t>
      </w:r>
      <w:r>
        <w:rPr>
          <w:rStyle w:val="Strong"/>
          <w:rFonts w:ascii="Arial" w:eastAsia="Times New Roman" w:hAnsi="Arial" w:cs="Arial"/>
          <w:color w:val="111111"/>
        </w:rPr>
        <w:t>autoimmune encephalitis</w:t>
      </w:r>
    </w:p>
    <w:p w:rsidR="009D6E2B" w:rsidRDefault="009D6E2B" w:rsidP="009D6E2B">
      <w:pPr>
        <w:pStyle w:val="NormalWeb"/>
        <w:rPr>
          <w:rFonts w:ascii="Arial" w:hAnsi="Arial" w:cs="Arial"/>
          <w:color w:val="111111"/>
        </w:rPr>
      </w:pPr>
      <w:r>
        <w:rPr>
          <w:rStyle w:val="Strong"/>
          <w:rFonts w:ascii="Arial" w:hAnsi="Arial" w:cs="Arial"/>
          <w:color w:val="111111"/>
        </w:rPr>
        <w:t>Cognitive/Mental Status:</w:t>
      </w:r>
    </w:p>
    <w:p w:rsidR="009D6E2B" w:rsidRDefault="009D6E2B" w:rsidP="009D6E2B">
      <w:pPr>
        <w:numPr>
          <w:ilvl w:val="0"/>
          <w:numId w:val="25"/>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Confusion disproportionate to seizure</w:t>
      </w:r>
      <w:r>
        <w:rPr>
          <w:rFonts w:ascii="Arial" w:eastAsia="Times New Roman" w:hAnsi="Arial" w:cs="Arial"/>
          <w:color w:val="111111"/>
        </w:rPr>
        <w:t xml:space="preserve"> → NCSE, autoimmune encephalitis (anti-NMDAR, LGI1, CASPR2), metabolic encephalopathy</w:t>
      </w:r>
    </w:p>
    <w:p w:rsidR="009D6E2B" w:rsidRDefault="009D6E2B" w:rsidP="009D6E2B">
      <w:pPr>
        <w:numPr>
          <w:ilvl w:val="0"/>
          <w:numId w:val="25"/>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Memory impairment</w:t>
      </w:r>
      <w:r>
        <w:rPr>
          <w:rFonts w:ascii="Arial" w:eastAsia="Times New Roman" w:hAnsi="Arial" w:cs="Arial"/>
          <w:color w:val="111111"/>
        </w:rPr>
        <w:t xml:space="preserve"> → temporal lobe involvement; assess with 3-word recall</w:t>
      </w:r>
    </w:p>
    <w:p w:rsidR="009D6E2B" w:rsidRDefault="009D6E2B" w:rsidP="009D6E2B">
      <w:pPr>
        <w:numPr>
          <w:ilvl w:val="0"/>
          <w:numId w:val="25"/>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Psychiatric symptoms</w:t>
      </w:r>
      <w:r>
        <w:rPr>
          <w:rFonts w:ascii="Arial" w:eastAsia="Times New Roman" w:hAnsi="Arial" w:cs="Arial"/>
          <w:color w:val="111111"/>
        </w:rPr>
        <w:t xml:space="preserve"> (psychosis, behavioral change) preceding seizures → </w:t>
      </w:r>
      <w:r>
        <w:rPr>
          <w:rStyle w:val="Strong"/>
          <w:rFonts w:ascii="Arial" w:eastAsia="Times New Roman" w:hAnsi="Arial" w:cs="Arial"/>
          <w:color w:val="111111"/>
        </w:rPr>
        <w:t>autoimmune encephalitis</w:t>
      </w:r>
      <w:r>
        <w:rPr>
          <w:rFonts w:ascii="Arial" w:eastAsia="Times New Roman" w:hAnsi="Arial" w:cs="Arial"/>
          <w:color w:val="111111"/>
        </w:rPr>
        <w:t xml:space="preserve"> (anti-NMDAR); screen formally [5]</w:t>
      </w:r>
    </w:p>
    <w:p w:rsidR="009D6E2B" w:rsidRDefault="009D6E2B" w:rsidP="009D6E2B">
      <w:pPr>
        <w:pStyle w:val="Heading3"/>
        <w:rPr>
          <w:rFonts w:ascii="Arial" w:hAnsi="Arial" w:cs="Arial"/>
          <w:color w:val="111111"/>
        </w:rPr>
      </w:pPr>
      <w:r>
        <w:rPr>
          <w:rFonts w:ascii="Arial" w:hAnsi="Arial" w:cs="Arial"/>
          <w:color w:val="111111"/>
        </w:rPr>
        <w:t>E. Cardiovascular Examination</w:t>
      </w:r>
    </w:p>
    <w:p w:rsidR="009D6E2B" w:rsidRDefault="009D6E2B" w:rsidP="009D6E2B">
      <w:pPr>
        <w:numPr>
          <w:ilvl w:val="0"/>
          <w:numId w:val="26"/>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Irregular rhythm / murmur</w:t>
      </w:r>
      <w:r>
        <w:rPr>
          <w:rFonts w:ascii="Arial" w:eastAsia="Times New Roman" w:hAnsi="Arial" w:cs="Arial"/>
          <w:color w:val="111111"/>
        </w:rPr>
        <w:t xml:space="preserve"> → atrial fibrillation → cardioembolic stroke → symptomatic seizure; or infective endocarditis with septic emboli</w:t>
      </w:r>
    </w:p>
    <w:p w:rsidR="009D6E2B" w:rsidRDefault="009D6E2B" w:rsidP="009D6E2B">
      <w:pPr>
        <w:numPr>
          <w:ilvl w:val="0"/>
          <w:numId w:val="26"/>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Carotid bruit</w:t>
      </w:r>
      <w:r>
        <w:rPr>
          <w:rFonts w:ascii="Arial" w:eastAsia="Times New Roman" w:hAnsi="Arial" w:cs="Arial"/>
          <w:color w:val="111111"/>
        </w:rPr>
        <w:t xml:space="preserve"> → cerebrovascular disease → poststroke epilepsy</w:t>
      </w:r>
    </w:p>
    <w:p w:rsidR="009D6E2B" w:rsidRDefault="009D6E2B" w:rsidP="009D6E2B">
      <w:pPr>
        <w:numPr>
          <w:ilvl w:val="0"/>
          <w:numId w:val="26"/>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Orthostatic hypotension</w:t>
      </w:r>
      <w:r>
        <w:rPr>
          <w:rFonts w:ascii="Arial" w:eastAsia="Times New Roman" w:hAnsi="Arial" w:cs="Arial"/>
          <w:color w:val="111111"/>
        </w:rPr>
        <w:t xml:space="preserve"> → suggests syncope rather than seizure</w:t>
      </w:r>
    </w:p>
    <w:p w:rsidR="009D6E2B" w:rsidRDefault="009D6E2B" w:rsidP="009D6E2B">
      <w:pPr>
        <w:pStyle w:val="Heading3"/>
        <w:rPr>
          <w:rFonts w:ascii="Arial" w:hAnsi="Arial" w:cs="Arial"/>
          <w:color w:val="111111"/>
        </w:rPr>
      </w:pPr>
      <w:r>
        <w:rPr>
          <w:rFonts w:ascii="Arial" w:hAnsi="Arial" w:cs="Arial"/>
          <w:color w:val="111111"/>
        </w:rPr>
        <w:t>F. Abdomen</w:t>
      </w:r>
    </w:p>
    <w:p w:rsidR="009D6E2B" w:rsidRDefault="009D6E2B" w:rsidP="009D6E2B">
      <w:pPr>
        <w:numPr>
          <w:ilvl w:val="0"/>
          <w:numId w:val="27"/>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Hepatosplenomegaly</w:t>
      </w:r>
      <w:r>
        <w:rPr>
          <w:rFonts w:ascii="Arial" w:eastAsia="Times New Roman" w:hAnsi="Arial" w:cs="Arial"/>
          <w:color w:val="111111"/>
        </w:rPr>
        <w:t xml:space="preserve"> → storage disease (Gaucher, Niemann-Pick) in children; hepatic encephalopathy in adults</w:t>
      </w:r>
    </w:p>
    <w:p w:rsidR="009D6E2B" w:rsidRDefault="009D6E2B" w:rsidP="009D6E2B">
      <w:pPr>
        <w:numPr>
          <w:ilvl w:val="0"/>
          <w:numId w:val="27"/>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Palpable mass</w:t>
      </w:r>
      <w:r>
        <w:rPr>
          <w:rFonts w:ascii="Arial" w:eastAsia="Times New Roman" w:hAnsi="Arial" w:cs="Arial"/>
          <w:color w:val="111111"/>
        </w:rPr>
        <w:t xml:space="preserve"> → systemic malignancy → brain metastases → symptomatic seizure [11]</w:t>
      </w:r>
    </w:p>
    <w:p w:rsidR="009D6E2B" w:rsidRDefault="00BB223D" w:rsidP="009D6E2B">
      <w:pPr>
        <w:rPr>
          <w:rFonts w:ascii="Arial" w:eastAsia="Times New Roman" w:hAnsi="Arial" w:cs="Arial"/>
          <w:color w:val="111111"/>
        </w:rPr>
      </w:pPr>
      <w:r>
        <w:rPr>
          <w:rFonts w:ascii="Arial" w:eastAsia="Times New Roman" w:hAnsi="Arial" w:cs="Arial"/>
          <w:noProof/>
          <w:color w:val="111111"/>
        </w:rPr>
        <w:pict w14:anchorId="1DE2837D">
          <v:rect id="_x0000_i1028" alt="" style="width:451.3pt;height:.05pt;mso-width-percent:0;mso-height-percent:0;mso-width-percent:0;mso-height-percent:0" o:hralign="center" o:hrstd="t" o:hr="t" fillcolor="#a0a0a0" stroked="f"/>
        </w:pict>
      </w:r>
    </w:p>
    <w:p w:rsidR="009D6E2B" w:rsidRDefault="009D6E2B" w:rsidP="009D6E2B">
      <w:pPr>
        <w:pStyle w:val="Heading2"/>
        <w:rPr>
          <w:rFonts w:ascii="Arial" w:hAnsi="Arial" w:cs="Arial"/>
          <w:color w:val="111111"/>
        </w:rPr>
      </w:pPr>
      <w:r>
        <w:rPr>
          <w:rFonts w:ascii="Arial" w:hAnsi="Arial" w:cs="Arial"/>
          <w:color w:val="111111"/>
        </w:rPr>
        <w:t>IV. SPECIFIC EXAMINATION FEATURES by Suspected Etiology</w:t>
      </w:r>
    </w:p>
    <w:tbl>
      <w:tblPr>
        <w:tblW w:w="5000" w:type="pct"/>
        <w:tblBorders>
          <w:top w:val="single" w:sz="6" w:space="0" w:color="D1D5DB"/>
          <w:left w:val="single" w:sz="6" w:space="0" w:color="D1D5DB"/>
          <w:bottom w:val="single" w:sz="6" w:space="0" w:color="D1D5DB"/>
          <w:right w:val="single" w:sz="6" w:space="0" w:color="D1D5DB"/>
        </w:tblBorders>
        <w:tblCellMar>
          <w:top w:w="15" w:type="dxa"/>
          <w:left w:w="15" w:type="dxa"/>
          <w:bottom w:w="15" w:type="dxa"/>
          <w:right w:w="15" w:type="dxa"/>
        </w:tblCellMar>
        <w:tblLook w:val="04A0" w:firstRow="1" w:lastRow="0" w:firstColumn="1" w:lastColumn="0" w:noHBand="0" w:noVBand="1"/>
      </w:tblPr>
      <w:tblGrid>
        <w:gridCol w:w="2914"/>
        <w:gridCol w:w="3133"/>
        <w:gridCol w:w="2963"/>
      </w:tblGrid>
      <w:tr w:rsidR="009D6E2B" w:rsidTr="00ED6FAD">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9D6E2B" w:rsidRDefault="009D6E2B" w:rsidP="00ED6FAD">
            <w:pPr>
              <w:spacing w:before="150" w:after="150"/>
              <w:jc w:val="center"/>
              <w:rPr>
                <w:rFonts w:ascii="Arial" w:eastAsia="Times New Roman" w:hAnsi="Arial" w:cs="Arial"/>
                <w:b/>
                <w:bCs/>
                <w:color w:val="111111"/>
              </w:rPr>
            </w:pPr>
            <w:r>
              <w:rPr>
                <w:rFonts w:ascii="Arial" w:eastAsia="Times New Roman" w:hAnsi="Arial" w:cs="Arial"/>
                <w:b/>
                <w:bCs/>
                <w:color w:val="111111"/>
              </w:rPr>
              <w:t>Clinical Scenario</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9D6E2B" w:rsidRDefault="009D6E2B" w:rsidP="00ED6FAD">
            <w:pPr>
              <w:spacing w:before="150" w:after="150"/>
              <w:jc w:val="center"/>
              <w:rPr>
                <w:rFonts w:ascii="Arial" w:eastAsia="Times New Roman" w:hAnsi="Arial" w:cs="Arial"/>
                <w:b/>
                <w:bCs/>
                <w:color w:val="111111"/>
              </w:rPr>
            </w:pPr>
            <w:r>
              <w:rPr>
                <w:rFonts w:ascii="Arial" w:eastAsia="Times New Roman" w:hAnsi="Arial" w:cs="Arial"/>
                <w:b/>
                <w:bCs/>
                <w:color w:val="111111"/>
              </w:rPr>
              <w:t>Key Exam Finding</w:t>
            </w:r>
          </w:p>
        </w:tc>
        <w:tc>
          <w:tcPr>
            <w:tcW w:w="0" w:type="auto"/>
            <w:tcBorders>
              <w:top w:val="single" w:sz="6" w:space="0" w:color="D1D5DB"/>
              <w:left w:val="single" w:sz="6" w:space="0" w:color="D1D5DB"/>
              <w:bottom w:val="single" w:sz="6" w:space="0" w:color="D1D5DB"/>
              <w:right w:val="single" w:sz="6" w:space="0" w:color="D1D5DB"/>
            </w:tcBorders>
            <w:shd w:val="clear" w:color="auto" w:fill="F3F4F6"/>
            <w:tcMar>
              <w:top w:w="90" w:type="dxa"/>
              <w:left w:w="120" w:type="dxa"/>
              <w:bottom w:w="90" w:type="dxa"/>
              <w:right w:w="120" w:type="dxa"/>
            </w:tcMar>
            <w:hideMark/>
          </w:tcPr>
          <w:p w:rsidR="009D6E2B" w:rsidRDefault="009D6E2B" w:rsidP="00ED6FAD">
            <w:pPr>
              <w:spacing w:before="150" w:after="150"/>
              <w:jc w:val="center"/>
              <w:rPr>
                <w:rFonts w:ascii="Arial" w:eastAsia="Times New Roman" w:hAnsi="Arial" w:cs="Arial"/>
                <w:b/>
                <w:bCs/>
                <w:color w:val="111111"/>
              </w:rPr>
            </w:pPr>
            <w:r>
              <w:rPr>
                <w:rFonts w:ascii="Arial" w:eastAsia="Times New Roman" w:hAnsi="Arial" w:cs="Arial"/>
                <w:b/>
                <w:bCs/>
                <w:color w:val="111111"/>
              </w:rPr>
              <w:t>Pathobiology</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Meningitis/encephalitis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Fever, meningismus, Kernig's, altered consciousness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Cytokine-mediated BBB breakdown + direct neuronal inflammation</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Autoimmune encephalitis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Psychiatric features, orofacial dyskinesias, autonomic instability</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Anti-NMDAR antibodies → NMDAR hypofunction → disinhibition of dopaminergic circuits</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Stroke / TIA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Focal deficit concordant with vascular territory</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 xml:space="preserve">Periinfarct depolarization waves → cortical </w:t>
            </w:r>
            <w:r>
              <w:rPr>
                <w:rFonts w:ascii="Arial" w:eastAsia="Times New Roman" w:hAnsi="Arial" w:cs="Arial"/>
                <w:color w:val="111111"/>
              </w:rPr>
              <w:lastRenderedPageBreak/>
              <w:t>spreading depression → seizure</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lastRenderedPageBreak/>
              <w:t>Traumatic brain injury</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Scalp laceration, hemotympanum, facial fractures, GCS depression</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Cortical contusion → iron deposits → epileptogenic focus</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Alcohol/drug withdrawal</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Tremors, diaphoresis, tachycardia, hypertension, hallucinations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GABA-A receptor downregulation + glutamate receptor upregulation</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Eclampsia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Hypertension, edema, proteinuria in pregnant/postpartum patient</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PRES from endothelial dysfunction</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Hypoglycemia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Pallor, diaphoresis, confusion (seizure indistinguishable from unprovoked)</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Neuroglycopenia → failure of Na</w:t>
            </w:r>
            <w:r>
              <w:rPr>
                <w:rFonts w:ascii="Cambria Math" w:eastAsia="Times New Roman" w:hAnsi="Cambria Math" w:cs="Cambria Math"/>
                <w:color w:val="111111"/>
              </w:rPr>
              <w:t>⁺</w:t>
            </w:r>
            <w:r>
              <w:rPr>
                <w:rFonts w:ascii="Arial" w:eastAsia="Times New Roman" w:hAnsi="Arial" w:cs="Arial"/>
                <w:color w:val="111111"/>
              </w:rPr>
              <w:t>/K</w:t>
            </w:r>
            <w:r>
              <w:rPr>
                <w:rFonts w:ascii="Cambria Math" w:eastAsia="Times New Roman" w:hAnsi="Cambria Math" w:cs="Cambria Math"/>
                <w:color w:val="111111"/>
              </w:rPr>
              <w:t>⁺</w:t>
            </w:r>
            <w:r>
              <w:rPr>
                <w:rFonts w:ascii="Arial" w:eastAsia="Times New Roman" w:hAnsi="Arial" w:cs="Arial"/>
                <w:color w:val="111111"/>
              </w:rPr>
              <w:t>-ATPase → membrane depolarization</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Hyponatremia</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Signs of volume depletion or overload</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Low [Na</w:t>
            </w:r>
            <w:r>
              <w:rPr>
                <w:rFonts w:ascii="Cambria Math" w:eastAsia="Times New Roman" w:hAnsi="Cambria Math" w:cs="Cambria Math"/>
                <w:color w:val="111111"/>
              </w:rPr>
              <w:t>⁺</w:t>
            </w:r>
            <w:r>
              <w:rPr>
                <w:rFonts w:ascii="Arial" w:eastAsia="Times New Roman" w:hAnsi="Arial" w:cs="Arial"/>
                <w:color w:val="111111"/>
              </w:rPr>
              <w:t>] → reduced osmolarity → cellular swelling → neuronal hyperexcitability</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CNS tumor</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Papilledema, focal deficit, personality change</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Mass effect + peri-tumoral gliosis → epileptogenic cortex</w:t>
            </w:r>
          </w:p>
        </w:tc>
      </w:tr>
      <w:tr w:rsidR="009D6E2B" w:rsidTr="00ED6FAD">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Style w:val="Strong"/>
                <w:rFonts w:ascii="Arial" w:eastAsia="Times New Roman" w:hAnsi="Arial" w:cs="Arial"/>
                <w:color w:val="111111"/>
              </w:rPr>
              <w:t>TSC</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Ash-leaf spots, angiofibromas, subungual fibromas</w:t>
            </w:r>
          </w:p>
        </w:tc>
        <w:tc>
          <w:tcPr>
            <w:tcW w:w="0" w:type="auto"/>
            <w:tcBorders>
              <w:top w:val="single" w:sz="6" w:space="0" w:color="D1D5DB"/>
              <w:left w:val="single" w:sz="6" w:space="0" w:color="D1D5DB"/>
              <w:bottom w:val="single" w:sz="6" w:space="0" w:color="D1D5DB"/>
              <w:right w:val="single" w:sz="6" w:space="0" w:color="D1D5DB"/>
            </w:tcBorders>
            <w:tcMar>
              <w:top w:w="90" w:type="dxa"/>
              <w:left w:w="120" w:type="dxa"/>
              <w:bottom w:w="90" w:type="dxa"/>
              <w:right w:w="120" w:type="dxa"/>
            </w:tcMar>
            <w:hideMark/>
          </w:tcPr>
          <w:p w:rsidR="009D6E2B" w:rsidRDefault="009D6E2B" w:rsidP="00ED6FAD">
            <w:pPr>
              <w:spacing w:before="150" w:after="150"/>
              <w:rPr>
                <w:rFonts w:ascii="Arial" w:eastAsia="Times New Roman" w:hAnsi="Arial" w:cs="Arial"/>
                <w:color w:val="111111"/>
              </w:rPr>
            </w:pPr>
            <w:r>
              <w:rPr>
                <w:rFonts w:ascii="Arial" w:eastAsia="Times New Roman" w:hAnsi="Arial" w:cs="Arial"/>
                <w:color w:val="111111"/>
              </w:rPr>
              <w:t>mTOR-driven cortical tubers = structural epileptogenic lesion</w:t>
            </w:r>
          </w:p>
        </w:tc>
      </w:tr>
    </w:tbl>
    <w:p w:rsidR="009D6E2B" w:rsidRDefault="00BB223D" w:rsidP="009D6E2B">
      <w:pPr>
        <w:rPr>
          <w:rFonts w:ascii="Arial" w:eastAsia="Times New Roman" w:hAnsi="Arial" w:cs="Arial"/>
          <w:color w:val="111111"/>
        </w:rPr>
      </w:pPr>
      <w:r>
        <w:rPr>
          <w:rFonts w:ascii="Arial" w:eastAsia="Times New Roman" w:hAnsi="Arial" w:cs="Arial"/>
          <w:noProof/>
          <w:color w:val="111111"/>
        </w:rPr>
        <w:pict w14:anchorId="121E1D5E">
          <v:rect id="_x0000_i1027" alt="" style="width:451.3pt;height:.05pt;mso-width-percent:0;mso-height-percent:0;mso-width-percent:0;mso-height-percent:0" o:hralign="center" o:hrstd="t" o:hr="t" fillcolor="#a0a0a0" stroked="f"/>
        </w:pict>
      </w:r>
    </w:p>
    <w:p w:rsidR="009D6E2B" w:rsidRDefault="009D6E2B" w:rsidP="009D6E2B">
      <w:pPr>
        <w:pStyle w:val="Heading2"/>
        <w:rPr>
          <w:rFonts w:ascii="Arial" w:hAnsi="Arial" w:cs="Arial"/>
          <w:color w:val="111111"/>
        </w:rPr>
      </w:pPr>
      <w:r>
        <w:rPr>
          <w:rFonts w:ascii="Arial" w:hAnsi="Arial" w:cs="Arial"/>
          <w:color w:val="111111"/>
        </w:rPr>
        <w:t>V. FUNCTIONAL SEIZURE (PNES) "Rule-In" Signs at Bedside</w:t>
      </w:r>
    </w:p>
    <w:p w:rsidR="009D6E2B" w:rsidRDefault="009D6E2B" w:rsidP="009D6E2B">
      <w:pPr>
        <w:pStyle w:val="NormalWeb"/>
        <w:rPr>
          <w:rFonts w:ascii="Arial" w:hAnsi="Arial" w:cs="Arial"/>
          <w:color w:val="111111"/>
        </w:rPr>
      </w:pPr>
      <w:r>
        <w:rPr>
          <w:rFonts w:ascii="Arial" w:hAnsi="Arial" w:cs="Arial"/>
          <w:color w:val="111111"/>
        </w:rPr>
        <w:lastRenderedPageBreak/>
        <w:t xml:space="preserve">The following have </w:t>
      </w:r>
      <w:r>
        <w:rPr>
          <w:rStyle w:val="Strong"/>
          <w:rFonts w:ascii="Arial" w:hAnsi="Arial" w:cs="Arial"/>
          <w:color w:val="111111"/>
        </w:rPr>
        <w:t>high specificity</w:t>
      </w:r>
      <w:r>
        <w:rPr>
          <w:rFonts w:ascii="Arial" w:hAnsi="Arial" w:cs="Arial"/>
          <w:color w:val="111111"/>
        </w:rPr>
        <w:t xml:space="preserve"> for functional (PNES) vs. epileptic seizures and should be systematically assessed during an event [8] [10]:</w:t>
      </w:r>
    </w:p>
    <w:p w:rsidR="009D6E2B" w:rsidRDefault="009D6E2B" w:rsidP="009D6E2B">
      <w:pPr>
        <w:numPr>
          <w:ilvl w:val="0"/>
          <w:numId w:val="28"/>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Hoover sign</w:t>
      </w:r>
      <w:r>
        <w:rPr>
          <w:rFonts w:ascii="Arial" w:eastAsia="Times New Roman" w:hAnsi="Arial" w:cs="Arial"/>
          <w:color w:val="111111"/>
        </w:rPr>
        <w:t xml:space="preserve"> (for coexisting functional motor weakness): Place hand under the patient's "weak" heel — involuntary extension occurs when the "good" leg is asked to flex, demonstrating preserved motor output; specificity ~100%</w:t>
      </w:r>
    </w:p>
    <w:p w:rsidR="009D6E2B" w:rsidRDefault="009D6E2B" w:rsidP="009D6E2B">
      <w:pPr>
        <w:numPr>
          <w:ilvl w:val="0"/>
          <w:numId w:val="28"/>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Eye closure</w:t>
      </w:r>
      <w:r>
        <w:rPr>
          <w:rFonts w:ascii="Arial" w:eastAsia="Times New Roman" w:hAnsi="Arial" w:cs="Arial"/>
          <w:color w:val="111111"/>
        </w:rPr>
        <w:t xml:space="preserve"> during the event (geotropic downward gaze on passive opening)</w:t>
      </w:r>
    </w:p>
    <w:p w:rsidR="009D6E2B" w:rsidRDefault="009D6E2B" w:rsidP="009D6E2B">
      <w:pPr>
        <w:numPr>
          <w:ilvl w:val="0"/>
          <w:numId w:val="28"/>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Waxing-waning / fluctuating course</w:t>
      </w:r>
      <w:r>
        <w:rPr>
          <w:rFonts w:ascii="Arial" w:eastAsia="Times New Roman" w:hAnsi="Arial" w:cs="Arial"/>
          <w:color w:val="111111"/>
        </w:rPr>
        <w:t xml:space="preserve"> within the event</w:t>
      </w:r>
    </w:p>
    <w:p w:rsidR="009D6E2B" w:rsidRDefault="009D6E2B" w:rsidP="009D6E2B">
      <w:pPr>
        <w:numPr>
          <w:ilvl w:val="0"/>
          <w:numId w:val="28"/>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Preserved eyelash reflex</w:t>
      </w:r>
      <w:r>
        <w:rPr>
          <w:rFonts w:ascii="Arial" w:eastAsia="Times New Roman" w:hAnsi="Arial" w:cs="Arial"/>
          <w:color w:val="111111"/>
        </w:rPr>
        <w:t xml:space="preserve"> (blink to eyelash touch) during apparent unconsciousness</w:t>
      </w:r>
    </w:p>
    <w:p w:rsidR="009D6E2B" w:rsidRDefault="009D6E2B" w:rsidP="009D6E2B">
      <w:pPr>
        <w:numPr>
          <w:ilvl w:val="0"/>
          <w:numId w:val="28"/>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Change in seizure intensity in response to observers</w:t>
      </w:r>
      <w:r>
        <w:rPr>
          <w:rFonts w:ascii="Arial" w:eastAsia="Times New Roman" w:hAnsi="Arial" w:cs="Arial"/>
          <w:color w:val="111111"/>
        </w:rPr>
        <w:t xml:space="preserve"> (increases with more observers present)</w:t>
      </w:r>
    </w:p>
    <w:p w:rsidR="009D6E2B" w:rsidRDefault="009D6E2B" w:rsidP="009D6E2B">
      <w:pPr>
        <w:numPr>
          <w:ilvl w:val="0"/>
          <w:numId w:val="28"/>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Post-ictal memory recall</w:t>
      </w:r>
      <w:r>
        <w:rPr>
          <w:rFonts w:ascii="Arial" w:eastAsia="Times New Roman" w:hAnsi="Arial" w:cs="Arial"/>
          <w:color w:val="111111"/>
        </w:rPr>
        <w:t xml:space="preserve"> of the event (incompatible with true impaired consciousness during a bilateral convulsion)</w:t>
      </w:r>
    </w:p>
    <w:p w:rsidR="009D6E2B" w:rsidRDefault="00BB223D" w:rsidP="009D6E2B">
      <w:pPr>
        <w:rPr>
          <w:rFonts w:ascii="Arial" w:eastAsia="Times New Roman" w:hAnsi="Arial" w:cs="Arial"/>
          <w:color w:val="111111"/>
        </w:rPr>
      </w:pPr>
      <w:r>
        <w:rPr>
          <w:rFonts w:ascii="Arial" w:eastAsia="Times New Roman" w:hAnsi="Arial" w:cs="Arial"/>
          <w:noProof/>
          <w:color w:val="111111"/>
        </w:rPr>
        <w:pict w14:anchorId="076FE288">
          <v:rect id="_x0000_i1026" alt="" style="width:451.3pt;height:.05pt;mso-width-percent:0;mso-height-percent:0;mso-width-percent:0;mso-height-percent:0" o:hralign="center" o:hrstd="t" o:hr="t" fillcolor="#a0a0a0" stroked="f"/>
        </w:pict>
      </w:r>
    </w:p>
    <w:p w:rsidR="009D6E2B" w:rsidRDefault="009D6E2B" w:rsidP="009D6E2B">
      <w:pPr>
        <w:pStyle w:val="Heading2"/>
        <w:rPr>
          <w:rFonts w:ascii="Arial" w:hAnsi="Arial" w:cs="Arial"/>
          <w:color w:val="111111"/>
        </w:rPr>
      </w:pPr>
      <w:r>
        <w:rPr>
          <w:rFonts w:ascii="Arial" w:hAnsi="Arial" w:cs="Arial"/>
          <w:color w:val="111111"/>
        </w:rPr>
        <w:t>VI. CRITICAL EXAM FINDINGS MANDATING EMERGENT NEUROIMAGING</w:t>
      </w:r>
    </w:p>
    <w:p w:rsidR="009D6E2B" w:rsidRDefault="009D6E2B" w:rsidP="009D6E2B">
      <w:pPr>
        <w:pStyle w:val="NormalWeb"/>
        <w:rPr>
          <w:rFonts w:ascii="Arial" w:hAnsi="Arial" w:cs="Arial"/>
          <w:color w:val="111111"/>
        </w:rPr>
      </w:pPr>
      <w:r>
        <w:rPr>
          <w:rFonts w:ascii="Arial" w:hAnsi="Arial" w:cs="Arial"/>
          <w:color w:val="111111"/>
        </w:rPr>
        <w:t>Emergent CT head is indicated when ANY of the following are present on examination [15] [17]:</w:t>
      </w:r>
    </w:p>
    <w:p w:rsidR="009D6E2B" w:rsidRDefault="009D6E2B" w:rsidP="009D6E2B">
      <w:pPr>
        <w:numPr>
          <w:ilvl w:val="0"/>
          <w:numId w:val="2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Persistent postictal focal neurological deficit</w:t>
      </w:r>
      <w:r>
        <w:rPr>
          <w:rFonts w:ascii="Arial" w:eastAsia="Times New Roman" w:hAnsi="Arial" w:cs="Arial"/>
          <w:color w:val="111111"/>
        </w:rPr>
        <w:t xml:space="preserve"> not resolving within minutes (Todd's paresis lasting &gt;1h)</w:t>
      </w:r>
    </w:p>
    <w:p w:rsidR="009D6E2B" w:rsidRDefault="009D6E2B" w:rsidP="009D6E2B">
      <w:pPr>
        <w:numPr>
          <w:ilvl w:val="0"/>
          <w:numId w:val="2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Failure to return to baseline</w:t>
      </w:r>
      <w:r>
        <w:rPr>
          <w:rFonts w:ascii="Arial" w:eastAsia="Times New Roman" w:hAnsi="Arial" w:cs="Arial"/>
          <w:color w:val="111111"/>
        </w:rPr>
        <w:t xml:space="preserve"> mental status</w:t>
      </w:r>
    </w:p>
    <w:p w:rsidR="009D6E2B" w:rsidRDefault="009D6E2B" w:rsidP="009D6E2B">
      <w:pPr>
        <w:numPr>
          <w:ilvl w:val="0"/>
          <w:numId w:val="2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Papilledema</w:t>
      </w:r>
      <w:r>
        <w:rPr>
          <w:rFonts w:ascii="Arial" w:eastAsia="Times New Roman" w:hAnsi="Arial" w:cs="Arial"/>
          <w:color w:val="111111"/>
        </w:rPr>
        <w:t xml:space="preserve"> or signs of raised ICP</w:t>
      </w:r>
    </w:p>
    <w:p w:rsidR="009D6E2B" w:rsidRDefault="009D6E2B" w:rsidP="009D6E2B">
      <w:pPr>
        <w:numPr>
          <w:ilvl w:val="0"/>
          <w:numId w:val="2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Fever + meningismus</w:t>
      </w:r>
      <w:r>
        <w:rPr>
          <w:rFonts w:ascii="Arial" w:eastAsia="Times New Roman" w:hAnsi="Arial" w:cs="Arial"/>
          <w:color w:val="111111"/>
        </w:rPr>
        <w:t xml:space="preserve"> (after imaging, perform LP)</w:t>
      </w:r>
    </w:p>
    <w:p w:rsidR="009D6E2B" w:rsidRDefault="009D6E2B" w:rsidP="009D6E2B">
      <w:pPr>
        <w:numPr>
          <w:ilvl w:val="0"/>
          <w:numId w:val="2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Head trauma signs</w:t>
      </w:r>
    </w:p>
    <w:p w:rsidR="009D6E2B" w:rsidRDefault="009D6E2B" w:rsidP="009D6E2B">
      <w:pPr>
        <w:numPr>
          <w:ilvl w:val="0"/>
          <w:numId w:val="2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Status epilepticus</w:t>
      </w:r>
    </w:p>
    <w:p w:rsidR="009D6E2B" w:rsidRDefault="009D6E2B" w:rsidP="009D6E2B">
      <w:pPr>
        <w:numPr>
          <w:ilvl w:val="0"/>
          <w:numId w:val="2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Immunocompromised patient</w:t>
      </w:r>
      <w:r>
        <w:rPr>
          <w:rFonts w:ascii="Arial" w:eastAsia="Times New Roman" w:hAnsi="Arial" w:cs="Arial"/>
          <w:color w:val="111111"/>
        </w:rPr>
        <w:t xml:space="preserve"> (HIV, malignancy, transplant)</w:t>
      </w:r>
    </w:p>
    <w:p w:rsidR="009D6E2B" w:rsidRDefault="009D6E2B" w:rsidP="009D6E2B">
      <w:pPr>
        <w:numPr>
          <w:ilvl w:val="0"/>
          <w:numId w:val="29"/>
        </w:numPr>
        <w:spacing w:before="100" w:beforeAutospacing="1" w:after="100" w:afterAutospacing="1"/>
        <w:rPr>
          <w:rFonts w:ascii="Arial" w:eastAsia="Times New Roman" w:hAnsi="Arial" w:cs="Arial"/>
          <w:color w:val="111111"/>
        </w:rPr>
      </w:pPr>
      <w:r>
        <w:rPr>
          <w:rStyle w:val="Strong"/>
          <w:rFonts w:ascii="Arial" w:eastAsia="Times New Roman" w:hAnsi="Arial" w:cs="Arial"/>
          <w:color w:val="111111"/>
        </w:rPr>
        <w:t>New focal deficit</w:t>
      </w:r>
      <w:r>
        <w:rPr>
          <w:rFonts w:ascii="Arial" w:eastAsia="Times New Roman" w:hAnsi="Arial" w:cs="Arial"/>
          <w:color w:val="111111"/>
        </w:rPr>
        <w:t xml:space="preserve"> on neurological examination</w:t>
      </w:r>
    </w:p>
    <w:p w:rsidR="009D6E2B" w:rsidRDefault="009D6E2B" w:rsidP="009D6E2B">
      <w:pPr>
        <w:pStyle w:val="NormalWeb"/>
        <w:rPr>
          <w:rFonts w:ascii="Arial" w:hAnsi="Arial" w:cs="Arial"/>
          <w:color w:val="111111"/>
        </w:rPr>
      </w:pPr>
      <w:r>
        <w:rPr>
          <w:rFonts w:ascii="Arial" w:hAnsi="Arial" w:cs="Arial"/>
          <w:color w:val="111111"/>
        </w:rPr>
        <w:t>[17] [18]</w:t>
      </w:r>
    </w:p>
    <w:p w:rsidR="009D6E2B" w:rsidRDefault="00BB223D" w:rsidP="009D6E2B">
      <w:pPr>
        <w:rPr>
          <w:rFonts w:ascii="Arial" w:eastAsia="Times New Roman" w:hAnsi="Arial" w:cs="Arial"/>
          <w:color w:val="111111"/>
        </w:rPr>
      </w:pPr>
      <w:r>
        <w:rPr>
          <w:rFonts w:ascii="Arial" w:eastAsia="Times New Roman" w:hAnsi="Arial" w:cs="Arial"/>
          <w:noProof/>
          <w:color w:val="111111"/>
        </w:rPr>
        <w:pict w14:anchorId="6DC386EF">
          <v:rect id="_x0000_i1025" alt="" style="width:451.3pt;height:.05pt;mso-width-percent:0;mso-height-percent:0;mso-width-percent:0;mso-height-percent:0" o:hralign="center" o:hrstd="t" o:hr="t" fillcolor="#a0a0a0" stroked="f"/>
        </w:pict>
      </w:r>
    </w:p>
    <w:p w:rsidR="009D6E2B" w:rsidRDefault="009D6E2B" w:rsidP="009D6E2B">
      <w:pPr>
        <w:pStyle w:val="NormalWeb"/>
        <w:rPr>
          <w:rFonts w:ascii="Arial" w:hAnsi="Arial" w:cs="Arial"/>
          <w:color w:val="111111"/>
        </w:rPr>
      </w:pPr>
      <w:r>
        <w:rPr>
          <w:rStyle w:val="Strong"/>
          <w:rFonts w:ascii="Arial" w:hAnsi="Arial" w:cs="Arial"/>
          <w:color w:val="111111"/>
        </w:rPr>
        <w:t>Summary framework</w:t>
      </w:r>
      <w:r>
        <w:rPr>
          <w:rFonts w:ascii="Arial" w:hAnsi="Arial" w:cs="Arial"/>
          <w:color w:val="111111"/>
        </w:rPr>
        <w:t xml:space="preserve">: The seizure physical examination must operate in parallel tracks — (1) </w:t>
      </w:r>
      <w:r>
        <w:rPr>
          <w:rStyle w:val="Strong"/>
          <w:rFonts w:ascii="Arial" w:hAnsi="Arial" w:cs="Arial"/>
          <w:color w:val="111111"/>
        </w:rPr>
        <w:t>ictal semiology</w:t>
      </w:r>
      <w:r>
        <w:rPr>
          <w:rFonts w:ascii="Arial" w:hAnsi="Arial" w:cs="Arial"/>
          <w:color w:val="111111"/>
        </w:rPr>
        <w:t xml:space="preserve"> to classify seizure type and lateralize the focus, (2) </w:t>
      </w:r>
      <w:r>
        <w:rPr>
          <w:rStyle w:val="Strong"/>
          <w:rFonts w:ascii="Arial" w:hAnsi="Arial" w:cs="Arial"/>
          <w:color w:val="111111"/>
        </w:rPr>
        <w:t>PNES rule-in signs</w:t>
      </w:r>
      <w:r>
        <w:rPr>
          <w:rFonts w:ascii="Arial" w:hAnsi="Arial" w:cs="Arial"/>
          <w:color w:val="111111"/>
        </w:rPr>
        <w:t xml:space="preserve"> to avoid misdiagnosis and overtreatment, (3) </w:t>
      </w:r>
      <w:r>
        <w:rPr>
          <w:rStyle w:val="Strong"/>
          <w:rFonts w:ascii="Arial" w:hAnsi="Arial" w:cs="Arial"/>
          <w:color w:val="111111"/>
        </w:rPr>
        <w:t>postictal exam</w:t>
      </w:r>
      <w:r>
        <w:rPr>
          <w:rFonts w:ascii="Arial" w:hAnsi="Arial" w:cs="Arial"/>
          <w:color w:val="111111"/>
        </w:rPr>
        <w:t xml:space="preserve"> to detect Todd's paresis and duration of altered consciousness, and (4) </w:t>
      </w:r>
      <w:r>
        <w:rPr>
          <w:rStyle w:val="Strong"/>
          <w:rFonts w:ascii="Arial" w:hAnsi="Arial" w:cs="Arial"/>
          <w:color w:val="111111"/>
        </w:rPr>
        <w:t>general examination</w:t>
      </w:r>
      <w:r>
        <w:rPr>
          <w:rFonts w:ascii="Arial" w:hAnsi="Arial" w:cs="Arial"/>
          <w:color w:val="111111"/>
        </w:rPr>
        <w:t xml:space="preserve"> to uncover the underlying etiology driving epileptogenesis. Clinical examination alone correctly diagnoses ~78–85% of cases; addition of video raises this to 95% [6].</w:t>
      </w:r>
    </w:p>
    <w:p w:rsidR="009D6E2B" w:rsidRDefault="009D6E2B" w:rsidP="009D6E2B">
      <w:pPr>
        <w:pStyle w:val="NormalWeb"/>
        <w:rPr>
          <w:rFonts w:ascii="Arial" w:hAnsi="Arial" w:cs="Arial"/>
          <w:color w:val="111111"/>
        </w:rPr>
      </w:pPr>
      <w:r>
        <w:rPr>
          <w:rStyle w:val="Strong"/>
          <w:rFonts w:ascii="Arial" w:hAnsi="Arial" w:cs="Arial"/>
          <w:color w:val="111111"/>
        </w:rPr>
        <w:t>References:</w:t>
      </w:r>
    </w:p>
    <w:p w:rsidR="009D6E2B" w:rsidRDefault="009D6E2B" w:rsidP="009D6E2B">
      <w:pPr>
        <w:pStyle w:val="NormalWeb"/>
        <w:rPr>
          <w:rFonts w:ascii="Arial" w:hAnsi="Arial" w:cs="Arial"/>
          <w:color w:val="111111"/>
        </w:rPr>
      </w:pPr>
      <w:r>
        <w:rPr>
          <w:rFonts w:ascii="Arial" w:hAnsi="Arial" w:cs="Arial"/>
          <w:color w:val="111111"/>
        </w:rPr>
        <w:t xml:space="preserve">1. </w:t>
      </w:r>
      <w:hyperlink r:id="rId6" w:history="1">
        <w:r>
          <w:rPr>
            <w:rStyle w:val="Hyperlink"/>
            <w:rFonts w:ascii="Arial" w:hAnsi="Arial" w:cs="Arial"/>
          </w:rPr>
          <w:t>Assessment of the Predictive Value of Outpatient Smartphone Videos for Diagnosis of Epileptic Seizures</w:t>
        </w:r>
      </w:hyperlink>
      <w:r>
        <w:rPr>
          <w:rFonts w:ascii="Arial" w:hAnsi="Arial" w:cs="Arial"/>
          <w:color w:val="111111"/>
        </w:rPr>
        <w:t xml:space="preserve"> JAMA Neurology. 2020. DOI: 10.1001/jamaneurol.2019.4785</w:t>
      </w:r>
    </w:p>
    <w:p w:rsidR="009D6E2B" w:rsidRDefault="009D6E2B" w:rsidP="009D6E2B">
      <w:pPr>
        <w:pStyle w:val="NormalWeb"/>
        <w:rPr>
          <w:rFonts w:ascii="Arial" w:hAnsi="Arial" w:cs="Arial"/>
          <w:color w:val="111111"/>
        </w:rPr>
      </w:pPr>
      <w:r>
        <w:rPr>
          <w:rFonts w:ascii="Arial" w:hAnsi="Arial" w:cs="Arial"/>
          <w:color w:val="111111"/>
        </w:rPr>
        <w:lastRenderedPageBreak/>
        <w:t xml:space="preserve">2. </w:t>
      </w:r>
      <w:hyperlink r:id="rId7" w:history="1">
        <w:r>
          <w:rPr>
            <w:rStyle w:val="Hyperlink"/>
            <w:rFonts w:ascii="Arial" w:hAnsi="Arial" w:cs="Arial"/>
          </w:rPr>
          <w:t>Unrecognized Focal Nonmotor Seizures in Adolescents Presenting to Emergency Departments.</w:t>
        </w:r>
      </w:hyperlink>
      <w:r>
        <w:rPr>
          <w:rFonts w:ascii="Arial" w:hAnsi="Arial" w:cs="Arial"/>
          <w:color w:val="111111"/>
        </w:rPr>
        <w:t xml:space="preserve"> Neurology. 2024. DOI: 10.1212/wnl.0000000000209389</w:t>
      </w:r>
    </w:p>
    <w:p w:rsidR="009D6E2B" w:rsidRDefault="009D6E2B" w:rsidP="009D6E2B">
      <w:pPr>
        <w:pStyle w:val="NormalWeb"/>
        <w:rPr>
          <w:rFonts w:ascii="Arial" w:hAnsi="Arial" w:cs="Arial"/>
          <w:color w:val="111111"/>
        </w:rPr>
      </w:pPr>
      <w:r>
        <w:rPr>
          <w:rFonts w:ascii="Arial" w:hAnsi="Arial" w:cs="Arial"/>
          <w:color w:val="111111"/>
        </w:rPr>
        <w:t xml:space="preserve">3. </w:t>
      </w:r>
      <w:hyperlink r:id="rId8" w:history="1">
        <w:r>
          <w:rPr>
            <w:rStyle w:val="Hyperlink"/>
            <w:rFonts w:ascii="Arial" w:hAnsi="Arial" w:cs="Arial"/>
          </w:rPr>
          <w:t>A practical guide to the updated seizure classification 2025</w:t>
        </w:r>
      </w:hyperlink>
      <w:r>
        <w:rPr>
          <w:rFonts w:ascii="Arial" w:hAnsi="Arial" w:cs="Arial"/>
          <w:color w:val="111111"/>
        </w:rPr>
        <w:t xml:space="preserve"> Epileptic Disorders. 2025. DOI: 10.1002/epd2.70110</w:t>
      </w:r>
    </w:p>
    <w:p w:rsidR="009D6E2B" w:rsidRDefault="009D6E2B" w:rsidP="009D6E2B">
      <w:pPr>
        <w:pStyle w:val="NormalWeb"/>
        <w:rPr>
          <w:rFonts w:ascii="Arial" w:hAnsi="Arial" w:cs="Arial"/>
          <w:color w:val="111111"/>
        </w:rPr>
      </w:pPr>
      <w:r>
        <w:rPr>
          <w:rFonts w:ascii="Arial" w:hAnsi="Arial" w:cs="Arial"/>
          <w:color w:val="111111"/>
        </w:rPr>
        <w:t xml:space="preserve">4. </w:t>
      </w:r>
      <w:hyperlink r:id="rId9" w:history="1">
        <w:r>
          <w:rPr>
            <w:rStyle w:val="Hyperlink"/>
            <w:rFonts w:ascii="Arial" w:hAnsi="Arial" w:cs="Arial"/>
          </w:rPr>
          <w:t>Functional neurological disorder: Practical management</w:t>
        </w:r>
      </w:hyperlink>
      <w:r>
        <w:rPr>
          <w:rFonts w:ascii="Arial" w:hAnsi="Arial" w:cs="Arial"/>
          <w:color w:val="111111"/>
        </w:rPr>
        <w:t xml:space="preserve"> Neurotherapeutics. 2025. DOI: 10.1016/j.neurot.2025.e00612</w:t>
      </w:r>
    </w:p>
    <w:p w:rsidR="009D6E2B" w:rsidRDefault="009D6E2B" w:rsidP="009D6E2B">
      <w:pPr>
        <w:pStyle w:val="NormalWeb"/>
        <w:rPr>
          <w:rFonts w:ascii="Arial" w:hAnsi="Arial" w:cs="Arial"/>
          <w:color w:val="111111"/>
        </w:rPr>
      </w:pPr>
      <w:r>
        <w:rPr>
          <w:rFonts w:ascii="Arial" w:hAnsi="Arial" w:cs="Arial"/>
          <w:color w:val="111111"/>
        </w:rPr>
        <w:t xml:space="preserve">5. </w:t>
      </w:r>
      <w:hyperlink r:id="rId10" w:history="1">
        <w:r>
          <w:rPr>
            <w:rStyle w:val="Hyperlink"/>
            <w:rFonts w:ascii="Arial" w:hAnsi="Arial" w:cs="Arial"/>
          </w:rPr>
          <w:t>Misdiagnosis of prolonged psychogenic non-epileptic seizures as status epilepticus: epidemiology and associated risks</w:t>
        </w:r>
      </w:hyperlink>
      <w:r>
        <w:rPr>
          <w:rFonts w:ascii="Arial" w:hAnsi="Arial" w:cs="Arial"/>
          <w:color w:val="111111"/>
        </w:rPr>
        <w:t xml:space="preserve"> Journal of Neurology Neurosurgery &amp; Psychiatry. 2021. DOI: 10.1136/jnnp-2021-326443</w:t>
      </w:r>
    </w:p>
    <w:p w:rsidR="009D6E2B" w:rsidRDefault="009D6E2B" w:rsidP="009D6E2B">
      <w:pPr>
        <w:pStyle w:val="NormalWeb"/>
        <w:rPr>
          <w:rFonts w:ascii="Arial" w:hAnsi="Arial" w:cs="Arial"/>
          <w:color w:val="111111"/>
        </w:rPr>
      </w:pPr>
      <w:r>
        <w:rPr>
          <w:rFonts w:ascii="Arial" w:hAnsi="Arial" w:cs="Arial"/>
          <w:color w:val="111111"/>
        </w:rPr>
        <w:t xml:space="preserve">6. </w:t>
      </w:r>
      <w:hyperlink r:id="rId11" w:history="1">
        <w:r>
          <w:rPr>
            <w:rStyle w:val="Hyperlink"/>
            <w:rFonts w:ascii="Arial" w:hAnsi="Arial" w:cs="Arial"/>
          </w:rPr>
          <w:t>Management of Functional Seizures Practice Guideline Executive Summary</w:t>
        </w:r>
      </w:hyperlink>
      <w:r>
        <w:rPr>
          <w:rFonts w:ascii="Arial" w:hAnsi="Arial" w:cs="Arial"/>
          <w:color w:val="111111"/>
        </w:rPr>
        <w:t xml:space="preserve"> Neurology. 2025. DOI: 10.1212/wnl.0000000000214466</w:t>
      </w:r>
    </w:p>
    <w:p w:rsidR="009D6E2B" w:rsidRDefault="009D6E2B" w:rsidP="009D6E2B">
      <w:pPr>
        <w:pStyle w:val="NormalWeb"/>
        <w:rPr>
          <w:rFonts w:ascii="Arial" w:hAnsi="Arial" w:cs="Arial"/>
          <w:color w:val="111111"/>
        </w:rPr>
      </w:pPr>
      <w:r>
        <w:rPr>
          <w:rFonts w:ascii="Arial" w:hAnsi="Arial" w:cs="Arial"/>
          <w:color w:val="111111"/>
        </w:rPr>
        <w:t xml:space="preserve">7. </w:t>
      </w:r>
      <w:hyperlink r:id="rId12" w:history="1">
        <w:r>
          <w:rPr>
            <w:rStyle w:val="Hyperlink"/>
            <w:rFonts w:ascii="Arial" w:hAnsi="Arial" w:cs="Arial"/>
          </w:rPr>
          <w:t>Burden of and risk factors for neurological complications in critical illness.</w:t>
        </w:r>
      </w:hyperlink>
      <w:r>
        <w:rPr>
          <w:rFonts w:ascii="Arial" w:hAnsi="Arial" w:cs="Arial"/>
          <w:color w:val="111111"/>
        </w:rPr>
        <w:t xml:space="preserve"> Intensive care medicine. 2026. DOI: 10.1007/s00134-026-08490-7</w:t>
      </w:r>
    </w:p>
    <w:p w:rsidR="009D6E2B" w:rsidRDefault="009D6E2B" w:rsidP="009D6E2B">
      <w:pPr>
        <w:pStyle w:val="NormalWeb"/>
        <w:rPr>
          <w:rFonts w:ascii="Arial" w:hAnsi="Arial" w:cs="Arial"/>
          <w:color w:val="111111"/>
        </w:rPr>
      </w:pPr>
      <w:r>
        <w:rPr>
          <w:rFonts w:ascii="Arial" w:hAnsi="Arial" w:cs="Arial"/>
          <w:color w:val="111111"/>
        </w:rPr>
        <w:t xml:space="preserve">8. </w:t>
      </w:r>
      <w:hyperlink r:id="rId13" w:history="1">
        <w:r>
          <w:rPr>
            <w:rStyle w:val="Hyperlink"/>
            <w:rFonts w:ascii="Arial" w:hAnsi="Arial" w:cs="Arial"/>
          </w:rPr>
          <w:t>Seizures and Epilepsy: An Overview for Neuroscientists</w:t>
        </w:r>
      </w:hyperlink>
      <w:r>
        <w:rPr>
          <w:rFonts w:ascii="Arial" w:hAnsi="Arial" w:cs="Arial"/>
          <w:color w:val="111111"/>
        </w:rPr>
        <w:t xml:space="preserve"> Cold Spring Harbor Perspectives in Medicine. 2015. DOI: 10.1101/cshperspect.a022426</w:t>
      </w:r>
    </w:p>
    <w:p w:rsidR="009D6E2B" w:rsidRDefault="009D6E2B" w:rsidP="009D6E2B">
      <w:pPr>
        <w:pStyle w:val="NormalWeb"/>
        <w:rPr>
          <w:rFonts w:ascii="Arial" w:hAnsi="Arial" w:cs="Arial"/>
          <w:color w:val="111111"/>
        </w:rPr>
      </w:pPr>
      <w:r>
        <w:rPr>
          <w:rFonts w:ascii="Arial" w:hAnsi="Arial" w:cs="Arial"/>
          <w:color w:val="111111"/>
        </w:rPr>
        <w:t xml:space="preserve">9. </w:t>
      </w:r>
      <w:hyperlink r:id="rId14" w:history="1">
        <w:r>
          <w:rPr>
            <w:rStyle w:val="Hyperlink"/>
            <w:rFonts w:ascii="Arial" w:hAnsi="Arial" w:cs="Arial"/>
          </w:rPr>
          <w:t>Diagnosis and Treatment of the First Epileptic Seizure: Guidelines of the Italian League Against Epilepsy</w:t>
        </w:r>
      </w:hyperlink>
      <w:r>
        <w:rPr>
          <w:rFonts w:ascii="Arial" w:hAnsi="Arial" w:cs="Arial"/>
          <w:color w:val="111111"/>
        </w:rPr>
        <w:t xml:space="preserve"> Epilepsia. 2006. DOI: 10.1111/j.1528-1167.2006.00869.x</w:t>
      </w:r>
    </w:p>
    <w:p w:rsidR="009D6E2B" w:rsidRDefault="009D6E2B" w:rsidP="009D6E2B">
      <w:pPr>
        <w:pStyle w:val="NormalWeb"/>
        <w:rPr>
          <w:rFonts w:ascii="Arial" w:hAnsi="Arial" w:cs="Arial"/>
          <w:color w:val="111111"/>
        </w:rPr>
      </w:pPr>
      <w:r>
        <w:rPr>
          <w:rFonts w:ascii="Arial" w:hAnsi="Arial" w:cs="Arial"/>
          <w:color w:val="111111"/>
        </w:rPr>
        <w:t xml:space="preserve">10. </w:t>
      </w:r>
      <w:hyperlink r:id="rId15" w:history="1">
        <w:r>
          <w:rPr>
            <w:rStyle w:val="Hyperlink"/>
            <w:rFonts w:ascii="Arial" w:hAnsi="Arial" w:cs="Arial"/>
          </w:rPr>
          <w:t>Practical Instructions for the 2018 ESC Guidelines for the diagnosis and management of syncope</w:t>
        </w:r>
      </w:hyperlink>
      <w:r>
        <w:rPr>
          <w:rFonts w:ascii="Arial" w:hAnsi="Arial" w:cs="Arial"/>
          <w:color w:val="111111"/>
        </w:rPr>
        <w:t xml:space="preserve"> European Heart Journal. 2018. DOI: 10.1093/eurheartj/ehy071</w:t>
      </w:r>
    </w:p>
    <w:p w:rsidR="009D6E2B" w:rsidRDefault="009D6E2B" w:rsidP="009D6E2B">
      <w:pPr>
        <w:pStyle w:val="NormalWeb"/>
        <w:rPr>
          <w:rFonts w:ascii="Arial" w:hAnsi="Arial" w:cs="Arial"/>
          <w:color w:val="111111"/>
        </w:rPr>
      </w:pPr>
      <w:r>
        <w:rPr>
          <w:rFonts w:ascii="Arial" w:hAnsi="Arial" w:cs="Arial"/>
          <w:color w:val="111111"/>
        </w:rPr>
        <w:t xml:space="preserve">11. </w:t>
      </w:r>
      <w:hyperlink r:id="rId16" w:history="1">
        <w:r>
          <w:rPr>
            <w:rStyle w:val="Hyperlink"/>
            <w:rFonts w:ascii="Arial" w:hAnsi="Arial" w:cs="Arial"/>
          </w:rPr>
          <w:t>Seizures in patients with cancer</w:t>
        </w:r>
      </w:hyperlink>
      <w:r>
        <w:rPr>
          <w:rFonts w:ascii="Arial" w:hAnsi="Arial" w:cs="Arial"/>
          <w:color w:val="111111"/>
        </w:rPr>
        <w:t xml:space="preserve"> Cancer. 2020. DOI: 10.1002/cncr.32708</w:t>
      </w:r>
    </w:p>
    <w:p w:rsidR="009D6E2B" w:rsidRDefault="009D6E2B" w:rsidP="009D6E2B">
      <w:pPr>
        <w:pStyle w:val="NormalWeb"/>
        <w:rPr>
          <w:rFonts w:ascii="Arial" w:hAnsi="Arial" w:cs="Arial"/>
          <w:color w:val="111111"/>
        </w:rPr>
      </w:pPr>
      <w:r>
        <w:rPr>
          <w:rFonts w:ascii="Arial" w:hAnsi="Arial" w:cs="Arial"/>
          <w:color w:val="111111"/>
        </w:rPr>
        <w:t xml:space="preserve">12. </w:t>
      </w:r>
      <w:hyperlink r:id="rId17" w:history="1">
        <w:r>
          <w:rPr>
            <w:rStyle w:val="Hyperlink"/>
            <w:rFonts w:ascii="Arial" w:hAnsi="Arial" w:cs="Arial"/>
          </w:rPr>
          <w:t>From Genetic Testing to Precision Medicine in Epilepsy.</w:t>
        </w:r>
      </w:hyperlink>
      <w:r>
        <w:rPr>
          <w:rFonts w:ascii="Arial" w:hAnsi="Arial" w:cs="Arial"/>
          <w:color w:val="111111"/>
        </w:rPr>
        <w:t xml:space="preserve"> Neurotherapeutics : the journal of the American Society for Experimental NeuroTherapeutics. 2020. DOI: 10.1007/s13311-020-00835-4</w:t>
      </w:r>
    </w:p>
    <w:p w:rsidR="009D6E2B" w:rsidRDefault="009D6E2B" w:rsidP="009D6E2B">
      <w:pPr>
        <w:pStyle w:val="NormalWeb"/>
        <w:rPr>
          <w:rFonts w:ascii="Arial" w:hAnsi="Arial" w:cs="Arial"/>
          <w:color w:val="111111"/>
        </w:rPr>
      </w:pPr>
      <w:r>
        <w:rPr>
          <w:rFonts w:ascii="Arial" w:hAnsi="Arial" w:cs="Arial"/>
          <w:color w:val="111111"/>
        </w:rPr>
        <w:t xml:space="preserve">13. </w:t>
      </w:r>
      <w:hyperlink r:id="rId18" w:history="1">
        <w:r>
          <w:rPr>
            <w:rStyle w:val="Hyperlink"/>
            <w:rFonts w:ascii="Arial" w:hAnsi="Arial" w:cs="Arial"/>
          </w:rPr>
          <w:t>The association between systemic autoimmune disorders and epilepsy and its clinical implications</w:t>
        </w:r>
      </w:hyperlink>
      <w:r>
        <w:rPr>
          <w:rFonts w:ascii="Arial" w:hAnsi="Arial" w:cs="Arial"/>
          <w:color w:val="111111"/>
        </w:rPr>
        <w:t xml:space="preserve"> Brain. 2020. DOI: 10.1093/brain/awaa362</w:t>
      </w:r>
    </w:p>
    <w:p w:rsidR="009D6E2B" w:rsidRDefault="009D6E2B" w:rsidP="009D6E2B">
      <w:pPr>
        <w:pStyle w:val="NormalWeb"/>
        <w:rPr>
          <w:rFonts w:ascii="Arial" w:hAnsi="Arial" w:cs="Arial"/>
          <w:color w:val="111111"/>
        </w:rPr>
      </w:pPr>
      <w:r>
        <w:rPr>
          <w:rFonts w:ascii="Arial" w:hAnsi="Arial" w:cs="Arial"/>
          <w:color w:val="111111"/>
        </w:rPr>
        <w:t xml:space="preserve">14. </w:t>
      </w:r>
      <w:hyperlink r:id="rId19" w:history="1">
        <w:r>
          <w:rPr>
            <w:rStyle w:val="Hyperlink"/>
            <w:rFonts w:ascii="Arial" w:hAnsi="Arial" w:cs="Arial"/>
          </w:rPr>
          <w:t>Functional neurological disorder: new subtypes and shared mechanisms</w:t>
        </w:r>
      </w:hyperlink>
      <w:r>
        <w:rPr>
          <w:rFonts w:ascii="Arial" w:hAnsi="Arial" w:cs="Arial"/>
          <w:color w:val="111111"/>
        </w:rPr>
        <w:t xml:space="preserve"> The Lancet Neurology. 2022. DOI: 10.1016/s1474-4422(21)00422-1</w:t>
      </w:r>
    </w:p>
    <w:p w:rsidR="009D6E2B" w:rsidRDefault="009D6E2B" w:rsidP="009D6E2B">
      <w:pPr>
        <w:pStyle w:val="NormalWeb"/>
        <w:rPr>
          <w:rFonts w:ascii="Arial" w:hAnsi="Arial" w:cs="Arial"/>
          <w:color w:val="111111"/>
        </w:rPr>
      </w:pPr>
      <w:r>
        <w:rPr>
          <w:rFonts w:ascii="Arial" w:hAnsi="Arial" w:cs="Arial"/>
          <w:color w:val="111111"/>
        </w:rPr>
        <w:t xml:space="preserve">15. </w:t>
      </w:r>
      <w:hyperlink r:id="rId20" w:history="1">
        <w:r>
          <w:rPr>
            <w:rStyle w:val="Hyperlink"/>
            <w:rFonts w:ascii="Arial" w:hAnsi="Arial" w:cs="Arial"/>
          </w:rPr>
          <w:t>Reducing unnecessary investigations in paediatric seizures in the emergency department</w:t>
        </w:r>
      </w:hyperlink>
      <w:r>
        <w:rPr>
          <w:rFonts w:ascii="Arial" w:hAnsi="Arial" w:cs="Arial"/>
          <w:color w:val="111111"/>
        </w:rPr>
        <w:t xml:space="preserve"> BMJ. 2024. DOI: 10.1136/bmj-2023-076814</w:t>
      </w:r>
    </w:p>
    <w:p w:rsidR="009D6E2B" w:rsidRDefault="009D6E2B" w:rsidP="009D6E2B">
      <w:pPr>
        <w:pStyle w:val="NormalWeb"/>
        <w:rPr>
          <w:rFonts w:ascii="Arial" w:hAnsi="Arial" w:cs="Arial"/>
          <w:color w:val="111111"/>
        </w:rPr>
      </w:pPr>
      <w:r>
        <w:rPr>
          <w:rFonts w:ascii="Arial" w:hAnsi="Arial" w:cs="Arial"/>
          <w:color w:val="111111"/>
        </w:rPr>
        <w:t xml:space="preserve">16. </w:t>
      </w:r>
      <w:hyperlink r:id="rId21" w:history="1">
        <w:r>
          <w:rPr>
            <w:rStyle w:val="Hyperlink"/>
            <w:rFonts w:ascii="Arial" w:hAnsi="Arial" w:cs="Arial"/>
          </w:rPr>
          <w:t>Clinical policy</w:t>
        </w:r>
      </w:hyperlink>
      <w:r>
        <w:rPr>
          <w:rFonts w:ascii="Arial" w:hAnsi="Arial" w:cs="Arial"/>
          <w:color w:val="111111"/>
        </w:rPr>
        <w:t xml:space="preserve"> Annals of Emergency Medicine. 2004. DOI: 10.1016/j.annemergmed.2004.01.017</w:t>
      </w:r>
    </w:p>
    <w:p w:rsidR="009D6E2B" w:rsidRDefault="009D6E2B" w:rsidP="009D6E2B">
      <w:pPr>
        <w:pStyle w:val="NormalWeb"/>
        <w:rPr>
          <w:rFonts w:ascii="Arial" w:hAnsi="Arial" w:cs="Arial"/>
          <w:color w:val="111111"/>
        </w:rPr>
      </w:pPr>
      <w:r>
        <w:rPr>
          <w:rFonts w:ascii="Arial" w:hAnsi="Arial" w:cs="Arial"/>
          <w:color w:val="111111"/>
        </w:rPr>
        <w:t xml:space="preserve">17. </w:t>
      </w:r>
      <w:hyperlink r:id="rId22" w:history="1">
        <w:r>
          <w:rPr>
            <w:rStyle w:val="Hyperlink"/>
            <w:rFonts w:ascii="Arial" w:hAnsi="Arial" w:cs="Arial"/>
          </w:rPr>
          <w:t>Prevalence of and Risk Factors for Intracranial Abnormalities in Unprovoked Seizures</w:t>
        </w:r>
      </w:hyperlink>
      <w:r>
        <w:rPr>
          <w:rFonts w:ascii="Arial" w:hAnsi="Arial" w:cs="Arial"/>
          <w:color w:val="111111"/>
        </w:rPr>
        <w:t xml:space="preserve"> PEDIATRICS. 2015. DOI: 10.1542/peds.2014-3550</w:t>
      </w:r>
    </w:p>
    <w:p w:rsidR="009D6E2B" w:rsidRDefault="009D6E2B" w:rsidP="009D6E2B">
      <w:pPr>
        <w:pStyle w:val="NormalWeb"/>
        <w:rPr>
          <w:rFonts w:ascii="Arial" w:hAnsi="Arial" w:cs="Arial"/>
          <w:color w:val="111111"/>
        </w:rPr>
      </w:pPr>
      <w:r>
        <w:rPr>
          <w:rFonts w:ascii="Arial" w:hAnsi="Arial" w:cs="Arial"/>
          <w:color w:val="111111"/>
        </w:rPr>
        <w:t xml:space="preserve">18. </w:t>
      </w:r>
      <w:hyperlink r:id="rId23" w:history="1">
        <w:r>
          <w:rPr>
            <w:rStyle w:val="Hyperlink"/>
            <w:rFonts w:ascii="Arial" w:hAnsi="Arial" w:cs="Arial"/>
          </w:rPr>
          <w:t>New-Onset Seizure in Adults and Adolescents</w:t>
        </w:r>
      </w:hyperlink>
      <w:r>
        <w:rPr>
          <w:rFonts w:ascii="Arial" w:hAnsi="Arial" w:cs="Arial"/>
          <w:color w:val="111111"/>
        </w:rPr>
        <w:t xml:space="preserve"> JAMA. 2016. DOI: 10.1001/jama.2016.18625</w:t>
      </w:r>
    </w:p>
    <w:p w:rsidR="00874832" w:rsidRDefault="00874832" w:rsidP="00874832">
      <w:pPr>
        <w:jc w:val="both"/>
      </w:pPr>
    </w:p>
    <w:sectPr w:rsidR="00874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549DD"/>
    <w:multiLevelType w:val="multilevel"/>
    <w:tmpl w:val="DB108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05B49"/>
    <w:multiLevelType w:val="multilevel"/>
    <w:tmpl w:val="B66E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FD0ABE"/>
    <w:multiLevelType w:val="multilevel"/>
    <w:tmpl w:val="7E06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C756F2"/>
    <w:multiLevelType w:val="multilevel"/>
    <w:tmpl w:val="9BD0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001C1"/>
    <w:multiLevelType w:val="multilevel"/>
    <w:tmpl w:val="D8F0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F0288"/>
    <w:multiLevelType w:val="multilevel"/>
    <w:tmpl w:val="8904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F490A"/>
    <w:multiLevelType w:val="multilevel"/>
    <w:tmpl w:val="81C4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F06FD0"/>
    <w:multiLevelType w:val="multilevel"/>
    <w:tmpl w:val="ABAC6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F5D5A"/>
    <w:multiLevelType w:val="multilevel"/>
    <w:tmpl w:val="3022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E1D66"/>
    <w:multiLevelType w:val="multilevel"/>
    <w:tmpl w:val="ECF6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5F5DBA"/>
    <w:multiLevelType w:val="multilevel"/>
    <w:tmpl w:val="F77C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B40F84"/>
    <w:multiLevelType w:val="multilevel"/>
    <w:tmpl w:val="BBF0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72753"/>
    <w:multiLevelType w:val="multilevel"/>
    <w:tmpl w:val="C1F2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07664"/>
    <w:multiLevelType w:val="multilevel"/>
    <w:tmpl w:val="73A4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A37442"/>
    <w:multiLevelType w:val="multilevel"/>
    <w:tmpl w:val="9550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B6183"/>
    <w:multiLevelType w:val="multilevel"/>
    <w:tmpl w:val="373A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E82FDA"/>
    <w:multiLevelType w:val="multilevel"/>
    <w:tmpl w:val="0D92D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03DEE"/>
    <w:multiLevelType w:val="multilevel"/>
    <w:tmpl w:val="3A10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C413B"/>
    <w:multiLevelType w:val="multilevel"/>
    <w:tmpl w:val="66CE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0B5FEF"/>
    <w:multiLevelType w:val="multilevel"/>
    <w:tmpl w:val="3A16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CE808CC"/>
    <w:multiLevelType w:val="multilevel"/>
    <w:tmpl w:val="60D2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D8A4091"/>
    <w:multiLevelType w:val="multilevel"/>
    <w:tmpl w:val="8752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E41DB7"/>
    <w:multiLevelType w:val="multilevel"/>
    <w:tmpl w:val="4DAAF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977AF0"/>
    <w:multiLevelType w:val="multilevel"/>
    <w:tmpl w:val="4186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D09EB"/>
    <w:multiLevelType w:val="multilevel"/>
    <w:tmpl w:val="7066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E91AAC"/>
    <w:multiLevelType w:val="multilevel"/>
    <w:tmpl w:val="CBF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2A5337"/>
    <w:multiLevelType w:val="multilevel"/>
    <w:tmpl w:val="6088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E44A9E"/>
    <w:multiLevelType w:val="multilevel"/>
    <w:tmpl w:val="BD9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F1333"/>
    <w:multiLevelType w:val="multilevel"/>
    <w:tmpl w:val="A2FC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2274417">
    <w:abstractNumId w:val="19"/>
  </w:num>
  <w:num w:numId="2" w16cid:durableId="932125120">
    <w:abstractNumId w:val="1"/>
  </w:num>
  <w:num w:numId="3" w16cid:durableId="930509723">
    <w:abstractNumId w:val="28"/>
  </w:num>
  <w:num w:numId="4" w16cid:durableId="580066670">
    <w:abstractNumId w:val="15"/>
  </w:num>
  <w:num w:numId="5" w16cid:durableId="1829665369">
    <w:abstractNumId w:val="13"/>
  </w:num>
  <w:num w:numId="6" w16cid:durableId="2124642415">
    <w:abstractNumId w:val="2"/>
  </w:num>
  <w:num w:numId="7" w16cid:durableId="1603226899">
    <w:abstractNumId w:val="9"/>
  </w:num>
  <w:num w:numId="8" w16cid:durableId="818421386">
    <w:abstractNumId w:val="6"/>
  </w:num>
  <w:num w:numId="9" w16cid:durableId="1157961027">
    <w:abstractNumId w:val="18"/>
  </w:num>
  <w:num w:numId="10" w16cid:durableId="1987776820">
    <w:abstractNumId w:val="20"/>
  </w:num>
  <w:num w:numId="11" w16cid:durableId="1984458262">
    <w:abstractNumId w:val="21"/>
  </w:num>
  <w:num w:numId="12" w16cid:durableId="459307337">
    <w:abstractNumId w:val="12"/>
  </w:num>
  <w:num w:numId="13" w16cid:durableId="2086800518">
    <w:abstractNumId w:val="4"/>
  </w:num>
  <w:num w:numId="14" w16cid:durableId="1740520313">
    <w:abstractNumId w:val="24"/>
  </w:num>
  <w:num w:numId="15" w16cid:durableId="286199772">
    <w:abstractNumId w:val="17"/>
  </w:num>
  <w:num w:numId="16" w16cid:durableId="1639218826">
    <w:abstractNumId w:val="8"/>
  </w:num>
  <w:num w:numId="17" w16cid:durableId="1909605594">
    <w:abstractNumId w:val="14"/>
  </w:num>
  <w:num w:numId="18" w16cid:durableId="492111787">
    <w:abstractNumId w:val="10"/>
  </w:num>
  <w:num w:numId="19" w16cid:durableId="1743796648">
    <w:abstractNumId w:val="0"/>
  </w:num>
  <w:num w:numId="20" w16cid:durableId="101190507">
    <w:abstractNumId w:val="7"/>
  </w:num>
  <w:num w:numId="21" w16cid:durableId="2132279350">
    <w:abstractNumId w:val="11"/>
  </w:num>
  <w:num w:numId="22" w16cid:durableId="2085756705">
    <w:abstractNumId w:val="16"/>
  </w:num>
  <w:num w:numId="23" w16cid:durableId="708529600">
    <w:abstractNumId w:val="26"/>
  </w:num>
  <w:num w:numId="24" w16cid:durableId="1621493412">
    <w:abstractNumId w:val="25"/>
  </w:num>
  <w:num w:numId="25" w16cid:durableId="2053919204">
    <w:abstractNumId w:val="23"/>
  </w:num>
  <w:num w:numId="26" w16cid:durableId="1973056813">
    <w:abstractNumId w:val="22"/>
  </w:num>
  <w:num w:numId="27" w16cid:durableId="855994707">
    <w:abstractNumId w:val="5"/>
  </w:num>
  <w:num w:numId="28" w16cid:durableId="413867917">
    <w:abstractNumId w:val="27"/>
  </w:num>
  <w:num w:numId="29" w16cid:durableId="983704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221"/>
    <w:rsid w:val="00002050"/>
    <w:rsid w:val="000046AD"/>
    <w:rsid w:val="000100B6"/>
    <w:rsid w:val="000274AD"/>
    <w:rsid w:val="00032492"/>
    <w:rsid w:val="00036466"/>
    <w:rsid w:val="00040584"/>
    <w:rsid w:val="00041B94"/>
    <w:rsid w:val="000471C7"/>
    <w:rsid w:val="000508A6"/>
    <w:rsid w:val="0005094B"/>
    <w:rsid w:val="0005258C"/>
    <w:rsid w:val="000561E0"/>
    <w:rsid w:val="00066353"/>
    <w:rsid w:val="00076A20"/>
    <w:rsid w:val="00084462"/>
    <w:rsid w:val="00086E44"/>
    <w:rsid w:val="000B49F6"/>
    <w:rsid w:val="000D5288"/>
    <w:rsid w:val="000E2DE4"/>
    <w:rsid w:val="000E3927"/>
    <w:rsid w:val="000F043A"/>
    <w:rsid w:val="000F5A2D"/>
    <w:rsid w:val="00102A30"/>
    <w:rsid w:val="001034FB"/>
    <w:rsid w:val="0010403C"/>
    <w:rsid w:val="00106857"/>
    <w:rsid w:val="00112518"/>
    <w:rsid w:val="00112547"/>
    <w:rsid w:val="001204A7"/>
    <w:rsid w:val="00126803"/>
    <w:rsid w:val="001423CE"/>
    <w:rsid w:val="00153992"/>
    <w:rsid w:val="00166547"/>
    <w:rsid w:val="00184B43"/>
    <w:rsid w:val="001864D3"/>
    <w:rsid w:val="00190A2E"/>
    <w:rsid w:val="001A1CC7"/>
    <w:rsid w:val="001B108C"/>
    <w:rsid w:val="001B51BD"/>
    <w:rsid w:val="001B5266"/>
    <w:rsid w:val="001C041D"/>
    <w:rsid w:val="001C43D7"/>
    <w:rsid w:val="00207299"/>
    <w:rsid w:val="002104CB"/>
    <w:rsid w:val="002127B8"/>
    <w:rsid w:val="00214921"/>
    <w:rsid w:val="00234505"/>
    <w:rsid w:val="00236476"/>
    <w:rsid w:val="00237E18"/>
    <w:rsid w:val="002561C7"/>
    <w:rsid w:val="002723C1"/>
    <w:rsid w:val="0027481F"/>
    <w:rsid w:val="00275325"/>
    <w:rsid w:val="00275423"/>
    <w:rsid w:val="00276A5A"/>
    <w:rsid w:val="00296CE7"/>
    <w:rsid w:val="002A2277"/>
    <w:rsid w:val="002A40EF"/>
    <w:rsid w:val="002A4880"/>
    <w:rsid w:val="002B35B9"/>
    <w:rsid w:val="002B5E92"/>
    <w:rsid w:val="002C3C21"/>
    <w:rsid w:val="002C6A58"/>
    <w:rsid w:val="002D0071"/>
    <w:rsid w:val="002F26AC"/>
    <w:rsid w:val="002F66BB"/>
    <w:rsid w:val="00304BF7"/>
    <w:rsid w:val="00305233"/>
    <w:rsid w:val="0030641F"/>
    <w:rsid w:val="00311F6F"/>
    <w:rsid w:val="00312243"/>
    <w:rsid w:val="0031295A"/>
    <w:rsid w:val="00317F2B"/>
    <w:rsid w:val="00320212"/>
    <w:rsid w:val="00322637"/>
    <w:rsid w:val="00323D7F"/>
    <w:rsid w:val="003279DE"/>
    <w:rsid w:val="00335CEA"/>
    <w:rsid w:val="003377C2"/>
    <w:rsid w:val="00342DA3"/>
    <w:rsid w:val="0034451C"/>
    <w:rsid w:val="00344CDB"/>
    <w:rsid w:val="003459AA"/>
    <w:rsid w:val="003466D8"/>
    <w:rsid w:val="00366CF8"/>
    <w:rsid w:val="003706B5"/>
    <w:rsid w:val="00371E93"/>
    <w:rsid w:val="00383325"/>
    <w:rsid w:val="003A6E27"/>
    <w:rsid w:val="003A6E37"/>
    <w:rsid w:val="003A7A57"/>
    <w:rsid w:val="003B12DA"/>
    <w:rsid w:val="003B579D"/>
    <w:rsid w:val="003C09BD"/>
    <w:rsid w:val="003C1D63"/>
    <w:rsid w:val="003C4588"/>
    <w:rsid w:val="003C75FD"/>
    <w:rsid w:val="003D2306"/>
    <w:rsid w:val="003D76E9"/>
    <w:rsid w:val="003E5AB8"/>
    <w:rsid w:val="003E67CE"/>
    <w:rsid w:val="003F56E4"/>
    <w:rsid w:val="003F61B8"/>
    <w:rsid w:val="003F7C84"/>
    <w:rsid w:val="00406EA7"/>
    <w:rsid w:val="004157F8"/>
    <w:rsid w:val="00416DEB"/>
    <w:rsid w:val="004347CA"/>
    <w:rsid w:val="0043527D"/>
    <w:rsid w:val="004477CF"/>
    <w:rsid w:val="0045453C"/>
    <w:rsid w:val="00461651"/>
    <w:rsid w:val="004636ED"/>
    <w:rsid w:val="0047206E"/>
    <w:rsid w:val="004732B6"/>
    <w:rsid w:val="00486F66"/>
    <w:rsid w:val="00487D7E"/>
    <w:rsid w:val="0049607A"/>
    <w:rsid w:val="004A2144"/>
    <w:rsid w:val="004A6942"/>
    <w:rsid w:val="004B566E"/>
    <w:rsid w:val="004C1471"/>
    <w:rsid w:val="004D5B3B"/>
    <w:rsid w:val="004E3CEB"/>
    <w:rsid w:val="004F129E"/>
    <w:rsid w:val="004F1D43"/>
    <w:rsid w:val="004F2221"/>
    <w:rsid w:val="005226E9"/>
    <w:rsid w:val="00531FB2"/>
    <w:rsid w:val="00541329"/>
    <w:rsid w:val="00547881"/>
    <w:rsid w:val="00551D46"/>
    <w:rsid w:val="00551E16"/>
    <w:rsid w:val="00577A93"/>
    <w:rsid w:val="005816AA"/>
    <w:rsid w:val="00586129"/>
    <w:rsid w:val="00595882"/>
    <w:rsid w:val="005A5F32"/>
    <w:rsid w:val="005B26C3"/>
    <w:rsid w:val="005B4041"/>
    <w:rsid w:val="005B47D0"/>
    <w:rsid w:val="005B5A78"/>
    <w:rsid w:val="005C0312"/>
    <w:rsid w:val="005C14AF"/>
    <w:rsid w:val="005C6512"/>
    <w:rsid w:val="005C74B4"/>
    <w:rsid w:val="005E05C6"/>
    <w:rsid w:val="005E465B"/>
    <w:rsid w:val="005F0F89"/>
    <w:rsid w:val="005F2A65"/>
    <w:rsid w:val="005F39EF"/>
    <w:rsid w:val="00636C01"/>
    <w:rsid w:val="00637F05"/>
    <w:rsid w:val="006404FC"/>
    <w:rsid w:val="006418F4"/>
    <w:rsid w:val="00664E60"/>
    <w:rsid w:val="006712DE"/>
    <w:rsid w:val="00672082"/>
    <w:rsid w:val="006747FD"/>
    <w:rsid w:val="00680AC4"/>
    <w:rsid w:val="006A2E5D"/>
    <w:rsid w:val="006A509A"/>
    <w:rsid w:val="006A7B52"/>
    <w:rsid w:val="006B4DDB"/>
    <w:rsid w:val="006B7231"/>
    <w:rsid w:val="006C107C"/>
    <w:rsid w:val="006C3232"/>
    <w:rsid w:val="006C575D"/>
    <w:rsid w:val="006D5B18"/>
    <w:rsid w:val="006E22D1"/>
    <w:rsid w:val="006F0874"/>
    <w:rsid w:val="006F14DB"/>
    <w:rsid w:val="006F19FF"/>
    <w:rsid w:val="006F4FDD"/>
    <w:rsid w:val="007003B2"/>
    <w:rsid w:val="0070189F"/>
    <w:rsid w:val="00712FB8"/>
    <w:rsid w:val="00714723"/>
    <w:rsid w:val="00717FD9"/>
    <w:rsid w:val="00726B2D"/>
    <w:rsid w:val="00731BB3"/>
    <w:rsid w:val="0073285D"/>
    <w:rsid w:val="00734EB0"/>
    <w:rsid w:val="007445E1"/>
    <w:rsid w:val="007449D3"/>
    <w:rsid w:val="00750B0E"/>
    <w:rsid w:val="0075704A"/>
    <w:rsid w:val="00760207"/>
    <w:rsid w:val="00763B94"/>
    <w:rsid w:val="00766D80"/>
    <w:rsid w:val="0076725F"/>
    <w:rsid w:val="00767C4C"/>
    <w:rsid w:val="00775240"/>
    <w:rsid w:val="00777272"/>
    <w:rsid w:val="007829F9"/>
    <w:rsid w:val="007953B1"/>
    <w:rsid w:val="007A0118"/>
    <w:rsid w:val="007B476C"/>
    <w:rsid w:val="007C77F5"/>
    <w:rsid w:val="007C7A7A"/>
    <w:rsid w:val="007D066E"/>
    <w:rsid w:val="007E003C"/>
    <w:rsid w:val="007E51E7"/>
    <w:rsid w:val="007E642C"/>
    <w:rsid w:val="007F3AED"/>
    <w:rsid w:val="007F774B"/>
    <w:rsid w:val="00805F65"/>
    <w:rsid w:val="00831447"/>
    <w:rsid w:val="00843A2E"/>
    <w:rsid w:val="00850E2A"/>
    <w:rsid w:val="008570E7"/>
    <w:rsid w:val="0086100D"/>
    <w:rsid w:val="0086127C"/>
    <w:rsid w:val="00865E5C"/>
    <w:rsid w:val="00866685"/>
    <w:rsid w:val="00867160"/>
    <w:rsid w:val="00874832"/>
    <w:rsid w:val="00874DC1"/>
    <w:rsid w:val="0088593C"/>
    <w:rsid w:val="008B3F8E"/>
    <w:rsid w:val="008B5D94"/>
    <w:rsid w:val="008B6316"/>
    <w:rsid w:val="008B7D9D"/>
    <w:rsid w:val="008E28A7"/>
    <w:rsid w:val="008E328B"/>
    <w:rsid w:val="008E4F30"/>
    <w:rsid w:val="00901407"/>
    <w:rsid w:val="0091300B"/>
    <w:rsid w:val="00917D10"/>
    <w:rsid w:val="00920F5D"/>
    <w:rsid w:val="0092128B"/>
    <w:rsid w:val="009235D7"/>
    <w:rsid w:val="00930239"/>
    <w:rsid w:val="00932AF4"/>
    <w:rsid w:val="00934B73"/>
    <w:rsid w:val="00941A2A"/>
    <w:rsid w:val="00942A6B"/>
    <w:rsid w:val="00945EDD"/>
    <w:rsid w:val="00946B34"/>
    <w:rsid w:val="0095418A"/>
    <w:rsid w:val="00957824"/>
    <w:rsid w:val="00984EAE"/>
    <w:rsid w:val="009859F9"/>
    <w:rsid w:val="009C5050"/>
    <w:rsid w:val="009C66CF"/>
    <w:rsid w:val="009D03F8"/>
    <w:rsid w:val="009D6E2B"/>
    <w:rsid w:val="009E03B0"/>
    <w:rsid w:val="009E11BD"/>
    <w:rsid w:val="009E3102"/>
    <w:rsid w:val="009E50C8"/>
    <w:rsid w:val="009E57A6"/>
    <w:rsid w:val="009E60C8"/>
    <w:rsid w:val="009F7707"/>
    <w:rsid w:val="009F7A1D"/>
    <w:rsid w:val="00A02F66"/>
    <w:rsid w:val="00A10D50"/>
    <w:rsid w:val="00A212F9"/>
    <w:rsid w:val="00A2310F"/>
    <w:rsid w:val="00A33F37"/>
    <w:rsid w:val="00A36FB4"/>
    <w:rsid w:val="00A434FC"/>
    <w:rsid w:val="00A5695F"/>
    <w:rsid w:val="00A646A3"/>
    <w:rsid w:val="00A646C9"/>
    <w:rsid w:val="00A71355"/>
    <w:rsid w:val="00A725C8"/>
    <w:rsid w:val="00A75857"/>
    <w:rsid w:val="00A81226"/>
    <w:rsid w:val="00A85DCC"/>
    <w:rsid w:val="00A90A96"/>
    <w:rsid w:val="00A91523"/>
    <w:rsid w:val="00A97429"/>
    <w:rsid w:val="00A97C45"/>
    <w:rsid w:val="00AC5177"/>
    <w:rsid w:val="00AD17F9"/>
    <w:rsid w:val="00AD5250"/>
    <w:rsid w:val="00AE2997"/>
    <w:rsid w:val="00AE5EAB"/>
    <w:rsid w:val="00AF0D1D"/>
    <w:rsid w:val="00AF5300"/>
    <w:rsid w:val="00AF7602"/>
    <w:rsid w:val="00B03091"/>
    <w:rsid w:val="00B10C06"/>
    <w:rsid w:val="00B112F6"/>
    <w:rsid w:val="00B131ED"/>
    <w:rsid w:val="00B157C2"/>
    <w:rsid w:val="00B260D2"/>
    <w:rsid w:val="00B264F4"/>
    <w:rsid w:val="00B53821"/>
    <w:rsid w:val="00B572B9"/>
    <w:rsid w:val="00B728BF"/>
    <w:rsid w:val="00B84888"/>
    <w:rsid w:val="00B86F1C"/>
    <w:rsid w:val="00B915ED"/>
    <w:rsid w:val="00B91CD0"/>
    <w:rsid w:val="00BB1CD0"/>
    <w:rsid w:val="00BB223D"/>
    <w:rsid w:val="00BB6010"/>
    <w:rsid w:val="00BC1E96"/>
    <w:rsid w:val="00BC2C7B"/>
    <w:rsid w:val="00BD3913"/>
    <w:rsid w:val="00BF1B6E"/>
    <w:rsid w:val="00BF5A67"/>
    <w:rsid w:val="00C14105"/>
    <w:rsid w:val="00C44206"/>
    <w:rsid w:val="00C538E0"/>
    <w:rsid w:val="00C54CC7"/>
    <w:rsid w:val="00C5538F"/>
    <w:rsid w:val="00C61079"/>
    <w:rsid w:val="00C64D72"/>
    <w:rsid w:val="00C700C8"/>
    <w:rsid w:val="00C94191"/>
    <w:rsid w:val="00CC1FBE"/>
    <w:rsid w:val="00CC2231"/>
    <w:rsid w:val="00CC67F1"/>
    <w:rsid w:val="00CD1002"/>
    <w:rsid w:val="00CD5319"/>
    <w:rsid w:val="00CE33DC"/>
    <w:rsid w:val="00CE7FB1"/>
    <w:rsid w:val="00CF08C7"/>
    <w:rsid w:val="00D03236"/>
    <w:rsid w:val="00D1004C"/>
    <w:rsid w:val="00D3769B"/>
    <w:rsid w:val="00D648BF"/>
    <w:rsid w:val="00D652DB"/>
    <w:rsid w:val="00D6777E"/>
    <w:rsid w:val="00D75CCA"/>
    <w:rsid w:val="00D80906"/>
    <w:rsid w:val="00D8120A"/>
    <w:rsid w:val="00D81676"/>
    <w:rsid w:val="00D86B3B"/>
    <w:rsid w:val="00D86CC9"/>
    <w:rsid w:val="00DA2FC5"/>
    <w:rsid w:val="00DA5902"/>
    <w:rsid w:val="00DC09C3"/>
    <w:rsid w:val="00DC17FB"/>
    <w:rsid w:val="00DD1B5C"/>
    <w:rsid w:val="00DD4716"/>
    <w:rsid w:val="00DD631B"/>
    <w:rsid w:val="00DD70B4"/>
    <w:rsid w:val="00DF08D3"/>
    <w:rsid w:val="00DF6F14"/>
    <w:rsid w:val="00E15463"/>
    <w:rsid w:val="00E20CBF"/>
    <w:rsid w:val="00E2281A"/>
    <w:rsid w:val="00E230D7"/>
    <w:rsid w:val="00E30396"/>
    <w:rsid w:val="00E334F1"/>
    <w:rsid w:val="00E360CF"/>
    <w:rsid w:val="00E37CEB"/>
    <w:rsid w:val="00E41C38"/>
    <w:rsid w:val="00E41CF4"/>
    <w:rsid w:val="00E467CB"/>
    <w:rsid w:val="00E5082A"/>
    <w:rsid w:val="00E56D26"/>
    <w:rsid w:val="00E658D3"/>
    <w:rsid w:val="00E73C26"/>
    <w:rsid w:val="00E73FA3"/>
    <w:rsid w:val="00E84772"/>
    <w:rsid w:val="00E87190"/>
    <w:rsid w:val="00E90C5A"/>
    <w:rsid w:val="00E94EEC"/>
    <w:rsid w:val="00EA0A1C"/>
    <w:rsid w:val="00EB47A0"/>
    <w:rsid w:val="00EC3CC5"/>
    <w:rsid w:val="00EC5016"/>
    <w:rsid w:val="00ED4EBB"/>
    <w:rsid w:val="00ED7F6A"/>
    <w:rsid w:val="00EE14FB"/>
    <w:rsid w:val="00EE1E9A"/>
    <w:rsid w:val="00EF0F3B"/>
    <w:rsid w:val="00EF52C4"/>
    <w:rsid w:val="00F009B9"/>
    <w:rsid w:val="00F04B64"/>
    <w:rsid w:val="00F0642B"/>
    <w:rsid w:val="00F07369"/>
    <w:rsid w:val="00F10B08"/>
    <w:rsid w:val="00F12E04"/>
    <w:rsid w:val="00F130E0"/>
    <w:rsid w:val="00F1377A"/>
    <w:rsid w:val="00F14C34"/>
    <w:rsid w:val="00F31672"/>
    <w:rsid w:val="00F31B97"/>
    <w:rsid w:val="00F33104"/>
    <w:rsid w:val="00F33848"/>
    <w:rsid w:val="00F34EC7"/>
    <w:rsid w:val="00F3757D"/>
    <w:rsid w:val="00F41376"/>
    <w:rsid w:val="00F50698"/>
    <w:rsid w:val="00F557D7"/>
    <w:rsid w:val="00F57C61"/>
    <w:rsid w:val="00F61CC7"/>
    <w:rsid w:val="00F7455C"/>
    <w:rsid w:val="00F74EED"/>
    <w:rsid w:val="00F80DFD"/>
    <w:rsid w:val="00F81763"/>
    <w:rsid w:val="00F85757"/>
    <w:rsid w:val="00F950B1"/>
    <w:rsid w:val="00F96056"/>
    <w:rsid w:val="00F979B4"/>
    <w:rsid w:val="00F97C9D"/>
    <w:rsid w:val="00FA084A"/>
    <w:rsid w:val="00FB1B45"/>
    <w:rsid w:val="00FB7F18"/>
    <w:rsid w:val="00FD07BB"/>
    <w:rsid w:val="00FD13DC"/>
    <w:rsid w:val="00FE31EC"/>
    <w:rsid w:val="00FF1B7F"/>
    <w:rsid w:val="00FF2DB0"/>
    <w:rsid w:val="00FF7705"/>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53F6A"/>
  <w15:chartTrackingRefBased/>
  <w15:docId w15:val="{83CAA4C5-BBDC-2849-ADEC-F07EB791B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T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F2221"/>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4F2221"/>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paragraph" w:styleId="Heading4">
    <w:name w:val="heading 4"/>
    <w:basedOn w:val="Normal"/>
    <w:next w:val="Normal"/>
    <w:link w:val="Heading4Char"/>
    <w:uiPriority w:val="9"/>
    <w:semiHidden/>
    <w:unhideWhenUsed/>
    <w:qFormat/>
    <w:rsid w:val="0087483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2221"/>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4F2221"/>
    <w:rPr>
      <w:rFonts w:ascii="Times New Roman" w:eastAsia="Times New Roman" w:hAnsi="Times New Roman" w:cs="Times New Roman"/>
      <w:b/>
      <w:bCs/>
      <w:kern w:val="0"/>
      <w:sz w:val="27"/>
      <w:szCs w:val="27"/>
      <w:lang w:eastAsia="en-GB"/>
      <w14:ligatures w14:val="none"/>
    </w:rPr>
  </w:style>
  <w:style w:type="paragraph" w:customStyle="1" w:styleId="msonormal0">
    <w:name w:val="msonormal"/>
    <w:basedOn w:val="Normal"/>
    <w:rsid w:val="004F2221"/>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mb-4">
    <w:name w:val="mb-4"/>
    <w:basedOn w:val="Normal"/>
    <w:rsid w:val="004F2221"/>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tream-word">
    <w:name w:val="stream-word"/>
    <w:basedOn w:val="DefaultParagraphFont"/>
    <w:rsid w:val="004F2221"/>
  </w:style>
  <w:style w:type="character" w:styleId="Strong">
    <w:name w:val="Strong"/>
    <w:basedOn w:val="DefaultParagraphFont"/>
    <w:uiPriority w:val="22"/>
    <w:qFormat/>
    <w:rsid w:val="004F2221"/>
    <w:rPr>
      <w:b/>
      <w:bCs/>
    </w:rPr>
  </w:style>
  <w:style w:type="character" w:customStyle="1" w:styleId="ml-1">
    <w:name w:val="ml-1"/>
    <w:basedOn w:val="DefaultParagraphFont"/>
    <w:rsid w:val="004F2221"/>
  </w:style>
  <w:style w:type="character" w:customStyle="1" w:styleId="flex">
    <w:name w:val="flex"/>
    <w:basedOn w:val="DefaultParagraphFont"/>
    <w:rsid w:val="004F2221"/>
  </w:style>
  <w:style w:type="character" w:styleId="Emphasis">
    <w:name w:val="Emphasis"/>
    <w:basedOn w:val="DefaultParagraphFont"/>
    <w:uiPriority w:val="20"/>
    <w:qFormat/>
    <w:rsid w:val="004F2221"/>
    <w:rPr>
      <w:i/>
      <w:iCs/>
    </w:rPr>
  </w:style>
  <w:style w:type="paragraph" w:customStyle="1" w:styleId="mb-1">
    <w:name w:val="mb-1"/>
    <w:basedOn w:val="Normal"/>
    <w:rsid w:val="004F2221"/>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8748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874832"/>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874832"/>
    <w:rPr>
      <w:color w:val="0563C1" w:themeColor="hyperlink"/>
      <w:u w:val="single"/>
    </w:rPr>
  </w:style>
  <w:style w:type="character" w:styleId="UnresolvedMention">
    <w:name w:val="Unresolved Mention"/>
    <w:basedOn w:val="DefaultParagraphFont"/>
    <w:uiPriority w:val="99"/>
    <w:semiHidden/>
    <w:unhideWhenUsed/>
    <w:rsid w:val="00874832"/>
    <w:rPr>
      <w:color w:val="605E5C"/>
      <w:shd w:val="clear" w:color="auto" w:fill="E1DFDD"/>
    </w:rPr>
  </w:style>
  <w:style w:type="paragraph" w:styleId="NormalWeb">
    <w:name w:val="Normal (Web)"/>
    <w:basedOn w:val="Normal"/>
    <w:uiPriority w:val="99"/>
    <w:semiHidden/>
    <w:unhideWhenUsed/>
    <w:rsid w:val="009D6E2B"/>
    <w:pPr>
      <w:spacing w:before="120" w:after="120"/>
    </w:pPr>
    <w:rPr>
      <w:rFonts w:ascii="Times New Roman" w:eastAsiaTheme="minorEastAsia"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909102">
      <w:bodyDiv w:val="1"/>
      <w:marLeft w:val="0"/>
      <w:marRight w:val="0"/>
      <w:marTop w:val="0"/>
      <w:marBottom w:val="0"/>
      <w:divBdr>
        <w:top w:val="none" w:sz="0" w:space="0" w:color="auto"/>
        <w:left w:val="none" w:sz="0" w:space="0" w:color="auto"/>
        <w:bottom w:val="none" w:sz="0" w:space="0" w:color="auto"/>
        <w:right w:val="none" w:sz="0" w:space="0" w:color="auto"/>
      </w:divBdr>
      <w:divsChild>
        <w:div w:id="937374545">
          <w:marLeft w:val="0"/>
          <w:marRight w:val="0"/>
          <w:marTop w:val="0"/>
          <w:marBottom w:val="0"/>
          <w:divBdr>
            <w:top w:val="single" w:sz="2" w:space="0" w:color="E5E7EB"/>
            <w:left w:val="single" w:sz="2" w:space="0" w:color="E5E7EB"/>
            <w:bottom w:val="single" w:sz="2" w:space="0" w:color="E5E7EB"/>
            <w:right w:val="single" w:sz="2" w:space="0" w:color="E5E7EB"/>
          </w:divBdr>
          <w:divsChild>
            <w:div w:id="1402022613">
              <w:marLeft w:val="0"/>
              <w:marRight w:val="0"/>
              <w:marTop w:val="0"/>
              <w:marBottom w:val="0"/>
              <w:divBdr>
                <w:top w:val="single" w:sz="2" w:space="0" w:color="E5E7EB"/>
                <w:left w:val="single" w:sz="2" w:space="0" w:color="E5E7EB"/>
                <w:bottom w:val="single" w:sz="2" w:space="0" w:color="E5E7EB"/>
                <w:right w:val="single" w:sz="2" w:space="0" w:color="E5E7EB"/>
              </w:divBdr>
              <w:divsChild>
                <w:div w:id="2027822524">
                  <w:marLeft w:val="0"/>
                  <w:marRight w:val="0"/>
                  <w:marTop w:val="0"/>
                  <w:marBottom w:val="0"/>
                  <w:divBdr>
                    <w:top w:val="single" w:sz="2" w:space="0" w:color="E5E7EB"/>
                    <w:left w:val="single" w:sz="2" w:space="0" w:color="E5E7EB"/>
                    <w:bottom w:val="single" w:sz="2" w:space="0" w:color="E5E7EB"/>
                    <w:right w:val="single" w:sz="2" w:space="0" w:color="E5E7EB"/>
                  </w:divBdr>
                  <w:divsChild>
                    <w:div w:id="934361188">
                      <w:marLeft w:val="0"/>
                      <w:marRight w:val="0"/>
                      <w:marTop w:val="0"/>
                      <w:marBottom w:val="0"/>
                      <w:divBdr>
                        <w:top w:val="single" w:sz="2" w:space="0" w:color="E5E7EB"/>
                        <w:left w:val="single" w:sz="2" w:space="0" w:color="E5E7EB"/>
                        <w:bottom w:val="single" w:sz="2" w:space="0" w:color="E5E7EB"/>
                        <w:right w:val="single" w:sz="2" w:space="0" w:color="E5E7EB"/>
                      </w:divBdr>
                      <w:divsChild>
                        <w:div w:id="623926063">
                          <w:marLeft w:val="0"/>
                          <w:marRight w:val="0"/>
                          <w:marTop w:val="0"/>
                          <w:marBottom w:val="0"/>
                          <w:divBdr>
                            <w:top w:val="single" w:sz="2" w:space="0" w:color="E5E7EB"/>
                            <w:left w:val="single" w:sz="2" w:space="0" w:color="E5E7EB"/>
                            <w:bottom w:val="single" w:sz="2" w:space="0" w:color="E5E7EB"/>
                            <w:right w:val="single" w:sz="2" w:space="0" w:color="E5E7EB"/>
                          </w:divBdr>
                          <w:divsChild>
                            <w:div w:id="689257457">
                              <w:marLeft w:val="0"/>
                              <w:marRight w:val="0"/>
                              <w:marTop w:val="0"/>
                              <w:marBottom w:val="0"/>
                              <w:divBdr>
                                <w:top w:val="single" w:sz="2" w:space="0" w:color="E5E7EB"/>
                                <w:left w:val="single" w:sz="2" w:space="0" w:color="E5E7EB"/>
                                <w:bottom w:val="single" w:sz="2" w:space="0" w:color="E5E7EB"/>
                                <w:right w:val="single" w:sz="2" w:space="0" w:color="E5E7EB"/>
                              </w:divBdr>
                              <w:divsChild>
                                <w:div w:id="1490057219">
                                  <w:marLeft w:val="0"/>
                                  <w:marRight w:val="0"/>
                                  <w:marTop w:val="0"/>
                                  <w:marBottom w:val="0"/>
                                  <w:divBdr>
                                    <w:top w:val="single" w:sz="2" w:space="0" w:color="E5E7EB"/>
                                    <w:left w:val="single" w:sz="2" w:space="0" w:color="E5E7EB"/>
                                    <w:bottom w:val="single" w:sz="2" w:space="0" w:color="E5E7EB"/>
                                    <w:right w:val="single" w:sz="2" w:space="0" w:color="E5E7EB"/>
                                  </w:divBdr>
                                  <w:divsChild>
                                    <w:div w:id="1397582154">
                                      <w:marLeft w:val="0"/>
                                      <w:marRight w:val="0"/>
                                      <w:marTop w:val="0"/>
                                      <w:marBottom w:val="0"/>
                                      <w:divBdr>
                                        <w:top w:val="single" w:sz="2" w:space="0" w:color="E5E7EB"/>
                                        <w:left w:val="single" w:sz="2" w:space="0" w:color="E5E7EB"/>
                                        <w:bottom w:val="single" w:sz="2" w:space="0" w:color="E5E7EB"/>
                                        <w:right w:val="single" w:sz="2" w:space="0" w:color="E5E7EB"/>
                                      </w:divBdr>
                                      <w:divsChild>
                                        <w:div w:id="3484594">
                                          <w:marLeft w:val="0"/>
                                          <w:marRight w:val="0"/>
                                          <w:marTop w:val="0"/>
                                          <w:marBottom w:val="0"/>
                                          <w:divBdr>
                                            <w:top w:val="single" w:sz="2" w:space="0" w:color="E5E7EB"/>
                                            <w:left w:val="single" w:sz="2" w:space="0" w:color="E5E7EB"/>
                                            <w:bottom w:val="single" w:sz="2" w:space="0" w:color="E5E7EB"/>
                                            <w:right w:val="single" w:sz="2" w:space="0" w:color="E5E7EB"/>
                                          </w:divBdr>
                                          <w:divsChild>
                                            <w:div w:id="775252159">
                                              <w:marLeft w:val="0"/>
                                              <w:marRight w:val="0"/>
                                              <w:marTop w:val="0"/>
                                              <w:marBottom w:val="0"/>
                                              <w:divBdr>
                                                <w:top w:val="single" w:sz="2" w:space="0" w:color="E5E7EB"/>
                                                <w:left w:val="single" w:sz="2" w:space="0" w:color="E5E7EB"/>
                                                <w:bottom w:val="single" w:sz="2" w:space="0" w:color="E5E7EB"/>
                                                <w:right w:val="single" w:sz="2" w:space="0" w:color="E5E7EB"/>
                                              </w:divBdr>
                                              <w:divsChild>
                                                <w:div w:id="2137678125">
                                                  <w:marLeft w:val="0"/>
                                                  <w:marRight w:val="0"/>
                                                  <w:marTop w:val="0"/>
                                                  <w:marBottom w:val="0"/>
                                                  <w:divBdr>
                                                    <w:top w:val="single" w:sz="2" w:space="0" w:color="E5E7EB"/>
                                                    <w:left w:val="single" w:sz="2" w:space="0" w:color="E5E7EB"/>
                                                    <w:bottom w:val="single" w:sz="2" w:space="0" w:color="E5E7EB"/>
                                                    <w:right w:val="single" w:sz="2" w:space="0" w:color="E5E7EB"/>
                                                  </w:divBdr>
                                                  <w:divsChild>
                                                    <w:div w:id="945698853">
                                                      <w:marLeft w:val="0"/>
                                                      <w:marRight w:val="0"/>
                                                      <w:marTop w:val="0"/>
                                                      <w:marBottom w:val="0"/>
                                                      <w:divBdr>
                                                        <w:top w:val="single" w:sz="2" w:space="0" w:color="E5E7EB"/>
                                                        <w:left w:val="single" w:sz="2" w:space="0" w:color="E5E7EB"/>
                                                        <w:bottom w:val="single" w:sz="2" w:space="0" w:color="E5E7EB"/>
                                                        <w:right w:val="single" w:sz="2" w:space="0" w:color="E5E7EB"/>
                                                      </w:divBdr>
                                                      <w:divsChild>
                                                        <w:div w:id="2101830237">
                                                          <w:marLeft w:val="0"/>
                                                          <w:marRight w:val="0"/>
                                                          <w:marTop w:val="0"/>
                                                          <w:marBottom w:val="0"/>
                                                          <w:divBdr>
                                                            <w:top w:val="single" w:sz="2" w:space="0" w:color="E5E7EB"/>
                                                            <w:left w:val="single" w:sz="2" w:space="0" w:color="E5E7EB"/>
                                                            <w:bottom w:val="single" w:sz="2" w:space="0" w:color="E5E7EB"/>
                                                            <w:right w:val="single" w:sz="2" w:space="0" w:color="E5E7EB"/>
                                                          </w:divBdr>
                                                          <w:divsChild>
                                                            <w:div w:id="534074853">
                                                              <w:marLeft w:val="0"/>
                                                              <w:marRight w:val="0"/>
                                                              <w:marTop w:val="0"/>
                                                              <w:marBottom w:val="0"/>
                                                              <w:divBdr>
                                                                <w:top w:val="single" w:sz="2" w:space="0" w:color="E5E7EB"/>
                                                                <w:left w:val="single" w:sz="2" w:space="0" w:color="E5E7EB"/>
                                                                <w:bottom w:val="single" w:sz="6" w:space="0" w:color="E5E7EB"/>
                                                                <w:right w:val="single" w:sz="2" w:space="0" w:color="E5E7EB"/>
                                                              </w:divBdr>
                                                              <w:divsChild>
                                                                <w:div w:id="2118215291">
                                                                  <w:marLeft w:val="0"/>
                                                                  <w:marRight w:val="0"/>
                                                                  <w:marTop w:val="0"/>
                                                                  <w:marBottom w:val="0"/>
                                                                  <w:divBdr>
                                                                    <w:top w:val="single" w:sz="2" w:space="0" w:color="E5E7EB"/>
                                                                    <w:left w:val="single" w:sz="2" w:space="0" w:color="E5E7EB"/>
                                                                    <w:bottom w:val="single" w:sz="2" w:space="0" w:color="E5E7EB"/>
                                                                    <w:right w:val="single" w:sz="2" w:space="0" w:color="E5E7EB"/>
                                                                  </w:divBdr>
                                                                  <w:divsChild>
                                                                    <w:div w:id="77413075">
                                                                      <w:marLeft w:val="0"/>
                                                                      <w:marRight w:val="0"/>
                                                                      <w:marTop w:val="120"/>
                                                                      <w:marBottom w:val="0"/>
                                                                      <w:divBdr>
                                                                        <w:top w:val="single" w:sz="2" w:space="0" w:color="E5E7EB"/>
                                                                        <w:left w:val="single" w:sz="2" w:space="0" w:color="E5E7EB"/>
                                                                        <w:bottom w:val="single" w:sz="2" w:space="0" w:color="E5E7EB"/>
                                                                        <w:right w:val="single" w:sz="2" w:space="0" w:color="E5E7EB"/>
                                                                      </w:divBdr>
                                                                    </w:div>
                                                                    <w:div w:id="1955625906">
                                                                      <w:marLeft w:val="0"/>
                                                                      <w:marRight w:val="0"/>
                                                                      <w:marTop w:val="120"/>
                                                                      <w:marBottom w:val="0"/>
                                                                      <w:divBdr>
                                                                        <w:top w:val="single" w:sz="2" w:space="0" w:color="E5E7EB"/>
                                                                        <w:left w:val="single" w:sz="2" w:space="0" w:color="E5E7EB"/>
                                                                        <w:bottom w:val="single" w:sz="2" w:space="0" w:color="E5E7EB"/>
                                                                        <w:right w:val="single" w:sz="2" w:space="0" w:color="E5E7EB"/>
                                                                      </w:divBdr>
                                                                      <w:divsChild>
                                                                        <w:div w:id="1138259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925521">
                                                              <w:marLeft w:val="0"/>
                                                              <w:marRight w:val="0"/>
                                                              <w:marTop w:val="0"/>
                                                              <w:marBottom w:val="0"/>
                                                              <w:divBdr>
                                                                <w:top w:val="single" w:sz="2" w:space="0" w:color="E5E7EB"/>
                                                                <w:left w:val="single" w:sz="2" w:space="0" w:color="E5E7EB"/>
                                                                <w:bottom w:val="single" w:sz="6" w:space="0" w:color="E5E7EB"/>
                                                                <w:right w:val="single" w:sz="2" w:space="0" w:color="E5E7EB"/>
                                                              </w:divBdr>
                                                              <w:divsChild>
                                                                <w:div w:id="1725520330">
                                                                  <w:marLeft w:val="0"/>
                                                                  <w:marRight w:val="0"/>
                                                                  <w:marTop w:val="0"/>
                                                                  <w:marBottom w:val="0"/>
                                                                  <w:divBdr>
                                                                    <w:top w:val="single" w:sz="2" w:space="0" w:color="E5E7EB"/>
                                                                    <w:left w:val="single" w:sz="2" w:space="0" w:color="E5E7EB"/>
                                                                    <w:bottom w:val="single" w:sz="2" w:space="0" w:color="E5E7EB"/>
                                                                    <w:right w:val="single" w:sz="2" w:space="0" w:color="E5E7EB"/>
                                                                  </w:divBdr>
                                                                  <w:divsChild>
                                                                    <w:div w:id="23679344">
                                                                      <w:marLeft w:val="0"/>
                                                                      <w:marRight w:val="0"/>
                                                                      <w:marTop w:val="120"/>
                                                                      <w:marBottom w:val="0"/>
                                                                      <w:divBdr>
                                                                        <w:top w:val="single" w:sz="2" w:space="0" w:color="E5E7EB"/>
                                                                        <w:left w:val="single" w:sz="2" w:space="0" w:color="E5E7EB"/>
                                                                        <w:bottom w:val="single" w:sz="2" w:space="0" w:color="E5E7EB"/>
                                                                        <w:right w:val="single" w:sz="2" w:space="0" w:color="E5E7EB"/>
                                                                      </w:divBdr>
                                                                    </w:div>
                                                                    <w:div w:id="1371223293">
                                                                      <w:marLeft w:val="0"/>
                                                                      <w:marRight w:val="0"/>
                                                                      <w:marTop w:val="120"/>
                                                                      <w:marBottom w:val="0"/>
                                                                      <w:divBdr>
                                                                        <w:top w:val="single" w:sz="2" w:space="0" w:color="E5E7EB"/>
                                                                        <w:left w:val="single" w:sz="2" w:space="0" w:color="E5E7EB"/>
                                                                        <w:bottom w:val="single" w:sz="2" w:space="0" w:color="E5E7EB"/>
                                                                        <w:right w:val="single" w:sz="2" w:space="0" w:color="E5E7EB"/>
                                                                      </w:divBdr>
                                                                      <w:divsChild>
                                                                        <w:div w:id="1237593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8028008">
                                                              <w:marLeft w:val="0"/>
                                                              <w:marRight w:val="0"/>
                                                              <w:marTop w:val="0"/>
                                                              <w:marBottom w:val="0"/>
                                                              <w:divBdr>
                                                                <w:top w:val="single" w:sz="2" w:space="0" w:color="E5E7EB"/>
                                                                <w:left w:val="single" w:sz="2" w:space="0" w:color="E5E7EB"/>
                                                                <w:bottom w:val="single" w:sz="6" w:space="0" w:color="E5E7EB"/>
                                                                <w:right w:val="single" w:sz="2" w:space="0" w:color="E5E7EB"/>
                                                              </w:divBdr>
                                                              <w:divsChild>
                                                                <w:div w:id="513346201">
                                                                  <w:marLeft w:val="0"/>
                                                                  <w:marRight w:val="0"/>
                                                                  <w:marTop w:val="0"/>
                                                                  <w:marBottom w:val="0"/>
                                                                  <w:divBdr>
                                                                    <w:top w:val="single" w:sz="2" w:space="0" w:color="E5E7EB"/>
                                                                    <w:left w:val="single" w:sz="2" w:space="0" w:color="E5E7EB"/>
                                                                    <w:bottom w:val="single" w:sz="2" w:space="0" w:color="E5E7EB"/>
                                                                    <w:right w:val="single" w:sz="2" w:space="0" w:color="E5E7EB"/>
                                                                  </w:divBdr>
                                                                  <w:divsChild>
                                                                    <w:div w:id="814025298">
                                                                      <w:marLeft w:val="0"/>
                                                                      <w:marRight w:val="0"/>
                                                                      <w:marTop w:val="120"/>
                                                                      <w:marBottom w:val="0"/>
                                                                      <w:divBdr>
                                                                        <w:top w:val="single" w:sz="2" w:space="0" w:color="E5E7EB"/>
                                                                        <w:left w:val="single" w:sz="2" w:space="0" w:color="E5E7EB"/>
                                                                        <w:bottom w:val="single" w:sz="2" w:space="0" w:color="E5E7EB"/>
                                                                        <w:right w:val="single" w:sz="2" w:space="0" w:color="E5E7EB"/>
                                                                      </w:divBdr>
                                                                    </w:div>
                                                                    <w:div w:id="835026567">
                                                                      <w:marLeft w:val="0"/>
                                                                      <w:marRight w:val="0"/>
                                                                      <w:marTop w:val="120"/>
                                                                      <w:marBottom w:val="0"/>
                                                                      <w:divBdr>
                                                                        <w:top w:val="single" w:sz="2" w:space="0" w:color="E5E7EB"/>
                                                                        <w:left w:val="single" w:sz="2" w:space="0" w:color="E5E7EB"/>
                                                                        <w:bottom w:val="single" w:sz="2" w:space="0" w:color="E5E7EB"/>
                                                                        <w:right w:val="single" w:sz="2" w:space="0" w:color="E5E7EB"/>
                                                                      </w:divBdr>
                                                                      <w:divsChild>
                                                                        <w:div w:id="9839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9632743">
                                                              <w:marLeft w:val="0"/>
                                                              <w:marRight w:val="0"/>
                                                              <w:marTop w:val="0"/>
                                                              <w:marBottom w:val="0"/>
                                                              <w:divBdr>
                                                                <w:top w:val="single" w:sz="2" w:space="0" w:color="E5E7EB"/>
                                                                <w:left w:val="single" w:sz="2" w:space="0" w:color="E5E7EB"/>
                                                                <w:bottom w:val="single" w:sz="6" w:space="0" w:color="E5E7EB"/>
                                                                <w:right w:val="single" w:sz="2" w:space="0" w:color="E5E7EB"/>
                                                              </w:divBdr>
                                                              <w:divsChild>
                                                                <w:div w:id="15621749">
                                                                  <w:marLeft w:val="0"/>
                                                                  <w:marRight w:val="0"/>
                                                                  <w:marTop w:val="0"/>
                                                                  <w:marBottom w:val="0"/>
                                                                  <w:divBdr>
                                                                    <w:top w:val="single" w:sz="2" w:space="0" w:color="E5E7EB"/>
                                                                    <w:left w:val="single" w:sz="2" w:space="0" w:color="E5E7EB"/>
                                                                    <w:bottom w:val="single" w:sz="2" w:space="0" w:color="E5E7EB"/>
                                                                    <w:right w:val="single" w:sz="2" w:space="0" w:color="E5E7EB"/>
                                                                  </w:divBdr>
                                                                  <w:divsChild>
                                                                    <w:div w:id="1056054074">
                                                                      <w:marLeft w:val="0"/>
                                                                      <w:marRight w:val="0"/>
                                                                      <w:marTop w:val="120"/>
                                                                      <w:marBottom w:val="0"/>
                                                                      <w:divBdr>
                                                                        <w:top w:val="single" w:sz="2" w:space="0" w:color="E5E7EB"/>
                                                                        <w:left w:val="single" w:sz="2" w:space="0" w:color="E5E7EB"/>
                                                                        <w:bottom w:val="single" w:sz="2" w:space="0" w:color="E5E7EB"/>
                                                                        <w:right w:val="single" w:sz="2" w:space="0" w:color="E5E7EB"/>
                                                                      </w:divBdr>
                                                                    </w:div>
                                                                    <w:div w:id="910887233">
                                                                      <w:marLeft w:val="0"/>
                                                                      <w:marRight w:val="0"/>
                                                                      <w:marTop w:val="120"/>
                                                                      <w:marBottom w:val="0"/>
                                                                      <w:divBdr>
                                                                        <w:top w:val="single" w:sz="2" w:space="0" w:color="E5E7EB"/>
                                                                        <w:left w:val="single" w:sz="2" w:space="0" w:color="E5E7EB"/>
                                                                        <w:bottom w:val="single" w:sz="2" w:space="0" w:color="E5E7EB"/>
                                                                        <w:right w:val="single" w:sz="2" w:space="0" w:color="E5E7EB"/>
                                                                      </w:divBdr>
                                                                      <w:divsChild>
                                                                        <w:div w:id="459763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2729116">
                                                              <w:marLeft w:val="0"/>
                                                              <w:marRight w:val="0"/>
                                                              <w:marTop w:val="0"/>
                                                              <w:marBottom w:val="0"/>
                                                              <w:divBdr>
                                                                <w:top w:val="single" w:sz="2" w:space="0" w:color="E5E7EB"/>
                                                                <w:left w:val="single" w:sz="2" w:space="0" w:color="E5E7EB"/>
                                                                <w:bottom w:val="single" w:sz="6" w:space="0" w:color="E5E7EB"/>
                                                                <w:right w:val="single" w:sz="2" w:space="0" w:color="E5E7EB"/>
                                                              </w:divBdr>
                                                              <w:divsChild>
                                                                <w:div w:id="1680622570">
                                                                  <w:marLeft w:val="0"/>
                                                                  <w:marRight w:val="0"/>
                                                                  <w:marTop w:val="0"/>
                                                                  <w:marBottom w:val="0"/>
                                                                  <w:divBdr>
                                                                    <w:top w:val="single" w:sz="2" w:space="0" w:color="E5E7EB"/>
                                                                    <w:left w:val="single" w:sz="2" w:space="0" w:color="E5E7EB"/>
                                                                    <w:bottom w:val="single" w:sz="2" w:space="0" w:color="E5E7EB"/>
                                                                    <w:right w:val="single" w:sz="2" w:space="0" w:color="E5E7EB"/>
                                                                  </w:divBdr>
                                                                  <w:divsChild>
                                                                    <w:div w:id="1123039552">
                                                                      <w:marLeft w:val="0"/>
                                                                      <w:marRight w:val="0"/>
                                                                      <w:marTop w:val="120"/>
                                                                      <w:marBottom w:val="0"/>
                                                                      <w:divBdr>
                                                                        <w:top w:val="single" w:sz="2" w:space="0" w:color="E5E7EB"/>
                                                                        <w:left w:val="single" w:sz="2" w:space="0" w:color="E5E7EB"/>
                                                                        <w:bottom w:val="single" w:sz="2" w:space="0" w:color="E5E7EB"/>
                                                                        <w:right w:val="single" w:sz="2" w:space="0" w:color="E5E7EB"/>
                                                                      </w:divBdr>
                                                                    </w:div>
                                                                    <w:div w:id="1310936302">
                                                                      <w:marLeft w:val="0"/>
                                                                      <w:marRight w:val="0"/>
                                                                      <w:marTop w:val="120"/>
                                                                      <w:marBottom w:val="0"/>
                                                                      <w:divBdr>
                                                                        <w:top w:val="single" w:sz="2" w:space="0" w:color="E5E7EB"/>
                                                                        <w:left w:val="single" w:sz="2" w:space="0" w:color="E5E7EB"/>
                                                                        <w:bottom w:val="single" w:sz="2" w:space="0" w:color="E5E7EB"/>
                                                                        <w:right w:val="single" w:sz="2" w:space="0" w:color="E5E7EB"/>
                                                                      </w:divBdr>
                                                                      <w:divsChild>
                                                                        <w:div w:id="1551768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3140042">
                                                              <w:marLeft w:val="0"/>
                                                              <w:marRight w:val="0"/>
                                                              <w:marTop w:val="0"/>
                                                              <w:marBottom w:val="0"/>
                                                              <w:divBdr>
                                                                <w:top w:val="single" w:sz="2" w:space="0" w:color="E5E7EB"/>
                                                                <w:left w:val="single" w:sz="2" w:space="0" w:color="E5E7EB"/>
                                                                <w:bottom w:val="single" w:sz="6" w:space="0" w:color="E5E7EB"/>
                                                                <w:right w:val="single" w:sz="2" w:space="0" w:color="E5E7EB"/>
                                                              </w:divBdr>
                                                              <w:divsChild>
                                                                <w:div w:id="198006508">
                                                                  <w:marLeft w:val="0"/>
                                                                  <w:marRight w:val="0"/>
                                                                  <w:marTop w:val="0"/>
                                                                  <w:marBottom w:val="0"/>
                                                                  <w:divBdr>
                                                                    <w:top w:val="single" w:sz="2" w:space="0" w:color="E5E7EB"/>
                                                                    <w:left w:val="single" w:sz="2" w:space="0" w:color="E5E7EB"/>
                                                                    <w:bottom w:val="single" w:sz="2" w:space="0" w:color="E5E7EB"/>
                                                                    <w:right w:val="single" w:sz="2" w:space="0" w:color="E5E7EB"/>
                                                                  </w:divBdr>
                                                                  <w:divsChild>
                                                                    <w:div w:id="1330788509">
                                                                      <w:marLeft w:val="0"/>
                                                                      <w:marRight w:val="0"/>
                                                                      <w:marTop w:val="120"/>
                                                                      <w:marBottom w:val="0"/>
                                                                      <w:divBdr>
                                                                        <w:top w:val="single" w:sz="2" w:space="0" w:color="E5E7EB"/>
                                                                        <w:left w:val="single" w:sz="2" w:space="0" w:color="E5E7EB"/>
                                                                        <w:bottom w:val="single" w:sz="2" w:space="0" w:color="E5E7EB"/>
                                                                        <w:right w:val="single" w:sz="2" w:space="0" w:color="E5E7EB"/>
                                                                      </w:divBdr>
                                                                    </w:div>
                                                                    <w:div w:id="272054413">
                                                                      <w:marLeft w:val="0"/>
                                                                      <w:marRight w:val="0"/>
                                                                      <w:marTop w:val="120"/>
                                                                      <w:marBottom w:val="0"/>
                                                                      <w:divBdr>
                                                                        <w:top w:val="single" w:sz="2" w:space="0" w:color="E5E7EB"/>
                                                                        <w:left w:val="single" w:sz="2" w:space="0" w:color="E5E7EB"/>
                                                                        <w:bottom w:val="single" w:sz="2" w:space="0" w:color="E5E7EB"/>
                                                                        <w:right w:val="single" w:sz="2" w:space="0" w:color="E5E7EB"/>
                                                                      </w:divBdr>
                                                                      <w:divsChild>
                                                                        <w:div w:id="145979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53851870">
                                                              <w:marLeft w:val="0"/>
                                                              <w:marRight w:val="0"/>
                                                              <w:marTop w:val="0"/>
                                                              <w:marBottom w:val="0"/>
                                                              <w:divBdr>
                                                                <w:top w:val="single" w:sz="2" w:space="0" w:color="E5E7EB"/>
                                                                <w:left w:val="single" w:sz="2" w:space="0" w:color="E5E7EB"/>
                                                                <w:bottom w:val="single" w:sz="6" w:space="0" w:color="E5E7EB"/>
                                                                <w:right w:val="single" w:sz="2" w:space="0" w:color="E5E7EB"/>
                                                              </w:divBdr>
                                                              <w:divsChild>
                                                                <w:div w:id="1800344825">
                                                                  <w:marLeft w:val="0"/>
                                                                  <w:marRight w:val="0"/>
                                                                  <w:marTop w:val="0"/>
                                                                  <w:marBottom w:val="0"/>
                                                                  <w:divBdr>
                                                                    <w:top w:val="single" w:sz="2" w:space="0" w:color="E5E7EB"/>
                                                                    <w:left w:val="single" w:sz="2" w:space="0" w:color="E5E7EB"/>
                                                                    <w:bottom w:val="single" w:sz="2" w:space="0" w:color="E5E7EB"/>
                                                                    <w:right w:val="single" w:sz="2" w:space="0" w:color="E5E7EB"/>
                                                                  </w:divBdr>
                                                                  <w:divsChild>
                                                                    <w:div w:id="344790980">
                                                                      <w:marLeft w:val="0"/>
                                                                      <w:marRight w:val="0"/>
                                                                      <w:marTop w:val="120"/>
                                                                      <w:marBottom w:val="0"/>
                                                                      <w:divBdr>
                                                                        <w:top w:val="single" w:sz="2" w:space="0" w:color="E5E7EB"/>
                                                                        <w:left w:val="single" w:sz="2" w:space="0" w:color="E5E7EB"/>
                                                                        <w:bottom w:val="single" w:sz="2" w:space="0" w:color="E5E7EB"/>
                                                                        <w:right w:val="single" w:sz="2" w:space="0" w:color="E5E7EB"/>
                                                                      </w:divBdr>
                                                                    </w:div>
                                                                    <w:div w:id="1027408692">
                                                                      <w:marLeft w:val="0"/>
                                                                      <w:marRight w:val="0"/>
                                                                      <w:marTop w:val="120"/>
                                                                      <w:marBottom w:val="0"/>
                                                                      <w:divBdr>
                                                                        <w:top w:val="single" w:sz="2" w:space="0" w:color="E5E7EB"/>
                                                                        <w:left w:val="single" w:sz="2" w:space="0" w:color="E5E7EB"/>
                                                                        <w:bottom w:val="single" w:sz="2" w:space="0" w:color="E5E7EB"/>
                                                                        <w:right w:val="single" w:sz="2" w:space="0" w:color="E5E7EB"/>
                                                                      </w:divBdr>
                                                                      <w:divsChild>
                                                                        <w:div w:id="1042247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3335433">
                                                              <w:marLeft w:val="0"/>
                                                              <w:marRight w:val="0"/>
                                                              <w:marTop w:val="0"/>
                                                              <w:marBottom w:val="0"/>
                                                              <w:divBdr>
                                                                <w:top w:val="single" w:sz="2" w:space="0" w:color="E5E7EB"/>
                                                                <w:left w:val="single" w:sz="2" w:space="0" w:color="E5E7EB"/>
                                                                <w:bottom w:val="single" w:sz="6" w:space="0" w:color="E5E7EB"/>
                                                                <w:right w:val="single" w:sz="2" w:space="0" w:color="E5E7EB"/>
                                                              </w:divBdr>
                                                              <w:divsChild>
                                                                <w:div w:id="1576821181">
                                                                  <w:marLeft w:val="0"/>
                                                                  <w:marRight w:val="0"/>
                                                                  <w:marTop w:val="0"/>
                                                                  <w:marBottom w:val="0"/>
                                                                  <w:divBdr>
                                                                    <w:top w:val="single" w:sz="2" w:space="0" w:color="E5E7EB"/>
                                                                    <w:left w:val="single" w:sz="2" w:space="0" w:color="E5E7EB"/>
                                                                    <w:bottom w:val="single" w:sz="2" w:space="0" w:color="E5E7EB"/>
                                                                    <w:right w:val="single" w:sz="2" w:space="0" w:color="E5E7EB"/>
                                                                  </w:divBdr>
                                                                  <w:divsChild>
                                                                    <w:div w:id="564754512">
                                                                      <w:marLeft w:val="0"/>
                                                                      <w:marRight w:val="0"/>
                                                                      <w:marTop w:val="120"/>
                                                                      <w:marBottom w:val="0"/>
                                                                      <w:divBdr>
                                                                        <w:top w:val="single" w:sz="2" w:space="0" w:color="E5E7EB"/>
                                                                        <w:left w:val="single" w:sz="2" w:space="0" w:color="E5E7EB"/>
                                                                        <w:bottom w:val="single" w:sz="2" w:space="0" w:color="E5E7EB"/>
                                                                        <w:right w:val="single" w:sz="2" w:space="0" w:color="E5E7EB"/>
                                                                      </w:divBdr>
                                                                    </w:div>
                                                                    <w:div w:id="207762094">
                                                                      <w:marLeft w:val="0"/>
                                                                      <w:marRight w:val="0"/>
                                                                      <w:marTop w:val="120"/>
                                                                      <w:marBottom w:val="0"/>
                                                                      <w:divBdr>
                                                                        <w:top w:val="single" w:sz="2" w:space="0" w:color="E5E7EB"/>
                                                                        <w:left w:val="single" w:sz="2" w:space="0" w:color="E5E7EB"/>
                                                                        <w:bottom w:val="single" w:sz="2" w:space="0" w:color="E5E7EB"/>
                                                                        <w:right w:val="single" w:sz="2" w:space="0" w:color="E5E7EB"/>
                                                                      </w:divBdr>
                                                                      <w:divsChild>
                                                                        <w:div w:id="775557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2822857">
                                                              <w:marLeft w:val="0"/>
                                                              <w:marRight w:val="0"/>
                                                              <w:marTop w:val="0"/>
                                                              <w:marBottom w:val="0"/>
                                                              <w:divBdr>
                                                                <w:top w:val="single" w:sz="2" w:space="0" w:color="E5E7EB"/>
                                                                <w:left w:val="single" w:sz="2" w:space="0" w:color="E5E7EB"/>
                                                                <w:bottom w:val="single" w:sz="6" w:space="0" w:color="E5E7EB"/>
                                                                <w:right w:val="single" w:sz="2" w:space="0" w:color="E5E7EB"/>
                                                              </w:divBdr>
                                                              <w:divsChild>
                                                                <w:div w:id="1865561014">
                                                                  <w:marLeft w:val="0"/>
                                                                  <w:marRight w:val="0"/>
                                                                  <w:marTop w:val="0"/>
                                                                  <w:marBottom w:val="0"/>
                                                                  <w:divBdr>
                                                                    <w:top w:val="single" w:sz="2" w:space="0" w:color="E5E7EB"/>
                                                                    <w:left w:val="single" w:sz="2" w:space="0" w:color="E5E7EB"/>
                                                                    <w:bottom w:val="single" w:sz="2" w:space="0" w:color="E5E7EB"/>
                                                                    <w:right w:val="single" w:sz="2" w:space="0" w:color="E5E7EB"/>
                                                                  </w:divBdr>
                                                                  <w:divsChild>
                                                                    <w:div w:id="41294814">
                                                                      <w:marLeft w:val="0"/>
                                                                      <w:marRight w:val="0"/>
                                                                      <w:marTop w:val="120"/>
                                                                      <w:marBottom w:val="0"/>
                                                                      <w:divBdr>
                                                                        <w:top w:val="single" w:sz="2" w:space="0" w:color="E5E7EB"/>
                                                                        <w:left w:val="single" w:sz="2" w:space="0" w:color="E5E7EB"/>
                                                                        <w:bottom w:val="single" w:sz="2" w:space="0" w:color="E5E7EB"/>
                                                                        <w:right w:val="single" w:sz="2" w:space="0" w:color="E5E7EB"/>
                                                                      </w:divBdr>
                                                                    </w:div>
                                                                    <w:div w:id="1309673792">
                                                                      <w:marLeft w:val="0"/>
                                                                      <w:marRight w:val="0"/>
                                                                      <w:marTop w:val="120"/>
                                                                      <w:marBottom w:val="0"/>
                                                                      <w:divBdr>
                                                                        <w:top w:val="single" w:sz="2" w:space="0" w:color="E5E7EB"/>
                                                                        <w:left w:val="single" w:sz="2" w:space="0" w:color="E5E7EB"/>
                                                                        <w:bottom w:val="single" w:sz="2" w:space="0" w:color="E5E7EB"/>
                                                                        <w:right w:val="single" w:sz="2" w:space="0" w:color="E5E7EB"/>
                                                                      </w:divBdr>
                                                                      <w:divsChild>
                                                                        <w:div w:id="638413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4081778">
                                                              <w:marLeft w:val="0"/>
                                                              <w:marRight w:val="0"/>
                                                              <w:marTop w:val="0"/>
                                                              <w:marBottom w:val="0"/>
                                                              <w:divBdr>
                                                                <w:top w:val="single" w:sz="2" w:space="0" w:color="E5E7EB"/>
                                                                <w:left w:val="single" w:sz="2" w:space="0" w:color="E5E7EB"/>
                                                                <w:bottom w:val="single" w:sz="6" w:space="0" w:color="E5E7EB"/>
                                                                <w:right w:val="single" w:sz="2" w:space="0" w:color="E5E7EB"/>
                                                              </w:divBdr>
                                                              <w:divsChild>
                                                                <w:div w:id="1365517624">
                                                                  <w:marLeft w:val="0"/>
                                                                  <w:marRight w:val="0"/>
                                                                  <w:marTop w:val="0"/>
                                                                  <w:marBottom w:val="0"/>
                                                                  <w:divBdr>
                                                                    <w:top w:val="single" w:sz="2" w:space="0" w:color="E5E7EB"/>
                                                                    <w:left w:val="single" w:sz="2" w:space="0" w:color="E5E7EB"/>
                                                                    <w:bottom w:val="single" w:sz="2" w:space="0" w:color="E5E7EB"/>
                                                                    <w:right w:val="single" w:sz="2" w:space="0" w:color="E5E7EB"/>
                                                                  </w:divBdr>
                                                                  <w:divsChild>
                                                                    <w:div w:id="730466315">
                                                                      <w:marLeft w:val="0"/>
                                                                      <w:marRight w:val="0"/>
                                                                      <w:marTop w:val="120"/>
                                                                      <w:marBottom w:val="0"/>
                                                                      <w:divBdr>
                                                                        <w:top w:val="single" w:sz="2" w:space="0" w:color="E5E7EB"/>
                                                                        <w:left w:val="single" w:sz="2" w:space="0" w:color="E5E7EB"/>
                                                                        <w:bottom w:val="single" w:sz="2" w:space="0" w:color="E5E7EB"/>
                                                                        <w:right w:val="single" w:sz="2" w:space="0" w:color="E5E7EB"/>
                                                                      </w:divBdr>
                                                                    </w:div>
                                                                    <w:div w:id="140774356">
                                                                      <w:marLeft w:val="0"/>
                                                                      <w:marRight w:val="0"/>
                                                                      <w:marTop w:val="120"/>
                                                                      <w:marBottom w:val="0"/>
                                                                      <w:divBdr>
                                                                        <w:top w:val="single" w:sz="2" w:space="0" w:color="E5E7EB"/>
                                                                        <w:left w:val="single" w:sz="2" w:space="0" w:color="E5E7EB"/>
                                                                        <w:bottom w:val="single" w:sz="2" w:space="0" w:color="E5E7EB"/>
                                                                        <w:right w:val="single" w:sz="2" w:space="0" w:color="E5E7EB"/>
                                                                      </w:divBdr>
                                                                      <w:divsChild>
                                                                        <w:div w:id="540018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8414028">
                                                              <w:marLeft w:val="0"/>
                                                              <w:marRight w:val="0"/>
                                                              <w:marTop w:val="0"/>
                                                              <w:marBottom w:val="0"/>
                                                              <w:divBdr>
                                                                <w:top w:val="single" w:sz="2" w:space="0" w:color="E5E7EB"/>
                                                                <w:left w:val="single" w:sz="2" w:space="0" w:color="E5E7EB"/>
                                                                <w:bottom w:val="single" w:sz="6" w:space="0" w:color="E5E7EB"/>
                                                                <w:right w:val="single" w:sz="2" w:space="0" w:color="E5E7EB"/>
                                                              </w:divBdr>
                                                              <w:divsChild>
                                                                <w:div w:id="761488657">
                                                                  <w:marLeft w:val="0"/>
                                                                  <w:marRight w:val="0"/>
                                                                  <w:marTop w:val="0"/>
                                                                  <w:marBottom w:val="0"/>
                                                                  <w:divBdr>
                                                                    <w:top w:val="single" w:sz="2" w:space="0" w:color="E5E7EB"/>
                                                                    <w:left w:val="single" w:sz="2" w:space="0" w:color="E5E7EB"/>
                                                                    <w:bottom w:val="single" w:sz="2" w:space="0" w:color="E5E7EB"/>
                                                                    <w:right w:val="single" w:sz="2" w:space="0" w:color="E5E7EB"/>
                                                                  </w:divBdr>
                                                                  <w:divsChild>
                                                                    <w:div w:id="859245183">
                                                                      <w:marLeft w:val="0"/>
                                                                      <w:marRight w:val="0"/>
                                                                      <w:marTop w:val="120"/>
                                                                      <w:marBottom w:val="0"/>
                                                                      <w:divBdr>
                                                                        <w:top w:val="single" w:sz="2" w:space="0" w:color="E5E7EB"/>
                                                                        <w:left w:val="single" w:sz="2" w:space="0" w:color="E5E7EB"/>
                                                                        <w:bottom w:val="single" w:sz="2" w:space="0" w:color="E5E7EB"/>
                                                                        <w:right w:val="single" w:sz="2" w:space="0" w:color="E5E7EB"/>
                                                                      </w:divBdr>
                                                                    </w:div>
                                                                    <w:div w:id="1389959121">
                                                                      <w:marLeft w:val="0"/>
                                                                      <w:marRight w:val="0"/>
                                                                      <w:marTop w:val="120"/>
                                                                      <w:marBottom w:val="0"/>
                                                                      <w:divBdr>
                                                                        <w:top w:val="single" w:sz="2" w:space="0" w:color="E5E7EB"/>
                                                                        <w:left w:val="single" w:sz="2" w:space="0" w:color="E5E7EB"/>
                                                                        <w:bottom w:val="single" w:sz="2" w:space="0" w:color="E5E7EB"/>
                                                                        <w:right w:val="single" w:sz="2" w:space="0" w:color="E5E7EB"/>
                                                                      </w:divBdr>
                                                                      <w:divsChild>
                                                                        <w:div w:id="763110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89876337">
                                                              <w:marLeft w:val="0"/>
                                                              <w:marRight w:val="0"/>
                                                              <w:marTop w:val="0"/>
                                                              <w:marBottom w:val="0"/>
                                                              <w:divBdr>
                                                                <w:top w:val="single" w:sz="2" w:space="0" w:color="E5E7EB"/>
                                                                <w:left w:val="single" w:sz="2" w:space="0" w:color="E5E7EB"/>
                                                                <w:bottom w:val="single" w:sz="6" w:space="0" w:color="E5E7EB"/>
                                                                <w:right w:val="single" w:sz="2" w:space="0" w:color="E5E7EB"/>
                                                              </w:divBdr>
                                                              <w:divsChild>
                                                                <w:div w:id="47459339">
                                                                  <w:marLeft w:val="0"/>
                                                                  <w:marRight w:val="0"/>
                                                                  <w:marTop w:val="0"/>
                                                                  <w:marBottom w:val="0"/>
                                                                  <w:divBdr>
                                                                    <w:top w:val="single" w:sz="2" w:space="0" w:color="E5E7EB"/>
                                                                    <w:left w:val="single" w:sz="2" w:space="0" w:color="E5E7EB"/>
                                                                    <w:bottom w:val="single" w:sz="2" w:space="0" w:color="E5E7EB"/>
                                                                    <w:right w:val="single" w:sz="2" w:space="0" w:color="E5E7EB"/>
                                                                  </w:divBdr>
                                                                  <w:divsChild>
                                                                    <w:div w:id="841120897">
                                                                      <w:marLeft w:val="0"/>
                                                                      <w:marRight w:val="0"/>
                                                                      <w:marTop w:val="120"/>
                                                                      <w:marBottom w:val="0"/>
                                                                      <w:divBdr>
                                                                        <w:top w:val="single" w:sz="2" w:space="0" w:color="E5E7EB"/>
                                                                        <w:left w:val="single" w:sz="2" w:space="0" w:color="E5E7EB"/>
                                                                        <w:bottom w:val="single" w:sz="2" w:space="0" w:color="E5E7EB"/>
                                                                        <w:right w:val="single" w:sz="2" w:space="0" w:color="E5E7EB"/>
                                                                      </w:divBdr>
                                                                    </w:div>
                                                                    <w:div w:id="1307855607">
                                                                      <w:marLeft w:val="0"/>
                                                                      <w:marRight w:val="0"/>
                                                                      <w:marTop w:val="120"/>
                                                                      <w:marBottom w:val="0"/>
                                                                      <w:divBdr>
                                                                        <w:top w:val="single" w:sz="2" w:space="0" w:color="E5E7EB"/>
                                                                        <w:left w:val="single" w:sz="2" w:space="0" w:color="E5E7EB"/>
                                                                        <w:bottom w:val="single" w:sz="2" w:space="0" w:color="E5E7EB"/>
                                                                        <w:right w:val="single" w:sz="2" w:space="0" w:color="E5E7EB"/>
                                                                      </w:divBdr>
                                                                      <w:divsChild>
                                                                        <w:div w:id="895918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9215255">
                                                              <w:marLeft w:val="0"/>
                                                              <w:marRight w:val="0"/>
                                                              <w:marTop w:val="0"/>
                                                              <w:marBottom w:val="0"/>
                                                              <w:divBdr>
                                                                <w:top w:val="single" w:sz="2" w:space="0" w:color="E5E7EB"/>
                                                                <w:left w:val="single" w:sz="2" w:space="0" w:color="E5E7EB"/>
                                                                <w:bottom w:val="single" w:sz="6" w:space="0" w:color="E5E7EB"/>
                                                                <w:right w:val="single" w:sz="2" w:space="0" w:color="E5E7EB"/>
                                                              </w:divBdr>
                                                              <w:divsChild>
                                                                <w:div w:id="25571650">
                                                                  <w:marLeft w:val="0"/>
                                                                  <w:marRight w:val="0"/>
                                                                  <w:marTop w:val="0"/>
                                                                  <w:marBottom w:val="0"/>
                                                                  <w:divBdr>
                                                                    <w:top w:val="single" w:sz="2" w:space="0" w:color="E5E7EB"/>
                                                                    <w:left w:val="single" w:sz="2" w:space="0" w:color="E5E7EB"/>
                                                                    <w:bottom w:val="single" w:sz="2" w:space="0" w:color="E5E7EB"/>
                                                                    <w:right w:val="single" w:sz="2" w:space="0" w:color="E5E7EB"/>
                                                                  </w:divBdr>
                                                                  <w:divsChild>
                                                                    <w:div w:id="535654489">
                                                                      <w:marLeft w:val="0"/>
                                                                      <w:marRight w:val="0"/>
                                                                      <w:marTop w:val="120"/>
                                                                      <w:marBottom w:val="0"/>
                                                                      <w:divBdr>
                                                                        <w:top w:val="single" w:sz="2" w:space="0" w:color="E5E7EB"/>
                                                                        <w:left w:val="single" w:sz="2" w:space="0" w:color="E5E7EB"/>
                                                                        <w:bottom w:val="single" w:sz="2" w:space="0" w:color="E5E7EB"/>
                                                                        <w:right w:val="single" w:sz="2" w:space="0" w:color="E5E7EB"/>
                                                                      </w:divBdr>
                                                                    </w:div>
                                                                    <w:div w:id="430249625">
                                                                      <w:marLeft w:val="0"/>
                                                                      <w:marRight w:val="0"/>
                                                                      <w:marTop w:val="120"/>
                                                                      <w:marBottom w:val="0"/>
                                                                      <w:divBdr>
                                                                        <w:top w:val="single" w:sz="2" w:space="0" w:color="E5E7EB"/>
                                                                        <w:left w:val="single" w:sz="2" w:space="0" w:color="E5E7EB"/>
                                                                        <w:bottom w:val="single" w:sz="2" w:space="0" w:color="E5E7EB"/>
                                                                        <w:right w:val="single" w:sz="2" w:space="0" w:color="E5E7EB"/>
                                                                      </w:divBdr>
                                                                      <w:divsChild>
                                                                        <w:div w:id="987519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3576845">
                                                              <w:marLeft w:val="0"/>
                                                              <w:marRight w:val="0"/>
                                                              <w:marTop w:val="0"/>
                                                              <w:marBottom w:val="0"/>
                                                              <w:divBdr>
                                                                <w:top w:val="single" w:sz="2" w:space="0" w:color="E5E7EB"/>
                                                                <w:left w:val="single" w:sz="2" w:space="0" w:color="E5E7EB"/>
                                                                <w:bottom w:val="single" w:sz="6" w:space="0" w:color="E5E7EB"/>
                                                                <w:right w:val="single" w:sz="2" w:space="0" w:color="E5E7EB"/>
                                                              </w:divBdr>
                                                              <w:divsChild>
                                                                <w:div w:id="972635186">
                                                                  <w:marLeft w:val="0"/>
                                                                  <w:marRight w:val="0"/>
                                                                  <w:marTop w:val="0"/>
                                                                  <w:marBottom w:val="0"/>
                                                                  <w:divBdr>
                                                                    <w:top w:val="single" w:sz="2" w:space="0" w:color="E5E7EB"/>
                                                                    <w:left w:val="single" w:sz="2" w:space="0" w:color="E5E7EB"/>
                                                                    <w:bottom w:val="single" w:sz="2" w:space="0" w:color="E5E7EB"/>
                                                                    <w:right w:val="single" w:sz="2" w:space="0" w:color="E5E7EB"/>
                                                                  </w:divBdr>
                                                                  <w:divsChild>
                                                                    <w:div w:id="1942369374">
                                                                      <w:marLeft w:val="0"/>
                                                                      <w:marRight w:val="0"/>
                                                                      <w:marTop w:val="120"/>
                                                                      <w:marBottom w:val="0"/>
                                                                      <w:divBdr>
                                                                        <w:top w:val="single" w:sz="2" w:space="0" w:color="E5E7EB"/>
                                                                        <w:left w:val="single" w:sz="2" w:space="0" w:color="E5E7EB"/>
                                                                        <w:bottom w:val="single" w:sz="2" w:space="0" w:color="E5E7EB"/>
                                                                        <w:right w:val="single" w:sz="2" w:space="0" w:color="E5E7EB"/>
                                                                      </w:divBdr>
                                                                    </w:div>
                                                                    <w:div w:id="1393041955">
                                                                      <w:marLeft w:val="0"/>
                                                                      <w:marRight w:val="0"/>
                                                                      <w:marTop w:val="120"/>
                                                                      <w:marBottom w:val="0"/>
                                                                      <w:divBdr>
                                                                        <w:top w:val="single" w:sz="2" w:space="0" w:color="E5E7EB"/>
                                                                        <w:left w:val="single" w:sz="2" w:space="0" w:color="E5E7EB"/>
                                                                        <w:bottom w:val="single" w:sz="2" w:space="0" w:color="E5E7EB"/>
                                                                        <w:right w:val="single" w:sz="2" w:space="0" w:color="E5E7EB"/>
                                                                      </w:divBdr>
                                                                      <w:divsChild>
                                                                        <w:div w:id="14694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5507429">
                                                              <w:marLeft w:val="0"/>
                                                              <w:marRight w:val="0"/>
                                                              <w:marTop w:val="0"/>
                                                              <w:marBottom w:val="0"/>
                                                              <w:divBdr>
                                                                <w:top w:val="single" w:sz="2" w:space="0" w:color="E5E7EB"/>
                                                                <w:left w:val="single" w:sz="2" w:space="0" w:color="E5E7EB"/>
                                                                <w:bottom w:val="single" w:sz="6" w:space="0" w:color="E5E7EB"/>
                                                                <w:right w:val="single" w:sz="2" w:space="0" w:color="E5E7EB"/>
                                                              </w:divBdr>
                                                              <w:divsChild>
                                                                <w:div w:id="2122718573">
                                                                  <w:marLeft w:val="0"/>
                                                                  <w:marRight w:val="0"/>
                                                                  <w:marTop w:val="0"/>
                                                                  <w:marBottom w:val="0"/>
                                                                  <w:divBdr>
                                                                    <w:top w:val="single" w:sz="2" w:space="0" w:color="E5E7EB"/>
                                                                    <w:left w:val="single" w:sz="2" w:space="0" w:color="E5E7EB"/>
                                                                    <w:bottom w:val="single" w:sz="2" w:space="0" w:color="E5E7EB"/>
                                                                    <w:right w:val="single" w:sz="2" w:space="0" w:color="E5E7EB"/>
                                                                  </w:divBdr>
                                                                  <w:divsChild>
                                                                    <w:div w:id="1890722294">
                                                                      <w:marLeft w:val="0"/>
                                                                      <w:marRight w:val="0"/>
                                                                      <w:marTop w:val="120"/>
                                                                      <w:marBottom w:val="0"/>
                                                                      <w:divBdr>
                                                                        <w:top w:val="single" w:sz="2" w:space="0" w:color="E5E7EB"/>
                                                                        <w:left w:val="single" w:sz="2" w:space="0" w:color="E5E7EB"/>
                                                                        <w:bottom w:val="single" w:sz="2" w:space="0" w:color="E5E7EB"/>
                                                                        <w:right w:val="single" w:sz="2" w:space="0" w:color="E5E7EB"/>
                                                                      </w:divBdr>
                                                                    </w:div>
                                                                    <w:div w:id="141506614">
                                                                      <w:marLeft w:val="0"/>
                                                                      <w:marRight w:val="0"/>
                                                                      <w:marTop w:val="120"/>
                                                                      <w:marBottom w:val="0"/>
                                                                      <w:divBdr>
                                                                        <w:top w:val="single" w:sz="2" w:space="0" w:color="E5E7EB"/>
                                                                        <w:left w:val="single" w:sz="2" w:space="0" w:color="E5E7EB"/>
                                                                        <w:bottom w:val="single" w:sz="2" w:space="0" w:color="E5E7EB"/>
                                                                        <w:right w:val="single" w:sz="2" w:space="0" w:color="E5E7EB"/>
                                                                      </w:divBdr>
                                                                      <w:divsChild>
                                                                        <w:div w:id="18067005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5922760">
                                                              <w:marLeft w:val="0"/>
                                                              <w:marRight w:val="0"/>
                                                              <w:marTop w:val="0"/>
                                                              <w:marBottom w:val="0"/>
                                                              <w:divBdr>
                                                                <w:top w:val="single" w:sz="2" w:space="0" w:color="E5E7EB"/>
                                                                <w:left w:val="single" w:sz="2" w:space="0" w:color="E5E7EB"/>
                                                                <w:bottom w:val="single" w:sz="6" w:space="0" w:color="E5E7EB"/>
                                                                <w:right w:val="single" w:sz="2" w:space="0" w:color="E5E7EB"/>
                                                              </w:divBdr>
                                                              <w:divsChild>
                                                                <w:div w:id="1382293528">
                                                                  <w:marLeft w:val="0"/>
                                                                  <w:marRight w:val="0"/>
                                                                  <w:marTop w:val="0"/>
                                                                  <w:marBottom w:val="0"/>
                                                                  <w:divBdr>
                                                                    <w:top w:val="single" w:sz="2" w:space="0" w:color="E5E7EB"/>
                                                                    <w:left w:val="single" w:sz="2" w:space="0" w:color="E5E7EB"/>
                                                                    <w:bottom w:val="single" w:sz="2" w:space="0" w:color="E5E7EB"/>
                                                                    <w:right w:val="single" w:sz="2" w:space="0" w:color="E5E7EB"/>
                                                                  </w:divBdr>
                                                                  <w:divsChild>
                                                                    <w:div w:id="1838760716">
                                                                      <w:marLeft w:val="0"/>
                                                                      <w:marRight w:val="0"/>
                                                                      <w:marTop w:val="120"/>
                                                                      <w:marBottom w:val="0"/>
                                                                      <w:divBdr>
                                                                        <w:top w:val="single" w:sz="2" w:space="0" w:color="E5E7EB"/>
                                                                        <w:left w:val="single" w:sz="2" w:space="0" w:color="E5E7EB"/>
                                                                        <w:bottom w:val="single" w:sz="2" w:space="0" w:color="E5E7EB"/>
                                                                        <w:right w:val="single" w:sz="2" w:space="0" w:color="E5E7EB"/>
                                                                      </w:divBdr>
                                                                    </w:div>
                                                                    <w:div w:id="1337877086">
                                                                      <w:marLeft w:val="0"/>
                                                                      <w:marRight w:val="0"/>
                                                                      <w:marTop w:val="120"/>
                                                                      <w:marBottom w:val="0"/>
                                                                      <w:divBdr>
                                                                        <w:top w:val="single" w:sz="2" w:space="0" w:color="E5E7EB"/>
                                                                        <w:left w:val="single" w:sz="2" w:space="0" w:color="E5E7EB"/>
                                                                        <w:bottom w:val="single" w:sz="2" w:space="0" w:color="E5E7EB"/>
                                                                        <w:right w:val="single" w:sz="2" w:space="0" w:color="E5E7EB"/>
                                                                      </w:divBdr>
                                                                      <w:divsChild>
                                                                        <w:div w:id="1039548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3293098">
                                                              <w:marLeft w:val="0"/>
                                                              <w:marRight w:val="0"/>
                                                              <w:marTop w:val="0"/>
                                                              <w:marBottom w:val="0"/>
                                                              <w:divBdr>
                                                                <w:top w:val="single" w:sz="2" w:space="0" w:color="E5E7EB"/>
                                                                <w:left w:val="single" w:sz="2" w:space="0" w:color="E5E7EB"/>
                                                                <w:bottom w:val="single" w:sz="6" w:space="0" w:color="E5E7EB"/>
                                                                <w:right w:val="single" w:sz="2" w:space="0" w:color="E5E7EB"/>
                                                              </w:divBdr>
                                                              <w:divsChild>
                                                                <w:div w:id="1083801078">
                                                                  <w:marLeft w:val="0"/>
                                                                  <w:marRight w:val="0"/>
                                                                  <w:marTop w:val="0"/>
                                                                  <w:marBottom w:val="0"/>
                                                                  <w:divBdr>
                                                                    <w:top w:val="single" w:sz="2" w:space="0" w:color="E5E7EB"/>
                                                                    <w:left w:val="single" w:sz="2" w:space="0" w:color="E5E7EB"/>
                                                                    <w:bottom w:val="single" w:sz="2" w:space="0" w:color="E5E7EB"/>
                                                                    <w:right w:val="single" w:sz="2" w:space="0" w:color="E5E7EB"/>
                                                                  </w:divBdr>
                                                                  <w:divsChild>
                                                                    <w:div w:id="19863910">
                                                                      <w:marLeft w:val="0"/>
                                                                      <w:marRight w:val="0"/>
                                                                      <w:marTop w:val="120"/>
                                                                      <w:marBottom w:val="0"/>
                                                                      <w:divBdr>
                                                                        <w:top w:val="single" w:sz="2" w:space="0" w:color="E5E7EB"/>
                                                                        <w:left w:val="single" w:sz="2" w:space="0" w:color="E5E7EB"/>
                                                                        <w:bottom w:val="single" w:sz="2" w:space="0" w:color="E5E7EB"/>
                                                                        <w:right w:val="single" w:sz="2" w:space="0" w:color="E5E7EB"/>
                                                                      </w:divBdr>
                                                                    </w:div>
                                                                    <w:div w:id="367225648">
                                                                      <w:marLeft w:val="0"/>
                                                                      <w:marRight w:val="0"/>
                                                                      <w:marTop w:val="120"/>
                                                                      <w:marBottom w:val="0"/>
                                                                      <w:divBdr>
                                                                        <w:top w:val="single" w:sz="2" w:space="0" w:color="E5E7EB"/>
                                                                        <w:left w:val="single" w:sz="2" w:space="0" w:color="E5E7EB"/>
                                                                        <w:bottom w:val="single" w:sz="2" w:space="0" w:color="E5E7EB"/>
                                                                        <w:right w:val="single" w:sz="2" w:space="0" w:color="E5E7EB"/>
                                                                      </w:divBdr>
                                                                      <w:divsChild>
                                                                        <w:div w:id="1522276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0081518">
                                                              <w:marLeft w:val="0"/>
                                                              <w:marRight w:val="0"/>
                                                              <w:marTop w:val="0"/>
                                                              <w:marBottom w:val="0"/>
                                                              <w:divBdr>
                                                                <w:top w:val="single" w:sz="2" w:space="0" w:color="E5E7EB"/>
                                                                <w:left w:val="single" w:sz="2" w:space="0" w:color="E5E7EB"/>
                                                                <w:bottom w:val="single" w:sz="6" w:space="0" w:color="E5E7EB"/>
                                                                <w:right w:val="single" w:sz="2" w:space="0" w:color="E5E7EB"/>
                                                              </w:divBdr>
                                                              <w:divsChild>
                                                                <w:div w:id="879781232">
                                                                  <w:marLeft w:val="0"/>
                                                                  <w:marRight w:val="0"/>
                                                                  <w:marTop w:val="0"/>
                                                                  <w:marBottom w:val="0"/>
                                                                  <w:divBdr>
                                                                    <w:top w:val="single" w:sz="2" w:space="0" w:color="E5E7EB"/>
                                                                    <w:left w:val="single" w:sz="2" w:space="0" w:color="E5E7EB"/>
                                                                    <w:bottom w:val="single" w:sz="2" w:space="0" w:color="E5E7EB"/>
                                                                    <w:right w:val="single" w:sz="2" w:space="0" w:color="E5E7EB"/>
                                                                  </w:divBdr>
                                                                  <w:divsChild>
                                                                    <w:div w:id="1888756628">
                                                                      <w:marLeft w:val="0"/>
                                                                      <w:marRight w:val="0"/>
                                                                      <w:marTop w:val="120"/>
                                                                      <w:marBottom w:val="0"/>
                                                                      <w:divBdr>
                                                                        <w:top w:val="single" w:sz="2" w:space="0" w:color="E5E7EB"/>
                                                                        <w:left w:val="single" w:sz="2" w:space="0" w:color="E5E7EB"/>
                                                                        <w:bottom w:val="single" w:sz="2" w:space="0" w:color="E5E7EB"/>
                                                                        <w:right w:val="single" w:sz="2" w:space="0" w:color="E5E7EB"/>
                                                                      </w:divBdr>
                                                                    </w:div>
                                                                    <w:div w:id="195699796">
                                                                      <w:marLeft w:val="0"/>
                                                                      <w:marRight w:val="0"/>
                                                                      <w:marTop w:val="120"/>
                                                                      <w:marBottom w:val="0"/>
                                                                      <w:divBdr>
                                                                        <w:top w:val="single" w:sz="2" w:space="0" w:color="E5E7EB"/>
                                                                        <w:left w:val="single" w:sz="2" w:space="0" w:color="E5E7EB"/>
                                                                        <w:bottom w:val="single" w:sz="2" w:space="0" w:color="E5E7EB"/>
                                                                        <w:right w:val="single" w:sz="2" w:space="0" w:color="E5E7EB"/>
                                                                      </w:divBdr>
                                                                      <w:divsChild>
                                                                        <w:div w:id="964878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3934834">
                                                              <w:marLeft w:val="0"/>
                                                              <w:marRight w:val="0"/>
                                                              <w:marTop w:val="0"/>
                                                              <w:marBottom w:val="0"/>
                                                              <w:divBdr>
                                                                <w:top w:val="single" w:sz="2" w:space="0" w:color="E5E7EB"/>
                                                                <w:left w:val="single" w:sz="2" w:space="0" w:color="E5E7EB"/>
                                                                <w:bottom w:val="single" w:sz="6" w:space="0" w:color="E5E7EB"/>
                                                                <w:right w:val="single" w:sz="2" w:space="0" w:color="E5E7EB"/>
                                                              </w:divBdr>
                                                              <w:divsChild>
                                                                <w:div w:id="842624581">
                                                                  <w:marLeft w:val="0"/>
                                                                  <w:marRight w:val="0"/>
                                                                  <w:marTop w:val="0"/>
                                                                  <w:marBottom w:val="0"/>
                                                                  <w:divBdr>
                                                                    <w:top w:val="single" w:sz="2" w:space="0" w:color="E5E7EB"/>
                                                                    <w:left w:val="single" w:sz="2" w:space="0" w:color="E5E7EB"/>
                                                                    <w:bottom w:val="single" w:sz="2" w:space="0" w:color="E5E7EB"/>
                                                                    <w:right w:val="single" w:sz="2" w:space="0" w:color="E5E7EB"/>
                                                                  </w:divBdr>
                                                                  <w:divsChild>
                                                                    <w:div w:id="42600802">
                                                                      <w:marLeft w:val="0"/>
                                                                      <w:marRight w:val="0"/>
                                                                      <w:marTop w:val="120"/>
                                                                      <w:marBottom w:val="0"/>
                                                                      <w:divBdr>
                                                                        <w:top w:val="single" w:sz="2" w:space="0" w:color="E5E7EB"/>
                                                                        <w:left w:val="single" w:sz="2" w:space="0" w:color="E5E7EB"/>
                                                                        <w:bottom w:val="single" w:sz="2" w:space="0" w:color="E5E7EB"/>
                                                                        <w:right w:val="single" w:sz="2" w:space="0" w:color="E5E7EB"/>
                                                                      </w:divBdr>
                                                                    </w:div>
                                                                    <w:div w:id="1087339083">
                                                                      <w:marLeft w:val="0"/>
                                                                      <w:marRight w:val="0"/>
                                                                      <w:marTop w:val="120"/>
                                                                      <w:marBottom w:val="0"/>
                                                                      <w:divBdr>
                                                                        <w:top w:val="single" w:sz="2" w:space="0" w:color="E5E7EB"/>
                                                                        <w:left w:val="single" w:sz="2" w:space="0" w:color="E5E7EB"/>
                                                                        <w:bottom w:val="single" w:sz="2" w:space="0" w:color="E5E7EB"/>
                                                                        <w:right w:val="single" w:sz="2" w:space="0" w:color="E5E7EB"/>
                                                                      </w:divBdr>
                                                                      <w:divsChild>
                                                                        <w:div w:id="2184471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7338055">
                                                              <w:marLeft w:val="0"/>
                                                              <w:marRight w:val="0"/>
                                                              <w:marTop w:val="0"/>
                                                              <w:marBottom w:val="0"/>
                                                              <w:divBdr>
                                                                <w:top w:val="single" w:sz="2" w:space="0" w:color="E5E7EB"/>
                                                                <w:left w:val="single" w:sz="2" w:space="0" w:color="E5E7EB"/>
                                                                <w:bottom w:val="single" w:sz="6" w:space="0" w:color="E5E7EB"/>
                                                                <w:right w:val="single" w:sz="2" w:space="0" w:color="E5E7EB"/>
                                                              </w:divBdr>
                                                              <w:divsChild>
                                                                <w:div w:id="1363363585">
                                                                  <w:marLeft w:val="0"/>
                                                                  <w:marRight w:val="0"/>
                                                                  <w:marTop w:val="0"/>
                                                                  <w:marBottom w:val="0"/>
                                                                  <w:divBdr>
                                                                    <w:top w:val="single" w:sz="2" w:space="0" w:color="E5E7EB"/>
                                                                    <w:left w:val="single" w:sz="2" w:space="0" w:color="E5E7EB"/>
                                                                    <w:bottom w:val="single" w:sz="2" w:space="0" w:color="E5E7EB"/>
                                                                    <w:right w:val="single" w:sz="2" w:space="0" w:color="E5E7EB"/>
                                                                  </w:divBdr>
                                                                  <w:divsChild>
                                                                    <w:div w:id="916943343">
                                                                      <w:marLeft w:val="0"/>
                                                                      <w:marRight w:val="0"/>
                                                                      <w:marTop w:val="120"/>
                                                                      <w:marBottom w:val="0"/>
                                                                      <w:divBdr>
                                                                        <w:top w:val="single" w:sz="2" w:space="0" w:color="E5E7EB"/>
                                                                        <w:left w:val="single" w:sz="2" w:space="0" w:color="E5E7EB"/>
                                                                        <w:bottom w:val="single" w:sz="2" w:space="0" w:color="E5E7EB"/>
                                                                        <w:right w:val="single" w:sz="2" w:space="0" w:color="E5E7EB"/>
                                                                      </w:divBdr>
                                                                    </w:div>
                                                                    <w:div w:id="1092552960">
                                                                      <w:marLeft w:val="0"/>
                                                                      <w:marRight w:val="0"/>
                                                                      <w:marTop w:val="120"/>
                                                                      <w:marBottom w:val="0"/>
                                                                      <w:divBdr>
                                                                        <w:top w:val="single" w:sz="2" w:space="0" w:color="E5E7EB"/>
                                                                        <w:left w:val="single" w:sz="2" w:space="0" w:color="E5E7EB"/>
                                                                        <w:bottom w:val="single" w:sz="2" w:space="0" w:color="E5E7EB"/>
                                                                        <w:right w:val="single" w:sz="2" w:space="0" w:color="E5E7EB"/>
                                                                      </w:divBdr>
                                                                      <w:divsChild>
                                                                        <w:div w:id="20666836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4691982">
                                                              <w:marLeft w:val="0"/>
                                                              <w:marRight w:val="0"/>
                                                              <w:marTop w:val="0"/>
                                                              <w:marBottom w:val="0"/>
                                                              <w:divBdr>
                                                                <w:top w:val="single" w:sz="2" w:space="0" w:color="E5E7EB"/>
                                                                <w:left w:val="single" w:sz="2" w:space="0" w:color="E5E7EB"/>
                                                                <w:bottom w:val="single" w:sz="6" w:space="0" w:color="E5E7EB"/>
                                                                <w:right w:val="single" w:sz="2" w:space="0" w:color="E5E7EB"/>
                                                              </w:divBdr>
                                                              <w:divsChild>
                                                                <w:div w:id="1324161184">
                                                                  <w:marLeft w:val="0"/>
                                                                  <w:marRight w:val="0"/>
                                                                  <w:marTop w:val="0"/>
                                                                  <w:marBottom w:val="0"/>
                                                                  <w:divBdr>
                                                                    <w:top w:val="single" w:sz="2" w:space="0" w:color="E5E7EB"/>
                                                                    <w:left w:val="single" w:sz="2" w:space="0" w:color="E5E7EB"/>
                                                                    <w:bottom w:val="single" w:sz="2" w:space="0" w:color="E5E7EB"/>
                                                                    <w:right w:val="single" w:sz="2" w:space="0" w:color="E5E7EB"/>
                                                                  </w:divBdr>
                                                                  <w:divsChild>
                                                                    <w:div w:id="1901987337">
                                                                      <w:marLeft w:val="0"/>
                                                                      <w:marRight w:val="0"/>
                                                                      <w:marTop w:val="120"/>
                                                                      <w:marBottom w:val="0"/>
                                                                      <w:divBdr>
                                                                        <w:top w:val="single" w:sz="2" w:space="0" w:color="E5E7EB"/>
                                                                        <w:left w:val="single" w:sz="2" w:space="0" w:color="E5E7EB"/>
                                                                        <w:bottom w:val="single" w:sz="2" w:space="0" w:color="E5E7EB"/>
                                                                        <w:right w:val="single" w:sz="2" w:space="0" w:color="E5E7EB"/>
                                                                      </w:divBdr>
                                                                    </w:div>
                                                                    <w:div w:id="39286284">
                                                                      <w:marLeft w:val="0"/>
                                                                      <w:marRight w:val="0"/>
                                                                      <w:marTop w:val="120"/>
                                                                      <w:marBottom w:val="0"/>
                                                                      <w:divBdr>
                                                                        <w:top w:val="single" w:sz="2" w:space="0" w:color="E5E7EB"/>
                                                                        <w:left w:val="single" w:sz="2" w:space="0" w:color="E5E7EB"/>
                                                                        <w:bottom w:val="single" w:sz="2" w:space="0" w:color="E5E7EB"/>
                                                                        <w:right w:val="single" w:sz="2" w:space="0" w:color="E5E7EB"/>
                                                                      </w:divBdr>
                                                                      <w:divsChild>
                                                                        <w:div w:id="111704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45230876">
                                                              <w:marLeft w:val="0"/>
                                                              <w:marRight w:val="0"/>
                                                              <w:marTop w:val="0"/>
                                                              <w:marBottom w:val="0"/>
                                                              <w:divBdr>
                                                                <w:top w:val="single" w:sz="2" w:space="0" w:color="E5E7EB"/>
                                                                <w:left w:val="single" w:sz="2" w:space="0" w:color="E5E7EB"/>
                                                                <w:bottom w:val="single" w:sz="6" w:space="0" w:color="E5E7EB"/>
                                                                <w:right w:val="single" w:sz="2" w:space="0" w:color="E5E7EB"/>
                                                              </w:divBdr>
                                                              <w:divsChild>
                                                                <w:div w:id="1030648649">
                                                                  <w:marLeft w:val="0"/>
                                                                  <w:marRight w:val="0"/>
                                                                  <w:marTop w:val="0"/>
                                                                  <w:marBottom w:val="0"/>
                                                                  <w:divBdr>
                                                                    <w:top w:val="single" w:sz="2" w:space="0" w:color="E5E7EB"/>
                                                                    <w:left w:val="single" w:sz="2" w:space="0" w:color="E5E7EB"/>
                                                                    <w:bottom w:val="single" w:sz="2" w:space="0" w:color="E5E7EB"/>
                                                                    <w:right w:val="single" w:sz="2" w:space="0" w:color="E5E7EB"/>
                                                                  </w:divBdr>
                                                                  <w:divsChild>
                                                                    <w:div w:id="316417881">
                                                                      <w:marLeft w:val="0"/>
                                                                      <w:marRight w:val="0"/>
                                                                      <w:marTop w:val="120"/>
                                                                      <w:marBottom w:val="0"/>
                                                                      <w:divBdr>
                                                                        <w:top w:val="single" w:sz="2" w:space="0" w:color="E5E7EB"/>
                                                                        <w:left w:val="single" w:sz="2" w:space="0" w:color="E5E7EB"/>
                                                                        <w:bottom w:val="single" w:sz="2" w:space="0" w:color="E5E7EB"/>
                                                                        <w:right w:val="single" w:sz="2" w:space="0" w:color="E5E7EB"/>
                                                                      </w:divBdr>
                                                                    </w:div>
                                                                    <w:div w:id="1058286566">
                                                                      <w:marLeft w:val="0"/>
                                                                      <w:marRight w:val="0"/>
                                                                      <w:marTop w:val="120"/>
                                                                      <w:marBottom w:val="0"/>
                                                                      <w:divBdr>
                                                                        <w:top w:val="single" w:sz="2" w:space="0" w:color="E5E7EB"/>
                                                                        <w:left w:val="single" w:sz="2" w:space="0" w:color="E5E7EB"/>
                                                                        <w:bottom w:val="single" w:sz="2" w:space="0" w:color="E5E7EB"/>
                                                                        <w:right w:val="single" w:sz="2" w:space="0" w:color="E5E7EB"/>
                                                                      </w:divBdr>
                                                                      <w:divsChild>
                                                                        <w:div w:id="231695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09297555">
                                                              <w:marLeft w:val="0"/>
                                                              <w:marRight w:val="0"/>
                                                              <w:marTop w:val="0"/>
                                                              <w:marBottom w:val="0"/>
                                                              <w:divBdr>
                                                                <w:top w:val="single" w:sz="2" w:space="0" w:color="E5E7EB"/>
                                                                <w:left w:val="single" w:sz="2" w:space="0" w:color="E5E7EB"/>
                                                                <w:bottom w:val="single" w:sz="6" w:space="0" w:color="E5E7EB"/>
                                                                <w:right w:val="single" w:sz="2" w:space="0" w:color="E5E7EB"/>
                                                              </w:divBdr>
                                                              <w:divsChild>
                                                                <w:div w:id="474881435">
                                                                  <w:marLeft w:val="0"/>
                                                                  <w:marRight w:val="0"/>
                                                                  <w:marTop w:val="0"/>
                                                                  <w:marBottom w:val="0"/>
                                                                  <w:divBdr>
                                                                    <w:top w:val="single" w:sz="2" w:space="0" w:color="E5E7EB"/>
                                                                    <w:left w:val="single" w:sz="2" w:space="0" w:color="E5E7EB"/>
                                                                    <w:bottom w:val="single" w:sz="2" w:space="0" w:color="E5E7EB"/>
                                                                    <w:right w:val="single" w:sz="2" w:space="0" w:color="E5E7EB"/>
                                                                  </w:divBdr>
                                                                  <w:divsChild>
                                                                    <w:div w:id="1184901868">
                                                                      <w:marLeft w:val="0"/>
                                                                      <w:marRight w:val="0"/>
                                                                      <w:marTop w:val="120"/>
                                                                      <w:marBottom w:val="0"/>
                                                                      <w:divBdr>
                                                                        <w:top w:val="single" w:sz="2" w:space="0" w:color="E5E7EB"/>
                                                                        <w:left w:val="single" w:sz="2" w:space="0" w:color="E5E7EB"/>
                                                                        <w:bottom w:val="single" w:sz="2" w:space="0" w:color="E5E7EB"/>
                                                                        <w:right w:val="single" w:sz="2" w:space="0" w:color="E5E7EB"/>
                                                                      </w:divBdr>
                                                                    </w:div>
                                                                    <w:div w:id="1025211241">
                                                                      <w:marLeft w:val="0"/>
                                                                      <w:marRight w:val="0"/>
                                                                      <w:marTop w:val="120"/>
                                                                      <w:marBottom w:val="0"/>
                                                                      <w:divBdr>
                                                                        <w:top w:val="single" w:sz="2" w:space="0" w:color="E5E7EB"/>
                                                                        <w:left w:val="single" w:sz="2" w:space="0" w:color="E5E7EB"/>
                                                                        <w:bottom w:val="single" w:sz="2" w:space="0" w:color="E5E7EB"/>
                                                                        <w:right w:val="single" w:sz="2" w:space="0" w:color="E5E7EB"/>
                                                                      </w:divBdr>
                                                                      <w:divsChild>
                                                                        <w:div w:id="939141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2231358">
                                                              <w:marLeft w:val="0"/>
                                                              <w:marRight w:val="0"/>
                                                              <w:marTop w:val="0"/>
                                                              <w:marBottom w:val="0"/>
                                                              <w:divBdr>
                                                                <w:top w:val="single" w:sz="2" w:space="0" w:color="E5E7EB"/>
                                                                <w:left w:val="single" w:sz="2" w:space="0" w:color="E5E7EB"/>
                                                                <w:bottom w:val="single" w:sz="6" w:space="0" w:color="E5E7EB"/>
                                                                <w:right w:val="single" w:sz="2" w:space="0" w:color="E5E7EB"/>
                                                              </w:divBdr>
                                                              <w:divsChild>
                                                                <w:div w:id="272442482">
                                                                  <w:marLeft w:val="0"/>
                                                                  <w:marRight w:val="0"/>
                                                                  <w:marTop w:val="0"/>
                                                                  <w:marBottom w:val="0"/>
                                                                  <w:divBdr>
                                                                    <w:top w:val="single" w:sz="2" w:space="0" w:color="E5E7EB"/>
                                                                    <w:left w:val="single" w:sz="2" w:space="0" w:color="E5E7EB"/>
                                                                    <w:bottom w:val="single" w:sz="2" w:space="0" w:color="E5E7EB"/>
                                                                    <w:right w:val="single" w:sz="2" w:space="0" w:color="E5E7EB"/>
                                                                  </w:divBdr>
                                                                  <w:divsChild>
                                                                    <w:div w:id="554971155">
                                                                      <w:marLeft w:val="0"/>
                                                                      <w:marRight w:val="0"/>
                                                                      <w:marTop w:val="120"/>
                                                                      <w:marBottom w:val="0"/>
                                                                      <w:divBdr>
                                                                        <w:top w:val="single" w:sz="2" w:space="0" w:color="E5E7EB"/>
                                                                        <w:left w:val="single" w:sz="2" w:space="0" w:color="E5E7EB"/>
                                                                        <w:bottom w:val="single" w:sz="2" w:space="0" w:color="E5E7EB"/>
                                                                        <w:right w:val="single" w:sz="2" w:space="0" w:color="E5E7EB"/>
                                                                      </w:divBdr>
                                                                    </w:div>
                                                                    <w:div w:id="508254388">
                                                                      <w:marLeft w:val="0"/>
                                                                      <w:marRight w:val="0"/>
                                                                      <w:marTop w:val="120"/>
                                                                      <w:marBottom w:val="0"/>
                                                                      <w:divBdr>
                                                                        <w:top w:val="single" w:sz="2" w:space="0" w:color="E5E7EB"/>
                                                                        <w:left w:val="single" w:sz="2" w:space="0" w:color="E5E7EB"/>
                                                                        <w:bottom w:val="single" w:sz="2" w:space="0" w:color="E5E7EB"/>
                                                                        <w:right w:val="single" w:sz="2" w:space="0" w:color="E5E7EB"/>
                                                                      </w:divBdr>
                                                                      <w:divsChild>
                                                                        <w:div w:id="1543438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1934787">
                                                              <w:marLeft w:val="0"/>
                                                              <w:marRight w:val="0"/>
                                                              <w:marTop w:val="0"/>
                                                              <w:marBottom w:val="0"/>
                                                              <w:divBdr>
                                                                <w:top w:val="single" w:sz="2" w:space="0" w:color="E5E7EB"/>
                                                                <w:left w:val="single" w:sz="2" w:space="0" w:color="E5E7EB"/>
                                                                <w:bottom w:val="single" w:sz="6" w:space="0" w:color="E5E7EB"/>
                                                                <w:right w:val="single" w:sz="2" w:space="0" w:color="E5E7EB"/>
                                                              </w:divBdr>
                                                              <w:divsChild>
                                                                <w:div w:id="705371056">
                                                                  <w:marLeft w:val="0"/>
                                                                  <w:marRight w:val="0"/>
                                                                  <w:marTop w:val="0"/>
                                                                  <w:marBottom w:val="0"/>
                                                                  <w:divBdr>
                                                                    <w:top w:val="single" w:sz="2" w:space="0" w:color="E5E7EB"/>
                                                                    <w:left w:val="single" w:sz="2" w:space="0" w:color="E5E7EB"/>
                                                                    <w:bottom w:val="single" w:sz="2" w:space="0" w:color="E5E7EB"/>
                                                                    <w:right w:val="single" w:sz="2" w:space="0" w:color="E5E7EB"/>
                                                                  </w:divBdr>
                                                                  <w:divsChild>
                                                                    <w:div w:id="1884556443">
                                                                      <w:marLeft w:val="0"/>
                                                                      <w:marRight w:val="0"/>
                                                                      <w:marTop w:val="120"/>
                                                                      <w:marBottom w:val="0"/>
                                                                      <w:divBdr>
                                                                        <w:top w:val="single" w:sz="2" w:space="0" w:color="E5E7EB"/>
                                                                        <w:left w:val="single" w:sz="2" w:space="0" w:color="E5E7EB"/>
                                                                        <w:bottom w:val="single" w:sz="2" w:space="0" w:color="E5E7EB"/>
                                                                        <w:right w:val="single" w:sz="2" w:space="0" w:color="E5E7EB"/>
                                                                      </w:divBdr>
                                                                    </w:div>
                                                                    <w:div w:id="1485008368">
                                                                      <w:marLeft w:val="0"/>
                                                                      <w:marRight w:val="0"/>
                                                                      <w:marTop w:val="120"/>
                                                                      <w:marBottom w:val="0"/>
                                                                      <w:divBdr>
                                                                        <w:top w:val="single" w:sz="2" w:space="0" w:color="E5E7EB"/>
                                                                        <w:left w:val="single" w:sz="2" w:space="0" w:color="E5E7EB"/>
                                                                        <w:bottom w:val="single" w:sz="2" w:space="0" w:color="E5E7EB"/>
                                                                        <w:right w:val="single" w:sz="2" w:space="0" w:color="E5E7EB"/>
                                                                      </w:divBdr>
                                                                      <w:divsChild>
                                                                        <w:div w:id="856506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36149920">
                                                              <w:marLeft w:val="0"/>
                                                              <w:marRight w:val="0"/>
                                                              <w:marTop w:val="0"/>
                                                              <w:marBottom w:val="0"/>
                                                              <w:divBdr>
                                                                <w:top w:val="single" w:sz="2" w:space="0" w:color="E5E7EB"/>
                                                                <w:left w:val="single" w:sz="2" w:space="0" w:color="E5E7EB"/>
                                                                <w:bottom w:val="single" w:sz="6" w:space="0" w:color="E5E7EB"/>
                                                                <w:right w:val="single" w:sz="2" w:space="0" w:color="E5E7EB"/>
                                                              </w:divBdr>
                                                              <w:divsChild>
                                                                <w:div w:id="1778520628">
                                                                  <w:marLeft w:val="0"/>
                                                                  <w:marRight w:val="0"/>
                                                                  <w:marTop w:val="0"/>
                                                                  <w:marBottom w:val="0"/>
                                                                  <w:divBdr>
                                                                    <w:top w:val="single" w:sz="2" w:space="0" w:color="E5E7EB"/>
                                                                    <w:left w:val="single" w:sz="2" w:space="0" w:color="E5E7EB"/>
                                                                    <w:bottom w:val="single" w:sz="2" w:space="0" w:color="E5E7EB"/>
                                                                    <w:right w:val="single" w:sz="2" w:space="0" w:color="E5E7EB"/>
                                                                  </w:divBdr>
                                                                  <w:divsChild>
                                                                    <w:div w:id="713314080">
                                                                      <w:marLeft w:val="0"/>
                                                                      <w:marRight w:val="0"/>
                                                                      <w:marTop w:val="120"/>
                                                                      <w:marBottom w:val="0"/>
                                                                      <w:divBdr>
                                                                        <w:top w:val="single" w:sz="2" w:space="0" w:color="E5E7EB"/>
                                                                        <w:left w:val="single" w:sz="2" w:space="0" w:color="E5E7EB"/>
                                                                        <w:bottom w:val="single" w:sz="2" w:space="0" w:color="E5E7EB"/>
                                                                        <w:right w:val="single" w:sz="2" w:space="0" w:color="E5E7EB"/>
                                                                      </w:divBdr>
                                                                    </w:div>
                                                                    <w:div w:id="566455740">
                                                                      <w:marLeft w:val="0"/>
                                                                      <w:marRight w:val="0"/>
                                                                      <w:marTop w:val="120"/>
                                                                      <w:marBottom w:val="0"/>
                                                                      <w:divBdr>
                                                                        <w:top w:val="single" w:sz="2" w:space="0" w:color="E5E7EB"/>
                                                                        <w:left w:val="single" w:sz="2" w:space="0" w:color="E5E7EB"/>
                                                                        <w:bottom w:val="single" w:sz="2" w:space="0" w:color="E5E7EB"/>
                                                                        <w:right w:val="single" w:sz="2" w:space="0" w:color="E5E7EB"/>
                                                                      </w:divBdr>
                                                                      <w:divsChild>
                                                                        <w:div w:id="287590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6273837">
                                                              <w:marLeft w:val="0"/>
                                                              <w:marRight w:val="0"/>
                                                              <w:marTop w:val="0"/>
                                                              <w:marBottom w:val="0"/>
                                                              <w:divBdr>
                                                                <w:top w:val="single" w:sz="2" w:space="0" w:color="E5E7EB"/>
                                                                <w:left w:val="single" w:sz="2" w:space="0" w:color="E5E7EB"/>
                                                                <w:bottom w:val="single" w:sz="6" w:space="0" w:color="E5E7EB"/>
                                                                <w:right w:val="single" w:sz="2" w:space="0" w:color="E5E7EB"/>
                                                              </w:divBdr>
                                                              <w:divsChild>
                                                                <w:div w:id="143546721">
                                                                  <w:marLeft w:val="0"/>
                                                                  <w:marRight w:val="0"/>
                                                                  <w:marTop w:val="0"/>
                                                                  <w:marBottom w:val="0"/>
                                                                  <w:divBdr>
                                                                    <w:top w:val="single" w:sz="2" w:space="0" w:color="E5E7EB"/>
                                                                    <w:left w:val="single" w:sz="2" w:space="0" w:color="E5E7EB"/>
                                                                    <w:bottom w:val="single" w:sz="2" w:space="0" w:color="E5E7EB"/>
                                                                    <w:right w:val="single" w:sz="2" w:space="0" w:color="E5E7EB"/>
                                                                  </w:divBdr>
                                                                  <w:divsChild>
                                                                    <w:div w:id="1763793722">
                                                                      <w:marLeft w:val="0"/>
                                                                      <w:marRight w:val="0"/>
                                                                      <w:marTop w:val="120"/>
                                                                      <w:marBottom w:val="0"/>
                                                                      <w:divBdr>
                                                                        <w:top w:val="single" w:sz="2" w:space="0" w:color="E5E7EB"/>
                                                                        <w:left w:val="single" w:sz="2" w:space="0" w:color="E5E7EB"/>
                                                                        <w:bottom w:val="single" w:sz="2" w:space="0" w:color="E5E7EB"/>
                                                                        <w:right w:val="single" w:sz="2" w:space="0" w:color="E5E7EB"/>
                                                                      </w:divBdr>
                                                                    </w:div>
                                                                    <w:div w:id="2135903408">
                                                                      <w:marLeft w:val="0"/>
                                                                      <w:marRight w:val="0"/>
                                                                      <w:marTop w:val="120"/>
                                                                      <w:marBottom w:val="0"/>
                                                                      <w:divBdr>
                                                                        <w:top w:val="single" w:sz="2" w:space="0" w:color="E5E7EB"/>
                                                                        <w:left w:val="single" w:sz="2" w:space="0" w:color="E5E7EB"/>
                                                                        <w:bottom w:val="single" w:sz="2" w:space="0" w:color="E5E7EB"/>
                                                                        <w:right w:val="single" w:sz="2" w:space="0" w:color="E5E7EB"/>
                                                                      </w:divBdr>
                                                                      <w:divsChild>
                                                                        <w:div w:id="18400009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66562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6187684">
      <w:bodyDiv w:val="1"/>
      <w:marLeft w:val="0"/>
      <w:marRight w:val="0"/>
      <w:marTop w:val="0"/>
      <w:marBottom w:val="0"/>
      <w:divBdr>
        <w:top w:val="none" w:sz="0" w:space="0" w:color="auto"/>
        <w:left w:val="none" w:sz="0" w:space="0" w:color="auto"/>
        <w:bottom w:val="none" w:sz="0" w:space="0" w:color="auto"/>
        <w:right w:val="none" w:sz="0" w:space="0" w:color="auto"/>
      </w:divBdr>
      <w:divsChild>
        <w:div w:id="67460503">
          <w:marLeft w:val="0"/>
          <w:marRight w:val="0"/>
          <w:marTop w:val="0"/>
          <w:marBottom w:val="0"/>
          <w:divBdr>
            <w:top w:val="single" w:sz="2" w:space="0" w:color="E5E7EB"/>
            <w:left w:val="single" w:sz="2" w:space="0" w:color="E5E7EB"/>
            <w:bottom w:val="single" w:sz="2" w:space="0" w:color="E5E7EB"/>
            <w:right w:val="single" w:sz="2" w:space="0" w:color="E5E7EB"/>
          </w:divBdr>
          <w:divsChild>
            <w:div w:id="49156354">
              <w:marLeft w:val="0"/>
              <w:marRight w:val="0"/>
              <w:marTop w:val="0"/>
              <w:marBottom w:val="0"/>
              <w:divBdr>
                <w:top w:val="single" w:sz="2" w:space="0" w:color="E5E7EB"/>
                <w:left w:val="single" w:sz="2" w:space="0" w:color="E5E7EB"/>
                <w:bottom w:val="single" w:sz="2" w:space="0" w:color="E5E7EB"/>
                <w:right w:val="single" w:sz="2" w:space="0" w:color="E5E7EB"/>
              </w:divBdr>
              <w:divsChild>
                <w:div w:id="1229069798">
                  <w:marLeft w:val="0"/>
                  <w:marRight w:val="0"/>
                  <w:marTop w:val="0"/>
                  <w:marBottom w:val="0"/>
                  <w:divBdr>
                    <w:top w:val="single" w:sz="2" w:space="0" w:color="E5E7EB"/>
                    <w:left w:val="single" w:sz="2" w:space="0" w:color="E5E7EB"/>
                    <w:bottom w:val="single" w:sz="2" w:space="0" w:color="E5E7EB"/>
                    <w:right w:val="single" w:sz="2" w:space="0" w:color="E5E7EB"/>
                  </w:divBdr>
                  <w:divsChild>
                    <w:div w:id="1295284197">
                      <w:marLeft w:val="0"/>
                      <w:marRight w:val="0"/>
                      <w:marTop w:val="0"/>
                      <w:marBottom w:val="0"/>
                      <w:divBdr>
                        <w:top w:val="single" w:sz="2" w:space="0" w:color="E5E7EB"/>
                        <w:left w:val="single" w:sz="2" w:space="0" w:color="E5E7EB"/>
                        <w:bottom w:val="single" w:sz="2" w:space="0" w:color="E5E7EB"/>
                        <w:right w:val="single" w:sz="2" w:space="0" w:color="E5E7EB"/>
                      </w:divBdr>
                      <w:divsChild>
                        <w:div w:id="491335038">
                          <w:marLeft w:val="0"/>
                          <w:marRight w:val="0"/>
                          <w:marTop w:val="0"/>
                          <w:marBottom w:val="0"/>
                          <w:divBdr>
                            <w:top w:val="single" w:sz="2" w:space="0" w:color="E5E7EB"/>
                            <w:left w:val="single" w:sz="2" w:space="0" w:color="E5E7EB"/>
                            <w:bottom w:val="single" w:sz="2" w:space="0" w:color="E5E7EB"/>
                            <w:right w:val="single" w:sz="2" w:space="0" w:color="E5E7EB"/>
                          </w:divBdr>
                          <w:divsChild>
                            <w:div w:id="427194490">
                              <w:marLeft w:val="0"/>
                              <w:marRight w:val="0"/>
                              <w:marTop w:val="0"/>
                              <w:marBottom w:val="0"/>
                              <w:divBdr>
                                <w:top w:val="single" w:sz="2" w:space="0" w:color="E5E7EB"/>
                                <w:left w:val="single" w:sz="2" w:space="0" w:color="E5E7EB"/>
                                <w:bottom w:val="single" w:sz="2" w:space="0" w:color="E5E7EB"/>
                                <w:right w:val="single" w:sz="2" w:space="0" w:color="E5E7EB"/>
                              </w:divBdr>
                              <w:divsChild>
                                <w:div w:id="266624641">
                                  <w:marLeft w:val="0"/>
                                  <w:marRight w:val="0"/>
                                  <w:marTop w:val="0"/>
                                  <w:marBottom w:val="0"/>
                                  <w:divBdr>
                                    <w:top w:val="single" w:sz="2" w:space="0" w:color="E5E7EB"/>
                                    <w:left w:val="single" w:sz="2" w:space="0" w:color="E5E7EB"/>
                                    <w:bottom w:val="single" w:sz="2" w:space="0" w:color="E5E7EB"/>
                                    <w:right w:val="single" w:sz="2" w:space="0" w:color="E5E7EB"/>
                                  </w:divBdr>
                                  <w:divsChild>
                                    <w:div w:id="1238200341">
                                      <w:marLeft w:val="0"/>
                                      <w:marRight w:val="0"/>
                                      <w:marTop w:val="0"/>
                                      <w:marBottom w:val="0"/>
                                      <w:divBdr>
                                        <w:top w:val="single" w:sz="2" w:space="0" w:color="E5E7EB"/>
                                        <w:left w:val="single" w:sz="2" w:space="0" w:color="E5E7EB"/>
                                        <w:bottom w:val="single" w:sz="2" w:space="0" w:color="E5E7EB"/>
                                        <w:right w:val="single" w:sz="2" w:space="0" w:color="E5E7EB"/>
                                      </w:divBdr>
                                      <w:divsChild>
                                        <w:div w:id="413477139">
                                          <w:marLeft w:val="0"/>
                                          <w:marRight w:val="0"/>
                                          <w:marTop w:val="0"/>
                                          <w:marBottom w:val="0"/>
                                          <w:divBdr>
                                            <w:top w:val="single" w:sz="2" w:space="0" w:color="E5E7EB"/>
                                            <w:left w:val="single" w:sz="2" w:space="0" w:color="E5E7EB"/>
                                            <w:bottom w:val="single" w:sz="2" w:space="0" w:color="E5E7EB"/>
                                            <w:right w:val="single" w:sz="2" w:space="0" w:color="E5E7EB"/>
                                          </w:divBdr>
                                          <w:divsChild>
                                            <w:div w:id="1243292265">
                                              <w:marLeft w:val="0"/>
                                              <w:marRight w:val="0"/>
                                              <w:marTop w:val="0"/>
                                              <w:marBottom w:val="0"/>
                                              <w:divBdr>
                                                <w:top w:val="single" w:sz="2" w:space="0" w:color="E5E7EB"/>
                                                <w:left w:val="single" w:sz="2" w:space="0" w:color="E5E7EB"/>
                                                <w:bottom w:val="single" w:sz="2" w:space="0" w:color="E5E7EB"/>
                                                <w:right w:val="single" w:sz="2" w:space="0" w:color="E5E7EB"/>
                                              </w:divBdr>
                                              <w:divsChild>
                                                <w:div w:id="533467359">
                                                  <w:marLeft w:val="0"/>
                                                  <w:marRight w:val="0"/>
                                                  <w:marTop w:val="0"/>
                                                  <w:marBottom w:val="0"/>
                                                  <w:divBdr>
                                                    <w:top w:val="single" w:sz="2" w:space="0" w:color="E5E7EB"/>
                                                    <w:left w:val="single" w:sz="2" w:space="0" w:color="E5E7EB"/>
                                                    <w:bottom w:val="single" w:sz="2" w:space="0" w:color="E5E7EB"/>
                                                    <w:right w:val="single" w:sz="2" w:space="0" w:color="E5E7EB"/>
                                                  </w:divBdr>
                                                  <w:divsChild>
                                                    <w:div w:id="975990162">
                                                      <w:marLeft w:val="0"/>
                                                      <w:marRight w:val="0"/>
                                                      <w:marTop w:val="0"/>
                                                      <w:marBottom w:val="0"/>
                                                      <w:divBdr>
                                                        <w:top w:val="single" w:sz="2" w:space="0" w:color="E5E7EB"/>
                                                        <w:left w:val="single" w:sz="2" w:space="0" w:color="E5E7EB"/>
                                                        <w:bottom w:val="single" w:sz="2" w:space="0" w:color="E5E7EB"/>
                                                        <w:right w:val="single" w:sz="2" w:space="0" w:color="E5E7EB"/>
                                                      </w:divBdr>
                                                      <w:divsChild>
                                                        <w:div w:id="2116947103">
                                                          <w:marLeft w:val="0"/>
                                                          <w:marRight w:val="0"/>
                                                          <w:marTop w:val="0"/>
                                                          <w:marBottom w:val="0"/>
                                                          <w:divBdr>
                                                            <w:top w:val="single" w:sz="2" w:space="0" w:color="E5E7EB"/>
                                                            <w:left w:val="single" w:sz="2" w:space="0" w:color="E5E7EB"/>
                                                            <w:bottom w:val="single" w:sz="2" w:space="0" w:color="E5E7EB"/>
                                                            <w:right w:val="single" w:sz="2" w:space="0" w:color="E5E7EB"/>
                                                          </w:divBdr>
                                                          <w:divsChild>
                                                            <w:div w:id="1317808357">
                                                              <w:marLeft w:val="0"/>
                                                              <w:marRight w:val="0"/>
                                                              <w:marTop w:val="0"/>
                                                              <w:marBottom w:val="0"/>
                                                              <w:divBdr>
                                                                <w:top w:val="single" w:sz="2" w:space="0" w:color="E5E7EB"/>
                                                                <w:left w:val="single" w:sz="2" w:space="0" w:color="E5E7EB"/>
                                                                <w:bottom w:val="single" w:sz="6" w:space="0" w:color="E5E7EB"/>
                                                                <w:right w:val="single" w:sz="2" w:space="0" w:color="E5E7EB"/>
                                                              </w:divBdr>
                                                              <w:divsChild>
                                                                <w:div w:id="1922828581">
                                                                  <w:marLeft w:val="0"/>
                                                                  <w:marRight w:val="0"/>
                                                                  <w:marTop w:val="0"/>
                                                                  <w:marBottom w:val="0"/>
                                                                  <w:divBdr>
                                                                    <w:top w:val="single" w:sz="2" w:space="0" w:color="E5E7EB"/>
                                                                    <w:left w:val="single" w:sz="2" w:space="0" w:color="E5E7EB"/>
                                                                    <w:bottom w:val="single" w:sz="2" w:space="0" w:color="E5E7EB"/>
                                                                    <w:right w:val="single" w:sz="2" w:space="0" w:color="E5E7EB"/>
                                                                  </w:divBdr>
                                                                  <w:divsChild>
                                                                    <w:div w:id="780608349">
                                                                      <w:marLeft w:val="0"/>
                                                                      <w:marRight w:val="0"/>
                                                                      <w:marTop w:val="120"/>
                                                                      <w:marBottom w:val="0"/>
                                                                      <w:divBdr>
                                                                        <w:top w:val="single" w:sz="2" w:space="0" w:color="E5E7EB"/>
                                                                        <w:left w:val="single" w:sz="2" w:space="0" w:color="E5E7EB"/>
                                                                        <w:bottom w:val="single" w:sz="2" w:space="0" w:color="E5E7EB"/>
                                                                        <w:right w:val="single" w:sz="2" w:space="0" w:color="E5E7EB"/>
                                                                      </w:divBdr>
                                                                    </w:div>
                                                                    <w:div w:id="1423142532">
                                                                      <w:marLeft w:val="0"/>
                                                                      <w:marRight w:val="0"/>
                                                                      <w:marTop w:val="120"/>
                                                                      <w:marBottom w:val="0"/>
                                                                      <w:divBdr>
                                                                        <w:top w:val="single" w:sz="2" w:space="0" w:color="E5E7EB"/>
                                                                        <w:left w:val="single" w:sz="2" w:space="0" w:color="E5E7EB"/>
                                                                        <w:bottom w:val="single" w:sz="2" w:space="0" w:color="E5E7EB"/>
                                                                        <w:right w:val="single" w:sz="2" w:space="0" w:color="E5E7EB"/>
                                                                      </w:divBdr>
                                                                      <w:divsChild>
                                                                        <w:div w:id="851795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5477101">
                                                              <w:marLeft w:val="0"/>
                                                              <w:marRight w:val="0"/>
                                                              <w:marTop w:val="0"/>
                                                              <w:marBottom w:val="0"/>
                                                              <w:divBdr>
                                                                <w:top w:val="single" w:sz="2" w:space="0" w:color="E5E7EB"/>
                                                                <w:left w:val="single" w:sz="2" w:space="0" w:color="E5E7EB"/>
                                                                <w:bottom w:val="single" w:sz="6" w:space="0" w:color="E5E7EB"/>
                                                                <w:right w:val="single" w:sz="2" w:space="0" w:color="E5E7EB"/>
                                                              </w:divBdr>
                                                              <w:divsChild>
                                                                <w:div w:id="544634236">
                                                                  <w:marLeft w:val="0"/>
                                                                  <w:marRight w:val="0"/>
                                                                  <w:marTop w:val="0"/>
                                                                  <w:marBottom w:val="0"/>
                                                                  <w:divBdr>
                                                                    <w:top w:val="single" w:sz="2" w:space="0" w:color="E5E7EB"/>
                                                                    <w:left w:val="single" w:sz="2" w:space="0" w:color="E5E7EB"/>
                                                                    <w:bottom w:val="single" w:sz="2" w:space="0" w:color="E5E7EB"/>
                                                                    <w:right w:val="single" w:sz="2" w:space="0" w:color="E5E7EB"/>
                                                                  </w:divBdr>
                                                                  <w:divsChild>
                                                                    <w:div w:id="647369976">
                                                                      <w:marLeft w:val="0"/>
                                                                      <w:marRight w:val="0"/>
                                                                      <w:marTop w:val="120"/>
                                                                      <w:marBottom w:val="0"/>
                                                                      <w:divBdr>
                                                                        <w:top w:val="single" w:sz="2" w:space="0" w:color="E5E7EB"/>
                                                                        <w:left w:val="single" w:sz="2" w:space="0" w:color="E5E7EB"/>
                                                                        <w:bottom w:val="single" w:sz="2" w:space="0" w:color="E5E7EB"/>
                                                                        <w:right w:val="single" w:sz="2" w:space="0" w:color="E5E7EB"/>
                                                                      </w:divBdr>
                                                                    </w:div>
                                                                    <w:div w:id="1208227065">
                                                                      <w:marLeft w:val="0"/>
                                                                      <w:marRight w:val="0"/>
                                                                      <w:marTop w:val="120"/>
                                                                      <w:marBottom w:val="0"/>
                                                                      <w:divBdr>
                                                                        <w:top w:val="single" w:sz="2" w:space="0" w:color="E5E7EB"/>
                                                                        <w:left w:val="single" w:sz="2" w:space="0" w:color="E5E7EB"/>
                                                                        <w:bottom w:val="single" w:sz="2" w:space="0" w:color="E5E7EB"/>
                                                                        <w:right w:val="single" w:sz="2" w:space="0" w:color="E5E7EB"/>
                                                                      </w:divBdr>
                                                                      <w:divsChild>
                                                                        <w:div w:id="7489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8728607">
                                                              <w:marLeft w:val="0"/>
                                                              <w:marRight w:val="0"/>
                                                              <w:marTop w:val="0"/>
                                                              <w:marBottom w:val="0"/>
                                                              <w:divBdr>
                                                                <w:top w:val="single" w:sz="2" w:space="0" w:color="E5E7EB"/>
                                                                <w:left w:val="single" w:sz="2" w:space="0" w:color="E5E7EB"/>
                                                                <w:bottom w:val="single" w:sz="6" w:space="0" w:color="E5E7EB"/>
                                                                <w:right w:val="single" w:sz="2" w:space="0" w:color="E5E7EB"/>
                                                              </w:divBdr>
                                                              <w:divsChild>
                                                                <w:div w:id="52505488">
                                                                  <w:marLeft w:val="0"/>
                                                                  <w:marRight w:val="0"/>
                                                                  <w:marTop w:val="0"/>
                                                                  <w:marBottom w:val="0"/>
                                                                  <w:divBdr>
                                                                    <w:top w:val="single" w:sz="2" w:space="0" w:color="E5E7EB"/>
                                                                    <w:left w:val="single" w:sz="2" w:space="0" w:color="E5E7EB"/>
                                                                    <w:bottom w:val="single" w:sz="2" w:space="0" w:color="E5E7EB"/>
                                                                    <w:right w:val="single" w:sz="2" w:space="0" w:color="E5E7EB"/>
                                                                  </w:divBdr>
                                                                  <w:divsChild>
                                                                    <w:div w:id="1944996942">
                                                                      <w:marLeft w:val="0"/>
                                                                      <w:marRight w:val="0"/>
                                                                      <w:marTop w:val="120"/>
                                                                      <w:marBottom w:val="0"/>
                                                                      <w:divBdr>
                                                                        <w:top w:val="single" w:sz="2" w:space="0" w:color="E5E7EB"/>
                                                                        <w:left w:val="single" w:sz="2" w:space="0" w:color="E5E7EB"/>
                                                                        <w:bottom w:val="single" w:sz="2" w:space="0" w:color="E5E7EB"/>
                                                                        <w:right w:val="single" w:sz="2" w:space="0" w:color="E5E7EB"/>
                                                                      </w:divBdr>
                                                                    </w:div>
                                                                    <w:div w:id="643850727">
                                                                      <w:marLeft w:val="0"/>
                                                                      <w:marRight w:val="0"/>
                                                                      <w:marTop w:val="120"/>
                                                                      <w:marBottom w:val="0"/>
                                                                      <w:divBdr>
                                                                        <w:top w:val="single" w:sz="2" w:space="0" w:color="E5E7EB"/>
                                                                        <w:left w:val="single" w:sz="2" w:space="0" w:color="E5E7EB"/>
                                                                        <w:bottom w:val="single" w:sz="2" w:space="0" w:color="E5E7EB"/>
                                                                        <w:right w:val="single" w:sz="2" w:space="0" w:color="E5E7EB"/>
                                                                      </w:divBdr>
                                                                      <w:divsChild>
                                                                        <w:div w:id="1812553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4475933">
                                                              <w:marLeft w:val="0"/>
                                                              <w:marRight w:val="0"/>
                                                              <w:marTop w:val="0"/>
                                                              <w:marBottom w:val="0"/>
                                                              <w:divBdr>
                                                                <w:top w:val="single" w:sz="2" w:space="0" w:color="E5E7EB"/>
                                                                <w:left w:val="single" w:sz="2" w:space="0" w:color="E5E7EB"/>
                                                                <w:bottom w:val="single" w:sz="6" w:space="0" w:color="E5E7EB"/>
                                                                <w:right w:val="single" w:sz="2" w:space="0" w:color="E5E7EB"/>
                                                              </w:divBdr>
                                                              <w:divsChild>
                                                                <w:div w:id="135993329">
                                                                  <w:marLeft w:val="0"/>
                                                                  <w:marRight w:val="0"/>
                                                                  <w:marTop w:val="0"/>
                                                                  <w:marBottom w:val="0"/>
                                                                  <w:divBdr>
                                                                    <w:top w:val="single" w:sz="2" w:space="0" w:color="E5E7EB"/>
                                                                    <w:left w:val="single" w:sz="2" w:space="0" w:color="E5E7EB"/>
                                                                    <w:bottom w:val="single" w:sz="2" w:space="0" w:color="E5E7EB"/>
                                                                    <w:right w:val="single" w:sz="2" w:space="0" w:color="E5E7EB"/>
                                                                  </w:divBdr>
                                                                  <w:divsChild>
                                                                    <w:div w:id="1981376424">
                                                                      <w:marLeft w:val="0"/>
                                                                      <w:marRight w:val="0"/>
                                                                      <w:marTop w:val="120"/>
                                                                      <w:marBottom w:val="0"/>
                                                                      <w:divBdr>
                                                                        <w:top w:val="single" w:sz="2" w:space="0" w:color="E5E7EB"/>
                                                                        <w:left w:val="single" w:sz="2" w:space="0" w:color="E5E7EB"/>
                                                                        <w:bottom w:val="single" w:sz="2" w:space="0" w:color="E5E7EB"/>
                                                                        <w:right w:val="single" w:sz="2" w:space="0" w:color="E5E7EB"/>
                                                                      </w:divBdr>
                                                                    </w:div>
                                                                    <w:div w:id="1886067434">
                                                                      <w:marLeft w:val="0"/>
                                                                      <w:marRight w:val="0"/>
                                                                      <w:marTop w:val="120"/>
                                                                      <w:marBottom w:val="0"/>
                                                                      <w:divBdr>
                                                                        <w:top w:val="single" w:sz="2" w:space="0" w:color="E5E7EB"/>
                                                                        <w:left w:val="single" w:sz="2" w:space="0" w:color="E5E7EB"/>
                                                                        <w:bottom w:val="single" w:sz="2" w:space="0" w:color="E5E7EB"/>
                                                                        <w:right w:val="single" w:sz="2" w:space="0" w:color="E5E7EB"/>
                                                                      </w:divBdr>
                                                                      <w:divsChild>
                                                                        <w:div w:id="780615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202397">
                                                              <w:marLeft w:val="0"/>
                                                              <w:marRight w:val="0"/>
                                                              <w:marTop w:val="0"/>
                                                              <w:marBottom w:val="0"/>
                                                              <w:divBdr>
                                                                <w:top w:val="single" w:sz="2" w:space="0" w:color="E5E7EB"/>
                                                                <w:left w:val="single" w:sz="2" w:space="0" w:color="E5E7EB"/>
                                                                <w:bottom w:val="single" w:sz="6" w:space="0" w:color="E5E7EB"/>
                                                                <w:right w:val="single" w:sz="2" w:space="0" w:color="E5E7EB"/>
                                                              </w:divBdr>
                                                              <w:divsChild>
                                                                <w:div w:id="247005286">
                                                                  <w:marLeft w:val="0"/>
                                                                  <w:marRight w:val="0"/>
                                                                  <w:marTop w:val="0"/>
                                                                  <w:marBottom w:val="0"/>
                                                                  <w:divBdr>
                                                                    <w:top w:val="single" w:sz="2" w:space="0" w:color="E5E7EB"/>
                                                                    <w:left w:val="single" w:sz="2" w:space="0" w:color="E5E7EB"/>
                                                                    <w:bottom w:val="single" w:sz="2" w:space="0" w:color="E5E7EB"/>
                                                                    <w:right w:val="single" w:sz="2" w:space="0" w:color="E5E7EB"/>
                                                                  </w:divBdr>
                                                                  <w:divsChild>
                                                                    <w:div w:id="1873304905">
                                                                      <w:marLeft w:val="0"/>
                                                                      <w:marRight w:val="0"/>
                                                                      <w:marTop w:val="120"/>
                                                                      <w:marBottom w:val="0"/>
                                                                      <w:divBdr>
                                                                        <w:top w:val="single" w:sz="2" w:space="0" w:color="E5E7EB"/>
                                                                        <w:left w:val="single" w:sz="2" w:space="0" w:color="E5E7EB"/>
                                                                        <w:bottom w:val="single" w:sz="2" w:space="0" w:color="E5E7EB"/>
                                                                        <w:right w:val="single" w:sz="2" w:space="0" w:color="E5E7EB"/>
                                                                      </w:divBdr>
                                                                    </w:div>
                                                                    <w:div w:id="989099270">
                                                                      <w:marLeft w:val="0"/>
                                                                      <w:marRight w:val="0"/>
                                                                      <w:marTop w:val="120"/>
                                                                      <w:marBottom w:val="0"/>
                                                                      <w:divBdr>
                                                                        <w:top w:val="single" w:sz="2" w:space="0" w:color="E5E7EB"/>
                                                                        <w:left w:val="single" w:sz="2" w:space="0" w:color="E5E7EB"/>
                                                                        <w:bottom w:val="single" w:sz="2" w:space="0" w:color="E5E7EB"/>
                                                                        <w:right w:val="single" w:sz="2" w:space="0" w:color="E5E7EB"/>
                                                                      </w:divBdr>
                                                                      <w:divsChild>
                                                                        <w:div w:id="1326284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2700500">
                                                              <w:marLeft w:val="0"/>
                                                              <w:marRight w:val="0"/>
                                                              <w:marTop w:val="0"/>
                                                              <w:marBottom w:val="0"/>
                                                              <w:divBdr>
                                                                <w:top w:val="single" w:sz="2" w:space="0" w:color="E5E7EB"/>
                                                                <w:left w:val="single" w:sz="2" w:space="0" w:color="E5E7EB"/>
                                                                <w:bottom w:val="single" w:sz="6" w:space="0" w:color="E5E7EB"/>
                                                                <w:right w:val="single" w:sz="2" w:space="0" w:color="E5E7EB"/>
                                                              </w:divBdr>
                                                              <w:divsChild>
                                                                <w:div w:id="1872837810">
                                                                  <w:marLeft w:val="0"/>
                                                                  <w:marRight w:val="0"/>
                                                                  <w:marTop w:val="0"/>
                                                                  <w:marBottom w:val="0"/>
                                                                  <w:divBdr>
                                                                    <w:top w:val="single" w:sz="2" w:space="0" w:color="E5E7EB"/>
                                                                    <w:left w:val="single" w:sz="2" w:space="0" w:color="E5E7EB"/>
                                                                    <w:bottom w:val="single" w:sz="2" w:space="0" w:color="E5E7EB"/>
                                                                    <w:right w:val="single" w:sz="2" w:space="0" w:color="E5E7EB"/>
                                                                  </w:divBdr>
                                                                  <w:divsChild>
                                                                    <w:div w:id="1120492263">
                                                                      <w:marLeft w:val="0"/>
                                                                      <w:marRight w:val="0"/>
                                                                      <w:marTop w:val="120"/>
                                                                      <w:marBottom w:val="0"/>
                                                                      <w:divBdr>
                                                                        <w:top w:val="single" w:sz="2" w:space="0" w:color="E5E7EB"/>
                                                                        <w:left w:val="single" w:sz="2" w:space="0" w:color="E5E7EB"/>
                                                                        <w:bottom w:val="single" w:sz="2" w:space="0" w:color="E5E7EB"/>
                                                                        <w:right w:val="single" w:sz="2" w:space="0" w:color="E5E7EB"/>
                                                                      </w:divBdr>
                                                                    </w:div>
                                                                    <w:div w:id="1562205754">
                                                                      <w:marLeft w:val="0"/>
                                                                      <w:marRight w:val="0"/>
                                                                      <w:marTop w:val="120"/>
                                                                      <w:marBottom w:val="0"/>
                                                                      <w:divBdr>
                                                                        <w:top w:val="single" w:sz="2" w:space="0" w:color="E5E7EB"/>
                                                                        <w:left w:val="single" w:sz="2" w:space="0" w:color="E5E7EB"/>
                                                                        <w:bottom w:val="single" w:sz="2" w:space="0" w:color="E5E7EB"/>
                                                                        <w:right w:val="single" w:sz="2" w:space="0" w:color="E5E7EB"/>
                                                                      </w:divBdr>
                                                                      <w:divsChild>
                                                                        <w:div w:id="1772050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2203097">
                                                              <w:marLeft w:val="0"/>
                                                              <w:marRight w:val="0"/>
                                                              <w:marTop w:val="0"/>
                                                              <w:marBottom w:val="0"/>
                                                              <w:divBdr>
                                                                <w:top w:val="single" w:sz="2" w:space="0" w:color="E5E7EB"/>
                                                                <w:left w:val="single" w:sz="2" w:space="0" w:color="E5E7EB"/>
                                                                <w:bottom w:val="single" w:sz="6" w:space="0" w:color="E5E7EB"/>
                                                                <w:right w:val="single" w:sz="2" w:space="0" w:color="E5E7EB"/>
                                                              </w:divBdr>
                                                              <w:divsChild>
                                                                <w:div w:id="1688169860">
                                                                  <w:marLeft w:val="0"/>
                                                                  <w:marRight w:val="0"/>
                                                                  <w:marTop w:val="0"/>
                                                                  <w:marBottom w:val="0"/>
                                                                  <w:divBdr>
                                                                    <w:top w:val="single" w:sz="2" w:space="0" w:color="E5E7EB"/>
                                                                    <w:left w:val="single" w:sz="2" w:space="0" w:color="E5E7EB"/>
                                                                    <w:bottom w:val="single" w:sz="2" w:space="0" w:color="E5E7EB"/>
                                                                    <w:right w:val="single" w:sz="2" w:space="0" w:color="E5E7EB"/>
                                                                  </w:divBdr>
                                                                  <w:divsChild>
                                                                    <w:div w:id="2134472388">
                                                                      <w:marLeft w:val="0"/>
                                                                      <w:marRight w:val="0"/>
                                                                      <w:marTop w:val="120"/>
                                                                      <w:marBottom w:val="0"/>
                                                                      <w:divBdr>
                                                                        <w:top w:val="single" w:sz="2" w:space="0" w:color="E5E7EB"/>
                                                                        <w:left w:val="single" w:sz="2" w:space="0" w:color="E5E7EB"/>
                                                                        <w:bottom w:val="single" w:sz="2" w:space="0" w:color="E5E7EB"/>
                                                                        <w:right w:val="single" w:sz="2" w:space="0" w:color="E5E7EB"/>
                                                                      </w:divBdr>
                                                                    </w:div>
                                                                    <w:div w:id="2074349882">
                                                                      <w:marLeft w:val="0"/>
                                                                      <w:marRight w:val="0"/>
                                                                      <w:marTop w:val="120"/>
                                                                      <w:marBottom w:val="0"/>
                                                                      <w:divBdr>
                                                                        <w:top w:val="single" w:sz="2" w:space="0" w:color="E5E7EB"/>
                                                                        <w:left w:val="single" w:sz="2" w:space="0" w:color="E5E7EB"/>
                                                                        <w:bottom w:val="single" w:sz="2" w:space="0" w:color="E5E7EB"/>
                                                                        <w:right w:val="single" w:sz="2" w:space="0" w:color="E5E7EB"/>
                                                                      </w:divBdr>
                                                                      <w:divsChild>
                                                                        <w:div w:id="1642347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43967213">
                                                              <w:marLeft w:val="0"/>
                                                              <w:marRight w:val="0"/>
                                                              <w:marTop w:val="0"/>
                                                              <w:marBottom w:val="0"/>
                                                              <w:divBdr>
                                                                <w:top w:val="single" w:sz="2" w:space="0" w:color="E5E7EB"/>
                                                                <w:left w:val="single" w:sz="2" w:space="0" w:color="E5E7EB"/>
                                                                <w:bottom w:val="single" w:sz="6" w:space="0" w:color="E5E7EB"/>
                                                                <w:right w:val="single" w:sz="2" w:space="0" w:color="E5E7EB"/>
                                                              </w:divBdr>
                                                              <w:divsChild>
                                                                <w:div w:id="1512792272">
                                                                  <w:marLeft w:val="0"/>
                                                                  <w:marRight w:val="0"/>
                                                                  <w:marTop w:val="0"/>
                                                                  <w:marBottom w:val="0"/>
                                                                  <w:divBdr>
                                                                    <w:top w:val="single" w:sz="2" w:space="0" w:color="E5E7EB"/>
                                                                    <w:left w:val="single" w:sz="2" w:space="0" w:color="E5E7EB"/>
                                                                    <w:bottom w:val="single" w:sz="2" w:space="0" w:color="E5E7EB"/>
                                                                    <w:right w:val="single" w:sz="2" w:space="0" w:color="E5E7EB"/>
                                                                  </w:divBdr>
                                                                  <w:divsChild>
                                                                    <w:div w:id="2109958758">
                                                                      <w:marLeft w:val="0"/>
                                                                      <w:marRight w:val="0"/>
                                                                      <w:marTop w:val="120"/>
                                                                      <w:marBottom w:val="0"/>
                                                                      <w:divBdr>
                                                                        <w:top w:val="single" w:sz="2" w:space="0" w:color="E5E7EB"/>
                                                                        <w:left w:val="single" w:sz="2" w:space="0" w:color="E5E7EB"/>
                                                                        <w:bottom w:val="single" w:sz="2" w:space="0" w:color="E5E7EB"/>
                                                                        <w:right w:val="single" w:sz="2" w:space="0" w:color="E5E7EB"/>
                                                                      </w:divBdr>
                                                                    </w:div>
                                                                    <w:div w:id="80182596">
                                                                      <w:marLeft w:val="0"/>
                                                                      <w:marRight w:val="0"/>
                                                                      <w:marTop w:val="120"/>
                                                                      <w:marBottom w:val="0"/>
                                                                      <w:divBdr>
                                                                        <w:top w:val="single" w:sz="2" w:space="0" w:color="E5E7EB"/>
                                                                        <w:left w:val="single" w:sz="2" w:space="0" w:color="E5E7EB"/>
                                                                        <w:bottom w:val="single" w:sz="2" w:space="0" w:color="E5E7EB"/>
                                                                        <w:right w:val="single" w:sz="2" w:space="0" w:color="E5E7EB"/>
                                                                      </w:divBdr>
                                                                      <w:divsChild>
                                                                        <w:div w:id="1754545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3009329">
                                                              <w:marLeft w:val="0"/>
                                                              <w:marRight w:val="0"/>
                                                              <w:marTop w:val="0"/>
                                                              <w:marBottom w:val="0"/>
                                                              <w:divBdr>
                                                                <w:top w:val="single" w:sz="2" w:space="0" w:color="E5E7EB"/>
                                                                <w:left w:val="single" w:sz="2" w:space="0" w:color="E5E7EB"/>
                                                                <w:bottom w:val="single" w:sz="6" w:space="0" w:color="E5E7EB"/>
                                                                <w:right w:val="single" w:sz="2" w:space="0" w:color="E5E7EB"/>
                                                              </w:divBdr>
                                                              <w:divsChild>
                                                                <w:div w:id="1155027627">
                                                                  <w:marLeft w:val="0"/>
                                                                  <w:marRight w:val="0"/>
                                                                  <w:marTop w:val="0"/>
                                                                  <w:marBottom w:val="0"/>
                                                                  <w:divBdr>
                                                                    <w:top w:val="single" w:sz="2" w:space="0" w:color="E5E7EB"/>
                                                                    <w:left w:val="single" w:sz="2" w:space="0" w:color="E5E7EB"/>
                                                                    <w:bottom w:val="single" w:sz="2" w:space="0" w:color="E5E7EB"/>
                                                                    <w:right w:val="single" w:sz="2" w:space="0" w:color="E5E7EB"/>
                                                                  </w:divBdr>
                                                                  <w:divsChild>
                                                                    <w:div w:id="121966436">
                                                                      <w:marLeft w:val="0"/>
                                                                      <w:marRight w:val="0"/>
                                                                      <w:marTop w:val="120"/>
                                                                      <w:marBottom w:val="0"/>
                                                                      <w:divBdr>
                                                                        <w:top w:val="single" w:sz="2" w:space="0" w:color="E5E7EB"/>
                                                                        <w:left w:val="single" w:sz="2" w:space="0" w:color="E5E7EB"/>
                                                                        <w:bottom w:val="single" w:sz="2" w:space="0" w:color="E5E7EB"/>
                                                                        <w:right w:val="single" w:sz="2" w:space="0" w:color="E5E7EB"/>
                                                                      </w:divBdr>
                                                                    </w:div>
                                                                    <w:div w:id="1796367472">
                                                                      <w:marLeft w:val="0"/>
                                                                      <w:marRight w:val="0"/>
                                                                      <w:marTop w:val="120"/>
                                                                      <w:marBottom w:val="0"/>
                                                                      <w:divBdr>
                                                                        <w:top w:val="single" w:sz="2" w:space="0" w:color="E5E7EB"/>
                                                                        <w:left w:val="single" w:sz="2" w:space="0" w:color="E5E7EB"/>
                                                                        <w:bottom w:val="single" w:sz="2" w:space="0" w:color="E5E7EB"/>
                                                                        <w:right w:val="single" w:sz="2" w:space="0" w:color="E5E7EB"/>
                                                                      </w:divBdr>
                                                                      <w:divsChild>
                                                                        <w:div w:id="120270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5588284">
                                                              <w:marLeft w:val="0"/>
                                                              <w:marRight w:val="0"/>
                                                              <w:marTop w:val="0"/>
                                                              <w:marBottom w:val="0"/>
                                                              <w:divBdr>
                                                                <w:top w:val="single" w:sz="2" w:space="0" w:color="E5E7EB"/>
                                                                <w:left w:val="single" w:sz="2" w:space="0" w:color="E5E7EB"/>
                                                                <w:bottom w:val="single" w:sz="6" w:space="0" w:color="E5E7EB"/>
                                                                <w:right w:val="single" w:sz="2" w:space="0" w:color="E5E7EB"/>
                                                              </w:divBdr>
                                                              <w:divsChild>
                                                                <w:div w:id="1048995186">
                                                                  <w:marLeft w:val="0"/>
                                                                  <w:marRight w:val="0"/>
                                                                  <w:marTop w:val="0"/>
                                                                  <w:marBottom w:val="0"/>
                                                                  <w:divBdr>
                                                                    <w:top w:val="single" w:sz="2" w:space="0" w:color="E5E7EB"/>
                                                                    <w:left w:val="single" w:sz="2" w:space="0" w:color="E5E7EB"/>
                                                                    <w:bottom w:val="single" w:sz="2" w:space="0" w:color="E5E7EB"/>
                                                                    <w:right w:val="single" w:sz="2" w:space="0" w:color="E5E7EB"/>
                                                                  </w:divBdr>
                                                                  <w:divsChild>
                                                                    <w:div w:id="1619678687">
                                                                      <w:marLeft w:val="0"/>
                                                                      <w:marRight w:val="0"/>
                                                                      <w:marTop w:val="120"/>
                                                                      <w:marBottom w:val="0"/>
                                                                      <w:divBdr>
                                                                        <w:top w:val="single" w:sz="2" w:space="0" w:color="E5E7EB"/>
                                                                        <w:left w:val="single" w:sz="2" w:space="0" w:color="E5E7EB"/>
                                                                        <w:bottom w:val="single" w:sz="2" w:space="0" w:color="E5E7EB"/>
                                                                        <w:right w:val="single" w:sz="2" w:space="0" w:color="E5E7EB"/>
                                                                      </w:divBdr>
                                                                    </w:div>
                                                                    <w:div w:id="1353533550">
                                                                      <w:marLeft w:val="0"/>
                                                                      <w:marRight w:val="0"/>
                                                                      <w:marTop w:val="120"/>
                                                                      <w:marBottom w:val="0"/>
                                                                      <w:divBdr>
                                                                        <w:top w:val="single" w:sz="2" w:space="0" w:color="E5E7EB"/>
                                                                        <w:left w:val="single" w:sz="2" w:space="0" w:color="E5E7EB"/>
                                                                        <w:bottom w:val="single" w:sz="2" w:space="0" w:color="E5E7EB"/>
                                                                        <w:right w:val="single" w:sz="2" w:space="0" w:color="E5E7EB"/>
                                                                      </w:divBdr>
                                                                      <w:divsChild>
                                                                        <w:div w:id="1946571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96586101">
                                                              <w:marLeft w:val="0"/>
                                                              <w:marRight w:val="0"/>
                                                              <w:marTop w:val="0"/>
                                                              <w:marBottom w:val="0"/>
                                                              <w:divBdr>
                                                                <w:top w:val="single" w:sz="2" w:space="0" w:color="E5E7EB"/>
                                                                <w:left w:val="single" w:sz="2" w:space="0" w:color="E5E7EB"/>
                                                                <w:bottom w:val="single" w:sz="6" w:space="0" w:color="E5E7EB"/>
                                                                <w:right w:val="single" w:sz="2" w:space="0" w:color="E5E7EB"/>
                                                              </w:divBdr>
                                                              <w:divsChild>
                                                                <w:div w:id="2105759075">
                                                                  <w:marLeft w:val="0"/>
                                                                  <w:marRight w:val="0"/>
                                                                  <w:marTop w:val="0"/>
                                                                  <w:marBottom w:val="0"/>
                                                                  <w:divBdr>
                                                                    <w:top w:val="single" w:sz="2" w:space="0" w:color="E5E7EB"/>
                                                                    <w:left w:val="single" w:sz="2" w:space="0" w:color="E5E7EB"/>
                                                                    <w:bottom w:val="single" w:sz="2" w:space="0" w:color="E5E7EB"/>
                                                                    <w:right w:val="single" w:sz="2" w:space="0" w:color="E5E7EB"/>
                                                                  </w:divBdr>
                                                                  <w:divsChild>
                                                                    <w:div w:id="1226529151">
                                                                      <w:marLeft w:val="0"/>
                                                                      <w:marRight w:val="0"/>
                                                                      <w:marTop w:val="120"/>
                                                                      <w:marBottom w:val="0"/>
                                                                      <w:divBdr>
                                                                        <w:top w:val="single" w:sz="2" w:space="0" w:color="E5E7EB"/>
                                                                        <w:left w:val="single" w:sz="2" w:space="0" w:color="E5E7EB"/>
                                                                        <w:bottom w:val="single" w:sz="2" w:space="0" w:color="E5E7EB"/>
                                                                        <w:right w:val="single" w:sz="2" w:space="0" w:color="E5E7EB"/>
                                                                      </w:divBdr>
                                                                    </w:div>
                                                                    <w:div w:id="1533684492">
                                                                      <w:marLeft w:val="0"/>
                                                                      <w:marRight w:val="0"/>
                                                                      <w:marTop w:val="120"/>
                                                                      <w:marBottom w:val="0"/>
                                                                      <w:divBdr>
                                                                        <w:top w:val="single" w:sz="2" w:space="0" w:color="E5E7EB"/>
                                                                        <w:left w:val="single" w:sz="2" w:space="0" w:color="E5E7EB"/>
                                                                        <w:bottom w:val="single" w:sz="2" w:space="0" w:color="E5E7EB"/>
                                                                        <w:right w:val="single" w:sz="2" w:space="0" w:color="E5E7EB"/>
                                                                      </w:divBdr>
                                                                      <w:divsChild>
                                                                        <w:div w:id="2025740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977111">
                                                              <w:marLeft w:val="0"/>
                                                              <w:marRight w:val="0"/>
                                                              <w:marTop w:val="0"/>
                                                              <w:marBottom w:val="0"/>
                                                              <w:divBdr>
                                                                <w:top w:val="single" w:sz="2" w:space="0" w:color="E5E7EB"/>
                                                                <w:left w:val="single" w:sz="2" w:space="0" w:color="E5E7EB"/>
                                                                <w:bottom w:val="single" w:sz="6" w:space="0" w:color="E5E7EB"/>
                                                                <w:right w:val="single" w:sz="2" w:space="0" w:color="E5E7EB"/>
                                                              </w:divBdr>
                                                              <w:divsChild>
                                                                <w:div w:id="2093313325">
                                                                  <w:marLeft w:val="0"/>
                                                                  <w:marRight w:val="0"/>
                                                                  <w:marTop w:val="0"/>
                                                                  <w:marBottom w:val="0"/>
                                                                  <w:divBdr>
                                                                    <w:top w:val="single" w:sz="2" w:space="0" w:color="E5E7EB"/>
                                                                    <w:left w:val="single" w:sz="2" w:space="0" w:color="E5E7EB"/>
                                                                    <w:bottom w:val="single" w:sz="2" w:space="0" w:color="E5E7EB"/>
                                                                    <w:right w:val="single" w:sz="2" w:space="0" w:color="E5E7EB"/>
                                                                  </w:divBdr>
                                                                  <w:divsChild>
                                                                    <w:div w:id="830096260">
                                                                      <w:marLeft w:val="0"/>
                                                                      <w:marRight w:val="0"/>
                                                                      <w:marTop w:val="120"/>
                                                                      <w:marBottom w:val="0"/>
                                                                      <w:divBdr>
                                                                        <w:top w:val="single" w:sz="2" w:space="0" w:color="E5E7EB"/>
                                                                        <w:left w:val="single" w:sz="2" w:space="0" w:color="E5E7EB"/>
                                                                        <w:bottom w:val="single" w:sz="2" w:space="0" w:color="E5E7EB"/>
                                                                        <w:right w:val="single" w:sz="2" w:space="0" w:color="E5E7EB"/>
                                                                      </w:divBdr>
                                                                    </w:div>
                                                                    <w:div w:id="1685857085">
                                                                      <w:marLeft w:val="0"/>
                                                                      <w:marRight w:val="0"/>
                                                                      <w:marTop w:val="120"/>
                                                                      <w:marBottom w:val="0"/>
                                                                      <w:divBdr>
                                                                        <w:top w:val="single" w:sz="2" w:space="0" w:color="E5E7EB"/>
                                                                        <w:left w:val="single" w:sz="2" w:space="0" w:color="E5E7EB"/>
                                                                        <w:bottom w:val="single" w:sz="2" w:space="0" w:color="E5E7EB"/>
                                                                        <w:right w:val="single" w:sz="2" w:space="0" w:color="E5E7EB"/>
                                                                      </w:divBdr>
                                                                      <w:divsChild>
                                                                        <w:div w:id="713965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70484898">
                                                              <w:marLeft w:val="0"/>
                                                              <w:marRight w:val="0"/>
                                                              <w:marTop w:val="0"/>
                                                              <w:marBottom w:val="0"/>
                                                              <w:divBdr>
                                                                <w:top w:val="single" w:sz="2" w:space="0" w:color="E5E7EB"/>
                                                                <w:left w:val="single" w:sz="2" w:space="0" w:color="E5E7EB"/>
                                                                <w:bottom w:val="single" w:sz="6" w:space="0" w:color="E5E7EB"/>
                                                                <w:right w:val="single" w:sz="2" w:space="0" w:color="E5E7EB"/>
                                                              </w:divBdr>
                                                              <w:divsChild>
                                                                <w:div w:id="864714085">
                                                                  <w:marLeft w:val="0"/>
                                                                  <w:marRight w:val="0"/>
                                                                  <w:marTop w:val="0"/>
                                                                  <w:marBottom w:val="0"/>
                                                                  <w:divBdr>
                                                                    <w:top w:val="single" w:sz="2" w:space="0" w:color="E5E7EB"/>
                                                                    <w:left w:val="single" w:sz="2" w:space="0" w:color="E5E7EB"/>
                                                                    <w:bottom w:val="single" w:sz="2" w:space="0" w:color="E5E7EB"/>
                                                                    <w:right w:val="single" w:sz="2" w:space="0" w:color="E5E7EB"/>
                                                                  </w:divBdr>
                                                                  <w:divsChild>
                                                                    <w:div w:id="507135291">
                                                                      <w:marLeft w:val="0"/>
                                                                      <w:marRight w:val="0"/>
                                                                      <w:marTop w:val="120"/>
                                                                      <w:marBottom w:val="0"/>
                                                                      <w:divBdr>
                                                                        <w:top w:val="single" w:sz="2" w:space="0" w:color="E5E7EB"/>
                                                                        <w:left w:val="single" w:sz="2" w:space="0" w:color="E5E7EB"/>
                                                                        <w:bottom w:val="single" w:sz="2" w:space="0" w:color="E5E7EB"/>
                                                                        <w:right w:val="single" w:sz="2" w:space="0" w:color="E5E7EB"/>
                                                                      </w:divBdr>
                                                                    </w:div>
                                                                    <w:div w:id="1866551143">
                                                                      <w:marLeft w:val="0"/>
                                                                      <w:marRight w:val="0"/>
                                                                      <w:marTop w:val="120"/>
                                                                      <w:marBottom w:val="0"/>
                                                                      <w:divBdr>
                                                                        <w:top w:val="single" w:sz="2" w:space="0" w:color="E5E7EB"/>
                                                                        <w:left w:val="single" w:sz="2" w:space="0" w:color="E5E7EB"/>
                                                                        <w:bottom w:val="single" w:sz="2" w:space="0" w:color="E5E7EB"/>
                                                                        <w:right w:val="single" w:sz="2" w:space="0" w:color="E5E7EB"/>
                                                                      </w:divBdr>
                                                                      <w:divsChild>
                                                                        <w:div w:id="298799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354790">
                                                              <w:marLeft w:val="0"/>
                                                              <w:marRight w:val="0"/>
                                                              <w:marTop w:val="0"/>
                                                              <w:marBottom w:val="0"/>
                                                              <w:divBdr>
                                                                <w:top w:val="single" w:sz="2" w:space="0" w:color="E5E7EB"/>
                                                                <w:left w:val="single" w:sz="2" w:space="0" w:color="E5E7EB"/>
                                                                <w:bottom w:val="single" w:sz="6" w:space="0" w:color="E5E7EB"/>
                                                                <w:right w:val="single" w:sz="2" w:space="0" w:color="E5E7EB"/>
                                                              </w:divBdr>
                                                              <w:divsChild>
                                                                <w:div w:id="2050640958">
                                                                  <w:marLeft w:val="0"/>
                                                                  <w:marRight w:val="0"/>
                                                                  <w:marTop w:val="0"/>
                                                                  <w:marBottom w:val="0"/>
                                                                  <w:divBdr>
                                                                    <w:top w:val="single" w:sz="2" w:space="0" w:color="E5E7EB"/>
                                                                    <w:left w:val="single" w:sz="2" w:space="0" w:color="E5E7EB"/>
                                                                    <w:bottom w:val="single" w:sz="2" w:space="0" w:color="E5E7EB"/>
                                                                    <w:right w:val="single" w:sz="2" w:space="0" w:color="E5E7EB"/>
                                                                  </w:divBdr>
                                                                  <w:divsChild>
                                                                    <w:div w:id="1525441295">
                                                                      <w:marLeft w:val="0"/>
                                                                      <w:marRight w:val="0"/>
                                                                      <w:marTop w:val="120"/>
                                                                      <w:marBottom w:val="0"/>
                                                                      <w:divBdr>
                                                                        <w:top w:val="single" w:sz="2" w:space="0" w:color="E5E7EB"/>
                                                                        <w:left w:val="single" w:sz="2" w:space="0" w:color="E5E7EB"/>
                                                                        <w:bottom w:val="single" w:sz="2" w:space="0" w:color="E5E7EB"/>
                                                                        <w:right w:val="single" w:sz="2" w:space="0" w:color="E5E7EB"/>
                                                                      </w:divBdr>
                                                                    </w:div>
                                                                    <w:div w:id="1549146974">
                                                                      <w:marLeft w:val="0"/>
                                                                      <w:marRight w:val="0"/>
                                                                      <w:marTop w:val="120"/>
                                                                      <w:marBottom w:val="0"/>
                                                                      <w:divBdr>
                                                                        <w:top w:val="single" w:sz="2" w:space="0" w:color="E5E7EB"/>
                                                                        <w:left w:val="single" w:sz="2" w:space="0" w:color="E5E7EB"/>
                                                                        <w:bottom w:val="single" w:sz="2" w:space="0" w:color="E5E7EB"/>
                                                                        <w:right w:val="single" w:sz="2" w:space="0" w:color="E5E7EB"/>
                                                                      </w:divBdr>
                                                                      <w:divsChild>
                                                                        <w:div w:id="1490515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5333831">
                                                              <w:marLeft w:val="0"/>
                                                              <w:marRight w:val="0"/>
                                                              <w:marTop w:val="0"/>
                                                              <w:marBottom w:val="0"/>
                                                              <w:divBdr>
                                                                <w:top w:val="single" w:sz="2" w:space="0" w:color="E5E7EB"/>
                                                                <w:left w:val="single" w:sz="2" w:space="0" w:color="E5E7EB"/>
                                                                <w:bottom w:val="single" w:sz="6" w:space="0" w:color="E5E7EB"/>
                                                                <w:right w:val="single" w:sz="2" w:space="0" w:color="E5E7EB"/>
                                                              </w:divBdr>
                                                              <w:divsChild>
                                                                <w:div w:id="498885740">
                                                                  <w:marLeft w:val="0"/>
                                                                  <w:marRight w:val="0"/>
                                                                  <w:marTop w:val="0"/>
                                                                  <w:marBottom w:val="0"/>
                                                                  <w:divBdr>
                                                                    <w:top w:val="single" w:sz="2" w:space="0" w:color="E5E7EB"/>
                                                                    <w:left w:val="single" w:sz="2" w:space="0" w:color="E5E7EB"/>
                                                                    <w:bottom w:val="single" w:sz="2" w:space="0" w:color="E5E7EB"/>
                                                                    <w:right w:val="single" w:sz="2" w:space="0" w:color="E5E7EB"/>
                                                                  </w:divBdr>
                                                                  <w:divsChild>
                                                                    <w:div w:id="667906371">
                                                                      <w:marLeft w:val="0"/>
                                                                      <w:marRight w:val="0"/>
                                                                      <w:marTop w:val="120"/>
                                                                      <w:marBottom w:val="0"/>
                                                                      <w:divBdr>
                                                                        <w:top w:val="single" w:sz="2" w:space="0" w:color="E5E7EB"/>
                                                                        <w:left w:val="single" w:sz="2" w:space="0" w:color="E5E7EB"/>
                                                                        <w:bottom w:val="single" w:sz="2" w:space="0" w:color="E5E7EB"/>
                                                                        <w:right w:val="single" w:sz="2" w:space="0" w:color="E5E7EB"/>
                                                                      </w:divBdr>
                                                                    </w:div>
                                                                    <w:div w:id="1403598382">
                                                                      <w:marLeft w:val="0"/>
                                                                      <w:marRight w:val="0"/>
                                                                      <w:marTop w:val="120"/>
                                                                      <w:marBottom w:val="0"/>
                                                                      <w:divBdr>
                                                                        <w:top w:val="single" w:sz="2" w:space="0" w:color="E5E7EB"/>
                                                                        <w:left w:val="single" w:sz="2" w:space="0" w:color="E5E7EB"/>
                                                                        <w:bottom w:val="single" w:sz="2" w:space="0" w:color="E5E7EB"/>
                                                                        <w:right w:val="single" w:sz="2" w:space="0" w:color="E5E7EB"/>
                                                                      </w:divBdr>
                                                                      <w:divsChild>
                                                                        <w:div w:id="1123890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1398247">
                                                              <w:marLeft w:val="0"/>
                                                              <w:marRight w:val="0"/>
                                                              <w:marTop w:val="0"/>
                                                              <w:marBottom w:val="0"/>
                                                              <w:divBdr>
                                                                <w:top w:val="single" w:sz="2" w:space="0" w:color="E5E7EB"/>
                                                                <w:left w:val="single" w:sz="2" w:space="0" w:color="E5E7EB"/>
                                                                <w:bottom w:val="single" w:sz="6" w:space="0" w:color="E5E7EB"/>
                                                                <w:right w:val="single" w:sz="2" w:space="0" w:color="E5E7EB"/>
                                                              </w:divBdr>
                                                              <w:divsChild>
                                                                <w:div w:id="2016035184">
                                                                  <w:marLeft w:val="0"/>
                                                                  <w:marRight w:val="0"/>
                                                                  <w:marTop w:val="0"/>
                                                                  <w:marBottom w:val="0"/>
                                                                  <w:divBdr>
                                                                    <w:top w:val="single" w:sz="2" w:space="0" w:color="E5E7EB"/>
                                                                    <w:left w:val="single" w:sz="2" w:space="0" w:color="E5E7EB"/>
                                                                    <w:bottom w:val="single" w:sz="2" w:space="0" w:color="E5E7EB"/>
                                                                    <w:right w:val="single" w:sz="2" w:space="0" w:color="E5E7EB"/>
                                                                  </w:divBdr>
                                                                  <w:divsChild>
                                                                    <w:div w:id="1277979101">
                                                                      <w:marLeft w:val="0"/>
                                                                      <w:marRight w:val="0"/>
                                                                      <w:marTop w:val="120"/>
                                                                      <w:marBottom w:val="0"/>
                                                                      <w:divBdr>
                                                                        <w:top w:val="single" w:sz="2" w:space="0" w:color="E5E7EB"/>
                                                                        <w:left w:val="single" w:sz="2" w:space="0" w:color="E5E7EB"/>
                                                                        <w:bottom w:val="single" w:sz="2" w:space="0" w:color="E5E7EB"/>
                                                                        <w:right w:val="single" w:sz="2" w:space="0" w:color="E5E7EB"/>
                                                                      </w:divBdr>
                                                                    </w:div>
                                                                    <w:div w:id="431508345">
                                                                      <w:marLeft w:val="0"/>
                                                                      <w:marRight w:val="0"/>
                                                                      <w:marTop w:val="120"/>
                                                                      <w:marBottom w:val="0"/>
                                                                      <w:divBdr>
                                                                        <w:top w:val="single" w:sz="2" w:space="0" w:color="E5E7EB"/>
                                                                        <w:left w:val="single" w:sz="2" w:space="0" w:color="E5E7EB"/>
                                                                        <w:bottom w:val="single" w:sz="2" w:space="0" w:color="E5E7EB"/>
                                                                        <w:right w:val="single" w:sz="2" w:space="0" w:color="E5E7EB"/>
                                                                      </w:divBdr>
                                                                      <w:divsChild>
                                                                        <w:div w:id="1694452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2542791">
                                                              <w:marLeft w:val="0"/>
                                                              <w:marRight w:val="0"/>
                                                              <w:marTop w:val="0"/>
                                                              <w:marBottom w:val="0"/>
                                                              <w:divBdr>
                                                                <w:top w:val="single" w:sz="2" w:space="0" w:color="E5E7EB"/>
                                                                <w:left w:val="single" w:sz="2" w:space="0" w:color="E5E7EB"/>
                                                                <w:bottom w:val="single" w:sz="6" w:space="0" w:color="E5E7EB"/>
                                                                <w:right w:val="single" w:sz="2" w:space="0" w:color="E5E7EB"/>
                                                              </w:divBdr>
                                                              <w:divsChild>
                                                                <w:div w:id="909116804">
                                                                  <w:marLeft w:val="0"/>
                                                                  <w:marRight w:val="0"/>
                                                                  <w:marTop w:val="0"/>
                                                                  <w:marBottom w:val="0"/>
                                                                  <w:divBdr>
                                                                    <w:top w:val="single" w:sz="2" w:space="0" w:color="E5E7EB"/>
                                                                    <w:left w:val="single" w:sz="2" w:space="0" w:color="E5E7EB"/>
                                                                    <w:bottom w:val="single" w:sz="2" w:space="0" w:color="E5E7EB"/>
                                                                    <w:right w:val="single" w:sz="2" w:space="0" w:color="E5E7EB"/>
                                                                  </w:divBdr>
                                                                  <w:divsChild>
                                                                    <w:div w:id="1363508531">
                                                                      <w:marLeft w:val="0"/>
                                                                      <w:marRight w:val="0"/>
                                                                      <w:marTop w:val="120"/>
                                                                      <w:marBottom w:val="0"/>
                                                                      <w:divBdr>
                                                                        <w:top w:val="single" w:sz="2" w:space="0" w:color="E5E7EB"/>
                                                                        <w:left w:val="single" w:sz="2" w:space="0" w:color="E5E7EB"/>
                                                                        <w:bottom w:val="single" w:sz="2" w:space="0" w:color="E5E7EB"/>
                                                                        <w:right w:val="single" w:sz="2" w:space="0" w:color="E5E7EB"/>
                                                                      </w:divBdr>
                                                                    </w:div>
                                                                    <w:div w:id="44066995">
                                                                      <w:marLeft w:val="0"/>
                                                                      <w:marRight w:val="0"/>
                                                                      <w:marTop w:val="120"/>
                                                                      <w:marBottom w:val="0"/>
                                                                      <w:divBdr>
                                                                        <w:top w:val="single" w:sz="2" w:space="0" w:color="E5E7EB"/>
                                                                        <w:left w:val="single" w:sz="2" w:space="0" w:color="E5E7EB"/>
                                                                        <w:bottom w:val="single" w:sz="2" w:space="0" w:color="E5E7EB"/>
                                                                        <w:right w:val="single" w:sz="2" w:space="0" w:color="E5E7EB"/>
                                                                      </w:divBdr>
                                                                      <w:divsChild>
                                                                        <w:div w:id="876546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85260941">
                                                              <w:marLeft w:val="0"/>
                                                              <w:marRight w:val="0"/>
                                                              <w:marTop w:val="0"/>
                                                              <w:marBottom w:val="0"/>
                                                              <w:divBdr>
                                                                <w:top w:val="single" w:sz="2" w:space="0" w:color="E5E7EB"/>
                                                                <w:left w:val="single" w:sz="2" w:space="0" w:color="E5E7EB"/>
                                                                <w:bottom w:val="single" w:sz="6" w:space="0" w:color="E5E7EB"/>
                                                                <w:right w:val="single" w:sz="2" w:space="0" w:color="E5E7EB"/>
                                                              </w:divBdr>
                                                              <w:divsChild>
                                                                <w:div w:id="1519392610">
                                                                  <w:marLeft w:val="0"/>
                                                                  <w:marRight w:val="0"/>
                                                                  <w:marTop w:val="0"/>
                                                                  <w:marBottom w:val="0"/>
                                                                  <w:divBdr>
                                                                    <w:top w:val="single" w:sz="2" w:space="0" w:color="E5E7EB"/>
                                                                    <w:left w:val="single" w:sz="2" w:space="0" w:color="E5E7EB"/>
                                                                    <w:bottom w:val="single" w:sz="2" w:space="0" w:color="E5E7EB"/>
                                                                    <w:right w:val="single" w:sz="2" w:space="0" w:color="E5E7EB"/>
                                                                  </w:divBdr>
                                                                  <w:divsChild>
                                                                    <w:div w:id="902175115">
                                                                      <w:marLeft w:val="0"/>
                                                                      <w:marRight w:val="0"/>
                                                                      <w:marTop w:val="120"/>
                                                                      <w:marBottom w:val="0"/>
                                                                      <w:divBdr>
                                                                        <w:top w:val="single" w:sz="2" w:space="0" w:color="E5E7EB"/>
                                                                        <w:left w:val="single" w:sz="2" w:space="0" w:color="E5E7EB"/>
                                                                        <w:bottom w:val="single" w:sz="2" w:space="0" w:color="E5E7EB"/>
                                                                        <w:right w:val="single" w:sz="2" w:space="0" w:color="E5E7EB"/>
                                                                      </w:divBdr>
                                                                    </w:div>
                                                                    <w:div w:id="1763645053">
                                                                      <w:marLeft w:val="0"/>
                                                                      <w:marRight w:val="0"/>
                                                                      <w:marTop w:val="120"/>
                                                                      <w:marBottom w:val="0"/>
                                                                      <w:divBdr>
                                                                        <w:top w:val="single" w:sz="2" w:space="0" w:color="E5E7EB"/>
                                                                        <w:left w:val="single" w:sz="2" w:space="0" w:color="E5E7EB"/>
                                                                        <w:bottom w:val="single" w:sz="2" w:space="0" w:color="E5E7EB"/>
                                                                        <w:right w:val="single" w:sz="2" w:space="0" w:color="E5E7EB"/>
                                                                      </w:divBdr>
                                                                      <w:divsChild>
                                                                        <w:div w:id="1784691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30157070">
                                                              <w:marLeft w:val="0"/>
                                                              <w:marRight w:val="0"/>
                                                              <w:marTop w:val="0"/>
                                                              <w:marBottom w:val="0"/>
                                                              <w:divBdr>
                                                                <w:top w:val="single" w:sz="2" w:space="0" w:color="E5E7EB"/>
                                                                <w:left w:val="single" w:sz="2" w:space="0" w:color="E5E7EB"/>
                                                                <w:bottom w:val="single" w:sz="6" w:space="0" w:color="E5E7EB"/>
                                                                <w:right w:val="single" w:sz="2" w:space="0" w:color="E5E7EB"/>
                                                              </w:divBdr>
                                                              <w:divsChild>
                                                                <w:div w:id="1322395139">
                                                                  <w:marLeft w:val="0"/>
                                                                  <w:marRight w:val="0"/>
                                                                  <w:marTop w:val="0"/>
                                                                  <w:marBottom w:val="0"/>
                                                                  <w:divBdr>
                                                                    <w:top w:val="single" w:sz="2" w:space="0" w:color="E5E7EB"/>
                                                                    <w:left w:val="single" w:sz="2" w:space="0" w:color="E5E7EB"/>
                                                                    <w:bottom w:val="single" w:sz="2" w:space="0" w:color="E5E7EB"/>
                                                                    <w:right w:val="single" w:sz="2" w:space="0" w:color="E5E7EB"/>
                                                                  </w:divBdr>
                                                                  <w:divsChild>
                                                                    <w:div w:id="902789271">
                                                                      <w:marLeft w:val="0"/>
                                                                      <w:marRight w:val="0"/>
                                                                      <w:marTop w:val="120"/>
                                                                      <w:marBottom w:val="0"/>
                                                                      <w:divBdr>
                                                                        <w:top w:val="single" w:sz="2" w:space="0" w:color="E5E7EB"/>
                                                                        <w:left w:val="single" w:sz="2" w:space="0" w:color="E5E7EB"/>
                                                                        <w:bottom w:val="single" w:sz="2" w:space="0" w:color="E5E7EB"/>
                                                                        <w:right w:val="single" w:sz="2" w:space="0" w:color="E5E7EB"/>
                                                                      </w:divBdr>
                                                                    </w:div>
                                                                    <w:div w:id="1550648222">
                                                                      <w:marLeft w:val="0"/>
                                                                      <w:marRight w:val="0"/>
                                                                      <w:marTop w:val="120"/>
                                                                      <w:marBottom w:val="0"/>
                                                                      <w:divBdr>
                                                                        <w:top w:val="single" w:sz="2" w:space="0" w:color="E5E7EB"/>
                                                                        <w:left w:val="single" w:sz="2" w:space="0" w:color="E5E7EB"/>
                                                                        <w:bottom w:val="single" w:sz="2" w:space="0" w:color="E5E7EB"/>
                                                                        <w:right w:val="single" w:sz="2" w:space="0" w:color="E5E7EB"/>
                                                                      </w:divBdr>
                                                                      <w:divsChild>
                                                                        <w:div w:id="1400788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469203">
                                                              <w:marLeft w:val="0"/>
                                                              <w:marRight w:val="0"/>
                                                              <w:marTop w:val="0"/>
                                                              <w:marBottom w:val="0"/>
                                                              <w:divBdr>
                                                                <w:top w:val="single" w:sz="2" w:space="0" w:color="E5E7EB"/>
                                                                <w:left w:val="single" w:sz="2" w:space="0" w:color="E5E7EB"/>
                                                                <w:bottom w:val="single" w:sz="6" w:space="0" w:color="E5E7EB"/>
                                                                <w:right w:val="single" w:sz="2" w:space="0" w:color="E5E7EB"/>
                                                              </w:divBdr>
                                                              <w:divsChild>
                                                                <w:div w:id="17700512">
                                                                  <w:marLeft w:val="0"/>
                                                                  <w:marRight w:val="0"/>
                                                                  <w:marTop w:val="0"/>
                                                                  <w:marBottom w:val="0"/>
                                                                  <w:divBdr>
                                                                    <w:top w:val="single" w:sz="2" w:space="0" w:color="E5E7EB"/>
                                                                    <w:left w:val="single" w:sz="2" w:space="0" w:color="E5E7EB"/>
                                                                    <w:bottom w:val="single" w:sz="2" w:space="0" w:color="E5E7EB"/>
                                                                    <w:right w:val="single" w:sz="2" w:space="0" w:color="E5E7EB"/>
                                                                  </w:divBdr>
                                                                  <w:divsChild>
                                                                    <w:div w:id="577715005">
                                                                      <w:marLeft w:val="0"/>
                                                                      <w:marRight w:val="0"/>
                                                                      <w:marTop w:val="120"/>
                                                                      <w:marBottom w:val="0"/>
                                                                      <w:divBdr>
                                                                        <w:top w:val="single" w:sz="2" w:space="0" w:color="E5E7EB"/>
                                                                        <w:left w:val="single" w:sz="2" w:space="0" w:color="E5E7EB"/>
                                                                        <w:bottom w:val="single" w:sz="2" w:space="0" w:color="E5E7EB"/>
                                                                        <w:right w:val="single" w:sz="2" w:space="0" w:color="E5E7EB"/>
                                                                      </w:divBdr>
                                                                    </w:div>
                                                                    <w:div w:id="289166822">
                                                                      <w:marLeft w:val="0"/>
                                                                      <w:marRight w:val="0"/>
                                                                      <w:marTop w:val="120"/>
                                                                      <w:marBottom w:val="0"/>
                                                                      <w:divBdr>
                                                                        <w:top w:val="single" w:sz="2" w:space="0" w:color="E5E7EB"/>
                                                                        <w:left w:val="single" w:sz="2" w:space="0" w:color="E5E7EB"/>
                                                                        <w:bottom w:val="single" w:sz="2" w:space="0" w:color="E5E7EB"/>
                                                                        <w:right w:val="single" w:sz="2" w:space="0" w:color="E5E7EB"/>
                                                                      </w:divBdr>
                                                                      <w:divsChild>
                                                                        <w:div w:id="504903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9713993">
                                                              <w:marLeft w:val="0"/>
                                                              <w:marRight w:val="0"/>
                                                              <w:marTop w:val="0"/>
                                                              <w:marBottom w:val="0"/>
                                                              <w:divBdr>
                                                                <w:top w:val="single" w:sz="2" w:space="0" w:color="E5E7EB"/>
                                                                <w:left w:val="single" w:sz="2" w:space="0" w:color="E5E7EB"/>
                                                                <w:bottom w:val="single" w:sz="6" w:space="0" w:color="E5E7EB"/>
                                                                <w:right w:val="single" w:sz="2" w:space="0" w:color="E5E7EB"/>
                                                              </w:divBdr>
                                                              <w:divsChild>
                                                                <w:div w:id="120391164">
                                                                  <w:marLeft w:val="0"/>
                                                                  <w:marRight w:val="0"/>
                                                                  <w:marTop w:val="0"/>
                                                                  <w:marBottom w:val="0"/>
                                                                  <w:divBdr>
                                                                    <w:top w:val="single" w:sz="2" w:space="0" w:color="E5E7EB"/>
                                                                    <w:left w:val="single" w:sz="2" w:space="0" w:color="E5E7EB"/>
                                                                    <w:bottom w:val="single" w:sz="2" w:space="0" w:color="E5E7EB"/>
                                                                    <w:right w:val="single" w:sz="2" w:space="0" w:color="E5E7EB"/>
                                                                  </w:divBdr>
                                                                  <w:divsChild>
                                                                    <w:div w:id="1821582531">
                                                                      <w:marLeft w:val="0"/>
                                                                      <w:marRight w:val="0"/>
                                                                      <w:marTop w:val="120"/>
                                                                      <w:marBottom w:val="0"/>
                                                                      <w:divBdr>
                                                                        <w:top w:val="single" w:sz="2" w:space="0" w:color="E5E7EB"/>
                                                                        <w:left w:val="single" w:sz="2" w:space="0" w:color="E5E7EB"/>
                                                                        <w:bottom w:val="single" w:sz="2" w:space="0" w:color="E5E7EB"/>
                                                                        <w:right w:val="single" w:sz="2" w:space="0" w:color="E5E7EB"/>
                                                                      </w:divBdr>
                                                                    </w:div>
                                                                    <w:div w:id="272520535">
                                                                      <w:marLeft w:val="0"/>
                                                                      <w:marRight w:val="0"/>
                                                                      <w:marTop w:val="120"/>
                                                                      <w:marBottom w:val="0"/>
                                                                      <w:divBdr>
                                                                        <w:top w:val="single" w:sz="2" w:space="0" w:color="E5E7EB"/>
                                                                        <w:left w:val="single" w:sz="2" w:space="0" w:color="E5E7EB"/>
                                                                        <w:bottom w:val="single" w:sz="2" w:space="0" w:color="E5E7EB"/>
                                                                        <w:right w:val="single" w:sz="2" w:space="0" w:color="E5E7EB"/>
                                                                      </w:divBdr>
                                                                      <w:divsChild>
                                                                        <w:div w:id="1354720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8283355">
                                                              <w:marLeft w:val="0"/>
                                                              <w:marRight w:val="0"/>
                                                              <w:marTop w:val="0"/>
                                                              <w:marBottom w:val="0"/>
                                                              <w:divBdr>
                                                                <w:top w:val="single" w:sz="2" w:space="0" w:color="E5E7EB"/>
                                                                <w:left w:val="single" w:sz="2" w:space="0" w:color="E5E7EB"/>
                                                                <w:bottom w:val="single" w:sz="6" w:space="0" w:color="E5E7EB"/>
                                                                <w:right w:val="single" w:sz="2" w:space="0" w:color="E5E7EB"/>
                                                              </w:divBdr>
                                                              <w:divsChild>
                                                                <w:div w:id="69230015">
                                                                  <w:marLeft w:val="0"/>
                                                                  <w:marRight w:val="0"/>
                                                                  <w:marTop w:val="0"/>
                                                                  <w:marBottom w:val="0"/>
                                                                  <w:divBdr>
                                                                    <w:top w:val="single" w:sz="2" w:space="0" w:color="E5E7EB"/>
                                                                    <w:left w:val="single" w:sz="2" w:space="0" w:color="E5E7EB"/>
                                                                    <w:bottom w:val="single" w:sz="2" w:space="0" w:color="E5E7EB"/>
                                                                    <w:right w:val="single" w:sz="2" w:space="0" w:color="E5E7EB"/>
                                                                  </w:divBdr>
                                                                  <w:divsChild>
                                                                    <w:div w:id="35589398">
                                                                      <w:marLeft w:val="0"/>
                                                                      <w:marRight w:val="0"/>
                                                                      <w:marTop w:val="120"/>
                                                                      <w:marBottom w:val="0"/>
                                                                      <w:divBdr>
                                                                        <w:top w:val="single" w:sz="2" w:space="0" w:color="E5E7EB"/>
                                                                        <w:left w:val="single" w:sz="2" w:space="0" w:color="E5E7EB"/>
                                                                        <w:bottom w:val="single" w:sz="2" w:space="0" w:color="E5E7EB"/>
                                                                        <w:right w:val="single" w:sz="2" w:space="0" w:color="E5E7EB"/>
                                                                      </w:divBdr>
                                                                    </w:div>
                                                                    <w:div w:id="11424140">
                                                                      <w:marLeft w:val="0"/>
                                                                      <w:marRight w:val="0"/>
                                                                      <w:marTop w:val="120"/>
                                                                      <w:marBottom w:val="0"/>
                                                                      <w:divBdr>
                                                                        <w:top w:val="single" w:sz="2" w:space="0" w:color="E5E7EB"/>
                                                                        <w:left w:val="single" w:sz="2" w:space="0" w:color="E5E7EB"/>
                                                                        <w:bottom w:val="single" w:sz="2" w:space="0" w:color="E5E7EB"/>
                                                                        <w:right w:val="single" w:sz="2" w:space="0" w:color="E5E7EB"/>
                                                                      </w:divBdr>
                                                                      <w:divsChild>
                                                                        <w:div w:id="431364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01439955">
                                                              <w:marLeft w:val="0"/>
                                                              <w:marRight w:val="0"/>
                                                              <w:marTop w:val="0"/>
                                                              <w:marBottom w:val="0"/>
                                                              <w:divBdr>
                                                                <w:top w:val="single" w:sz="2" w:space="0" w:color="E5E7EB"/>
                                                                <w:left w:val="single" w:sz="2" w:space="0" w:color="E5E7EB"/>
                                                                <w:bottom w:val="single" w:sz="6" w:space="0" w:color="E5E7EB"/>
                                                                <w:right w:val="single" w:sz="2" w:space="0" w:color="E5E7EB"/>
                                                              </w:divBdr>
                                                              <w:divsChild>
                                                                <w:div w:id="61149532">
                                                                  <w:marLeft w:val="0"/>
                                                                  <w:marRight w:val="0"/>
                                                                  <w:marTop w:val="0"/>
                                                                  <w:marBottom w:val="0"/>
                                                                  <w:divBdr>
                                                                    <w:top w:val="single" w:sz="2" w:space="0" w:color="E5E7EB"/>
                                                                    <w:left w:val="single" w:sz="2" w:space="0" w:color="E5E7EB"/>
                                                                    <w:bottom w:val="single" w:sz="2" w:space="0" w:color="E5E7EB"/>
                                                                    <w:right w:val="single" w:sz="2" w:space="0" w:color="E5E7EB"/>
                                                                  </w:divBdr>
                                                                  <w:divsChild>
                                                                    <w:div w:id="129446233">
                                                                      <w:marLeft w:val="0"/>
                                                                      <w:marRight w:val="0"/>
                                                                      <w:marTop w:val="120"/>
                                                                      <w:marBottom w:val="0"/>
                                                                      <w:divBdr>
                                                                        <w:top w:val="single" w:sz="2" w:space="0" w:color="E5E7EB"/>
                                                                        <w:left w:val="single" w:sz="2" w:space="0" w:color="E5E7EB"/>
                                                                        <w:bottom w:val="single" w:sz="2" w:space="0" w:color="E5E7EB"/>
                                                                        <w:right w:val="single" w:sz="2" w:space="0" w:color="E5E7EB"/>
                                                                      </w:divBdr>
                                                                    </w:div>
                                                                    <w:div w:id="182670982">
                                                                      <w:marLeft w:val="0"/>
                                                                      <w:marRight w:val="0"/>
                                                                      <w:marTop w:val="120"/>
                                                                      <w:marBottom w:val="0"/>
                                                                      <w:divBdr>
                                                                        <w:top w:val="single" w:sz="2" w:space="0" w:color="E5E7EB"/>
                                                                        <w:left w:val="single" w:sz="2" w:space="0" w:color="E5E7EB"/>
                                                                        <w:bottom w:val="single" w:sz="2" w:space="0" w:color="E5E7EB"/>
                                                                        <w:right w:val="single" w:sz="2" w:space="0" w:color="E5E7EB"/>
                                                                      </w:divBdr>
                                                                      <w:divsChild>
                                                                        <w:div w:id="826632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4429743">
                                                              <w:marLeft w:val="0"/>
                                                              <w:marRight w:val="0"/>
                                                              <w:marTop w:val="0"/>
                                                              <w:marBottom w:val="0"/>
                                                              <w:divBdr>
                                                                <w:top w:val="single" w:sz="2" w:space="0" w:color="E5E7EB"/>
                                                                <w:left w:val="single" w:sz="2" w:space="0" w:color="E5E7EB"/>
                                                                <w:bottom w:val="single" w:sz="6" w:space="0" w:color="E5E7EB"/>
                                                                <w:right w:val="single" w:sz="2" w:space="0" w:color="E5E7EB"/>
                                                              </w:divBdr>
                                                              <w:divsChild>
                                                                <w:div w:id="308020977">
                                                                  <w:marLeft w:val="0"/>
                                                                  <w:marRight w:val="0"/>
                                                                  <w:marTop w:val="0"/>
                                                                  <w:marBottom w:val="0"/>
                                                                  <w:divBdr>
                                                                    <w:top w:val="single" w:sz="2" w:space="0" w:color="E5E7EB"/>
                                                                    <w:left w:val="single" w:sz="2" w:space="0" w:color="E5E7EB"/>
                                                                    <w:bottom w:val="single" w:sz="2" w:space="0" w:color="E5E7EB"/>
                                                                    <w:right w:val="single" w:sz="2" w:space="0" w:color="E5E7EB"/>
                                                                  </w:divBdr>
                                                                  <w:divsChild>
                                                                    <w:div w:id="1338995135">
                                                                      <w:marLeft w:val="0"/>
                                                                      <w:marRight w:val="0"/>
                                                                      <w:marTop w:val="120"/>
                                                                      <w:marBottom w:val="0"/>
                                                                      <w:divBdr>
                                                                        <w:top w:val="single" w:sz="2" w:space="0" w:color="E5E7EB"/>
                                                                        <w:left w:val="single" w:sz="2" w:space="0" w:color="E5E7EB"/>
                                                                        <w:bottom w:val="single" w:sz="2" w:space="0" w:color="E5E7EB"/>
                                                                        <w:right w:val="single" w:sz="2" w:space="0" w:color="E5E7EB"/>
                                                                      </w:divBdr>
                                                                    </w:div>
                                                                    <w:div w:id="1048188900">
                                                                      <w:marLeft w:val="0"/>
                                                                      <w:marRight w:val="0"/>
                                                                      <w:marTop w:val="120"/>
                                                                      <w:marBottom w:val="0"/>
                                                                      <w:divBdr>
                                                                        <w:top w:val="single" w:sz="2" w:space="0" w:color="E5E7EB"/>
                                                                        <w:left w:val="single" w:sz="2" w:space="0" w:color="E5E7EB"/>
                                                                        <w:bottom w:val="single" w:sz="2" w:space="0" w:color="E5E7EB"/>
                                                                        <w:right w:val="single" w:sz="2" w:space="0" w:color="E5E7EB"/>
                                                                      </w:divBdr>
                                                                      <w:divsChild>
                                                                        <w:div w:id="1381516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2179852">
                                                              <w:marLeft w:val="0"/>
                                                              <w:marRight w:val="0"/>
                                                              <w:marTop w:val="0"/>
                                                              <w:marBottom w:val="0"/>
                                                              <w:divBdr>
                                                                <w:top w:val="single" w:sz="2" w:space="0" w:color="E5E7EB"/>
                                                                <w:left w:val="single" w:sz="2" w:space="0" w:color="E5E7EB"/>
                                                                <w:bottom w:val="single" w:sz="6" w:space="0" w:color="E5E7EB"/>
                                                                <w:right w:val="single" w:sz="2" w:space="0" w:color="E5E7EB"/>
                                                              </w:divBdr>
                                                              <w:divsChild>
                                                                <w:div w:id="1763868126">
                                                                  <w:marLeft w:val="0"/>
                                                                  <w:marRight w:val="0"/>
                                                                  <w:marTop w:val="0"/>
                                                                  <w:marBottom w:val="0"/>
                                                                  <w:divBdr>
                                                                    <w:top w:val="single" w:sz="2" w:space="0" w:color="E5E7EB"/>
                                                                    <w:left w:val="single" w:sz="2" w:space="0" w:color="E5E7EB"/>
                                                                    <w:bottom w:val="single" w:sz="2" w:space="0" w:color="E5E7EB"/>
                                                                    <w:right w:val="single" w:sz="2" w:space="0" w:color="E5E7EB"/>
                                                                  </w:divBdr>
                                                                  <w:divsChild>
                                                                    <w:div w:id="271471955">
                                                                      <w:marLeft w:val="0"/>
                                                                      <w:marRight w:val="0"/>
                                                                      <w:marTop w:val="120"/>
                                                                      <w:marBottom w:val="0"/>
                                                                      <w:divBdr>
                                                                        <w:top w:val="single" w:sz="2" w:space="0" w:color="E5E7EB"/>
                                                                        <w:left w:val="single" w:sz="2" w:space="0" w:color="E5E7EB"/>
                                                                        <w:bottom w:val="single" w:sz="2" w:space="0" w:color="E5E7EB"/>
                                                                        <w:right w:val="single" w:sz="2" w:space="0" w:color="E5E7EB"/>
                                                                      </w:divBdr>
                                                                    </w:div>
                                                                    <w:div w:id="1852184954">
                                                                      <w:marLeft w:val="0"/>
                                                                      <w:marRight w:val="0"/>
                                                                      <w:marTop w:val="120"/>
                                                                      <w:marBottom w:val="0"/>
                                                                      <w:divBdr>
                                                                        <w:top w:val="single" w:sz="2" w:space="0" w:color="E5E7EB"/>
                                                                        <w:left w:val="single" w:sz="2" w:space="0" w:color="E5E7EB"/>
                                                                        <w:bottom w:val="single" w:sz="2" w:space="0" w:color="E5E7EB"/>
                                                                        <w:right w:val="single" w:sz="2" w:space="0" w:color="E5E7EB"/>
                                                                      </w:divBdr>
                                                                      <w:divsChild>
                                                                        <w:div w:id="1636641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3463681">
                                                              <w:marLeft w:val="0"/>
                                                              <w:marRight w:val="0"/>
                                                              <w:marTop w:val="0"/>
                                                              <w:marBottom w:val="0"/>
                                                              <w:divBdr>
                                                                <w:top w:val="single" w:sz="2" w:space="0" w:color="E5E7EB"/>
                                                                <w:left w:val="single" w:sz="2" w:space="0" w:color="E5E7EB"/>
                                                                <w:bottom w:val="single" w:sz="6" w:space="0" w:color="E5E7EB"/>
                                                                <w:right w:val="single" w:sz="2" w:space="0" w:color="E5E7EB"/>
                                                              </w:divBdr>
                                                              <w:divsChild>
                                                                <w:div w:id="2058432341">
                                                                  <w:marLeft w:val="0"/>
                                                                  <w:marRight w:val="0"/>
                                                                  <w:marTop w:val="0"/>
                                                                  <w:marBottom w:val="0"/>
                                                                  <w:divBdr>
                                                                    <w:top w:val="single" w:sz="2" w:space="0" w:color="E5E7EB"/>
                                                                    <w:left w:val="single" w:sz="2" w:space="0" w:color="E5E7EB"/>
                                                                    <w:bottom w:val="single" w:sz="2" w:space="0" w:color="E5E7EB"/>
                                                                    <w:right w:val="single" w:sz="2" w:space="0" w:color="E5E7EB"/>
                                                                  </w:divBdr>
                                                                  <w:divsChild>
                                                                    <w:div w:id="481972524">
                                                                      <w:marLeft w:val="0"/>
                                                                      <w:marRight w:val="0"/>
                                                                      <w:marTop w:val="120"/>
                                                                      <w:marBottom w:val="0"/>
                                                                      <w:divBdr>
                                                                        <w:top w:val="single" w:sz="2" w:space="0" w:color="E5E7EB"/>
                                                                        <w:left w:val="single" w:sz="2" w:space="0" w:color="E5E7EB"/>
                                                                        <w:bottom w:val="single" w:sz="2" w:space="0" w:color="E5E7EB"/>
                                                                        <w:right w:val="single" w:sz="2" w:space="0" w:color="E5E7EB"/>
                                                                      </w:divBdr>
                                                                    </w:div>
                                                                    <w:div w:id="1260916226">
                                                                      <w:marLeft w:val="0"/>
                                                                      <w:marRight w:val="0"/>
                                                                      <w:marTop w:val="120"/>
                                                                      <w:marBottom w:val="0"/>
                                                                      <w:divBdr>
                                                                        <w:top w:val="single" w:sz="2" w:space="0" w:color="E5E7EB"/>
                                                                        <w:left w:val="single" w:sz="2" w:space="0" w:color="E5E7EB"/>
                                                                        <w:bottom w:val="single" w:sz="2" w:space="0" w:color="E5E7EB"/>
                                                                        <w:right w:val="single" w:sz="2" w:space="0" w:color="E5E7EB"/>
                                                                      </w:divBdr>
                                                                      <w:divsChild>
                                                                        <w:div w:id="757673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1676473">
                                                              <w:marLeft w:val="0"/>
                                                              <w:marRight w:val="0"/>
                                                              <w:marTop w:val="0"/>
                                                              <w:marBottom w:val="0"/>
                                                              <w:divBdr>
                                                                <w:top w:val="single" w:sz="2" w:space="0" w:color="E5E7EB"/>
                                                                <w:left w:val="single" w:sz="2" w:space="0" w:color="E5E7EB"/>
                                                                <w:bottom w:val="single" w:sz="6" w:space="0" w:color="E5E7EB"/>
                                                                <w:right w:val="single" w:sz="2" w:space="0" w:color="E5E7EB"/>
                                                              </w:divBdr>
                                                              <w:divsChild>
                                                                <w:div w:id="96797943">
                                                                  <w:marLeft w:val="0"/>
                                                                  <w:marRight w:val="0"/>
                                                                  <w:marTop w:val="0"/>
                                                                  <w:marBottom w:val="0"/>
                                                                  <w:divBdr>
                                                                    <w:top w:val="single" w:sz="2" w:space="0" w:color="E5E7EB"/>
                                                                    <w:left w:val="single" w:sz="2" w:space="0" w:color="E5E7EB"/>
                                                                    <w:bottom w:val="single" w:sz="2" w:space="0" w:color="E5E7EB"/>
                                                                    <w:right w:val="single" w:sz="2" w:space="0" w:color="E5E7EB"/>
                                                                  </w:divBdr>
                                                                  <w:divsChild>
                                                                    <w:div w:id="1882130542">
                                                                      <w:marLeft w:val="0"/>
                                                                      <w:marRight w:val="0"/>
                                                                      <w:marTop w:val="120"/>
                                                                      <w:marBottom w:val="0"/>
                                                                      <w:divBdr>
                                                                        <w:top w:val="single" w:sz="2" w:space="0" w:color="E5E7EB"/>
                                                                        <w:left w:val="single" w:sz="2" w:space="0" w:color="E5E7EB"/>
                                                                        <w:bottom w:val="single" w:sz="2" w:space="0" w:color="E5E7EB"/>
                                                                        <w:right w:val="single" w:sz="2" w:space="0" w:color="E5E7EB"/>
                                                                      </w:divBdr>
                                                                    </w:div>
                                                                    <w:div w:id="177041466">
                                                                      <w:marLeft w:val="0"/>
                                                                      <w:marRight w:val="0"/>
                                                                      <w:marTop w:val="120"/>
                                                                      <w:marBottom w:val="0"/>
                                                                      <w:divBdr>
                                                                        <w:top w:val="single" w:sz="2" w:space="0" w:color="E5E7EB"/>
                                                                        <w:left w:val="single" w:sz="2" w:space="0" w:color="E5E7EB"/>
                                                                        <w:bottom w:val="single" w:sz="2" w:space="0" w:color="E5E7EB"/>
                                                                        <w:right w:val="single" w:sz="2" w:space="0" w:color="E5E7EB"/>
                                                                      </w:divBdr>
                                                                      <w:divsChild>
                                                                        <w:div w:id="19088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 w:id="40639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1229355">
      <w:bodyDiv w:val="1"/>
      <w:marLeft w:val="0"/>
      <w:marRight w:val="0"/>
      <w:marTop w:val="0"/>
      <w:marBottom w:val="0"/>
      <w:divBdr>
        <w:top w:val="none" w:sz="0" w:space="0" w:color="auto"/>
        <w:left w:val="none" w:sz="0" w:space="0" w:color="auto"/>
        <w:bottom w:val="none" w:sz="0" w:space="0" w:color="auto"/>
        <w:right w:val="none" w:sz="0" w:space="0" w:color="auto"/>
      </w:divBdr>
      <w:divsChild>
        <w:div w:id="1121001075">
          <w:marLeft w:val="0"/>
          <w:marRight w:val="0"/>
          <w:marTop w:val="0"/>
          <w:marBottom w:val="0"/>
          <w:divBdr>
            <w:top w:val="single" w:sz="2" w:space="0" w:color="E5E7EB"/>
            <w:left w:val="single" w:sz="2" w:space="0" w:color="E5E7EB"/>
            <w:bottom w:val="single" w:sz="2" w:space="0" w:color="E5E7EB"/>
            <w:right w:val="single" w:sz="2" w:space="0" w:color="E5E7EB"/>
          </w:divBdr>
          <w:divsChild>
            <w:div w:id="87234049">
              <w:marLeft w:val="0"/>
              <w:marRight w:val="0"/>
              <w:marTop w:val="0"/>
              <w:marBottom w:val="0"/>
              <w:divBdr>
                <w:top w:val="dashed" w:sz="2" w:space="0" w:color="E4EAF2"/>
                <w:left w:val="dashed" w:sz="2" w:space="0" w:color="E4EAF2"/>
                <w:bottom w:val="dashed" w:sz="6" w:space="0" w:color="E4EAF2"/>
                <w:right w:val="dashed" w:sz="2" w:space="0" w:color="E4EAF2"/>
              </w:divBdr>
              <w:divsChild>
                <w:div w:id="1066686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0488502">
              <w:marLeft w:val="0"/>
              <w:marRight w:val="0"/>
              <w:marTop w:val="0"/>
              <w:marBottom w:val="0"/>
              <w:divBdr>
                <w:top w:val="single" w:sz="2" w:space="0" w:color="E5E7EB"/>
                <w:left w:val="single" w:sz="6" w:space="0" w:color="E5E7EB"/>
                <w:bottom w:val="single" w:sz="6" w:space="0" w:color="E5E7EB"/>
                <w:right w:val="single" w:sz="6" w:space="0" w:color="E5E7EB"/>
              </w:divBdr>
              <w:divsChild>
                <w:div w:id="8040779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4991096">
          <w:blockQuote w:val="1"/>
          <w:marLeft w:val="720"/>
          <w:marRight w:val="720"/>
          <w:marTop w:val="100"/>
          <w:marBottom w:val="100"/>
          <w:divBdr>
            <w:top w:val="single" w:sz="2" w:space="0" w:color="D1D5DB"/>
            <w:left w:val="single" w:sz="24" w:space="0" w:color="D1D5DB"/>
            <w:bottom w:val="single" w:sz="2" w:space="0" w:color="D1D5DB"/>
            <w:right w:val="single" w:sz="2" w:space="0" w:color="D1D5DB"/>
          </w:divBdr>
        </w:div>
      </w:divsChild>
    </w:div>
    <w:div w:id="2026129867">
      <w:bodyDiv w:val="1"/>
      <w:marLeft w:val="0"/>
      <w:marRight w:val="0"/>
      <w:marTop w:val="0"/>
      <w:marBottom w:val="0"/>
      <w:divBdr>
        <w:top w:val="none" w:sz="0" w:space="0" w:color="auto"/>
        <w:left w:val="none" w:sz="0" w:space="0" w:color="auto"/>
        <w:bottom w:val="none" w:sz="0" w:space="0" w:color="auto"/>
        <w:right w:val="none" w:sz="0" w:space="0" w:color="auto"/>
      </w:divBdr>
      <w:divsChild>
        <w:div w:id="1076975346">
          <w:marLeft w:val="0"/>
          <w:marRight w:val="0"/>
          <w:marTop w:val="0"/>
          <w:marBottom w:val="0"/>
          <w:divBdr>
            <w:top w:val="single" w:sz="2" w:space="0" w:color="E5E7EB"/>
            <w:left w:val="single" w:sz="2" w:space="0" w:color="E5E7EB"/>
            <w:bottom w:val="single" w:sz="2" w:space="0" w:color="E5E7EB"/>
            <w:right w:val="single" w:sz="2" w:space="0" w:color="E5E7EB"/>
          </w:divBdr>
          <w:divsChild>
            <w:div w:id="1649245552">
              <w:marLeft w:val="0"/>
              <w:marRight w:val="0"/>
              <w:marTop w:val="0"/>
              <w:marBottom w:val="0"/>
              <w:divBdr>
                <w:top w:val="dashed" w:sz="2" w:space="0" w:color="E4EAF2"/>
                <w:left w:val="dashed" w:sz="2" w:space="0" w:color="E4EAF2"/>
                <w:bottom w:val="dashed" w:sz="6" w:space="0" w:color="E4EAF2"/>
                <w:right w:val="dashed" w:sz="2" w:space="0" w:color="E4EAF2"/>
              </w:divBdr>
              <w:divsChild>
                <w:div w:id="1367876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9280816">
              <w:marLeft w:val="0"/>
              <w:marRight w:val="0"/>
              <w:marTop w:val="0"/>
              <w:marBottom w:val="0"/>
              <w:divBdr>
                <w:top w:val="single" w:sz="2" w:space="0" w:color="E5E7EB"/>
                <w:left w:val="single" w:sz="6" w:space="0" w:color="E5E7EB"/>
                <w:bottom w:val="single" w:sz="6" w:space="0" w:color="E5E7EB"/>
                <w:right w:val="single" w:sz="6" w:space="0" w:color="E5E7EB"/>
              </w:divBdr>
              <w:divsChild>
                <w:div w:id="1442651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01401729">
          <w:blockQuote w:val="1"/>
          <w:marLeft w:val="720"/>
          <w:marRight w:val="720"/>
          <w:marTop w:val="100"/>
          <w:marBottom w:val="100"/>
          <w:divBdr>
            <w:top w:val="single" w:sz="2" w:space="0" w:color="D1D5DB"/>
            <w:left w:val="single" w:sz="24" w:space="0" w:color="D1D5DB"/>
            <w:bottom w:val="single" w:sz="2" w:space="0" w:color="D1D5DB"/>
            <w:right w:val="single" w:sz="2" w:space="0" w:color="D1D5D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epd2.70110" TargetMode="External"/><Relationship Id="rId13" Type="http://schemas.openxmlformats.org/officeDocument/2006/relationships/hyperlink" Target="https://doi.org/10.1101/cshperspect.a022426" TargetMode="External"/><Relationship Id="rId18" Type="http://schemas.openxmlformats.org/officeDocument/2006/relationships/hyperlink" Target="https://doi.org/10.1093/brain/awaa362" TargetMode="External"/><Relationship Id="rId3" Type="http://schemas.openxmlformats.org/officeDocument/2006/relationships/settings" Target="settings.xml"/><Relationship Id="rId21" Type="http://schemas.openxmlformats.org/officeDocument/2006/relationships/hyperlink" Target="https://doi.org/10.1016/j.annemergmed.2004.01.017" TargetMode="External"/><Relationship Id="rId7" Type="http://schemas.openxmlformats.org/officeDocument/2006/relationships/hyperlink" Target="https://doi.org/10.1212/wnl.0000000000209389" TargetMode="External"/><Relationship Id="rId12" Type="http://schemas.openxmlformats.org/officeDocument/2006/relationships/hyperlink" Target="https://doi.org/10.1007/s00134-026-08490-7" TargetMode="External"/><Relationship Id="rId17" Type="http://schemas.openxmlformats.org/officeDocument/2006/relationships/hyperlink" Target="https://doi.org/10.1007/s13311-020-00835-4"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02/cncr.32708" TargetMode="External"/><Relationship Id="rId20" Type="http://schemas.openxmlformats.org/officeDocument/2006/relationships/hyperlink" Target="https://doi.org/10.1136/bmj-2023-076814" TargetMode="External"/><Relationship Id="rId1" Type="http://schemas.openxmlformats.org/officeDocument/2006/relationships/numbering" Target="numbering.xml"/><Relationship Id="rId6" Type="http://schemas.openxmlformats.org/officeDocument/2006/relationships/hyperlink" Target="https://doi.org/10.1001/jamaneurol.2019.4785" TargetMode="External"/><Relationship Id="rId11" Type="http://schemas.openxmlformats.org/officeDocument/2006/relationships/hyperlink" Target="https://doi.org/10.1212/wnl.0000000000214466"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doi.org/10.1093/eurheartj/ehy071" TargetMode="External"/><Relationship Id="rId23" Type="http://schemas.openxmlformats.org/officeDocument/2006/relationships/hyperlink" Target="https://doi.org/10.1001/jama.2016.18625" TargetMode="External"/><Relationship Id="rId10" Type="http://schemas.openxmlformats.org/officeDocument/2006/relationships/hyperlink" Target="https://doi.org/10.1136/jnnp-2021-326443" TargetMode="External"/><Relationship Id="rId19" Type="http://schemas.openxmlformats.org/officeDocument/2006/relationships/hyperlink" Target="https://doi.org/10.1016/s1474-4422(21)00422-1" TargetMode="External"/><Relationship Id="rId4" Type="http://schemas.openxmlformats.org/officeDocument/2006/relationships/webSettings" Target="webSettings.xml"/><Relationship Id="rId9" Type="http://schemas.openxmlformats.org/officeDocument/2006/relationships/hyperlink" Target="https://doi.org/10.1016/j.neurot.2025.e00612" TargetMode="External"/><Relationship Id="rId14" Type="http://schemas.openxmlformats.org/officeDocument/2006/relationships/hyperlink" Target="https://doi.org/10.1111/j.1528-1167.2006.00869.x" TargetMode="External"/><Relationship Id="rId22" Type="http://schemas.openxmlformats.org/officeDocument/2006/relationships/hyperlink" Target="https://doi.org/10.1542/peds.2014-3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19</Pages>
  <Words>6139</Words>
  <Characters>34996</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clinicalrythm</dc:creator>
  <cp:keywords/>
  <dc:description/>
  <cp:lastModifiedBy>clinicalrythm</cp:lastModifiedBy>
  <cp:revision>2</cp:revision>
  <dcterms:created xsi:type="dcterms:W3CDTF">2026-07-26T15:16:00Z</dcterms:created>
  <dcterms:modified xsi:type="dcterms:W3CDTF">2026-07-26T16:25:00Z</dcterms:modified>
</cp:coreProperties>
</file>