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Clinica Veterinaria Tergeste S.r.l. — Trieste (TS)</w:t>
      </w:r>
    </w:p>
    <w:p>
      <w:pPr>
        <w:pStyle w:val="Title"/>
        <w:spacing w:after="24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Registro custodia chiavi cassaforte stupefacenti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Regole d'uso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Il responsabile della custodia delle chiavi della cassaforte stupefacenti è sempre il Direttore Sanitario,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Dr.ssa Fulvia Ada Rossi (Iscr. ODV TS n. 82)</w:t>
      </w:r>
      <w:r>
        <w:rPr>
          <w:rFonts w:ascii="Calibri" w:cs="Calibri" w:eastAsia="Calibri" w:hAnsi="Calibri"/>
          <w:sz w:val="22"/>
          <w:szCs w:val="22"/>
        </w:rPr>
        <w:t xml:space="preserve">. I delegati ad interim custodiscono la chiave solo nella fascia oraria assegnata e su delega scritta; questo registro documenta ogni passaggio.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Titolare unico.</w:t>
      </w:r>
      <w:r>
        <w:rPr>
          <w:rFonts w:ascii="Calibri" w:cs="Calibri" w:eastAsia="Calibri" w:hAnsi="Calibri"/>
          <w:sz w:val="22"/>
          <w:szCs w:val="22"/>
        </w:rPr>
        <w:t xml:space="preserve"> La responsabilità resta in capo al Direttore Sanitario anche durante la delega. La delega è scritta (sezione Atto di delega), nominativa e revocabile in ogni momento.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Solo di mano in mano.</w:t>
      </w:r>
      <w:r>
        <w:rPr>
          <w:rFonts w:ascii="Calibri" w:cs="Calibri" w:eastAsia="Calibri" w:hAnsi="Calibri"/>
          <w:sz w:val="22"/>
          <w:szCs w:val="22"/>
        </w:rPr>
        <w:t xml:space="preserve"> La chiave passa direttamente da una persona all'altra. Mai lasciata in cassetti, bacheche, banconi o in tasca al camice appeso.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Una riga per ogni passaggio.</w:t>
      </w:r>
      <w:r>
        <w:rPr>
          <w:rFonts w:ascii="Calibri" w:cs="Calibri" w:eastAsia="Calibri" w:hAnsi="Calibri"/>
          <w:sz w:val="22"/>
          <w:szCs w:val="22"/>
        </w:rPr>
        <w:t xml:space="preserve"> Data, ora, nome e firma di chi consegna e di chi riceve, scritti al momento del passaggio, non a fine turno.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Controllo al passaggio.</w:t>
      </w:r>
      <w:r>
        <w:rPr>
          <w:rFonts w:ascii="Calibri" w:cs="Calibri" w:eastAsia="Calibri" w:hAnsi="Calibri"/>
          <w:sz w:val="22"/>
          <w:szCs w:val="22"/>
        </w:rPr>
        <w:t xml:space="preserve"> Chi riceve verifica che la cassaforte sia chiusa e senza segni di effrazione e che la chiave sia integra. Se qualcosa non torna: "NO" in colonna, descrizione in Note, avviso immediato al Direttore Sanitario.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Chiave di riserva.</w:t>
      </w:r>
      <w:r>
        <w:rPr>
          <w:rFonts w:ascii="Calibri" w:cs="Calibri" w:eastAsia="Calibri" w:hAnsi="Calibri"/>
          <w:sz w:val="22"/>
          <w:szCs w:val="22"/>
        </w:rPr>
        <w:t xml:space="preserve"> In busta chiusa firmata sul lembo dal Direttore Sanitario, conservata in luogo separato. Ogni apertura della busta si registra nel foglio movimenti.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Smarrimento o furto.</w:t>
      </w:r>
      <w:r>
        <w:rPr>
          <w:rFonts w:ascii="Calibri" w:cs="Calibri" w:eastAsia="Calibri" w:hAnsi="Calibri"/>
          <w:sz w:val="22"/>
          <w:szCs w:val="22"/>
        </w:rPr>
        <w:t xml:space="preserve"> Avviso immediato al Direttore Sanitario, sostituzione della serratura e verifica delle giacenze. In caso di ammanco di stupefacenti si procede con la denuncia all'autorità come previsto dal DPR 309/1990.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Compilazione.</w:t>
      </w:r>
      <w:r>
        <w:rPr>
          <w:rFonts w:ascii="Calibri" w:cs="Calibri" w:eastAsia="Calibri" w:hAnsi="Calibri"/>
          <w:sz w:val="22"/>
          <w:szCs w:val="22"/>
        </w:rPr>
        <w:t xml:space="preserve"> Penna indelebile, niente correttore, niente righe lasciate vuote. Un errore si barra con una riga singola, leggibile, con sigla e data accanto.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Conservazione.</w:t>
      </w:r>
      <w:r>
        <w:rPr>
          <w:rFonts w:ascii="Calibri" w:cs="Calibri" w:eastAsia="Calibri" w:hAnsi="Calibri"/>
          <w:sz w:val="22"/>
          <w:szCs w:val="22"/>
        </w:rPr>
        <w:t xml:space="preserve"> Il registro compilato si conserva per almeno 2 anni dall'ultima annotazione, come il registro di entrata e uscita stupefacenti, e non dentro la cassaforte.</w:t>
      </w:r>
    </w:p>
    <w:p>
      <w:pPr>
        <w:pageBreakBefore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Atto di delega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Una delega per ogni persona abilitata, firmata prima del primo turno da custode.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La sottoscritta Dr.ssa Fulvia Ada Rossi, Direttore Sanitario della Clinica Veterinaria Tergeste S.r.l., responsabile della custodia della cassaforte degli stupefacenti,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DELEGA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il/la Dr./Dr.ssa ____________________________________, qualifica ____________________________,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alla custodia temporanea della chiave della cassaforte stupefacenti esclusivamente durante le fasce orarie indicate nel Piano permanente delle deleghe firmato dal Direttore Sanitario.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Il/la delegato/a si impegna 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custodire personalmente la chiave e non cederla a terzi, salvo passaggio registrato al delegato della fascia successiva o al Direttore Sanitario;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registrare ogni passaggio nel foglio movimenti, con data, ora e firma;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verificare a ogni passaggio la chiusura e l'integrità della cassaforte;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segnalare immediatamente al Direttore Sanitario ogni anomalia, smarrimento o sospetto di ammanco.</w:t>
      </w:r>
    </w:p>
    <w:p>
      <w:pPr>
        <w:spacing w:after="120" w:before="120"/>
      </w:pPr>
      <w:r>
        <w:rPr>
          <w:rFonts w:ascii="Calibri" w:cs="Calibri" w:eastAsia="Calibri" w:hAnsi="Calibri"/>
          <w:sz w:val="22"/>
          <w:szCs w:val="22"/>
        </w:rPr>
        <w:t xml:space="preserve">La presente delega non trasferisce la responsabilità del Direttore Sanitario ed è revocabile in qualsiasi momento.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Valida dal ____ / ____ / ________ fino a revoca.</w:t>
      </w:r>
    </w:p>
    <w:p>
      <w:pPr>
        <w:spacing w:after="360"/>
      </w:pPr>
      <w:r>
        <w:rPr>
          <w:rFonts w:ascii="Calibri" w:cs="Calibri" w:eastAsia="Calibri" w:hAnsi="Calibri"/>
          <w:sz w:val="22"/>
          <w:szCs w:val="22"/>
        </w:rPr>
        <w:t xml:space="preserve">Trieste, ____ / ____ / ________</w:t>
      </w:r>
    </w:p>
    <w:p>
      <w:pPr>
        <w:spacing w:after="360"/>
      </w:pPr>
      <w:r>
        <w:rPr>
          <w:rFonts w:ascii="Calibri" w:cs="Calibri" w:eastAsia="Calibri" w:hAnsi="Calibri"/>
          <w:sz w:val="22"/>
          <w:szCs w:val="22"/>
        </w:rPr>
        <w:t xml:space="preserve">Il Direttore Sanitario — Dr.ssa Fulvia Ada Rossi          Firma ______________________________</w:t>
      </w:r>
    </w:p>
    <w:p>
      <w:pPr>
        <w:spacing w:after="360"/>
      </w:pPr>
      <w:r>
        <w:rPr>
          <w:rFonts w:ascii="Calibri" w:cs="Calibri" w:eastAsia="Calibri" w:hAnsi="Calibri"/>
          <w:sz w:val="22"/>
          <w:szCs w:val="22"/>
        </w:rPr>
        <w:t xml:space="preserve">Il/la delegato/a, per accettazione          Firma ______________________________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Revoca in data ____ / ____ / ________          Firma DS ______________________________</w:t>
      </w:r>
    </w:p>
    <w:p>
      <w:pPr>
        <w:pageBreakBefore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Piano permanente delle deleghe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Il piano vale fino a revoca e non si compila ogni settimana. La delega va a chi ricopre il ruolo indicato in Snoots, qualunque sia il nome: nei giorni feriali il veterinario assegnato all'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Ambulatorio 2</w:t>
      </w:r>
      <w:r>
        <w:rPr>
          <w:rFonts w:ascii="Calibri" w:cs="Calibri" w:eastAsia="Calibri" w:hAnsi="Calibri"/>
          <w:sz w:val="22"/>
          <w:szCs w:val="22"/>
        </w:rPr>
        <w:t xml:space="preserve"> in agenda; nel weekend e fuori orario il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veterinario reperibile</w:t>
      </w:r>
      <w:r>
        <w:rPr>
          <w:rFonts w:ascii="Calibri" w:cs="Calibri" w:eastAsia="Calibri" w:hAnsi="Calibri"/>
          <w:sz w:val="22"/>
          <w:szCs w:val="22"/>
        </w:rPr>
        <w:t xml:space="preserve"> del foglio turni.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19"/>
        <w:gridCol w:w="3919"/>
      </w:tblGrid>
      <w:tr>
        <w:trPr>
          <w:tblHeader/>
        </w:trPr>
        <w:tc>
          <w:tcPr>
            <w:tcW w:type="dxa" w:w="18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Fascia</w:t>
            </w:r>
          </w:p>
        </w:tc>
        <w:tc>
          <w:tcPr>
            <w:tcW w:type="dxa" w:w="3919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Lunedì – Venerdì</w:t>
            </w:r>
          </w:p>
        </w:tc>
        <w:tc>
          <w:tcPr>
            <w:tcW w:type="dxa" w:w="3919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Weekend (ven 19:30 – lun 08:30)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08:30 – 19:30</w:t>
            </w:r>
          </w:p>
        </w:tc>
        <w:tc>
          <w:tcPr>
            <w:tcW w:type="dxa" w:w="391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Veterinario in Ambulatorio 2 (agenda Snoots, blocchi "AMBULATORIO 2")</w:t>
            </w:r>
          </w:p>
        </w:tc>
        <w:tc>
          <w:tcPr>
            <w:tcW w:type="dxa" w:w="391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Veterinario reperibile (turni Snoots); se reperibile è il Direttore Sanitario, la chiave resta a lei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19:30 – 08:30</w:t>
            </w:r>
          </w:p>
        </w:tc>
        <w:tc>
          <w:tcPr>
            <w:tcW w:type="dxa" w:w="391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Veterinario reperibile notturno (turni Snoots)</w:t>
            </w:r>
          </w:p>
        </w:tc>
        <w:tc>
          <w:tcPr>
            <w:tcW w:type="dxa" w:w="391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Veterinario reperibile notturno (turni Snoots)</w:t>
            </w:r>
          </w:p>
        </w:tc>
      </w:tr>
    </w:tbl>
    <w:p>
      <w:pPr>
        <w:spacing w:after="240" w:before="160"/>
      </w:pPr>
      <w:r>
        <w:rPr>
          <w:rFonts w:ascii="Calibri" w:cs="Calibri" w:eastAsia="Calibri" w:hAnsi="Calibri"/>
          <w:sz w:val="22"/>
          <w:szCs w:val="22"/>
        </w:rPr>
        <w:t xml:space="preserve">Se il veterinario in Ambulatorio 2 cambia durante la giornata, la chiave passa al subentrante con una riga nel foglio movimenti. Chi chiude l'Ambulatorio 2 alle 19:30 consegna la chiave al reperibile notturno; chi apre alle 08:30 la riceve da lui.</w:t>
      </w:r>
    </w:p>
    <w:p>
      <w:pPr>
        <w:spacing w:after="300"/>
      </w:pPr>
      <w:r>
        <w:rPr>
          <w:rFonts w:ascii="Calibri" w:cs="Calibri" w:eastAsia="Calibri" w:hAnsi="Calibri"/>
          <w:sz w:val="22"/>
          <w:szCs w:val="22"/>
        </w:rPr>
        <w:t xml:space="preserve">In vigore dal ____ / ____ / ________          Firma Direttore Sanitario ______________________________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Revocato / modificato il ____ / ____ / ________          Firma Direttore Sanitario ______________________________</w:t>
      </w:r>
    </w:p>
    <w:p>
      <w:pPr>
        <w:pageBreakBefore/>
      </w:pP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Custodi della settimana 12 – 18 ottobre 2026 (da Snoots)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Ricavato dai blocchi agenda "AMBULATORIO 2" e dai turni di reperibilità inseriti in Snoots al 12/10/2026. Orari locali.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3400"/>
        <w:gridCol w:w="3038"/>
      </w:tblGrid>
      <w:tr>
        <w:trPr>
          <w:tblHeader/>
        </w:trPr>
        <w:tc>
          <w:tcPr>
            <w:tcW w:type="dxa" w:w="15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Giorno</w:t>
            </w:r>
          </w:p>
        </w:tc>
        <w:tc>
          <w:tcPr>
            <w:tcW w:type="dxa" w:w="17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Fascia</w:t>
            </w:r>
          </w:p>
        </w:tc>
        <w:tc>
          <w:tcPr>
            <w:tcW w:type="dxa" w:w="34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Custode</w:t>
            </w:r>
          </w:p>
        </w:tc>
        <w:tc>
          <w:tcPr>
            <w:tcW w:type="dxa" w:w="3038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Fonte Snoots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Lun 12/10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08:30 – 13:30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Dr.ssa Marta Zaccaria</w:t>
            </w:r>
          </w:p>
        </w:tc>
        <w:tc>
          <w:tcPr>
            <w:tcW w:type="dxa" w:w="30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Agenda Amb. 2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Lun 12/10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13:30 – 19:30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Dr.ssa Simona Castelli</w:t>
            </w:r>
          </w:p>
        </w:tc>
        <w:tc>
          <w:tcPr>
            <w:tcW w:type="dxa" w:w="30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Agenda Amb. 2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Lun 12/10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19:30 – 08:30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Dr. Giovanni Paolo Marullo</w:t>
            </w:r>
          </w:p>
        </w:tc>
        <w:tc>
          <w:tcPr>
            <w:tcW w:type="dxa" w:w="30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Turno reperibile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Mar 13/10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08:30 – 09:30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Dr.ssa Simona Castelli</w:t>
            </w:r>
          </w:p>
        </w:tc>
        <w:tc>
          <w:tcPr>
            <w:tcW w:type="dxa" w:w="30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Agenda Amb. 2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Mar 13/10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09:30 – 13:30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Dr.ssa Marta Vissani</w:t>
            </w:r>
          </w:p>
        </w:tc>
        <w:tc>
          <w:tcPr>
            <w:tcW w:type="dxa" w:w="30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Agenda Amb. 2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Mar 13/10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13:30 – 16:30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Dr.ssa Marta Zaccaria</w:t>
            </w:r>
          </w:p>
        </w:tc>
        <w:tc>
          <w:tcPr>
            <w:tcW w:type="dxa" w:w="30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Agenda Amb. 2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Mar 13/10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16:30 – 19:30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Dr.ssa Maria Teresa Orlando</w:t>
            </w:r>
          </w:p>
        </w:tc>
        <w:tc>
          <w:tcPr>
            <w:tcW w:type="dxa" w:w="30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Agenda Amb. 2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Mar 13/10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19:30 – 08:30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Dr. Andrea Zordan</w:t>
            </w:r>
          </w:p>
        </w:tc>
        <w:tc>
          <w:tcPr>
            <w:tcW w:type="dxa" w:w="30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Turno reperibile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Mer 14/10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08:30 – 09:30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Dr.ssa Martina Zubalic</w:t>
            </w:r>
          </w:p>
        </w:tc>
        <w:tc>
          <w:tcPr>
            <w:tcW w:type="dxa" w:w="30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Agenda Amb. 2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Mer 14/10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09:30 – 13:30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Dr.ssa Marta Vissani</w:t>
            </w:r>
          </w:p>
        </w:tc>
        <w:tc>
          <w:tcPr>
            <w:tcW w:type="dxa" w:w="30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Agenda Amb. 2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Mer 14/10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13:30 – 19:30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Dr.ssa Marta Zaccaria</w:t>
            </w:r>
          </w:p>
        </w:tc>
        <w:tc>
          <w:tcPr>
            <w:tcW w:type="dxa" w:w="30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Agenda Amb. 2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Mer 14/10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19:30 – 08:30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Dr. Giovanni Paolo Marullo</w:t>
            </w:r>
          </w:p>
        </w:tc>
        <w:tc>
          <w:tcPr>
            <w:tcW w:type="dxa" w:w="30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Turno reperibile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Gio 15/10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08:30 – 13:30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Dr.ssa Martina Zubalic</w:t>
            </w:r>
          </w:p>
        </w:tc>
        <w:tc>
          <w:tcPr>
            <w:tcW w:type="dxa" w:w="30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Agenda Amb. 2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Gio 15/10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13:30 – 19:30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Dr.ssa Simona Castelli</w:t>
            </w:r>
          </w:p>
        </w:tc>
        <w:tc>
          <w:tcPr>
            <w:tcW w:type="dxa" w:w="30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Agenda Amb. 2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Gio 15/10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19:30 – 24:00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Dr.ssa Simona Castelli</w:t>
            </w:r>
          </w:p>
        </w:tc>
        <w:tc>
          <w:tcPr>
            <w:tcW w:type="dxa" w:w="30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Turno reperibile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Ven 16/10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00:00 – 08:30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 definire</w:t>
            </w:r>
          </w:p>
        </w:tc>
        <w:tc>
          <w:tcPr>
            <w:tcW w:type="dxa" w:w="30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Nessun reperibile in Snoots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Ven 16/10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08:30 – 13:30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Dr.ssa Simona Castelli</w:t>
            </w:r>
          </w:p>
        </w:tc>
        <w:tc>
          <w:tcPr>
            <w:tcW w:type="dxa" w:w="30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Agenda Amb. 2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Ven 16/10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13:30 – 19:30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Dr.ssa Martina Zubalic</w:t>
            </w:r>
          </w:p>
        </w:tc>
        <w:tc>
          <w:tcPr>
            <w:tcW w:type="dxa" w:w="30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Agenda Amb. 2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Ven 16/10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19:30 – 08:30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Dr.ssa Marta Vissani</w:t>
            </w:r>
          </w:p>
        </w:tc>
        <w:tc>
          <w:tcPr>
            <w:tcW w:type="dxa" w:w="30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Turno reperibile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Sab 17/10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08:30 – 19:30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Dr.ssa Fulvia Ada Rossi (DS)</w:t>
            </w:r>
          </w:p>
        </w:tc>
        <w:tc>
          <w:tcPr>
            <w:tcW w:type="dxa" w:w="30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Turno reperibile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Sab 17/10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19:30 – 24:00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Dr. Giovanni Paolo Marullo</w:t>
            </w:r>
          </w:p>
        </w:tc>
        <w:tc>
          <w:tcPr>
            <w:tcW w:type="dxa" w:w="30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Turno reperibile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Dom 18/10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00:00 – 24:00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Dr. Giovanni Paolo Marullo</w:t>
            </w:r>
          </w:p>
        </w:tc>
        <w:tc>
          <w:tcPr>
            <w:tcW w:type="dxa" w:w="30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Turno reperibile (anche la DS 08:30 – 19:30)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Lun 19/10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00:00 – 08:30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 verificare</w:t>
            </w:r>
          </w:p>
        </w:tc>
        <w:tc>
          <w:tcPr>
            <w:tcW w:type="dxa" w:w="30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Turni settimana successiva</w:t>
            </w:r>
          </w:p>
        </w:tc>
      </w:tr>
    </w:tbl>
    <w:p>
      <w:pPr>
        <w:spacing w:before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Prima di stampare il foglio della settimana, aggiornare questa tabella con agenda e turni Snoots: eventuali cambi dell'ultimo momento prevalgono.</w:t>
      </w:r>
    </w:p>
    <w:p>
      <w:pPr>
        <w:sectPr>
          <w:footerReference w:type="default" r:id="rId7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Foglio movimenti chiavi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Foglio n. ______        Settimana dal ____ / ____ al ____ / ____ / ________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Una riga per ogni passaggio, compilata al momento (non a fine turno). La tabella "Custodi della settimana" serve da guida: chi consegna e chi riceve si scrive a mano.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Motivo: T = cambio Ambulatorio 2 · N = inizio notte / reperibile · W = inizio weekend · R = rientro al Direttore Sanitario · U = urgenza · B = apertura busta chiave di riserva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00"/>
        <w:gridCol w:w="2300"/>
        <w:gridCol w:w="1700"/>
        <w:gridCol w:w="2300"/>
        <w:gridCol w:w="1700"/>
        <w:gridCol w:w="900"/>
        <w:gridCol w:w="1300"/>
        <w:gridCol w:w="2470"/>
      </w:tblGrid>
      <w:tr>
        <w:trPr>
          <w:tblHeader/>
        </w:trPr>
        <w:tc>
          <w:tcPr>
            <w:tcW w:type="dxa" w:w="11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</w:t>
            </w:r>
          </w:p>
        </w:tc>
        <w:tc>
          <w:tcPr>
            <w:tcW w:type="dxa" w:w="8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Ora</w:t>
            </w:r>
          </w:p>
        </w:tc>
        <w:tc>
          <w:tcPr>
            <w:tcW w:type="dxa" w:w="23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Consegna: nome</w:t>
            </w:r>
          </w:p>
        </w:tc>
        <w:tc>
          <w:tcPr>
            <w:tcW w:type="dxa" w:w="17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Firma</w:t>
            </w:r>
          </w:p>
        </w:tc>
        <w:tc>
          <w:tcPr>
            <w:tcW w:type="dxa" w:w="23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Riceve: nome</w:t>
            </w:r>
          </w:p>
        </w:tc>
        <w:tc>
          <w:tcPr>
            <w:tcW w:type="dxa" w:w="17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Firma</w:t>
            </w:r>
          </w:p>
        </w:tc>
        <w:tc>
          <w:tcPr>
            <w:tcW w:type="dxa" w:w="9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Motivo</w:t>
            </w:r>
          </w:p>
        </w:tc>
        <w:tc>
          <w:tcPr>
            <w:tcW w:type="dxa" w:w="13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Cassaforte chiusa e integra (SÌ/NO)</w:t>
            </w:r>
          </w:p>
        </w:tc>
        <w:tc>
          <w:tcPr>
            <w:tcW w:type="dxa" w:w="247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Note</w:t>
            </w:r>
          </w:p>
        </w:tc>
      </w:tr>
      <w:tr>
        <w:trPr>
          <w:tblHeader w:val="false"/>
          <w:trHeight w:val="340" w:hRule="atLeast"/>
        </w:trP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340" w:hRule="atLeast"/>
        </w:trP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340" w:hRule="atLeast"/>
        </w:trP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340" w:hRule="atLeast"/>
        </w:trP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340" w:hRule="atLeast"/>
        </w:trP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340" w:hRule="atLeast"/>
        </w:trP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340" w:hRule="atLeast"/>
        </w:trP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340" w:hRule="atLeast"/>
        </w:trP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340" w:hRule="atLeast"/>
        </w:trP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340" w:hRule="atLeast"/>
        </w:trP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340" w:hRule="atLeast"/>
        </w:trP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340" w:hRule="atLeast"/>
        </w:trP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340" w:hRule="atLeast"/>
        </w:trP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340" w:hRule="atLeast"/>
        </w:trP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340" w:hRule="atLeast"/>
        </w:trP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340" w:hRule="atLeast"/>
        </w:trP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340" w:hRule="atLeast"/>
        </w:trP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340" w:hRule="atLeast"/>
        </w:trP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before="12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Con i turni attuali servono circa 20–24 righe a settimana: finite le 18 righe, proseguire su un nuovo foglio con numero successivo.</w:t>
      </w:r>
    </w:p>
    <w:p>
      <w:pPr>
        <w:sectPr>
          <w:footerReference w:type="default" r:id="rId8"/>
          <w:pgSz w:w="16838" w:h="11906" w:orient="landscape"/>
          <w:pgMar w:top="850" w:right="850" w:bottom="850" w:left="850" w:header="708" w:footer="708" w:gutter="0"/>
          <w:pgNumType/>
          <w:docGrid w:linePitch="360"/>
        </w:sectPr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Verifica del Direttore Sanitario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Il Direttore Sanitario controlla il registro una volta a settimana: righe complete, firme presenti, nessun buco orario tra un passaggio e l'altro, custodi coerenti con agenda Ambulatorio 2 e turni di reperibilità Snoots.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400"/>
        <w:gridCol w:w="1500"/>
        <w:gridCol w:w="2438"/>
        <w:gridCol w:w="1500"/>
      </w:tblGrid>
      <w:tr>
        <w:trPr>
          <w:tblHeader/>
        </w:trPr>
        <w:tc>
          <w:tcPr>
            <w:tcW w:type="dxa" w:w="15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verifica</w:t>
            </w:r>
          </w:p>
        </w:tc>
        <w:tc>
          <w:tcPr>
            <w:tcW w:type="dxa" w:w="13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Fogli controllati (n.)</w:t>
            </w:r>
          </w:p>
        </w:tc>
        <w:tc>
          <w:tcPr>
            <w:tcW w:type="dxa" w:w="14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Registro completo (SÌ/NO)</w:t>
            </w:r>
          </w:p>
        </w:tc>
        <w:tc>
          <w:tcPr>
            <w:tcW w:type="dxa" w:w="15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Coerente con turni Snoots (SÌ/NO)</w:t>
            </w:r>
          </w:p>
        </w:tc>
        <w:tc>
          <w:tcPr>
            <w:tcW w:type="dxa" w:w="2438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Anomalie e azioni</w:t>
            </w:r>
          </w:p>
        </w:tc>
        <w:tc>
          <w:tcPr>
            <w:tcW w:type="dxa" w:w="15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Firma DS</w:t>
            </w:r>
          </w:p>
        </w:tc>
      </w:tr>
      <w:tr>
        <w:trPr>
          <w:tblHeader w:val="false"/>
          <w:trHeight w:val="560" w:hRule="atLeast"/>
        </w:trP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560" w:hRule="atLeast"/>
        </w:trP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560" w:hRule="atLeast"/>
        </w:trP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560" w:hRule="atLeast"/>
        </w:trP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560" w:hRule="atLeast"/>
        </w:trP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560" w:hRule="atLeast"/>
        </w:trP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560" w:hRule="atLeast"/>
        </w:trP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560" w:hRule="atLeast"/>
        </w:trP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560" w:hRule="atLeast"/>
        </w:trP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560" w:hRule="atLeast"/>
        </w:trP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560" w:hRule="atLeast"/>
        </w:trP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560" w:hRule="atLeast"/>
        </w:trP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560" w:hRule="atLeast"/>
        </w:trP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560" w:hRule="atLeast"/>
        </w:trP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sectPr>
      <w:footerReference w:type="default" r:id="rId9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Clinica Veterinaria Tergeste S.r.l. — Registro custodia chiavi cassaforte stupefacenti — pag.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Clinica Veterinaria Tergeste S.r.l. — Registro custodia chiavi cassaforte stupefacenti — pag.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Clinica Veterinaria Tergeste S.r.l. — Registro custodia chiavi cassaforte stupefacenti — pag.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custodia chiavi cassaforte stupefacenti</dc:title>
  <dc:creator>Clinica Veterinaria Tergeste</dc:creator>
  <cp:lastModifiedBy>Un-named</cp:lastModifiedBy>
  <cp:revision>1</cp:revision>
  <dcterms:created xsi:type="dcterms:W3CDTF">2026-10-12T14:18:22.523Z</dcterms:created>
  <dcterms:modified xsi:type="dcterms:W3CDTF">2026-10-12T14:18:22.523Z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