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Winnebago 27R PDI Walkthrough Checklist</w:t>
      </w:r>
    </w:p>
    <w:p>
      <w:r>
        <w:t>Purpose: a working checklist for delivery day so nothing gets missed. Pairs with Winnebago_27R_Operations_Guide.md (Winnebago_27R_Operations_Guide.md) (systems reference) and Winnebago_27R_New_Owner_Orientation.md (Winnebago_27R_New_Owner_Orientation.md) (questions to ask/have demoed). This doc stays action-only — look up the "why" there.</w:t>
      </w:r>
    </w:p>
    <w:p>
      <w:r>
        <w:rPr>
          <w:b/>
        </w:rPr>
        <w:t>Ground rule (iRV2, Alliance RV Owners, Jayco Owners forums):</w:t>
      </w:r>
      <w:r>
        <w:t xml:space="preserve"> don't sign final paperwork or release payment until everything below is satisfactory — you lose most leverage once you sign. Bring your own copy of this checklist rather than relying on the dealer's PDI form; theirs reportedly covers far fewer points (~100) than a thorough owner-driven walkthrough.</w:t>
      </w:r>
    </w:p>
    <w:p>
      <w:pPr>
        <w:pStyle w:val="Heading2"/>
      </w:pPr>
      <w:r>
        <w:t>Before delivery day</w:t>
      </w:r>
    </w:p>
    <w:p>
      <w:pPr>
        <w:pStyle w:val="ListBullet"/>
      </w:pPr>
      <w:r>
        <w:t xml:space="preserve">☐ </w:t>
      </w:r>
      <w:r>
        <w:t>Confirm appointment length — block 2–3+ hours minimum, a half-day if you can; don't let it get rushed</w:t>
      </w:r>
    </w:p>
    <w:p>
      <w:pPr>
        <w:pStyle w:val="ListBullet"/>
      </w:pPr>
      <w:r>
        <w:t xml:space="preserve">☐ </w:t>
      </w:r>
      <w:r>
        <w:t>Ask Poulsbo to de-winterize / have all systems live (water, power, propane) before you arrive</w:t>
      </w:r>
    </w:p>
    <w:p>
      <w:pPr>
        <w:pStyle w:val="ListBullet"/>
      </w:pPr>
      <w:r>
        <w:t xml:space="preserve">☐ </w:t>
      </w:r>
      <w:r>
        <w:t xml:space="preserve">Ask Poulsbo to power on the fridge/freezer </w:t>
      </w:r>
      <w:r>
        <w:rPr>
          <w:b/>
        </w:rPr>
        <w:t>the day before</w:t>
      </w:r>
      <w:r>
        <w:t xml:space="preserve"> — it needs a full 24 hours to reach temperature</w:t>
      </w:r>
    </w:p>
    <w:p>
      <w:pPr>
        <w:pStyle w:val="ListBullet"/>
      </w:pPr>
      <w:r>
        <w:t xml:space="preserve">☐ </w:t>
      </w:r>
      <w:r>
        <w:t>Confirm who's doing the walkthrough — request the factory-trained tech, not sales</w:t>
      </w:r>
    </w:p>
    <w:p>
      <w:pPr>
        <w:pStyle w:val="ListBullet"/>
      </w:pPr>
      <w:r>
        <w:t xml:space="preserve">☐ </w:t>
      </w:r>
      <w:r>
        <w:t>Bring:</w:t>
      </w:r>
    </w:p>
    <w:p>
      <w:pPr>
        <w:pStyle w:val="ListBullet"/>
      </w:pPr>
      <w:r>
        <w:t>Phone + charging cable (Winnebago Connect pairing, USB port test)</w:t>
      </w:r>
    </w:p>
    <w:p>
      <w:pPr>
        <w:pStyle w:val="ListBullet"/>
      </w:pPr>
      <w:r>
        <w:t>Notebook/this checklist, camera</w:t>
      </w:r>
    </w:p>
    <w:p>
      <w:pPr>
        <w:pStyle w:val="ListBullet"/>
      </w:pPr>
      <w:r>
        <w:t>Small plug-in device (night light/charger) to spot-test 110V outlets</w:t>
      </w:r>
    </w:p>
    <w:p>
      <w:pPr>
        <w:pStyle w:val="ListBullet"/>
      </w:pPr>
      <w:r>
        <w:t>GFCI tester, if you have one</w:t>
      </w:r>
    </w:p>
    <w:p>
      <w:pPr>
        <w:pStyle w:val="ListBullet"/>
      </w:pPr>
      <w:r>
        <w:t>Instant-read thermometer (hot water and fridge/freezer temps)</w:t>
      </w:r>
    </w:p>
    <w:p>
      <w:pPr>
        <w:pStyle w:val="ListBullet"/>
      </w:pPr>
      <w:r>
        <w:t>Small induction-compatible pot or pan (to actually confirm the cooktop heats)</w:t>
      </w:r>
    </w:p>
    <w:p>
      <w:pPr>
        <w:pStyle w:val="ListBullet"/>
      </w:pPr>
      <w:r>
        <w:t>Bubble level (to independently verify the auto-leveling system)</w:t>
      </w:r>
    </w:p>
    <w:p>
      <w:pPr>
        <w:pStyle w:val="Heading2"/>
      </w:pPr>
      <w:r>
        <w:t>Paperwork to collect</w:t>
      </w:r>
    </w:p>
    <w:p>
      <w:pPr>
        <w:pStyle w:val="ListBullet"/>
      </w:pPr>
      <w:r>
        <w:t xml:space="preserve">☐ </w:t>
      </w:r>
      <w:r>
        <w:t>Final bill of sale matching the negotiated out-the-door number</w:t>
      </w:r>
    </w:p>
    <w:p>
      <w:pPr>
        <w:pStyle w:val="ListBullet"/>
      </w:pPr>
      <w:r>
        <w:t xml:space="preserve">☐ </w:t>
      </w:r>
      <w:r>
        <w:t>Title/registration paperwork</w:t>
      </w:r>
    </w:p>
    <w:p>
      <w:pPr>
        <w:pStyle w:val="ListBullet"/>
      </w:pPr>
      <w:r>
        <w:t xml:space="preserve">☐ </w:t>
      </w:r>
      <w:r>
        <w:t>Factory warranty documents — coach and Mercedes chassis (separate warranties; see Extended Warranty (#extended-warranty) below for the service contract paperwork)</w:t>
      </w:r>
    </w:p>
    <w:p>
      <w:pPr>
        <w:pStyle w:val="ListBullet"/>
      </w:pPr>
      <w:r>
        <w:t xml:space="preserve">☐ </w:t>
      </w:r>
      <w:r>
        <w:t>Owner's manuals: coach, Mercedes Sprinter chassis, appliances (Truma, Lithionics, generator, MBUX)</w:t>
      </w:r>
    </w:p>
    <w:p>
      <w:pPr>
        <w:pStyle w:val="ListBullet"/>
      </w:pPr>
      <w:r>
        <w:t xml:space="preserve">☐ </w:t>
      </w:r>
      <w:r>
        <w:t>Build sheet / window sticker for this VIN, itemizing factory options</w:t>
      </w:r>
    </w:p>
    <w:p>
      <w:pPr>
        <w:pStyle w:val="ListBullet"/>
      </w:pPr>
      <w:r>
        <w:t xml:space="preserve">☐ </w:t>
      </w:r>
      <w:r>
        <w:rPr>
          <w:b/>
        </w:rPr>
        <w:t>Open recalls</w:t>
      </w:r>
      <w:r>
        <w:t>: ask whether any chassis recalls apply to this VIN and are completed — e.g. RCRIT-20V468, a 2020–2021 Sprinter seat-wiring-harness recall</w:t>
      </w:r>
    </w:p>
    <w:p>
      <w:pPr>
        <w:pStyle w:val="ListBullet"/>
      </w:pPr>
      <w:r>
        <w:t xml:space="preserve">☐ </w:t>
      </w:r>
      <w:r>
        <w:rPr>
          <w:b/>
        </w:rPr>
        <w:t>Federal certification / weight sticker</w:t>
      </w:r>
      <w:r>
        <w:t xml:space="preserve"> (driver-side doorjamb) — photograph it. This is the authoritative GVWR/GAWR/UVW for </w:t>
      </w:r>
      <w:r>
        <w:rPr>
          <w:i/>
        </w:rPr>
        <w:t>your</w:t>
      </w:r>
      <w:r>
        <w:t xml:space="preserve"> unit, not a spec-sheet figure</w:t>
      </w:r>
    </w:p>
    <w:p>
      <w:pPr>
        <w:pStyle w:val="ListBullet"/>
      </w:pPr>
      <w:r>
        <w:t xml:space="preserve">☐ </w:t>
      </w:r>
      <w:r>
        <w:t>Keys: ignition, entry door, storage bays, gas cap — confirm count, get spares cut if only one set</w:t>
      </w:r>
    </w:p>
    <w:p>
      <w:pPr>
        <w:pStyle w:val="ListBullet"/>
      </w:pPr>
      <w:r>
        <w:t xml:space="preserve">☐ </w:t>
      </w:r>
      <w:r>
        <w:t>Winnebago Connect account setup / login credentials</w:t>
      </w:r>
    </w:p>
    <w:p>
      <w:pPr>
        <w:pStyle w:val="Heading2"/>
      </w:pPr>
      <w:r>
        <w:t>Exterior walkthrough</w:t>
      </w:r>
    </w:p>
    <w:p>
      <w:pPr>
        <w:pStyle w:val="ListBullet"/>
      </w:pPr>
      <w:r>
        <w:t xml:space="preserve">☐ </w:t>
      </w:r>
      <w:r>
        <w:rPr>
          <w:b/>
        </w:rPr>
        <w:t>Baseline photos/video first, before touching anything else</w:t>
      </w:r>
      <w:r>
        <w:t xml:space="preserve"> — every exterior panel, the roof if accessible, every interior room/cabinet. This is your dated "before" record for any later dispute (damage claim, punch-list disagreement, insurance).</w:t>
      </w:r>
    </w:p>
    <w:p>
      <w:pPr>
        <w:pStyle w:val="ListBullet"/>
      </w:pPr>
      <w:r>
        <w:t xml:space="preserve">☐ </w:t>
      </w:r>
      <w:r>
        <w:t>Full walk-around for panel damage, scratches, or delamination</w:t>
      </w:r>
    </w:p>
    <w:p>
      <w:pPr>
        <w:pStyle w:val="ListBullet"/>
      </w:pPr>
      <w:r>
        <w:t xml:space="preserve">☐ </w:t>
      </w:r>
      <w:r>
        <w:t>Tires: DOT date codes, pressure, matching brand/size, spare present and correct pressure, tread checked for embedded nails/debris</w:t>
      </w:r>
    </w:p>
    <w:p>
      <w:pPr>
        <w:pStyle w:val="ListBullet"/>
      </w:pPr>
      <w:r>
        <w:t xml:space="preserve">☐ </w:t>
      </w:r>
      <w:r>
        <w:t>Exterior lights: running, brake, turn, backup</w:t>
      </w:r>
    </w:p>
    <w:p>
      <w:pPr>
        <w:pStyle w:val="ListBullet"/>
      </w:pPr>
      <w:r>
        <w:t xml:space="preserve">☐ </w:t>
      </w:r>
      <w:r>
        <w:t>Slide-out seals: intact, no gaps or tears</w:t>
      </w:r>
    </w:p>
    <w:p>
      <w:pPr>
        <w:pStyle w:val="ListBullet"/>
      </w:pPr>
      <w:r>
        <w:t xml:space="preserve">☐ </w:t>
      </w:r>
      <w:r>
        <w:t>Awning: full extend/retract, fabric condition, LED lighting</w:t>
      </w:r>
    </w:p>
    <w:p>
      <w:pPr>
        <w:pStyle w:val="ListBullet"/>
      </w:pPr>
      <w:r>
        <w:t xml:space="preserve">☐ </w:t>
      </w:r>
      <w:r>
        <w:t>Gear garage: both doors open/close/latch, L-track intact, light and 110V/12V ports work</w:t>
      </w:r>
    </w:p>
    <w:p>
      <w:pPr>
        <w:pStyle w:val="ListBullet"/>
      </w:pPr>
      <w:r>
        <w:t xml:space="preserve">☐ </w:t>
      </w:r>
      <w:r>
        <w:t>Exterior shower: hot and cold</w:t>
      </w:r>
    </w:p>
    <w:p>
      <w:pPr>
        <w:pStyle w:val="ListBullet"/>
      </w:pPr>
      <w:r>
        <w:t xml:space="preserve">☐ </w:t>
      </w:r>
      <w:r>
        <w:t>City water inlet, fresh fill, dump valves: cap correctly, dust caps present</w:t>
      </w:r>
    </w:p>
    <w:p>
      <w:pPr>
        <w:pStyle w:val="ListBullet"/>
      </w:pPr>
      <w:r>
        <w:t xml:space="preserve">☐ </w:t>
      </w:r>
      <w:r>
        <w:t>Propane tank: level and connections</w:t>
      </w:r>
    </w:p>
    <w:p>
      <w:pPr>
        <w:pStyle w:val="ListBullet"/>
      </w:pPr>
      <w:r>
        <w:t xml:space="preserve">☐ </w:t>
      </w:r>
      <w:r>
        <w:t>Entry door: alignment, latches without forcing — have the tech show the "push near the handle" technique (see New Owner Orientation → Entry door &amp; general handling (Winnebago_27R_New_Owner_Orientation.md#entry-door--general-handling))</w:t>
      </w:r>
    </w:p>
    <w:p>
      <w:pPr>
        <w:pStyle w:val="Heading2"/>
      </w:pPr>
      <w:r>
        <w:t>Undercarriage &amp; roof</w:t>
      </w:r>
    </w:p>
    <w:p>
      <w:r>
        <w:t>The two areas easiest to skip on a normal walk-around.</w:t>
      </w:r>
    </w:p>
    <w:p>
      <w:pPr>
        <w:pStyle w:val="ListBullet"/>
      </w:pPr>
      <w:r>
        <w:t xml:space="preserve">☐ </w:t>
      </w:r>
      <w:r>
        <w:t>Roof: seams/sealant checked for bubbles or lifting if safely visible; press up on interior ceiling panels/vents for soft spots (water intrusion sign)</w:t>
      </w:r>
    </w:p>
    <w:p>
      <w:pPr>
        <w:pStyle w:val="ListBullet"/>
      </w:pPr>
      <w:r>
        <w:t xml:space="preserve">☐ </w:t>
      </w:r>
      <w:r>
        <w:t>Frame rails, crossmembers, body mounts: no rust-through, cracks, or loose brackets</w:t>
      </w:r>
    </w:p>
    <w:p>
      <w:pPr>
        <w:pStyle w:val="ListBullet"/>
      </w:pPr>
      <w:r>
        <w:t xml:space="preserve">☐ </w:t>
      </w:r>
      <w:r>
        <w:t>Leveling jack brackets and hydraulic lines: securely bolted, no leaks or weeping</w:t>
      </w:r>
    </w:p>
    <w:p>
      <w:pPr>
        <w:pStyle w:val="ListBullet"/>
      </w:pPr>
      <w:r>
        <w:t xml:space="preserve">☐ </w:t>
      </w:r>
      <w:r>
        <w:t>Tank mounting straps: level and secure — recheck once tanks are filled (see Kitchen and Water system below)</w:t>
      </w:r>
    </w:p>
    <w:p>
      <w:pPr>
        <w:pStyle w:val="ListBullet"/>
      </w:pPr>
      <w:r>
        <w:t xml:space="preserve">☐ </w:t>
      </w:r>
      <w:r>
        <w:t>Exhaust, chassis and generator: hangers intact, no rattling, scraping, or soot staining</w:t>
      </w:r>
    </w:p>
    <w:p>
      <w:pPr>
        <w:pStyle w:val="ListBullet"/>
      </w:pPr>
      <w:r>
        <w:t xml:space="preserve">☐ </w:t>
      </w:r>
      <w:r>
        <w:t>Suspension: leaf springs/shocks intact, hardware present</w:t>
      </w:r>
    </w:p>
    <w:p>
      <w:pPr>
        <w:pStyle w:val="ListBullet"/>
      </w:pPr>
      <w:r>
        <w:t xml:space="preserve">☐ </w:t>
      </w:r>
      <w:r>
        <w:t>Wiring harnesses and hoses: clipped/secured, not resting on anything hot or sharp</w:t>
      </w:r>
    </w:p>
    <w:p>
      <w:pPr>
        <w:pStyle w:val="ListBullet"/>
      </w:pPr>
      <w:r>
        <w:t xml:space="preserve">☐ </w:t>
      </w:r>
      <w:r>
        <w:t>Driveshaft and U-joints: no obvious play or excessive wear</w:t>
      </w:r>
    </w:p>
    <w:p>
      <w:pPr>
        <w:pStyle w:val="ListBullet"/>
      </w:pPr>
      <w:r>
        <w:t xml:space="preserve">☐ </w:t>
      </w:r>
      <w:r>
        <w:t>Brake lines/hoses: no damage, cracking, or leaks</w:t>
      </w:r>
    </w:p>
    <w:p>
      <w:pPr>
        <w:pStyle w:val="ListBullet"/>
      </w:pPr>
      <w:r>
        <w:t xml:space="preserve">☐ </w:t>
      </w:r>
      <w:r>
        <w:t>Propane line routing: secure, no kinks or damage</w:t>
      </w:r>
    </w:p>
    <w:p>
      <w:pPr>
        <w:pStyle w:val="ListBullet"/>
      </w:pPr>
      <w:r>
        <w:t xml:space="preserve">☐ </w:t>
      </w:r>
      <w:r>
        <w:t>DEF tank and lines (separate from the diesel tank): secure, no damage or leaks</w:t>
      </w:r>
    </w:p>
    <w:p>
      <w:pPr>
        <w:pStyle w:val="Heading2"/>
      </w:pPr>
      <w:r>
        <w:t>Chassis / dash walkthrough</w:t>
      </w:r>
    </w:p>
    <w:p>
      <w:pPr>
        <w:pStyle w:val="ListBullet"/>
      </w:pPr>
      <w:r>
        <w:t xml:space="preserve">☐ </w:t>
      </w:r>
      <w:r>
        <w:t>Odometer matches paperwork</w:t>
      </w:r>
    </w:p>
    <w:p>
      <w:pPr>
        <w:pStyle w:val="ListBullet"/>
      </w:pPr>
      <w:r>
        <w:t xml:space="preserve">☐ </w:t>
      </w:r>
      <w:r>
        <w:t>Engine fluids topped off: oil, coolant, power steering, brake, washer fluid</w:t>
      </w:r>
    </w:p>
    <w:p>
      <w:pPr>
        <w:pStyle w:val="ListBullet"/>
      </w:pPr>
      <w:r>
        <w:t xml:space="preserve">☐ </w:t>
      </w:r>
      <w:r>
        <w:t>Dash warning lights: none illuminated at startup</w:t>
      </w:r>
    </w:p>
    <w:p>
      <w:pPr>
        <w:pStyle w:val="ListBullet"/>
      </w:pPr>
      <w:r>
        <w:t xml:space="preserve">☐ </w:t>
      </w:r>
      <w:r>
        <w:t>DEF level and top-off point confirmed (see Operations Guide → Chassis &amp; driving (Winnebago_27R_Operations_Guide.md#chassis--driving-mercedes-sprinter) for tank capacity/jug guidance)</w:t>
      </w:r>
    </w:p>
    <w:p>
      <w:pPr>
        <w:pStyle w:val="ListBullet"/>
      </w:pPr>
      <w:r>
        <w:t xml:space="preserve">☐ </w:t>
      </w:r>
      <w:r>
        <w:t>MBUX paired to your phone, WiFi hotspot tested</w:t>
      </w:r>
    </w:p>
    <w:p>
      <w:pPr>
        <w:pStyle w:val="ListBullet"/>
      </w:pPr>
      <w:r>
        <w:t xml:space="preserve">☐ </w:t>
      </w:r>
      <w:r>
        <w:t>Fuel level reasonable for the drive home</w:t>
      </w:r>
    </w:p>
    <w:p>
      <w:pPr>
        <w:pStyle w:val="ListBullet"/>
      </w:pPr>
      <w:r>
        <w:t xml:space="preserve">☐ </w:t>
      </w:r>
      <w:r>
        <w:t>Mirrors, digital rearview mirror, backup camera: test at multiple speeds, not just Reverse (see New Owner Orientation (Winnebago_27R_New_Owner_Orientation.md))</w:t>
      </w:r>
    </w:p>
    <w:p>
      <w:pPr>
        <w:pStyle w:val="Heading2"/>
      </w:pPr>
      <w:r>
        <w:t>Interior systems</w:t>
      </w:r>
    </w:p>
    <w:p>
      <w:r>
        <w:t>Grouped by system below — operate everything live, don't just glance at it.</w:t>
      </w:r>
    </w:p>
    <w:p>
      <w:pPr>
        <w:pStyle w:val="Heading3"/>
      </w:pPr>
      <w:r>
        <w:t>Power &amp; electrical</w:t>
      </w:r>
    </w:p>
    <w:p>
      <w:pPr>
        <w:pStyle w:val="ListBullet"/>
      </w:pPr>
      <w:r>
        <w:t xml:space="preserve">☐ </w:t>
      </w:r>
      <w:r>
        <w:t>Winnebago Connect touchscreen: cycle lighting, climate, water levels, battery status — for climate, actually switch on heat and confirm the propane furnace fires, not just that the touchscreen shows a heat icon</w:t>
      </w:r>
    </w:p>
    <w:p>
      <w:pPr>
        <w:pStyle w:val="ListBullet"/>
      </w:pPr>
      <w:r>
        <w:t xml:space="preserve">☐ </w:t>
      </w:r>
      <w:r>
        <w:t>All 110V/USB outlets live, GFCI outlets trip/reset test</w:t>
      </w:r>
    </w:p>
    <w:p>
      <w:pPr>
        <w:pStyle w:val="ListBullet"/>
      </w:pPr>
      <w:r>
        <w:t xml:space="preserve">☐ </w:t>
      </w:r>
      <w:r>
        <w:t>Breaker panel: labels match actual breakers (trip one to confirm)</w:t>
      </w:r>
    </w:p>
    <w:p>
      <w:r>
        <w:t>#### Shore power</w:t>
      </w:r>
    </w:p>
    <w:p>
      <w:pPr>
        <w:pStyle w:val="ListBullet"/>
      </w:pPr>
      <w:r>
        <w:t xml:space="preserve">☐ </w:t>
      </w:r>
      <w:r>
        <w:t>Battery charges from shore power — confirm rate/status changes</w:t>
      </w:r>
    </w:p>
    <w:p>
      <w:pPr>
        <w:pStyle w:val="ListBullet"/>
      </w:pPr>
      <w:r>
        <w:t xml:space="preserve">☐ </w:t>
      </w:r>
      <w:r>
        <w:t>Air conditioner: cooling and heat pump (heating) modes both work</w:t>
      </w:r>
    </w:p>
    <w:p>
      <w:r>
        <w:t>#### Generator</w:t>
      </w:r>
    </w:p>
    <w:p>
      <w:pPr>
        <w:pStyle w:val="ListBullet"/>
      </w:pPr>
      <w:r>
        <w:t xml:space="preserve">☐ </w:t>
      </w:r>
      <w:r>
        <w:t>Start it, run a few minutes, confirm it carries AC/high-draw loads; note the hour meter (should read near zero)</w:t>
      </w:r>
    </w:p>
    <w:p>
      <w:pPr>
        <w:pStyle w:val="ListBullet"/>
      </w:pPr>
      <w:r>
        <w:t xml:space="preserve">☐ </w:t>
      </w:r>
      <w:r>
        <w:t>Battery charges from the generator, separately from shore power</w:t>
      </w:r>
    </w:p>
    <w:p>
      <w:pPr>
        <w:pStyle w:val="ListBullet"/>
      </w:pPr>
      <w:r>
        <w:t xml:space="preserve">☐ </w:t>
      </w:r>
      <w:r>
        <w:t>Air conditioner: repeat cooling/heat pump test on generator power only, to confirm it can start and carry the load</w:t>
      </w:r>
    </w:p>
    <w:p>
      <w:r>
        <w:t>#### House battery</w:t>
      </w:r>
    </w:p>
    <w:p>
      <w:pPr>
        <w:pStyle w:val="ListBullet"/>
      </w:pPr>
      <w:r>
        <w:t xml:space="preserve">☐ </w:t>
      </w:r>
      <w:r>
        <w:t>State of charge display reasonable</w:t>
      </w:r>
    </w:p>
    <w:p>
      <w:pPr>
        <w:pStyle w:val="ListBullet"/>
      </w:pPr>
      <w:r>
        <w:t xml:space="preserve">☐ </w:t>
      </w:r>
      <w:r>
        <w:t>Solar charging indicator shows input (if sunny)</w:t>
      </w:r>
    </w:p>
    <w:p>
      <w:pPr>
        <w:pStyle w:val="ListBullet"/>
      </w:pPr>
      <w:r>
        <w:t xml:space="preserve">☐ </w:t>
      </w:r>
      <w:r>
        <w:t>Inverter: run a 120V load off battery only, generator/shore off</w:t>
      </w:r>
    </w:p>
    <w:p>
      <w:pPr>
        <w:pStyle w:val="Heading3"/>
      </w:pPr>
      <w:r>
        <w:t>Kitchen and Water system (Andrea)</w:t>
      </w:r>
    </w:p>
    <w:p>
      <w:pPr>
        <w:pStyle w:val="ListBullet"/>
      </w:pPr>
      <w:r>
        <w:t xml:space="preserve">☐ </w:t>
      </w:r>
      <w:r>
        <w:t>Water heater: hot water in ECO and Comfort modes — verify the actual temperature difference with your thermometer</w:t>
      </w:r>
    </w:p>
    <w:p>
      <w:pPr>
        <w:pStyle w:val="ListBullet"/>
      </w:pPr>
      <w:r>
        <w:t xml:space="preserve">☐ </w:t>
      </w:r>
      <w:r>
        <w:t>Fill the fresh tank, run every faucet (including outside shower) — check under sinks, behind panels, and at fittings for leaks while flowing</w:t>
      </w:r>
    </w:p>
    <w:p>
      <w:pPr>
        <w:pStyle w:val="ListBullet"/>
      </w:pPr>
      <w:r>
        <w:t xml:space="preserve">☐ </w:t>
      </w:r>
      <w:r>
        <w:t>Water pump: cycles on, builds pressure, shuts off cleanly — no continuous running or chatter (purge air at every faucet first if the unit was just de-winterized)</w:t>
      </w:r>
    </w:p>
    <w:p>
      <w:pPr>
        <w:pStyle w:val="ListBullet"/>
      </w:pPr>
      <w:r>
        <w:t xml:space="preserve">☐ </w:t>
      </w:r>
      <w:r>
        <w:t>Toilet, black/gray tank level sensors correct; dump valves — no leaks while draining</w:t>
      </w:r>
    </w:p>
    <w:p>
      <w:pPr>
        <w:pStyle w:val="ListBullet"/>
      </w:pPr>
      <w:r>
        <w:t xml:space="preserve">☐ </w:t>
      </w:r>
      <w:r>
        <w:t>Fridge/freezer actually cold — verify with your thermometer (~35–38°F fridge, ~0–5°F freezer)</w:t>
      </w:r>
    </w:p>
    <w:p>
      <w:pPr>
        <w:pStyle w:val="ListBullet"/>
      </w:pPr>
      <w:r>
        <w:t xml:space="preserve">☐ </w:t>
      </w:r>
      <w:r>
        <w:t>Induction cooktop and LP burner both ignite — confirm heat with your own induction-compatible pot</w:t>
      </w:r>
    </w:p>
    <w:p>
      <w:pPr>
        <w:pStyle w:val="ListBullet"/>
      </w:pPr>
      <w:r>
        <w:t xml:space="preserve">☐ </w:t>
      </w:r>
      <w:r>
        <w:t>Microwave/convection oven: powers on, runs a test cycle</w:t>
      </w:r>
    </w:p>
    <w:p>
      <w:pPr>
        <w:pStyle w:val="ListBullet"/>
      </w:pPr>
      <w:r>
        <w:t xml:space="preserve">☐ </w:t>
      </w:r>
      <w:r>
        <w:t>Kitchen USB-A/USB-C outlets charge a real device, not just show power</w:t>
      </w:r>
    </w:p>
    <w:p>
      <w:pPr>
        <w:pStyle w:val="ListBullet"/>
      </w:pPr>
      <w:r>
        <w:t xml:space="preserve">☐ </w:t>
      </w:r>
      <w:r>
        <w:t>Every drawer/cabinet: open fully, check for shipping debris or shifted/damaged contents</w:t>
      </w:r>
    </w:p>
    <w:p>
      <w:pPr>
        <w:pStyle w:val="ListBullet"/>
      </w:pPr>
      <w:r>
        <w:t xml:space="preserve">☐ </w:t>
      </w:r>
      <w:r>
        <w:t>Windows and blinds/shades: every window opens/closes, screens intact, shades cycle</w:t>
      </w:r>
    </w:p>
    <w:p>
      <w:pPr>
        <w:pStyle w:val="Heading3"/>
      </w:pPr>
      <w:r>
        <w:t>Leveling, slide-out &amp; bed</w:t>
      </w:r>
    </w:p>
    <w:p>
      <w:pPr>
        <w:pStyle w:val="ListBullet"/>
      </w:pPr>
      <w:r>
        <w:t xml:space="preserve">☐ </w:t>
      </w:r>
      <w:r>
        <w:t>Leveling jacks: full auto-level cycle, verify level with your own bubble level (not just the touchscreen chime), then test manual override each corner</w:t>
      </w:r>
    </w:p>
    <w:p>
      <w:pPr>
        <w:pStyle w:val="ListBullet"/>
      </w:pPr>
      <w:r>
        <w:t xml:space="preserve">☐ </w:t>
      </w:r>
      <w:r>
        <w:t>Slide-out: full electric cycle, smooth operation, trim doesn't bind; have the tech show the manual/hand-crank override</w:t>
      </w:r>
    </w:p>
    <w:p>
      <w:pPr>
        <w:pStyle w:val="ListBullet"/>
      </w:pPr>
      <w:r>
        <w:t xml:space="preserve">☐ </w:t>
      </w:r>
      <w:r>
        <w:t>Flex Bed: convert twin → combined and back, with the tech demonstrating the mechanism hands-on</w:t>
      </w:r>
    </w:p>
    <w:p>
      <w:pPr>
        <w:pStyle w:val="Heading3"/>
      </w:pPr>
      <w:r>
        <w:t>Safety &amp; accessories</w:t>
      </w:r>
    </w:p>
    <w:p>
      <w:pPr>
        <w:pStyle w:val="ListBullet"/>
      </w:pPr>
      <w:r>
        <w:t xml:space="preserve">☐ </w:t>
      </w:r>
      <w:r>
        <w:t>Smoke, CO, and LP gas detectors: test buttons, confirm not expired</w:t>
      </w:r>
    </w:p>
    <w:p>
      <w:pPr>
        <w:pStyle w:val="ListBullet"/>
      </w:pPr>
      <w:r>
        <w:t xml:space="preserve">☐ </w:t>
      </w:r>
      <w:r>
        <w:t>Included accessories present: sewer hose + support/ramp, fresh water hose, shore power cord, wheel chocks, leveling blocks, entry step, microwave accessories (turntable, screens, manual), tool kit or spare fuses</w:t>
      </w:r>
    </w:p>
    <w:p>
      <w:pPr>
        <w:pStyle w:val="Heading2"/>
      </w:pPr>
      <w:r>
        <w:t>Confirm against build sheet</w:t>
      </w:r>
    </w:p>
    <w:p>
      <w:pPr>
        <w:pStyle w:val="ListBullet"/>
      </w:pPr>
      <w:r>
        <w:t xml:space="preserve">☐ </w:t>
      </w:r>
      <w:r>
        <w:rPr>
          <w:b/>
        </w:rPr>
        <w:t>Generator</w:t>
      </w:r>
      <w:r>
        <w:t>: confirmed 3,200W propane, not diesel — brand still unconfirmed, worth a glance at the nameplate (see Operations Guide → Power system (Winnebago_27R_Operations_Guide.md#power-system-house-batteries-solar-inverter-generator))</w:t>
      </w:r>
    </w:p>
    <w:p>
      <w:pPr>
        <w:pStyle w:val="ListBullet"/>
      </w:pPr>
      <w:r>
        <w:t xml:space="preserve">☐ </w:t>
      </w:r>
      <w:r>
        <w:rPr>
          <w:b/>
        </w:rPr>
        <w:t>Leveling jack brand</w:t>
      </w:r>
      <w:r>
        <w:t>: factory Equalizer/EQ Systems vs. any HWH upgrade</w:t>
      </w:r>
    </w:p>
    <w:p>
      <w:pPr>
        <w:pStyle w:val="ListBullet"/>
      </w:pPr>
      <w:r>
        <w:t xml:space="preserve">☐ </w:t>
      </w:r>
      <w:r>
        <w:rPr>
          <w:b/>
        </w:rPr>
        <w:t>GVWR/GAWR/UVW</w:t>
      </w:r>
      <w:r>
        <w:t xml:space="preserve"> off the certification sticker, not a marketing page — Winnebago's own published figures for this floorplan have been inconsistent across sources, so the sticker is authoritative</w:t>
      </w:r>
    </w:p>
    <w:p>
      <w:pPr>
        <w:pStyle w:val="ListBullet"/>
      </w:pPr>
      <w:r>
        <w:t xml:space="preserve">☐ </w:t>
      </w:r>
      <w:r>
        <w:rPr>
          <w:b/>
        </w:rPr>
        <w:t>Rearview camera</w:t>
      </w:r>
      <w:r>
        <w:t>: reverse-only or live while driving, and at what speed cutoff (forums report ~15 mph)</w:t>
      </w:r>
    </w:p>
    <w:p>
      <w:pPr>
        <w:pStyle w:val="Heading2"/>
      </w:pPr>
      <w:r>
        <w:t>Wrap-up</w:t>
      </w:r>
    </w:p>
    <w:p>
      <w:pPr>
        <w:pStyle w:val="ListBullet"/>
      </w:pPr>
      <w:r>
        <w:t xml:space="preserve">☐ </w:t>
      </w:r>
      <w:r>
        <w:t>Photo/video the tech's demonstrations (leveling cycle, slide operation, Flex Bed conversion) if allowed — separate from the baseline condition photos taken at the start</w:t>
      </w:r>
    </w:p>
    <w:p>
      <w:pPr>
        <w:pStyle w:val="ListBullet"/>
      </w:pPr>
      <w:r>
        <w:t xml:space="preserve">☐ </w:t>
      </w:r>
      <w:r>
        <w:t>Ask what maintenance is due in year one — chassis service intervals, filters, seals/seams recheck, anything time- or mileage-based</w:t>
      </w:r>
    </w:p>
    <w:p>
      <w:pPr>
        <w:pStyle w:val="ListBullet"/>
      </w:pPr>
      <w:r>
        <w:t xml:space="preserve">☐ </w:t>
      </w:r>
      <w:r>
        <w:t>Plan to get the loaded coach weighed at a CAT scale, per-axle, before any towing — real tow margin is GCWR (15,250 lb) minus actual loaded weight, not a curb-weight estimate</w:t>
      </w:r>
    </w:p>
    <w:p>
      <w:pPr>
        <w:pStyle w:val="ListBullet"/>
      </w:pPr>
      <w:r>
        <w:t xml:space="preserve">☐ </w:t>
      </w:r>
      <w:r>
        <w:t>Confirm the dealer's punch-list process in writing, with a timeline</w:t>
      </w:r>
    </w:p>
    <w:p>
      <w:pPr>
        <w:pStyle w:val="Heading2"/>
      </w:pPr>
      <w:r>
        <w:t>Extended Warranty</w:t>
      </w:r>
    </w:p>
    <w:p>
      <w:pPr>
        <w:pStyle w:val="ListBullet"/>
      </w:pPr>
      <w:r>
        <w:t xml:space="preserve">☐ </w:t>
      </w:r>
      <w:r>
        <w:t>Extended service contract documents in hand, if purchased</w:t>
      </w:r>
    </w:p>
    <w:p>
      <w:pPr>
        <w:pStyle w:val="ListBullet"/>
      </w:pPr>
      <w:r>
        <w:t xml:space="preserve">☐ </w:t>
      </w:r>
      <w:r>
        <w:rPr>
          <w:b/>
        </w:rPr>
        <w:t>Contract administrator name in writing</w:t>
      </w:r>
      <w:r>
        <w:t xml:space="preserve"> — the entity that actually pays claims, not just the marketing brand (e.g. "Winnebago XtraRide" is a brand; the administrator behind it, likely Protective Asset Protection, is what matters)</w:t>
      </w:r>
    </w:p>
    <w:p>
      <w:pPr>
        <w:pStyle w:val="ListBullet"/>
      </w:pPr>
      <w:r>
        <w:t xml:space="preserve">☐ </w:t>
      </w:r>
      <w:r>
        <w:t>Term purchased matches what was negotiated — see Negotiation Playbook → Extended warranty negotiation (Winnebago_27R_Negotiation_Playbook.md#extended-warranty-negotiation) for the pricing benchmarks</w:t>
      </w:r>
    </w:p>
    <w:p>
      <w:pPr>
        <w:pStyle w:val="ListBullet"/>
      </w:pPr>
      <w:r>
        <w:t xml:space="preserve">☐ </w:t>
      </w:r>
      <w:r>
        <w:t>Coverage split confirmed: coach warranty vs. Mercedes chassis warranty vs. this contract, and who to call for each</w:t>
      </w:r>
    </w:p>
    <w:p>
      <w:pPr>
        <w:pStyle w:val="ListBullet"/>
      </w:pPr>
      <w:r>
        <w:t xml:space="preserve">☐ </w:t>
      </w:r>
      <w:r>
        <w:t>Exclusions confirmed — diesel/Sprinter contracts vary on whether chassis electronics, turbo, and emissions systems are covered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