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</w:pPr>
      <w:r>
        <w:rPr>
          <w:b/>
          <w:bCs/>
          <w:color w:val="1A2332"/>
          <w:sz w:val="22"/>
          <w:szCs w:val="22"/>
          <w:rFonts w:ascii="Calibri" w:cs="Calibri" w:eastAsia="Calibri" w:hAnsi="Calibri"/>
        </w:rPr>
        <w:t xml:space="preserve">Clinton Herring</w:t>
      </w:r>
    </w:p>
    <w:p>
      <w:pPr>
        <w:spacing w:after="4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Almere  ·  +31 6 27517972  ·  Clinton.herring@remoteconsulting.eu</w:t>
      </w:r>
    </w:p>
    <w:p>
      <w:pPr>
        <w:spacing w:after="32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https://www.remoteconsulting.eu</w:t>
      </w:r>
    </w:p>
    <w:p>
      <w:pPr>
        <w:spacing w:after="20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Dear hiring team,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am applying for the Retail Technology IT Architect role at Rituals.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What I bring first is architectural ownership of store technology: standards, lifecycle, and designs that operations can support. At CGI I worked on the store estate that supports Rituals and similar retail — Meraki networking, POS and payment terminals, multi-site rollout, and handover into support. I was involved with the team that moved POS off Cowhills onto NewBlack (iPads on the floor; Mac in the back room). I use Jira and Confluence daily, and when CGI rolled ServiceNow out to stores as incident management I was involved at the edge of that programme and completed CGI’s training.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also understand how Rituals’ vendors fit together — for example Veducon for network design, CGI with NewBlack for omnichannel, and RSG for in-store rollout and break-fix — and I already have working relationships from CGI and later ZZP work. For 15 years at Allan Gray I managed contractors in financial services, so I am used to holding partners to standard, not only designing the stack.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After CGI I continued as a sole proprietor under contract with CGI as Principal Architect for Suitsupply until 2024. Since November 2024 I have been a platform engineer at Just Eat Takeaway. That platform work, including AI-assisted ways of spotting and fixing operational issues, is how I would help Rituals move toward the proactive and predictive technology management described in the role.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am based in Almere, close to Amsterdam, with a residence permit (arbeid vrij toegestaan, TWV niet vereist).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would welcome the conversation with Renée and the team.</w:t>
      </w:r>
    </w:p>
    <w:p>
      <w:pPr>
        <w:spacing w:after="20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Kind regards,</w:t>
      </w:r>
    </w:p>
    <w:p>
      <w:pPr>
        <w:spacing w:after="40" w:line="276"/>
      </w:pPr>
      <w:r>
        <w:rPr>
          <w:b/>
          <w:bCs/>
          <w:color w:val="1A2332"/>
          <w:sz w:val="22"/>
          <w:szCs w:val="22"/>
          <w:rFonts w:ascii="Calibri" w:cs="Calibri" w:eastAsia="Calibri" w:hAnsi="Calibri"/>
        </w:rPr>
        <w:t xml:space="preserve">Clinton Herring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+31 6 27517972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Clinton.herring@remoteconsulting.eu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2026-10-05T12:50:13.384Z</dcterms:created>
  <dcterms:modified xsi:type="dcterms:W3CDTF">2026-10-05T12:50:13.384Z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