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26" w:rsidRPr="008D4634" w:rsidRDefault="00CF3EDE">
      <w:r w:rsidRPr="008D4634">
        <w:t>Charles Valentine</w:t>
      </w:r>
      <w:r w:rsidR="00131776" w:rsidRPr="008D4634">
        <w:br/>
      </w:r>
      <w:r w:rsidR="004E493D">
        <w:t>Homework 11</w:t>
      </w:r>
      <w:r w:rsidR="00131776" w:rsidRPr="008D4634">
        <w:br/>
      </w:r>
      <w:r w:rsidR="00275A4F" w:rsidRPr="008D4634">
        <w:t>1</w:t>
      </w:r>
      <w:r w:rsidR="008501C0" w:rsidRPr="008D4634">
        <w:t>1</w:t>
      </w:r>
      <w:r w:rsidR="00187DE4" w:rsidRPr="008D4634">
        <w:t>/</w:t>
      </w:r>
      <w:r w:rsidR="004E493D">
        <w:t>20</w:t>
      </w:r>
      <w:r w:rsidRPr="008D4634">
        <w:t>/2016</w:t>
      </w:r>
    </w:p>
    <w:p w:rsidR="00CF3EDE" w:rsidRPr="008D4634" w:rsidRDefault="00842722">
      <w:pPr>
        <w:rPr>
          <w:i/>
        </w:rPr>
      </w:pPr>
      <w:r w:rsidRPr="008D4634">
        <w:t>Note:</w:t>
      </w:r>
      <w:r w:rsidRPr="008D4634">
        <w:br/>
      </w:r>
      <w:r w:rsidR="004E493D">
        <w:rPr>
          <w:i/>
        </w:rPr>
        <w:t>All code is in script hw11</w:t>
      </w:r>
      <w:r w:rsidRPr="008D4634">
        <w:rPr>
          <w:i/>
        </w:rPr>
        <w:t>.R --- I have made use of cat and print statements to display information easily!</w:t>
      </w:r>
    </w:p>
    <w:p w:rsidR="00CF3EDE" w:rsidRPr="008D4634" w:rsidRDefault="0005117D">
      <w:pPr>
        <w:rPr>
          <w:b/>
        </w:rPr>
      </w:pPr>
      <w:r w:rsidRPr="008D4634">
        <w:rPr>
          <w:b/>
        </w:rPr>
        <w:t>Problem</w:t>
      </w:r>
      <w:r w:rsidR="00CF3EDE" w:rsidRPr="008D4634">
        <w:rPr>
          <w:b/>
        </w:rPr>
        <w:t xml:space="preserve"> 1</w:t>
      </w:r>
    </w:p>
    <w:p w:rsidR="00245964" w:rsidRDefault="00B45265" w:rsidP="00B45265">
      <w:pPr>
        <w:pStyle w:val="ListParagraph"/>
        <w:numPr>
          <w:ilvl w:val="0"/>
          <w:numId w:val="45"/>
        </w:numPr>
        <w:rPr>
          <w:rFonts w:eastAsiaTheme="minorEastAsia"/>
        </w:rPr>
      </w:pPr>
      <w:r>
        <w:rPr>
          <w:rFonts w:eastAsiaTheme="minorEastAsia"/>
        </w:rPr>
        <w:t xml:space="preserve">Hierarchical clustering of the CCND3 Cyclin D3 and Zyxin gene expression data of the Golub 1999 set were compared using single and Ward.D3 linkage. Two clusters were compared and the output visualized. The Ward.D3 visually created two clustered that separated AML and ALL patients. The </w:t>
      </w:r>
      <w:r>
        <w:rPr>
          <w:rFonts w:eastAsiaTheme="minorEastAsia"/>
          <w:i/>
        </w:rPr>
        <w:t>table</w:t>
      </w:r>
      <w:r>
        <w:rPr>
          <w:rFonts w:eastAsiaTheme="minorEastAsia"/>
        </w:rPr>
        <w:t xml:space="preserve"> function confirms this as all AML and ALL labels are assigned correctly.</w:t>
      </w:r>
    </w:p>
    <w:p w:rsidR="00B45265" w:rsidRDefault="00B45265" w:rsidP="00B45265">
      <w:pPr>
        <w:rPr>
          <w:rFonts w:eastAsiaTheme="minorEastAsia"/>
        </w:rPr>
      </w:pPr>
      <w:r>
        <w:rPr>
          <w:rFonts w:eastAsiaTheme="minorEastAsia"/>
        </w:rPr>
        <w:t>OUTPUT</w:t>
      </w:r>
    </w:p>
    <w:p w:rsidR="00B45265" w:rsidRDefault="00B45265" w:rsidP="00B45265">
      <w:pPr>
        <w:jc w:val="center"/>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207pt">
            <v:imagedata r:id="rId8" o:title="figure01"/>
          </v:shape>
        </w:pic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single.k2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gol.fac  1  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ALL 26  1</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AML 11  0</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ward.k2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gol.fac  1  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ALL 27  0</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AML  0 11</w:t>
      </w:r>
    </w:p>
    <w:p w:rsidR="00B45265" w:rsidRPr="00B45265" w:rsidRDefault="00B45265" w:rsidP="00B45265">
      <w:pPr>
        <w:rPr>
          <w:rFonts w:eastAsiaTheme="minorEastAsia"/>
        </w:rPr>
      </w:pPr>
    </w:p>
    <w:p w:rsidR="00B45265" w:rsidRDefault="00B45265" w:rsidP="00B45265">
      <w:pPr>
        <w:pStyle w:val="ListParagraph"/>
        <w:numPr>
          <w:ilvl w:val="0"/>
          <w:numId w:val="45"/>
        </w:numPr>
        <w:rPr>
          <w:rFonts w:eastAsiaTheme="minorEastAsia"/>
        </w:rPr>
      </w:pPr>
      <w:r>
        <w:rPr>
          <w:rFonts w:eastAsiaTheme="minorEastAsia"/>
        </w:rPr>
        <w:t xml:space="preserve">K-means clustering with k=2 was also used and the </w:t>
      </w:r>
      <w:r>
        <w:rPr>
          <w:rFonts w:eastAsiaTheme="minorEastAsia"/>
          <w:i/>
        </w:rPr>
        <w:t>table</w:t>
      </w:r>
      <w:r>
        <w:rPr>
          <w:rFonts w:eastAsiaTheme="minorEastAsia"/>
        </w:rPr>
        <w:t xml:space="preserve"> function was run to compare the accuracy of clustering assignment. Similar to Ward.D2 the clusters were accurately created.</w:t>
      </w:r>
    </w:p>
    <w:p w:rsidR="00B45265" w:rsidRDefault="00B45265" w:rsidP="00B45265">
      <w:pPr>
        <w:rPr>
          <w:rFonts w:eastAsiaTheme="minorEastAsia"/>
        </w:rPr>
      </w:pPr>
      <w:r>
        <w:rPr>
          <w:rFonts w:eastAsiaTheme="minorEastAsia"/>
        </w:rPr>
        <w:t>OUTPUT</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gol.fac  1  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ALL 27  0</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B45265">
        <w:rPr>
          <w:rFonts w:ascii="Liberation Mono" w:eastAsia="Times New Roman" w:hAnsi="Liberation Mono" w:cs="Liberation Mono"/>
          <w:color w:val="F8F8F2"/>
          <w:sz w:val="18"/>
          <w:szCs w:val="20"/>
        </w:rPr>
        <w:t xml:space="preserve">    AML  0 11</w:t>
      </w:r>
    </w:p>
    <w:p w:rsidR="00B45265" w:rsidRPr="00B45265" w:rsidRDefault="00B45265" w:rsidP="00B45265">
      <w:pPr>
        <w:ind w:left="360"/>
        <w:rPr>
          <w:rFonts w:eastAsiaTheme="minorEastAsia"/>
        </w:rPr>
      </w:pPr>
    </w:p>
    <w:p w:rsidR="00B45265" w:rsidRDefault="00B45265" w:rsidP="00B45265">
      <w:pPr>
        <w:pStyle w:val="ListParagraph"/>
        <w:numPr>
          <w:ilvl w:val="0"/>
          <w:numId w:val="45"/>
        </w:numPr>
        <w:rPr>
          <w:rFonts w:eastAsiaTheme="minorEastAsia"/>
        </w:rPr>
      </w:pPr>
      <w:r>
        <w:rPr>
          <w:rFonts w:eastAsiaTheme="minorEastAsia"/>
        </w:rPr>
        <w:lastRenderedPageBreak/>
        <w:t>The Ward.D2 and K-means clustering routines both accurately defined the clusters. Single linkage routine failed to do so.</w:t>
      </w:r>
    </w:p>
    <w:p w:rsidR="00B45265" w:rsidRDefault="00B45265" w:rsidP="00B45265">
      <w:pPr>
        <w:pStyle w:val="ListParagraph"/>
        <w:numPr>
          <w:ilvl w:val="0"/>
          <w:numId w:val="45"/>
        </w:numPr>
        <w:rPr>
          <w:rFonts w:eastAsiaTheme="minorEastAsia"/>
        </w:rPr>
      </w:pPr>
      <w:r>
        <w:rPr>
          <w:rFonts w:eastAsiaTheme="minorEastAsia"/>
        </w:rPr>
        <w:t>The centers of the clusters created in Problem 1b were found and bootstrapped. The bootstrapped point estimators for the means of the clusters were very accurate as evidence by relatively small 95% confidence intervals. No confidence intervals overlap which indicates that the cluster assignment is robust.</w:t>
      </w:r>
    </w:p>
    <w:p w:rsidR="00B45265" w:rsidRDefault="00B45265" w:rsidP="00B45265">
      <w:pPr>
        <w:rPr>
          <w:rFonts w:eastAsiaTheme="minorEastAsia"/>
        </w:rPr>
      </w:pPr>
      <w:r>
        <w:rPr>
          <w:rFonts w:eastAsiaTheme="minorEastAsia"/>
        </w:rPr>
        <w:t>OUTPUT</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Centers from observed data (k=2):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 xml:space="preserve">  CCND3 Cyclin D3      Zyxin</w:t>
      </w:r>
      <w:bookmarkStart w:id="0" w:name="_GoBack"/>
      <w:bookmarkEnd w:id="0"/>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1       1.8938826 -0.2947926</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2       0.6355909  1.5866682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The 95 percent confidence intervals for each bootstrapped estimator (k=2):</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 xml:space="preserve">Mean: 1.8977 </w:t>
      </w:r>
      <w:r w:rsidRPr="00B45265">
        <w:rPr>
          <w:rFonts w:ascii="Liberation Mono" w:eastAsia="Times New Roman" w:hAnsi="Liberation Mono" w:cs="Liberation Mono"/>
          <w:color w:val="F8F8F2"/>
          <w:sz w:val="18"/>
          <w:szCs w:val="18"/>
        </w:rPr>
        <w:tab/>
        <w:t xml:space="preserve"> ( 1.7028 2.0872 )</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 xml:space="preserve">Mean: 0.6419 </w:t>
      </w:r>
      <w:r w:rsidRPr="00B45265">
        <w:rPr>
          <w:rFonts w:ascii="Liberation Mono" w:eastAsia="Times New Roman" w:hAnsi="Liberation Mono" w:cs="Liberation Mono"/>
          <w:color w:val="F8F8F2"/>
          <w:sz w:val="18"/>
          <w:szCs w:val="18"/>
        </w:rPr>
        <w:tab/>
        <w:t xml:space="preserve"> ( 0.2275 0.9844 )</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 xml:space="preserve">Mean: -0.3026 </w:t>
      </w:r>
      <w:r w:rsidRPr="00B45265">
        <w:rPr>
          <w:rFonts w:ascii="Liberation Mono" w:eastAsia="Times New Roman" w:hAnsi="Liberation Mono" w:cs="Liberation Mono"/>
          <w:color w:val="F8F8F2"/>
          <w:sz w:val="18"/>
          <w:szCs w:val="18"/>
        </w:rPr>
        <w:tab/>
        <w:t xml:space="preserve"> ( -0.6387 -0.0304 )</w:t>
      </w:r>
    </w:p>
    <w:p w:rsidR="00B45265" w:rsidRPr="00B45265" w:rsidRDefault="00B45265" w:rsidP="00B452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B45265">
        <w:rPr>
          <w:rFonts w:ascii="Liberation Mono" w:eastAsia="Times New Roman" w:hAnsi="Liberation Mono" w:cs="Liberation Mono"/>
          <w:color w:val="F8F8F2"/>
          <w:sz w:val="18"/>
          <w:szCs w:val="18"/>
        </w:rPr>
        <w:t xml:space="preserve">Mean: 1.5739 </w:t>
      </w:r>
      <w:r w:rsidRPr="00B45265">
        <w:rPr>
          <w:rFonts w:ascii="Liberation Mono" w:eastAsia="Times New Roman" w:hAnsi="Liberation Mono" w:cs="Liberation Mono"/>
          <w:color w:val="F8F8F2"/>
          <w:sz w:val="18"/>
          <w:szCs w:val="18"/>
        </w:rPr>
        <w:tab/>
        <w:t xml:space="preserve"> ( 1.2421 1.8073 )</w:t>
      </w:r>
    </w:p>
    <w:p w:rsidR="00B45265" w:rsidRPr="00B45265" w:rsidRDefault="00B45265" w:rsidP="00B45265">
      <w:pPr>
        <w:ind w:left="360"/>
        <w:rPr>
          <w:rFonts w:eastAsiaTheme="minorEastAsia"/>
        </w:rPr>
      </w:pPr>
    </w:p>
    <w:p w:rsidR="00B45265" w:rsidRDefault="00FB06E7" w:rsidP="00B45265">
      <w:pPr>
        <w:pStyle w:val="ListParagraph"/>
        <w:numPr>
          <w:ilvl w:val="0"/>
          <w:numId w:val="45"/>
        </w:numPr>
        <w:rPr>
          <w:rFonts w:eastAsiaTheme="minorEastAsia"/>
        </w:rPr>
      </w:pPr>
      <w:r>
        <w:rPr>
          <w:rFonts w:eastAsiaTheme="minorEastAsia"/>
        </w:rPr>
        <w:t xml:space="preserve">A plot of </w:t>
      </w:r>
      <w:r>
        <w:rPr>
          <w:rFonts w:eastAsiaTheme="minorEastAsia"/>
          <w:i/>
        </w:rPr>
        <w:t>K</w:t>
      </w:r>
      <w:r>
        <w:rPr>
          <w:rFonts w:eastAsiaTheme="minorEastAsia"/>
        </w:rPr>
        <w:t xml:space="preserve"> versus </w:t>
      </w:r>
      <w:r>
        <w:rPr>
          <w:rFonts w:eastAsiaTheme="minorEastAsia"/>
          <w:i/>
        </w:rPr>
        <w:t>SSE</w:t>
      </w:r>
      <w:r>
        <w:rPr>
          <w:rFonts w:eastAsiaTheme="minorEastAsia"/>
        </w:rPr>
        <w:t xml:space="preserve"> was created for K=1, …, 30. The plot suggests that there may be an optimal cluster assignment for K = {2, 3} as SSE tends to taper off at K = 3. If we examine the Ward.D2 linkage from Problem 1a we can visually see that there may be a robust explanation for three clusters which would sub-define ALL patients into two groups.</w:t>
      </w:r>
    </w:p>
    <w:p w:rsidR="00FB06E7" w:rsidRDefault="00F41F0C" w:rsidP="00FB06E7">
      <w:pPr>
        <w:jc w:val="center"/>
        <w:rPr>
          <w:rFonts w:eastAsiaTheme="minorEastAsia"/>
        </w:rPr>
      </w:pPr>
      <w:r>
        <w:rPr>
          <w:rFonts w:eastAsiaTheme="minorEastAsia"/>
        </w:rPr>
        <w:pict>
          <v:shape id="_x0000_i1033" type="#_x0000_t75" style="width:381.75pt;height:259.5pt">
            <v:imagedata r:id="rId9" o:title="figure02"/>
          </v:shape>
        </w:pict>
      </w:r>
    </w:p>
    <w:p w:rsidR="00F41F0C" w:rsidRDefault="00F41F0C" w:rsidP="00FB06E7">
      <w:pPr>
        <w:rPr>
          <w:rFonts w:eastAsiaTheme="minorEastAsia"/>
          <w:b/>
        </w:rPr>
      </w:pPr>
    </w:p>
    <w:p w:rsidR="00F41F0C" w:rsidRDefault="00F41F0C" w:rsidP="00FB06E7">
      <w:pPr>
        <w:rPr>
          <w:rFonts w:eastAsiaTheme="minorEastAsia"/>
          <w:b/>
        </w:rPr>
      </w:pPr>
    </w:p>
    <w:p w:rsidR="00FB06E7" w:rsidRDefault="00FB06E7" w:rsidP="00FB06E7">
      <w:pPr>
        <w:rPr>
          <w:rFonts w:eastAsiaTheme="minorEastAsia"/>
        </w:rPr>
      </w:pPr>
      <w:r>
        <w:rPr>
          <w:rFonts w:eastAsiaTheme="minorEastAsia"/>
          <w:b/>
        </w:rPr>
        <w:lastRenderedPageBreak/>
        <w:t>Problem 2</w:t>
      </w:r>
    </w:p>
    <w:p w:rsidR="00FB06E7" w:rsidRDefault="00FB06E7" w:rsidP="00FB06E7">
      <w:pPr>
        <w:pStyle w:val="ListParagraph"/>
        <w:numPr>
          <w:ilvl w:val="0"/>
          <w:numId w:val="46"/>
        </w:numPr>
        <w:rPr>
          <w:rFonts w:eastAsiaTheme="minorEastAsia"/>
        </w:rPr>
      </w:pPr>
      <w:r>
        <w:rPr>
          <w:rFonts w:eastAsiaTheme="minorEastAsia"/>
        </w:rPr>
        <w:t>See code for implementation.</w:t>
      </w:r>
    </w:p>
    <w:p w:rsidR="00FB06E7" w:rsidRDefault="00FB06E7" w:rsidP="00FB06E7">
      <w:pPr>
        <w:pStyle w:val="ListParagraph"/>
        <w:numPr>
          <w:ilvl w:val="0"/>
          <w:numId w:val="46"/>
        </w:numPr>
        <w:rPr>
          <w:rFonts w:eastAsiaTheme="minorEastAsia"/>
        </w:rPr>
      </w:pPr>
      <w:r>
        <w:rPr>
          <w:rFonts w:eastAsiaTheme="minorEastAsia"/>
        </w:rPr>
        <w:t xml:space="preserve">K-means and K-mediods with K=2 were run on the Golub data for all oncogenes and antigen expression values. Both routines struggled to assign the gene expression values to the appropriate groups (oncogene </w:t>
      </w:r>
      <w:r>
        <w:rPr>
          <w:rFonts w:eastAsiaTheme="minorEastAsia"/>
          <w:i/>
        </w:rPr>
        <w:t>vs.</w:t>
      </w:r>
      <w:r>
        <w:rPr>
          <w:rFonts w:eastAsiaTheme="minorEastAsia"/>
        </w:rPr>
        <w:t xml:space="preserve"> antigen). However, the K-medoid routine does appear to work a little better.</w:t>
      </w:r>
    </w:p>
    <w:p w:rsidR="00FB06E7" w:rsidRDefault="00FB06E7" w:rsidP="00FB06E7">
      <w:pPr>
        <w:rPr>
          <w:rFonts w:eastAsiaTheme="minorEastAsia"/>
        </w:rPr>
      </w:pPr>
      <w:r>
        <w:rPr>
          <w:rFonts w:eastAsiaTheme="minorEastAsia"/>
        </w:rPr>
        <w:t>OUTPUT</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Comparison of oncogenes and antigens as clustered by k-means (k=2):</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          </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attr.fac    1  2</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  oncogene 22 20</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  antigen  41 34</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Comparison of oncogenes and</w:t>
      </w:r>
      <w:r>
        <w:rPr>
          <w:rFonts w:ascii="Liberation Mono" w:eastAsia="Times New Roman" w:hAnsi="Liberation Mono" w:cs="Liberation Mono"/>
          <w:color w:val="F8F8F2"/>
          <w:sz w:val="18"/>
          <w:szCs w:val="20"/>
        </w:rPr>
        <w:t xml:space="preserve"> antigens as clustered by k-med</w:t>
      </w:r>
      <w:r w:rsidRPr="00FB06E7">
        <w:rPr>
          <w:rFonts w:ascii="Liberation Mono" w:eastAsia="Times New Roman" w:hAnsi="Liberation Mono" w:cs="Liberation Mono"/>
          <w:color w:val="F8F8F2"/>
          <w:sz w:val="18"/>
          <w:szCs w:val="20"/>
        </w:rPr>
        <w:t>o</w:t>
      </w:r>
      <w:r>
        <w:rPr>
          <w:rFonts w:ascii="Liberation Mono" w:eastAsia="Times New Roman" w:hAnsi="Liberation Mono" w:cs="Liberation Mono"/>
          <w:color w:val="F8F8F2"/>
          <w:sz w:val="18"/>
          <w:szCs w:val="20"/>
        </w:rPr>
        <w:t>i</w:t>
      </w:r>
      <w:r w:rsidRPr="00FB06E7">
        <w:rPr>
          <w:rFonts w:ascii="Liberation Mono" w:eastAsia="Times New Roman" w:hAnsi="Liberation Mono" w:cs="Liberation Mono"/>
          <w:color w:val="F8F8F2"/>
          <w:sz w:val="18"/>
          <w:szCs w:val="20"/>
        </w:rPr>
        <w:t>ds (k=2):</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          </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attr.fac    1  2</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  oncogene 29 13</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  antigen  49 26</w:t>
      </w:r>
    </w:p>
    <w:p w:rsidR="00FB06E7" w:rsidRPr="00FB06E7" w:rsidRDefault="00FB06E7" w:rsidP="00FB06E7">
      <w:pPr>
        <w:rPr>
          <w:rFonts w:eastAsiaTheme="minorEastAsia"/>
        </w:rPr>
      </w:pPr>
    </w:p>
    <w:p w:rsidR="00FB06E7" w:rsidRDefault="00FB06E7" w:rsidP="00FB06E7">
      <w:pPr>
        <w:pStyle w:val="ListParagraph"/>
        <w:numPr>
          <w:ilvl w:val="0"/>
          <w:numId w:val="46"/>
        </w:numPr>
        <w:rPr>
          <w:rFonts w:eastAsiaTheme="minorEastAsia"/>
        </w:rPr>
      </w:pPr>
      <w:r>
        <w:rPr>
          <w:rFonts w:eastAsiaTheme="minorEastAsia"/>
        </w:rPr>
        <w:t>The appropriate test for these contingency tables is the Fisher’s exact test. This test was implemented and the following p-values were calculated. We confirm our expectation that both routines performed poorly on assigning gene expression values to the proper cluster label. The p-value for the K-medoids routine is slightly smaller indicating better performance. We must reject the null hypothesis and claim there are no structural differences between the expression values between oncogenes and antigens.</w:t>
      </w:r>
    </w:p>
    <w:p w:rsidR="00FB06E7" w:rsidRDefault="00FB06E7" w:rsidP="00FB06E7">
      <w:pPr>
        <w:rPr>
          <w:rFonts w:eastAsiaTheme="minorEastAsia"/>
        </w:rPr>
      </w:pPr>
      <w:r>
        <w:rPr>
          <w:rFonts w:eastAsiaTheme="minorEastAsia"/>
        </w:rPr>
        <w:t>OUTPUT</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Ho: Antigens and oncogenes are not independently clustered data. K-means (k=2). </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p-value: 0.84844 </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Ho: Antigens and oncogenes are not inde</w:t>
      </w:r>
      <w:r>
        <w:rPr>
          <w:rFonts w:ascii="Liberation Mono" w:eastAsia="Times New Roman" w:hAnsi="Liberation Mono" w:cs="Liberation Mono"/>
          <w:color w:val="F8F8F2"/>
          <w:sz w:val="18"/>
          <w:szCs w:val="20"/>
        </w:rPr>
        <w:t>pendently clustered data. K-med</w:t>
      </w:r>
      <w:r w:rsidRPr="00FB06E7">
        <w:rPr>
          <w:rFonts w:ascii="Liberation Mono" w:eastAsia="Times New Roman" w:hAnsi="Liberation Mono" w:cs="Liberation Mono"/>
          <w:color w:val="F8F8F2"/>
          <w:sz w:val="18"/>
          <w:szCs w:val="20"/>
        </w:rPr>
        <w:t xml:space="preserve">oids (k=2). </w:t>
      </w:r>
    </w:p>
    <w:p w:rsidR="00FB06E7" w:rsidRPr="00FB06E7" w:rsidRDefault="00FB06E7" w:rsidP="00FB06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FB06E7">
        <w:rPr>
          <w:rFonts w:ascii="Liberation Mono" w:eastAsia="Times New Roman" w:hAnsi="Liberation Mono" w:cs="Liberation Mono"/>
          <w:color w:val="F8F8F2"/>
          <w:sz w:val="18"/>
          <w:szCs w:val="20"/>
        </w:rPr>
        <w:t xml:space="preserve">p-value: 0.83825 </w:t>
      </w:r>
    </w:p>
    <w:p w:rsidR="00FB06E7" w:rsidRPr="00FB06E7" w:rsidRDefault="00FB06E7" w:rsidP="00FB06E7">
      <w:pPr>
        <w:ind w:left="360"/>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p>
    <w:p w:rsidR="00FB06E7" w:rsidRDefault="00FB06E7" w:rsidP="00FB06E7">
      <w:pPr>
        <w:pStyle w:val="ListParagraph"/>
        <w:numPr>
          <w:ilvl w:val="0"/>
          <w:numId w:val="46"/>
        </w:numPr>
        <w:rPr>
          <w:rFonts w:eastAsiaTheme="minorEastAsia"/>
        </w:rPr>
      </w:pPr>
      <w:r>
        <w:rPr>
          <w:rFonts w:eastAsiaTheme="minorEastAsia"/>
        </w:rPr>
        <w:lastRenderedPageBreak/>
        <w:t>The cluster dendrograms for the gene expression values selected for in Problem 2a are shown below. The figure above uses the metric of Euclidean distance and the method of single linkage. The figure below uses the metric of Euclidean distance and the method of complete linkage. It is easy to see the routines behave differently in clustering the data yet there is no visual clusters that satisfy the labelling scheme of the gene expression data.</w:t>
      </w:r>
    </w:p>
    <w:p w:rsidR="00FB06E7" w:rsidRDefault="00FB06E7" w:rsidP="00FB06E7">
      <w:pPr>
        <w:ind w:left="360"/>
      </w:pPr>
      <w:r>
        <w:rPr>
          <w:rFonts w:eastAsiaTheme="minorEastAsia"/>
        </w:rPr>
        <w:t>OUTPUT</w:t>
      </w:r>
      <w:r>
        <w:pict>
          <v:shape id="_x0000_i1035" type="#_x0000_t75" style="width:467.25pt;height:167.25pt">
            <v:imagedata r:id="rId10" o:title="figure03"/>
          </v:shape>
        </w:pict>
      </w:r>
    </w:p>
    <w:p w:rsidR="00FB06E7" w:rsidRDefault="00FB06E7" w:rsidP="00FB06E7">
      <w:pPr>
        <w:ind w:left="360"/>
        <w:jc w:val="center"/>
      </w:pPr>
      <w:r>
        <w:pict>
          <v:shape id="_x0000_i1038" type="#_x0000_t75" style="width:467.25pt;height:167.25pt">
            <v:imagedata r:id="rId11" o:title="figure04"/>
          </v:shape>
        </w:pict>
      </w:r>
    </w:p>
    <w:p w:rsidR="00F41F0C" w:rsidRDefault="00F41F0C" w:rsidP="00FB06E7">
      <w:pPr>
        <w:ind w:left="360"/>
        <w:rPr>
          <w:b/>
        </w:rPr>
      </w:pPr>
    </w:p>
    <w:p w:rsidR="00F41F0C" w:rsidRDefault="00F41F0C" w:rsidP="00FB06E7">
      <w:pPr>
        <w:ind w:left="360"/>
        <w:rPr>
          <w:b/>
        </w:rPr>
      </w:pPr>
    </w:p>
    <w:p w:rsidR="00F41F0C" w:rsidRDefault="00F41F0C" w:rsidP="00FB06E7">
      <w:pPr>
        <w:ind w:left="360"/>
        <w:rPr>
          <w:b/>
        </w:rPr>
      </w:pPr>
    </w:p>
    <w:p w:rsidR="00F41F0C" w:rsidRDefault="00F41F0C" w:rsidP="00FB06E7">
      <w:pPr>
        <w:ind w:left="360"/>
        <w:rPr>
          <w:b/>
        </w:rPr>
      </w:pPr>
    </w:p>
    <w:p w:rsidR="00F41F0C" w:rsidRDefault="00F41F0C" w:rsidP="00FB06E7">
      <w:pPr>
        <w:ind w:left="360"/>
        <w:rPr>
          <w:b/>
        </w:rPr>
      </w:pPr>
    </w:p>
    <w:p w:rsidR="00F41F0C" w:rsidRDefault="00F41F0C" w:rsidP="00FB06E7">
      <w:pPr>
        <w:ind w:left="360"/>
        <w:rPr>
          <w:b/>
        </w:rPr>
      </w:pPr>
    </w:p>
    <w:p w:rsidR="00F41F0C" w:rsidRDefault="00F41F0C" w:rsidP="00FB06E7">
      <w:pPr>
        <w:ind w:left="360"/>
        <w:rPr>
          <w:b/>
        </w:rPr>
      </w:pPr>
    </w:p>
    <w:p w:rsidR="00F41F0C" w:rsidRDefault="00F41F0C" w:rsidP="00FB06E7">
      <w:pPr>
        <w:ind w:left="360"/>
        <w:rPr>
          <w:b/>
        </w:rPr>
      </w:pPr>
    </w:p>
    <w:p w:rsidR="00F41F0C" w:rsidRDefault="00F41F0C" w:rsidP="00FB06E7">
      <w:pPr>
        <w:ind w:left="360"/>
        <w:rPr>
          <w:b/>
        </w:rPr>
      </w:pPr>
    </w:p>
    <w:p w:rsidR="00FB06E7" w:rsidRDefault="00FB06E7" w:rsidP="00FB06E7">
      <w:pPr>
        <w:ind w:left="360"/>
      </w:pPr>
      <w:r>
        <w:rPr>
          <w:b/>
        </w:rPr>
        <w:lastRenderedPageBreak/>
        <w:t>Problem 3</w:t>
      </w:r>
    </w:p>
    <w:p w:rsidR="00FB06E7" w:rsidRDefault="00F41F0C" w:rsidP="00F41F0C">
      <w:pPr>
        <w:pStyle w:val="ListParagraph"/>
        <w:numPr>
          <w:ilvl w:val="0"/>
          <w:numId w:val="47"/>
        </w:numPr>
        <w:rPr>
          <w:rFonts w:eastAsiaTheme="minorEastAsia"/>
        </w:rPr>
      </w:pPr>
      <w:r w:rsidRPr="00F41F0C">
        <w:rPr>
          <w:rFonts w:eastAsiaTheme="minorEastAsia"/>
        </w:rPr>
        <w:t>A plot of K versus SSE was created for K=1, …, 30</w:t>
      </w:r>
      <w:r>
        <w:rPr>
          <w:rFonts w:eastAsiaTheme="minorEastAsia"/>
        </w:rPr>
        <w:t xml:space="preserve"> on the ISLR NCIdata. </w:t>
      </w:r>
      <w:r w:rsidRPr="00F41F0C">
        <w:rPr>
          <w:rFonts w:eastAsiaTheme="minorEastAsia"/>
        </w:rPr>
        <w:t xml:space="preserve">The plot suggests that there </w:t>
      </w:r>
      <w:r>
        <w:rPr>
          <w:rFonts w:eastAsiaTheme="minorEastAsia"/>
        </w:rPr>
        <w:t>may be no optimal cluster number as there is a steady tapering of the SSE for all observed values of K. A slight dampening of this drop off is evident at K=6 and may indicate K=7 for Problem 3b as being a decent choice. Incidentally, we may find different meaningful behavior for any low value of K.</w:t>
      </w:r>
    </w:p>
    <w:p w:rsidR="00F41F0C" w:rsidRDefault="00F41F0C" w:rsidP="00F41F0C">
      <w:pPr>
        <w:rPr>
          <w:rFonts w:eastAsiaTheme="minorEastAsia"/>
        </w:rPr>
      </w:pPr>
      <w:r>
        <w:rPr>
          <w:rFonts w:eastAsiaTheme="minorEastAsia"/>
        </w:rPr>
        <w:t>OUTPUT</w:t>
      </w:r>
    </w:p>
    <w:p w:rsidR="00F41F0C" w:rsidRPr="00F41F0C" w:rsidRDefault="00F41F0C" w:rsidP="00F41F0C">
      <w:pPr>
        <w:jc w:val="center"/>
        <w:rPr>
          <w:rFonts w:eastAsiaTheme="minorEastAsia"/>
        </w:rPr>
      </w:pPr>
      <w:r>
        <w:rPr>
          <w:rFonts w:eastAsiaTheme="minorEastAsia"/>
        </w:rPr>
        <w:pict>
          <v:shape id="_x0000_i1051" type="#_x0000_t75" style="width:377.25pt;height:177pt">
            <v:imagedata r:id="rId12" o:title="figure05"/>
          </v:shape>
        </w:pict>
      </w:r>
    </w:p>
    <w:p w:rsidR="00F41F0C" w:rsidRPr="00044176" w:rsidRDefault="00F41F0C" w:rsidP="00044176">
      <w:pPr>
        <w:pStyle w:val="ListParagraph"/>
        <w:numPr>
          <w:ilvl w:val="0"/>
          <w:numId w:val="47"/>
        </w:numPr>
        <w:rPr>
          <w:rFonts w:eastAsiaTheme="minorEastAsia"/>
        </w:rPr>
      </w:pPr>
      <w:r w:rsidRPr="00044176">
        <w:rPr>
          <w:rFonts w:eastAsiaTheme="minorEastAsia"/>
        </w:rPr>
        <w:t xml:space="preserve">K-medoids clustering (K=7) was performed on the ISLR NCIdata with </w:t>
      </w:r>
      <w:r w:rsidRPr="00044176">
        <w:rPr>
          <w:rFonts w:eastAsiaTheme="minorEastAsia"/>
        </w:rPr>
        <w:t>1-correlation as the dissimilarity measure</w:t>
      </w:r>
      <w:r w:rsidRPr="00044176">
        <w:rPr>
          <w:rFonts w:eastAsiaTheme="minorEastAsia"/>
        </w:rPr>
        <w:t xml:space="preserve">. The clusters, as compared to the cell lines, appear to have binned some cell lines to sole clusters (success) and others to multiple clusters (bridges between clustered cell lines). The colon cell line, for example, is successively defined in the fourth cluster. The NSCLC cell line, however, is less specifically in a cluster as it assigned across clusters 1, 2, 4, 5, and 6. Other cell lines that are well defined in a cluster are CNS, K562A-repro, K562B-repro, leukemia, MCF7A-repro, MCF7D-repro, melanoma, renal, and unknown. The other types of cancer not well defined are breast and prostate. The cancer most similar to ovarian (clusters near) is potentially NSCLC as it </w:t>
      </w:r>
      <w:r w:rsidR="00862C88" w:rsidRPr="00044176">
        <w:rPr>
          <w:rFonts w:eastAsiaTheme="minorEastAsia"/>
        </w:rPr>
        <w:t>shares</w:t>
      </w:r>
      <w:r w:rsidRPr="00044176">
        <w:rPr>
          <w:rFonts w:eastAsiaTheme="minorEastAsia"/>
        </w:rPr>
        <w:t xml:space="preserve"> a similar density of samples in the same clusters.</w:t>
      </w:r>
    </w:p>
    <w:p w:rsidR="00F41F0C" w:rsidRDefault="00F41F0C" w:rsidP="00044176">
      <w:pPr>
        <w:rPr>
          <w:rFonts w:eastAsiaTheme="minorEastAsia"/>
        </w:rPr>
      </w:pPr>
      <w:r>
        <w:rPr>
          <w:rFonts w:eastAsiaTheme="minorEastAsia"/>
        </w:rPr>
        <w:t>OUTPUT</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ncilabs       1 2 3 4 5 6 7</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BREAST      0 3 0 0 2 0 2</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CNS         1 4 0 0 0 0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COLON       0 0 0 7 0 0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K562A-repro 0 0 0 0 0 1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K562B-repro 0 0 0 0 0 1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LEUKEMIA    0 0 0 0 0 6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MCF7A-repro 0 0 0 0 1 0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MCF7D-repro 0 0 0 0 1 0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MELANOMA    0 1 0 0 0 0 7</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NSCLC       2 2 0 3 1 1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OVARIAN     2 0 1 2 1 0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PROSTATE    0 0 1 1 0 0 0</w:t>
      </w:r>
    </w:p>
    <w:p w:rsidR="00F41F0C" w:rsidRPr="00F41F0C" w:rsidRDefault="00F41F0C" w:rsidP="00F41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F41F0C">
        <w:rPr>
          <w:rFonts w:ascii="Liberation Mono" w:eastAsia="Times New Roman" w:hAnsi="Liberation Mono" w:cs="Liberation Mono"/>
          <w:color w:val="F8F8F2"/>
          <w:sz w:val="18"/>
          <w:szCs w:val="18"/>
        </w:rPr>
        <w:t xml:space="preserve">  RENAL       7 1 1 0 0 0 0</w:t>
      </w:r>
    </w:p>
    <w:p w:rsidR="00F41F0C" w:rsidRPr="00F41F0C" w:rsidRDefault="00F41F0C" w:rsidP="00A205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inorEastAsia"/>
        </w:rPr>
      </w:pPr>
      <w:r w:rsidRPr="00F41F0C">
        <w:rPr>
          <w:rFonts w:ascii="Liberation Mono" w:eastAsia="Times New Roman" w:hAnsi="Liberation Mono" w:cs="Liberation Mono"/>
          <w:color w:val="F8F8F2"/>
          <w:sz w:val="18"/>
          <w:szCs w:val="18"/>
        </w:rPr>
        <w:t xml:space="preserve">  UNKNOWN     0 0 1 0 0 0 0</w:t>
      </w:r>
    </w:p>
    <w:sectPr w:rsidR="00F41F0C" w:rsidRPr="00F41F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5BA" w:rsidRDefault="003335BA" w:rsidP="005D0C6B">
      <w:pPr>
        <w:spacing w:after="0" w:line="240" w:lineRule="auto"/>
      </w:pPr>
      <w:r>
        <w:separator/>
      </w:r>
    </w:p>
  </w:endnote>
  <w:endnote w:type="continuationSeparator" w:id="0">
    <w:p w:rsidR="003335BA" w:rsidRDefault="003335BA" w:rsidP="005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5BA" w:rsidRDefault="003335BA" w:rsidP="005D0C6B">
      <w:pPr>
        <w:spacing w:after="0" w:line="240" w:lineRule="auto"/>
      </w:pPr>
      <w:r>
        <w:separator/>
      </w:r>
    </w:p>
  </w:footnote>
  <w:footnote w:type="continuationSeparator" w:id="0">
    <w:p w:rsidR="003335BA" w:rsidRDefault="003335BA" w:rsidP="005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B15"/>
    <w:multiLevelType w:val="hybridMultilevel"/>
    <w:tmpl w:val="4704D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104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1295"/>
    <w:multiLevelType w:val="hybridMultilevel"/>
    <w:tmpl w:val="422AC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A446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4DA"/>
    <w:multiLevelType w:val="hybridMultilevel"/>
    <w:tmpl w:val="4A26E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C4036"/>
    <w:multiLevelType w:val="hybridMultilevel"/>
    <w:tmpl w:val="C5D6437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F0132"/>
    <w:multiLevelType w:val="hybridMultilevel"/>
    <w:tmpl w:val="A8544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32865"/>
    <w:multiLevelType w:val="hybridMultilevel"/>
    <w:tmpl w:val="AD6821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9099F"/>
    <w:multiLevelType w:val="hybridMultilevel"/>
    <w:tmpl w:val="B41C38CE"/>
    <w:lvl w:ilvl="0" w:tplc="CCA6AD80">
      <w:start w:val="1"/>
      <w:numFmt w:val="lowerLetter"/>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32E68"/>
    <w:multiLevelType w:val="hybridMultilevel"/>
    <w:tmpl w:val="DF126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73BE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E4ECE"/>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F1CDE"/>
    <w:multiLevelType w:val="hybridMultilevel"/>
    <w:tmpl w:val="A70E7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352E8"/>
    <w:multiLevelType w:val="hybridMultilevel"/>
    <w:tmpl w:val="4D02CCE6"/>
    <w:lvl w:ilvl="0" w:tplc="071AA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F25B2"/>
    <w:multiLevelType w:val="hybridMultilevel"/>
    <w:tmpl w:val="ACB6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E0EC5"/>
    <w:multiLevelType w:val="hybridMultilevel"/>
    <w:tmpl w:val="F0B88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A4784"/>
    <w:multiLevelType w:val="hybridMultilevel"/>
    <w:tmpl w:val="8C6A2754"/>
    <w:lvl w:ilvl="0" w:tplc="35627846">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257887"/>
    <w:multiLevelType w:val="hybridMultilevel"/>
    <w:tmpl w:val="EA380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B5ACA"/>
    <w:multiLevelType w:val="hybridMultilevel"/>
    <w:tmpl w:val="E2102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B5C05"/>
    <w:multiLevelType w:val="hybridMultilevel"/>
    <w:tmpl w:val="B2B077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75A33"/>
    <w:multiLevelType w:val="hybridMultilevel"/>
    <w:tmpl w:val="48205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81FE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00EC3"/>
    <w:multiLevelType w:val="hybridMultilevel"/>
    <w:tmpl w:val="7F740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EEE"/>
    <w:multiLevelType w:val="hybridMultilevel"/>
    <w:tmpl w:val="3E2EB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92705"/>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43719"/>
    <w:multiLevelType w:val="hybridMultilevel"/>
    <w:tmpl w:val="9CFE5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26A83"/>
    <w:multiLevelType w:val="hybridMultilevel"/>
    <w:tmpl w:val="D09ED626"/>
    <w:lvl w:ilvl="0" w:tplc="0F06C74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6107E"/>
    <w:multiLevelType w:val="hybridMultilevel"/>
    <w:tmpl w:val="FAE4C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A2975"/>
    <w:multiLevelType w:val="hybridMultilevel"/>
    <w:tmpl w:val="9FA6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12B25"/>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C739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41CC7"/>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D812A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603A4"/>
    <w:multiLevelType w:val="hybridMultilevel"/>
    <w:tmpl w:val="939E8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297E9E"/>
    <w:multiLevelType w:val="hybridMultilevel"/>
    <w:tmpl w:val="4DA87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441BC"/>
    <w:multiLevelType w:val="hybridMultilevel"/>
    <w:tmpl w:val="1E760E54"/>
    <w:lvl w:ilvl="0" w:tplc="0FF6CE4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7655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007AE"/>
    <w:multiLevelType w:val="hybridMultilevel"/>
    <w:tmpl w:val="ACEED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50635A"/>
    <w:multiLevelType w:val="hybridMultilevel"/>
    <w:tmpl w:val="AFD8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4482B"/>
    <w:multiLevelType w:val="hybridMultilevel"/>
    <w:tmpl w:val="5EE03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F4FDC"/>
    <w:multiLevelType w:val="hybridMultilevel"/>
    <w:tmpl w:val="55A03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A8738A"/>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13AAC"/>
    <w:multiLevelType w:val="hybridMultilevel"/>
    <w:tmpl w:val="8C6A2754"/>
    <w:lvl w:ilvl="0" w:tplc="35627846">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C613F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224B64"/>
    <w:multiLevelType w:val="hybridMultilevel"/>
    <w:tmpl w:val="A25E9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A312CF"/>
    <w:multiLevelType w:val="hybridMultilevel"/>
    <w:tmpl w:val="FD3C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EF59D1"/>
    <w:multiLevelType w:val="multilevel"/>
    <w:tmpl w:val="DA907F00"/>
    <w:lvl w:ilvl="0">
      <w:numFmt w:val="decimal"/>
      <w:lvlText w:val="%1"/>
      <w:lvlJc w:val="left"/>
      <w:pPr>
        <w:ind w:left="720" w:hanging="720"/>
      </w:pPr>
      <w:rPr>
        <w:rFonts w:hint="default"/>
      </w:rPr>
    </w:lvl>
    <w:lvl w:ilvl="1">
      <w:start w:val="104"/>
      <w:numFmt w:val="decimalZero"/>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47" w15:restartNumberingAfterBreak="0">
    <w:nsid w:val="7E251E10"/>
    <w:multiLevelType w:val="hybridMultilevel"/>
    <w:tmpl w:val="08503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7"/>
  </w:num>
  <w:num w:numId="3">
    <w:abstractNumId w:val="26"/>
  </w:num>
  <w:num w:numId="4">
    <w:abstractNumId w:val="1"/>
  </w:num>
  <w:num w:numId="5">
    <w:abstractNumId w:val="41"/>
  </w:num>
  <w:num w:numId="6">
    <w:abstractNumId w:val="30"/>
  </w:num>
  <w:num w:numId="7">
    <w:abstractNumId w:val="25"/>
  </w:num>
  <w:num w:numId="8">
    <w:abstractNumId w:val="37"/>
  </w:num>
  <w:num w:numId="9">
    <w:abstractNumId w:val="8"/>
  </w:num>
  <w:num w:numId="10">
    <w:abstractNumId w:val="17"/>
  </w:num>
  <w:num w:numId="11">
    <w:abstractNumId w:val="19"/>
  </w:num>
  <w:num w:numId="12">
    <w:abstractNumId w:val="5"/>
  </w:num>
  <w:num w:numId="13">
    <w:abstractNumId w:val="28"/>
  </w:num>
  <w:num w:numId="14">
    <w:abstractNumId w:val="43"/>
  </w:num>
  <w:num w:numId="15">
    <w:abstractNumId w:val="10"/>
  </w:num>
  <w:num w:numId="16">
    <w:abstractNumId w:val="21"/>
  </w:num>
  <w:num w:numId="17">
    <w:abstractNumId w:val="29"/>
  </w:num>
  <w:num w:numId="18">
    <w:abstractNumId w:val="36"/>
  </w:num>
  <w:num w:numId="19">
    <w:abstractNumId w:val="3"/>
  </w:num>
  <w:num w:numId="20">
    <w:abstractNumId w:val="32"/>
  </w:num>
  <w:num w:numId="21">
    <w:abstractNumId w:val="35"/>
  </w:num>
  <w:num w:numId="22">
    <w:abstractNumId w:val="13"/>
  </w:num>
  <w:num w:numId="23">
    <w:abstractNumId w:val="6"/>
  </w:num>
  <w:num w:numId="24">
    <w:abstractNumId w:val="22"/>
  </w:num>
  <w:num w:numId="25">
    <w:abstractNumId w:val="34"/>
  </w:num>
  <w:num w:numId="26">
    <w:abstractNumId w:val="24"/>
  </w:num>
  <w:num w:numId="27">
    <w:abstractNumId w:val="11"/>
  </w:num>
  <w:num w:numId="28">
    <w:abstractNumId w:val="40"/>
  </w:num>
  <w:num w:numId="29">
    <w:abstractNumId w:val="45"/>
  </w:num>
  <w:num w:numId="30">
    <w:abstractNumId w:val="14"/>
  </w:num>
  <w:num w:numId="31">
    <w:abstractNumId w:val="27"/>
  </w:num>
  <w:num w:numId="32">
    <w:abstractNumId w:val="46"/>
  </w:num>
  <w:num w:numId="33">
    <w:abstractNumId w:val="38"/>
  </w:num>
  <w:num w:numId="34">
    <w:abstractNumId w:val="12"/>
  </w:num>
  <w:num w:numId="35">
    <w:abstractNumId w:val="2"/>
  </w:num>
  <w:num w:numId="36">
    <w:abstractNumId w:val="0"/>
  </w:num>
  <w:num w:numId="37">
    <w:abstractNumId w:val="39"/>
  </w:num>
  <w:num w:numId="38">
    <w:abstractNumId w:val="4"/>
  </w:num>
  <w:num w:numId="39">
    <w:abstractNumId w:val="23"/>
  </w:num>
  <w:num w:numId="40">
    <w:abstractNumId w:val="44"/>
  </w:num>
  <w:num w:numId="41">
    <w:abstractNumId w:val="15"/>
  </w:num>
  <w:num w:numId="42">
    <w:abstractNumId w:val="9"/>
  </w:num>
  <w:num w:numId="43">
    <w:abstractNumId w:val="7"/>
  </w:num>
  <w:num w:numId="44">
    <w:abstractNumId w:val="20"/>
  </w:num>
  <w:num w:numId="45">
    <w:abstractNumId w:val="33"/>
  </w:num>
  <w:num w:numId="46">
    <w:abstractNumId w:val="18"/>
  </w:num>
  <w:num w:numId="47">
    <w:abstractNumId w:val="42"/>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25F00"/>
    <w:rsid w:val="00044176"/>
    <w:rsid w:val="0005117D"/>
    <w:rsid w:val="00054720"/>
    <w:rsid w:val="0007119E"/>
    <w:rsid w:val="0008513C"/>
    <w:rsid w:val="000975C6"/>
    <w:rsid w:val="000A1C9D"/>
    <w:rsid w:val="000B34E0"/>
    <w:rsid w:val="000C4BD0"/>
    <w:rsid w:val="000C7A3F"/>
    <w:rsid w:val="000D4A2D"/>
    <w:rsid w:val="00107134"/>
    <w:rsid w:val="0010763E"/>
    <w:rsid w:val="00131776"/>
    <w:rsid w:val="00160BA4"/>
    <w:rsid w:val="0016573D"/>
    <w:rsid w:val="00165B05"/>
    <w:rsid w:val="00183868"/>
    <w:rsid w:val="00187079"/>
    <w:rsid w:val="00187DE4"/>
    <w:rsid w:val="001967D2"/>
    <w:rsid w:val="001A36D0"/>
    <w:rsid w:val="00245964"/>
    <w:rsid w:val="00250D74"/>
    <w:rsid w:val="00255B1A"/>
    <w:rsid w:val="002754CC"/>
    <w:rsid w:val="00275A4F"/>
    <w:rsid w:val="002908DE"/>
    <w:rsid w:val="002A0FFC"/>
    <w:rsid w:val="002B702D"/>
    <w:rsid w:val="002C26EC"/>
    <w:rsid w:val="002E0D1D"/>
    <w:rsid w:val="002F0FD5"/>
    <w:rsid w:val="002F24A8"/>
    <w:rsid w:val="002F65F3"/>
    <w:rsid w:val="00316FBA"/>
    <w:rsid w:val="00325D63"/>
    <w:rsid w:val="00325F88"/>
    <w:rsid w:val="003335BA"/>
    <w:rsid w:val="00342BB2"/>
    <w:rsid w:val="00342EE2"/>
    <w:rsid w:val="00371212"/>
    <w:rsid w:val="0037766A"/>
    <w:rsid w:val="00386588"/>
    <w:rsid w:val="00393E53"/>
    <w:rsid w:val="003B274B"/>
    <w:rsid w:val="003C60A9"/>
    <w:rsid w:val="003D0A9A"/>
    <w:rsid w:val="003D1788"/>
    <w:rsid w:val="003D621F"/>
    <w:rsid w:val="003D79E8"/>
    <w:rsid w:val="003E1D8E"/>
    <w:rsid w:val="003E3B3C"/>
    <w:rsid w:val="003F14D6"/>
    <w:rsid w:val="00412141"/>
    <w:rsid w:val="00421969"/>
    <w:rsid w:val="0043168A"/>
    <w:rsid w:val="004320F6"/>
    <w:rsid w:val="00433196"/>
    <w:rsid w:val="0047065E"/>
    <w:rsid w:val="00485632"/>
    <w:rsid w:val="004933FE"/>
    <w:rsid w:val="004E0047"/>
    <w:rsid w:val="004E1A83"/>
    <w:rsid w:val="004E493D"/>
    <w:rsid w:val="004E5848"/>
    <w:rsid w:val="00504882"/>
    <w:rsid w:val="00541A98"/>
    <w:rsid w:val="0054342C"/>
    <w:rsid w:val="0054732C"/>
    <w:rsid w:val="0058649B"/>
    <w:rsid w:val="0058749C"/>
    <w:rsid w:val="005B3A69"/>
    <w:rsid w:val="005C2BC0"/>
    <w:rsid w:val="005D0C6B"/>
    <w:rsid w:val="005D705A"/>
    <w:rsid w:val="005F3268"/>
    <w:rsid w:val="00642742"/>
    <w:rsid w:val="006513EF"/>
    <w:rsid w:val="006746CE"/>
    <w:rsid w:val="006855F1"/>
    <w:rsid w:val="00692605"/>
    <w:rsid w:val="006F19E2"/>
    <w:rsid w:val="007014EC"/>
    <w:rsid w:val="00713B42"/>
    <w:rsid w:val="00756A3F"/>
    <w:rsid w:val="00765568"/>
    <w:rsid w:val="0077323D"/>
    <w:rsid w:val="00775BBE"/>
    <w:rsid w:val="00785711"/>
    <w:rsid w:val="007B0DAF"/>
    <w:rsid w:val="007E67B8"/>
    <w:rsid w:val="007E7707"/>
    <w:rsid w:val="007F4641"/>
    <w:rsid w:val="007F6AD4"/>
    <w:rsid w:val="007F6E1E"/>
    <w:rsid w:val="00800CFC"/>
    <w:rsid w:val="00823240"/>
    <w:rsid w:val="00840389"/>
    <w:rsid w:val="00842722"/>
    <w:rsid w:val="008450A5"/>
    <w:rsid w:val="008501C0"/>
    <w:rsid w:val="008610C0"/>
    <w:rsid w:val="00862C88"/>
    <w:rsid w:val="00871547"/>
    <w:rsid w:val="00884B80"/>
    <w:rsid w:val="008B01B6"/>
    <w:rsid w:val="008B3530"/>
    <w:rsid w:val="008D3B25"/>
    <w:rsid w:val="008D4634"/>
    <w:rsid w:val="008E4683"/>
    <w:rsid w:val="008F4E86"/>
    <w:rsid w:val="00911F11"/>
    <w:rsid w:val="00930064"/>
    <w:rsid w:val="00944E63"/>
    <w:rsid w:val="00946BF0"/>
    <w:rsid w:val="00953AB2"/>
    <w:rsid w:val="0096356A"/>
    <w:rsid w:val="00972B08"/>
    <w:rsid w:val="00984327"/>
    <w:rsid w:val="00990516"/>
    <w:rsid w:val="009C6742"/>
    <w:rsid w:val="009F3B97"/>
    <w:rsid w:val="00A205CD"/>
    <w:rsid w:val="00A44609"/>
    <w:rsid w:val="00A52154"/>
    <w:rsid w:val="00A54250"/>
    <w:rsid w:val="00A61F9A"/>
    <w:rsid w:val="00A735A9"/>
    <w:rsid w:val="00A80B64"/>
    <w:rsid w:val="00A82B80"/>
    <w:rsid w:val="00A83E0F"/>
    <w:rsid w:val="00A97825"/>
    <w:rsid w:val="00AA6EEA"/>
    <w:rsid w:val="00AC02F7"/>
    <w:rsid w:val="00AF4783"/>
    <w:rsid w:val="00B05D2C"/>
    <w:rsid w:val="00B36B24"/>
    <w:rsid w:val="00B40265"/>
    <w:rsid w:val="00B4163D"/>
    <w:rsid w:val="00B422CF"/>
    <w:rsid w:val="00B45265"/>
    <w:rsid w:val="00B46DD7"/>
    <w:rsid w:val="00B65FE8"/>
    <w:rsid w:val="00B904F9"/>
    <w:rsid w:val="00B94520"/>
    <w:rsid w:val="00BB0A8A"/>
    <w:rsid w:val="00BB4747"/>
    <w:rsid w:val="00BD2623"/>
    <w:rsid w:val="00BF114F"/>
    <w:rsid w:val="00BF64B6"/>
    <w:rsid w:val="00C10C56"/>
    <w:rsid w:val="00C1203C"/>
    <w:rsid w:val="00C13453"/>
    <w:rsid w:val="00C22EF4"/>
    <w:rsid w:val="00C23921"/>
    <w:rsid w:val="00C243D6"/>
    <w:rsid w:val="00C24B60"/>
    <w:rsid w:val="00C31356"/>
    <w:rsid w:val="00C37B78"/>
    <w:rsid w:val="00C4086B"/>
    <w:rsid w:val="00C6689D"/>
    <w:rsid w:val="00C77784"/>
    <w:rsid w:val="00C77A66"/>
    <w:rsid w:val="00C9783D"/>
    <w:rsid w:val="00CA53FC"/>
    <w:rsid w:val="00CE2ABD"/>
    <w:rsid w:val="00CF3EDE"/>
    <w:rsid w:val="00CF61D7"/>
    <w:rsid w:val="00D0236B"/>
    <w:rsid w:val="00D11A26"/>
    <w:rsid w:val="00D13CC4"/>
    <w:rsid w:val="00D143BF"/>
    <w:rsid w:val="00D152EF"/>
    <w:rsid w:val="00D16D2C"/>
    <w:rsid w:val="00D223D4"/>
    <w:rsid w:val="00D36E1A"/>
    <w:rsid w:val="00D4221B"/>
    <w:rsid w:val="00D45815"/>
    <w:rsid w:val="00D75B8E"/>
    <w:rsid w:val="00D83C57"/>
    <w:rsid w:val="00D938C1"/>
    <w:rsid w:val="00DB374F"/>
    <w:rsid w:val="00DB4AD4"/>
    <w:rsid w:val="00DC1F73"/>
    <w:rsid w:val="00DC3A2A"/>
    <w:rsid w:val="00DD3FF7"/>
    <w:rsid w:val="00DD6B9F"/>
    <w:rsid w:val="00DF18BD"/>
    <w:rsid w:val="00E03E26"/>
    <w:rsid w:val="00E05F30"/>
    <w:rsid w:val="00E11346"/>
    <w:rsid w:val="00E22754"/>
    <w:rsid w:val="00E259F5"/>
    <w:rsid w:val="00E42354"/>
    <w:rsid w:val="00E449B4"/>
    <w:rsid w:val="00E62353"/>
    <w:rsid w:val="00E63CA2"/>
    <w:rsid w:val="00E65FAB"/>
    <w:rsid w:val="00E755C6"/>
    <w:rsid w:val="00E757FA"/>
    <w:rsid w:val="00E773D2"/>
    <w:rsid w:val="00E84501"/>
    <w:rsid w:val="00E96602"/>
    <w:rsid w:val="00EB7709"/>
    <w:rsid w:val="00EC7D00"/>
    <w:rsid w:val="00EF568B"/>
    <w:rsid w:val="00EF57D2"/>
    <w:rsid w:val="00F1250B"/>
    <w:rsid w:val="00F21E0E"/>
    <w:rsid w:val="00F41F0C"/>
    <w:rsid w:val="00F61BD9"/>
    <w:rsid w:val="00F90112"/>
    <w:rsid w:val="00F91CD1"/>
    <w:rsid w:val="00FA130E"/>
    <w:rsid w:val="00FB06E7"/>
    <w:rsid w:val="00FB1A3C"/>
    <w:rsid w:val="00FB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9C9F"/>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 w:type="paragraph" w:styleId="Header">
    <w:name w:val="header"/>
    <w:basedOn w:val="Normal"/>
    <w:link w:val="HeaderChar"/>
    <w:uiPriority w:val="99"/>
    <w:unhideWhenUsed/>
    <w:rsid w:val="005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6B"/>
  </w:style>
  <w:style w:type="paragraph" w:styleId="Footer">
    <w:name w:val="footer"/>
    <w:basedOn w:val="Normal"/>
    <w:link w:val="FooterChar"/>
    <w:uiPriority w:val="99"/>
    <w:unhideWhenUsed/>
    <w:rsid w:val="005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15">
      <w:bodyDiv w:val="1"/>
      <w:marLeft w:val="0"/>
      <w:marRight w:val="0"/>
      <w:marTop w:val="0"/>
      <w:marBottom w:val="0"/>
      <w:divBdr>
        <w:top w:val="none" w:sz="0" w:space="0" w:color="auto"/>
        <w:left w:val="none" w:sz="0" w:space="0" w:color="auto"/>
        <w:bottom w:val="none" w:sz="0" w:space="0" w:color="auto"/>
        <w:right w:val="none" w:sz="0" w:space="0" w:color="auto"/>
      </w:divBdr>
    </w:div>
    <w:div w:id="25180645">
      <w:bodyDiv w:val="1"/>
      <w:marLeft w:val="0"/>
      <w:marRight w:val="0"/>
      <w:marTop w:val="0"/>
      <w:marBottom w:val="0"/>
      <w:divBdr>
        <w:top w:val="none" w:sz="0" w:space="0" w:color="auto"/>
        <w:left w:val="none" w:sz="0" w:space="0" w:color="auto"/>
        <w:bottom w:val="none" w:sz="0" w:space="0" w:color="auto"/>
        <w:right w:val="none" w:sz="0" w:space="0" w:color="auto"/>
      </w:divBdr>
    </w:div>
    <w:div w:id="62024928">
      <w:bodyDiv w:val="1"/>
      <w:marLeft w:val="0"/>
      <w:marRight w:val="0"/>
      <w:marTop w:val="0"/>
      <w:marBottom w:val="0"/>
      <w:divBdr>
        <w:top w:val="none" w:sz="0" w:space="0" w:color="auto"/>
        <w:left w:val="none" w:sz="0" w:space="0" w:color="auto"/>
        <w:bottom w:val="none" w:sz="0" w:space="0" w:color="auto"/>
        <w:right w:val="none" w:sz="0" w:space="0" w:color="auto"/>
      </w:divBdr>
    </w:div>
    <w:div w:id="103812450">
      <w:bodyDiv w:val="1"/>
      <w:marLeft w:val="0"/>
      <w:marRight w:val="0"/>
      <w:marTop w:val="0"/>
      <w:marBottom w:val="0"/>
      <w:divBdr>
        <w:top w:val="none" w:sz="0" w:space="0" w:color="auto"/>
        <w:left w:val="none" w:sz="0" w:space="0" w:color="auto"/>
        <w:bottom w:val="none" w:sz="0" w:space="0" w:color="auto"/>
        <w:right w:val="none" w:sz="0" w:space="0" w:color="auto"/>
      </w:divBdr>
      <w:divsChild>
        <w:div w:id="896823324">
          <w:marLeft w:val="0"/>
          <w:marRight w:val="0"/>
          <w:marTop w:val="0"/>
          <w:marBottom w:val="0"/>
          <w:divBdr>
            <w:top w:val="none" w:sz="0" w:space="0" w:color="auto"/>
            <w:left w:val="none" w:sz="0" w:space="0" w:color="auto"/>
            <w:bottom w:val="none" w:sz="0" w:space="0" w:color="auto"/>
            <w:right w:val="none" w:sz="0" w:space="0" w:color="auto"/>
          </w:divBdr>
        </w:div>
      </w:divsChild>
    </w:div>
    <w:div w:id="132186312">
      <w:bodyDiv w:val="1"/>
      <w:marLeft w:val="0"/>
      <w:marRight w:val="0"/>
      <w:marTop w:val="0"/>
      <w:marBottom w:val="0"/>
      <w:divBdr>
        <w:top w:val="none" w:sz="0" w:space="0" w:color="auto"/>
        <w:left w:val="none" w:sz="0" w:space="0" w:color="auto"/>
        <w:bottom w:val="none" w:sz="0" w:space="0" w:color="auto"/>
        <w:right w:val="none" w:sz="0" w:space="0" w:color="auto"/>
      </w:divBdr>
    </w:div>
    <w:div w:id="133066403">
      <w:bodyDiv w:val="1"/>
      <w:marLeft w:val="0"/>
      <w:marRight w:val="0"/>
      <w:marTop w:val="0"/>
      <w:marBottom w:val="0"/>
      <w:divBdr>
        <w:top w:val="none" w:sz="0" w:space="0" w:color="auto"/>
        <w:left w:val="none" w:sz="0" w:space="0" w:color="auto"/>
        <w:bottom w:val="none" w:sz="0" w:space="0" w:color="auto"/>
        <w:right w:val="none" w:sz="0" w:space="0" w:color="auto"/>
      </w:divBdr>
    </w:div>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180096159">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228467094">
      <w:bodyDiv w:val="1"/>
      <w:marLeft w:val="0"/>
      <w:marRight w:val="0"/>
      <w:marTop w:val="0"/>
      <w:marBottom w:val="0"/>
      <w:divBdr>
        <w:top w:val="none" w:sz="0" w:space="0" w:color="auto"/>
        <w:left w:val="none" w:sz="0" w:space="0" w:color="auto"/>
        <w:bottom w:val="none" w:sz="0" w:space="0" w:color="auto"/>
        <w:right w:val="none" w:sz="0" w:space="0" w:color="auto"/>
      </w:divBdr>
    </w:div>
    <w:div w:id="244000714">
      <w:bodyDiv w:val="1"/>
      <w:marLeft w:val="0"/>
      <w:marRight w:val="0"/>
      <w:marTop w:val="0"/>
      <w:marBottom w:val="0"/>
      <w:divBdr>
        <w:top w:val="none" w:sz="0" w:space="0" w:color="auto"/>
        <w:left w:val="none" w:sz="0" w:space="0" w:color="auto"/>
        <w:bottom w:val="none" w:sz="0" w:space="0" w:color="auto"/>
        <w:right w:val="none" w:sz="0" w:space="0" w:color="auto"/>
      </w:divBdr>
    </w:div>
    <w:div w:id="264923662">
      <w:bodyDiv w:val="1"/>
      <w:marLeft w:val="0"/>
      <w:marRight w:val="0"/>
      <w:marTop w:val="0"/>
      <w:marBottom w:val="0"/>
      <w:divBdr>
        <w:top w:val="none" w:sz="0" w:space="0" w:color="auto"/>
        <w:left w:val="none" w:sz="0" w:space="0" w:color="auto"/>
        <w:bottom w:val="none" w:sz="0" w:space="0" w:color="auto"/>
        <w:right w:val="none" w:sz="0" w:space="0" w:color="auto"/>
      </w:divBdr>
    </w:div>
    <w:div w:id="339434665">
      <w:bodyDiv w:val="1"/>
      <w:marLeft w:val="0"/>
      <w:marRight w:val="0"/>
      <w:marTop w:val="0"/>
      <w:marBottom w:val="0"/>
      <w:divBdr>
        <w:top w:val="none" w:sz="0" w:space="0" w:color="auto"/>
        <w:left w:val="none" w:sz="0" w:space="0" w:color="auto"/>
        <w:bottom w:val="none" w:sz="0" w:space="0" w:color="auto"/>
        <w:right w:val="none" w:sz="0" w:space="0" w:color="auto"/>
      </w:divBdr>
    </w:div>
    <w:div w:id="348065541">
      <w:bodyDiv w:val="1"/>
      <w:marLeft w:val="0"/>
      <w:marRight w:val="0"/>
      <w:marTop w:val="0"/>
      <w:marBottom w:val="0"/>
      <w:divBdr>
        <w:top w:val="none" w:sz="0" w:space="0" w:color="auto"/>
        <w:left w:val="none" w:sz="0" w:space="0" w:color="auto"/>
        <w:bottom w:val="none" w:sz="0" w:space="0" w:color="auto"/>
        <w:right w:val="none" w:sz="0" w:space="0" w:color="auto"/>
      </w:divBdr>
    </w:div>
    <w:div w:id="354575794">
      <w:bodyDiv w:val="1"/>
      <w:marLeft w:val="0"/>
      <w:marRight w:val="0"/>
      <w:marTop w:val="0"/>
      <w:marBottom w:val="0"/>
      <w:divBdr>
        <w:top w:val="none" w:sz="0" w:space="0" w:color="auto"/>
        <w:left w:val="none" w:sz="0" w:space="0" w:color="auto"/>
        <w:bottom w:val="none" w:sz="0" w:space="0" w:color="auto"/>
        <w:right w:val="none" w:sz="0" w:space="0" w:color="auto"/>
      </w:divBdr>
    </w:div>
    <w:div w:id="390081076">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421142603">
      <w:bodyDiv w:val="1"/>
      <w:marLeft w:val="0"/>
      <w:marRight w:val="0"/>
      <w:marTop w:val="0"/>
      <w:marBottom w:val="0"/>
      <w:divBdr>
        <w:top w:val="none" w:sz="0" w:space="0" w:color="auto"/>
        <w:left w:val="none" w:sz="0" w:space="0" w:color="auto"/>
        <w:bottom w:val="none" w:sz="0" w:space="0" w:color="auto"/>
        <w:right w:val="none" w:sz="0" w:space="0" w:color="auto"/>
      </w:divBdr>
    </w:div>
    <w:div w:id="426581902">
      <w:bodyDiv w:val="1"/>
      <w:marLeft w:val="0"/>
      <w:marRight w:val="0"/>
      <w:marTop w:val="0"/>
      <w:marBottom w:val="0"/>
      <w:divBdr>
        <w:top w:val="none" w:sz="0" w:space="0" w:color="auto"/>
        <w:left w:val="none" w:sz="0" w:space="0" w:color="auto"/>
        <w:bottom w:val="none" w:sz="0" w:space="0" w:color="auto"/>
        <w:right w:val="none" w:sz="0" w:space="0" w:color="auto"/>
      </w:divBdr>
    </w:div>
    <w:div w:id="429475132">
      <w:bodyDiv w:val="1"/>
      <w:marLeft w:val="0"/>
      <w:marRight w:val="0"/>
      <w:marTop w:val="0"/>
      <w:marBottom w:val="0"/>
      <w:divBdr>
        <w:top w:val="none" w:sz="0" w:space="0" w:color="auto"/>
        <w:left w:val="none" w:sz="0" w:space="0" w:color="auto"/>
        <w:bottom w:val="none" w:sz="0" w:space="0" w:color="auto"/>
        <w:right w:val="none" w:sz="0" w:space="0" w:color="auto"/>
      </w:divBdr>
    </w:div>
    <w:div w:id="438839840">
      <w:bodyDiv w:val="1"/>
      <w:marLeft w:val="0"/>
      <w:marRight w:val="0"/>
      <w:marTop w:val="0"/>
      <w:marBottom w:val="0"/>
      <w:divBdr>
        <w:top w:val="none" w:sz="0" w:space="0" w:color="auto"/>
        <w:left w:val="none" w:sz="0" w:space="0" w:color="auto"/>
        <w:bottom w:val="none" w:sz="0" w:space="0" w:color="auto"/>
        <w:right w:val="none" w:sz="0" w:space="0" w:color="auto"/>
      </w:divBdr>
    </w:div>
    <w:div w:id="467479684">
      <w:bodyDiv w:val="1"/>
      <w:marLeft w:val="0"/>
      <w:marRight w:val="0"/>
      <w:marTop w:val="0"/>
      <w:marBottom w:val="0"/>
      <w:divBdr>
        <w:top w:val="none" w:sz="0" w:space="0" w:color="auto"/>
        <w:left w:val="none" w:sz="0" w:space="0" w:color="auto"/>
        <w:bottom w:val="none" w:sz="0" w:space="0" w:color="auto"/>
        <w:right w:val="none" w:sz="0" w:space="0" w:color="auto"/>
      </w:divBdr>
    </w:div>
    <w:div w:id="512845535">
      <w:bodyDiv w:val="1"/>
      <w:marLeft w:val="0"/>
      <w:marRight w:val="0"/>
      <w:marTop w:val="0"/>
      <w:marBottom w:val="0"/>
      <w:divBdr>
        <w:top w:val="none" w:sz="0" w:space="0" w:color="auto"/>
        <w:left w:val="none" w:sz="0" w:space="0" w:color="auto"/>
        <w:bottom w:val="none" w:sz="0" w:space="0" w:color="auto"/>
        <w:right w:val="none" w:sz="0" w:space="0" w:color="auto"/>
      </w:divBdr>
    </w:div>
    <w:div w:id="51349556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551697707">
      <w:bodyDiv w:val="1"/>
      <w:marLeft w:val="0"/>
      <w:marRight w:val="0"/>
      <w:marTop w:val="0"/>
      <w:marBottom w:val="0"/>
      <w:divBdr>
        <w:top w:val="none" w:sz="0" w:space="0" w:color="auto"/>
        <w:left w:val="none" w:sz="0" w:space="0" w:color="auto"/>
        <w:bottom w:val="none" w:sz="0" w:space="0" w:color="auto"/>
        <w:right w:val="none" w:sz="0" w:space="0" w:color="auto"/>
      </w:divBdr>
    </w:div>
    <w:div w:id="559900493">
      <w:bodyDiv w:val="1"/>
      <w:marLeft w:val="0"/>
      <w:marRight w:val="0"/>
      <w:marTop w:val="0"/>
      <w:marBottom w:val="0"/>
      <w:divBdr>
        <w:top w:val="none" w:sz="0" w:space="0" w:color="auto"/>
        <w:left w:val="none" w:sz="0" w:space="0" w:color="auto"/>
        <w:bottom w:val="none" w:sz="0" w:space="0" w:color="auto"/>
        <w:right w:val="none" w:sz="0" w:space="0" w:color="auto"/>
      </w:divBdr>
    </w:div>
    <w:div w:id="603801766">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24310076">
      <w:bodyDiv w:val="1"/>
      <w:marLeft w:val="0"/>
      <w:marRight w:val="0"/>
      <w:marTop w:val="0"/>
      <w:marBottom w:val="0"/>
      <w:divBdr>
        <w:top w:val="none" w:sz="0" w:space="0" w:color="auto"/>
        <w:left w:val="none" w:sz="0" w:space="0" w:color="auto"/>
        <w:bottom w:val="none" w:sz="0" w:space="0" w:color="auto"/>
        <w:right w:val="none" w:sz="0" w:space="0" w:color="auto"/>
      </w:divBdr>
    </w:div>
    <w:div w:id="627081031">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66905506">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678893349">
      <w:bodyDiv w:val="1"/>
      <w:marLeft w:val="0"/>
      <w:marRight w:val="0"/>
      <w:marTop w:val="0"/>
      <w:marBottom w:val="0"/>
      <w:divBdr>
        <w:top w:val="none" w:sz="0" w:space="0" w:color="auto"/>
        <w:left w:val="none" w:sz="0" w:space="0" w:color="auto"/>
        <w:bottom w:val="none" w:sz="0" w:space="0" w:color="auto"/>
        <w:right w:val="none" w:sz="0" w:space="0" w:color="auto"/>
      </w:divBdr>
    </w:div>
    <w:div w:id="679355011">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733086719">
      <w:bodyDiv w:val="1"/>
      <w:marLeft w:val="0"/>
      <w:marRight w:val="0"/>
      <w:marTop w:val="0"/>
      <w:marBottom w:val="0"/>
      <w:divBdr>
        <w:top w:val="none" w:sz="0" w:space="0" w:color="auto"/>
        <w:left w:val="none" w:sz="0" w:space="0" w:color="auto"/>
        <w:bottom w:val="none" w:sz="0" w:space="0" w:color="auto"/>
        <w:right w:val="none" w:sz="0" w:space="0" w:color="auto"/>
      </w:divBdr>
    </w:div>
    <w:div w:id="734857852">
      <w:bodyDiv w:val="1"/>
      <w:marLeft w:val="0"/>
      <w:marRight w:val="0"/>
      <w:marTop w:val="0"/>
      <w:marBottom w:val="0"/>
      <w:divBdr>
        <w:top w:val="none" w:sz="0" w:space="0" w:color="auto"/>
        <w:left w:val="none" w:sz="0" w:space="0" w:color="auto"/>
        <w:bottom w:val="none" w:sz="0" w:space="0" w:color="auto"/>
        <w:right w:val="none" w:sz="0" w:space="0" w:color="auto"/>
      </w:divBdr>
    </w:div>
    <w:div w:id="756946474">
      <w:bodyDiv w:val="1"/>
      <w:marLeft w:val="0"/>
      <w:marRight w:val="0"/>
      <w:marTop w:val="0"/>
      <w:marBottom w:val="0"/>
      <w:divBdr>
        <w:top w:val="none" w:sz="0" w:space="0" w:color="auto"/>
        <w:left w:val="none" w:sz="0" w:space="0" w:color="auto"/>
        <w:bottom w:val="none" w:sz="0" w:space="0" w:color="auto"/>
        <w:right w:val="none" w:sz="0" w:space="0" w:color="auto"/>
      </w:divBdr>
    </w:div>
    <w:div w:id="759376724">
      <w:bodyDiv w:val="1"/>
      <w:marLeft w:val="0"/>
      <w:marRight w:val="0"/>
      <w:marTop w:val="0"/>
      <w:marBottom w:val="0"/>
      <w:divBdr>
        <w:top w:val="none" w:sz="0" w:space="0" w:color="auto"/>
        <w:left w:val="none" w:sz="0" w:space="0" w:color="auto"/>
        <w:bottom w:val="none" w:sz="0" w:space="0" w:color="auto"/>
        <w:right w:val="none" w:sz="0" w:space="0" w:color="auto"/>
      </w:divBdr>
    </w:div>
    <w:div w:id="762259336">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952055620">
      <w:bodyDiv w:val="1"/>
      <w:marLeft w:val="0"/>
      <w:marRight w:val="0"/>
      <w:marTop w:val="0"/>
      <w:marBottom w:val="0"/>
      <w:divBdr>
        <w:top w:val="none" w:sz="0" w:space="0" w:color="auto"/>
        <w:left w:val="none" w:sz="0" w:space="0" w:color="auto"/>
        <w:bottom w:val="none" w:sz="0" w:space="0" w:color="auto"/>
        <w:right w:val="none" w:sz="0" w:space="0" w:color="auto"/>
      </w:divBdr>
    </w:div>
    <w:div w:id="1013530072">
      <w:bodyDiv w:val="1"/>
      <w:marLeft w:val="0"/>
      <w:marRight w:val="0"/>
      <w:marTop w:val="0"/>
      <w:marBottom w:val="0"/>
      <w:divBdr>
        <w:top w:val="none" w:sz="0" w:space="0" w:color="auto"/>
        <w:left w:val="none" w:sz="0" w:space="0" w:color="auto"/>
        <w:bottom w:val="none" w:sz="0" w:space="0" w:color="auto"/>
        <w:right w:val="none" w:sz="0" w:space="0" w:color="auto"/>
      </w:divBdr>
    </w:div>
    <w:div w:id="1055275253">
      <w:bodyDiv w:val="1"/>
      <w:marLeft w:val="0"/>
      <w:marRight w:val="0"/>
      <w:marTop w:val="0"/>
      <w:marBottom w:val="0"/>
      <w:divBdr>
        <w:top w:val="none" w:sz="0" w:space="0" w:color="auto"/>
        <w:left w:val="none" w:sz="0" w:space="0" w:color="auto"/>
        <w:bottom w:val="none" w:sz="0" w:space="0" w:color="auto"/>
        <w:right w:val="none" w:sz="0" w:space="0" w:color="auto"/>
      </w:divBdr>
    </w:div>
    <w:div w:id="1055549493">
      <w:bodyDiv w:val="1"/>
      <w:marLeft w:val="0"/>
      <w:marRight w:val="0"/>
      <w:marTop w:val="0"/>
      <w:marBottom w:val="0"/>
      <w:divBdr>
        <w:top w:val="none" w:sz="0" w:space="0" w:color="auto"/>
        <w:left w:val="none" w:sz="0" w:space="0" w:color="auto"/>
        <w:bottom w:val="none" w:sz="0" w:space="0" w:color="auto"/>
        <w:right w:val="none" w:sz="0" w:space="0" w:color="auto"/>
      </w:divBdr>
    </w:div>
    <w:div w:id="1119177052">
      <w:bodyDiv w:val="1"/>
      <w:marLeft w:val="0"/>
      <w:marRight w:val="0"/>
      <w:marTop w:val="0"/>
      <w:marBottom w:val="0"/>
      <w:divBdr>
        <w:top w:val="none" w:sz="0" w:space="0" w:color="auto"/>
        <w:left w:val="none" w:sz="0" w:space="0" w:color="auto"/>
        <w:bottom w:val="none" w:sz="0" w:space="0" w:color="auto"/>
        <w:right w:val="none" w:sz="0" w:space="0" w:color="auto"/>
      </w:divBdr>
    </w:div>
    <w:div w:id="1146356398">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61192856">
      <w:bodyDiv w:val="1"/>
      <w:marLeft w:val="0"/>
      <w:marRight w:val="0"/>
      <w:marTop w:val="0"/>
      <w:marBottom w:val="0"/>
      <w:divBdr>
        <w:top w:val="none" w:sz="0" w:space="0" w:color="auto"/>
        <w:left w:val="none" w:sz="0" w:space="0" w:color="auto"/>
        <w:bottom w:val="none" w:sz="0" w:space="0" w:color="auto"/>
        <w:right w:val="none" w:sz="0" w:space="0" w:color="auto"/>
      </w:divBdr>
    </w:div>
    <w:div w:id="1164204295">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216156827">
      <w:bodyDiv w:val="1"/>
      <w:marLeft w:val="0"/>
      <w:marRight w:val="0"/>
      <w:marTop w:val="0"/>
      <w:marBottom w:val="0"/>
      <w:divBdr>
        <w:top w:val="none" w:sz="0" w:space="0" w:color="auto"/>
        <w:left w:val="none" w:sz="0" w:space="0" w:color="auto"/>
        <w:bottom w:val="none" w:sz="0" w:space="0" w:color="auto"/>
        <w:right w:val="none" w:sz="0" w:space="0" w:color="auto"/>
      </w:divBdr>
    </w:div>
    <w:div w:id="1246647504">
      <w:bodyDiv w:val="1"/>
      <w:marLeft w:val="0"/>
      <w:marRight w:val="0"/>
      <w:marTop w:val="0"/>
      <w:marBottom w:val="0"/>
      <w:divBdr>
        <w:top w:val="none" w:sz="0" w:space="0" w:color="auto"/>
        <w:left w:val="none" w:sz="0" w:space="0" w:color="auto"/>
        <w:bottom w:val="none" w:sz="0" w:space="0" w:color="auto"/>
        <w:right w:val="none" w:sz="0" w:space="0" w:color="auto"/>
      </w:divBdr>
    </w:div>
    <w:div w:id="1296566183">
      <w:bodyDiv w:val="1"/>
      <w:marLeft w:val="0"/>
      <w:marRight w:val="0"/>
      <w:marTop w:val="0"/>
      <w:marBottom w:val="0"/>
      <w:divBdr>
        <w:top w:val="none" w:sz="0" w:space="0" w:color="auto"/>
        <w:left w:val="none" w:sz="0" w:space="0" w:color="auto"/>
        <w:bottom w:val="none" w:sz="0" w:space="0" w:color="auto"/>
        <w:right w:val="none" w:sz="0" w:space="0" w:color="auto"/>
      </w:divBdr>
    </w:div>
    <w:div w:id="1354920492">
      <w:bodyDiv w:val="1"/>
      <w:marLeft w:val="0"/>
      <w:marRight w:val="0"/>
      <w:marTop w:val="0"/>
      <w:marBottom w:val="0"/>
      <w:divBdr>
        <w:top w:val="none" w:sz="0" w:space="0" w:color="auto"/>
        <w:left w:val="none" w:sz="0" w:space="0" w:color="auto"/>
        <w:bottom w:val="none" w:sz="0" w:space="0" w:color="auto"/>
        <w:right w:val="none" w:sz="0" w:space="0" w:color="auto"/>
      </w:divBdr>
    </w:div>
    <w:div w:id="1368599901">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390686918">
      <w:bodyDiv w:val="1"/>
      <w:marLeft w:val="0"/>
      <w:marRight w:val="0"/>
      <w:marTop w:val="0"/>
      <w:marBottom w:val="0"/>
      <w:divBdr>
        <w:top w:val="none" w:sz="0" w:space="0" w:color="auto"/>
        <w:left w:val="none" w:sz="0" w:space="0" w:color="auto"/>
        <w:bottom w:val="none" w:sz="0" w:space="0" w:color="auto"/>
        <w:right w:val="none" w:sz="0" w:space="0" w:color="auto"/>
      </w:divBdr>
    </w:div>
    <w:div w:id="1403139320">
      <w:bodyDiv w:val="1"/>
      <w:marLeft w:val="0"/>
      <w:marRight w:val="0"/>
      <w:marTop w:val="0"/>
      <w:marBottom w:val="0"/>
      <w:divBdr>
        <w:top w:val="none" w:sz="0" w:space="0" w:color="auto"/>
        <w:left w:val="none" w:sz="0" w:space="0" w:color="auto"/>
        <w:bottom w:val="none" w:sz="0" w:space="0" w:color="auto"/>
        <w:right w:val="none" w:sz="0" w:space="0" w:color="auto"/>
      </w:divBdr>
    </w:div>
    <w:div w:id="1416318701">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499614219">
      <w:bodyDiv w:val="1"/>
      <w:marLeft w:val="0"/>
      <w:marRight w:val="0"/>
      <w:marTop w:val="0"/>
      <w:marBottom w:val="0"/>
      <w:divBdr>
        <w:top w:val="none" w:sz="0" w:space="0" w:color="auto"/>
        <w:left w:val="none" w:sz="0" w:space="0" w:color="auto"/>
        <w:bottom w:val="none" w:sz="0" w:space="0" w:color="auto"/>
        <w:right w:val="none" w:sz="0" w:space="0" w:color="auto"/>
      </w:divBdr>
    </w:div>
    <w:div w:id="1512598285">
      <w:bodyDiv w:val="1"/>
      <w:marLeft w:val="0"/>
      <w:marRight w:val="0"/>
      <w:marTop w:val="0"/>
      <w:marBottom w:val="0"/>
      <w:divBdr>
        <w:top w:val="none" w:sz="0" w:space="0" w:color="auto"/>
        <w:left w:val="none" w:sz="0" w:space="0" w:color="auto"/>
        <w:bottom w:val="none" w:sz="0" w:space="0" w:color="auto"/>
        <w:right w:val="none" w:sz="0" w:space="0" w:color="auto"/>
      </w:divBdr>
    </w:div>
    <w:div w:id="1545167583">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71622186">
      <w:bodyDiv w:val="1"/>
      <w:marLeft w:val="0"/>
      <w:marRight w:val="0"/>
      <w:marTop w:val="0"/>
      <w:marBottom w:val="0"/>
      <w:divBdr>
        <w:top w:val="none" w:sz="0" w:space="0" w:color="auto"/>
        <w:left w:val="none" w:sz="0" w:space="0" w:color="auto"/>
        <w:bottom w:val="none" w:sz="0" w:space="0" w:color="auto"/>
        <w:right w:val="none" w:sz="0" w:space="0" w:color="auto"/>
      </w:divBdr>
    </w:div>
    <w:div w:id="157647391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680041947">
      <w:bodyDiv w:val="1"/>
      <w:marLeft w:val="0"/>
      <w:marRight w:val="0"/>
      <w:marTop w:val="0"/>
      <w:marBottom w:val="0"/>
      <w:divBdr>
        <w:top w:val="none" w:sz="0" w:space="0" w:color="auto"/>
        <w:left w:val="none" w:sz="0" w:space="0" w:color="auto"/>
        <w:bottom w:val="none" w:sz="0" w:space="0" w:color="auto"/>
        <w:right w:val="none" w:sz="0" w:space="0" w:color="auto"/>
      </w:divBdr>
    </w:div>
    <w:div w:id="169962172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22905541">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768847455">
      <w:bodyDiv w:val="1"/>
      <w:marLeft w:val="0"/>
      <w:marRight w:val="0"/>
      <w:marTop w:val="0"/>
      <w:marBottom w:val="0"/>
      <w:divBdr>
        <w:top w:val="none" w:sz="0" w:space="0" w:color="auto"/>
        <w:left w:val="none" w:sz="0" w:space="0" w:color="auto"/>
        <w:bottom w:val="none" w:sz="0" w:space="0" w:color="auto"/>
        <w:right w:val="none" w:sz="0" w:space="0" w:color="auto"/>
      </w:divBdr>
    </w:div>
    <w:div w:id="1778939377">
      <w:bodyDiv w:val="1"/>
      <w:marLeft w:val="0"/>
      <w:marRight w:val="0"/>
      <w:marTop w:val="0"/>
      <w:marBottom w:val="0"/>
      <w:divBdr>
        <w:top w:val="none" w:sz="0" w:space="0" w:color="auto"/>
        <w:left w:val="none" w:sz="0" w:space="0" w:color="auto"/>
        <w:bottom w:val="none" w:sz="0" w:space="0" w:color="auto"/>
        <w:right w:val="none" w:sz="0" w:space="0" w:color="auto"/>
      </w:divBdr>
    </w:div>
    <w:div w:id="1798255712">
      <w:bodyDiv w:val="1"/>
      <w:marLeft w:val="0"/>
      <w:marRight w:val="0"/>
      <w:marTop w:val="0"/>
      <w:marBottom w:val="0"/>
      <w:divBdr>
        <w:top w:val="none" w:sz="0" w:space="0" w:color="auto"/>
        <w:left w:val="none" w:sz="0" w:space="0" w:color="auto"/>
        <w:bottom w:val="none" w:sz="0" w:space="0" w:color="auto"/>
        <w:right w:val="none" w:sz="0" w:space="0" w:color="auto"/>
      </w:divBdr>
    </w:div>
    <w:div w:id="1818834210">
      <w:bodyDiv w:val="1"/>
      <w:marLeft w:val="0"/>
      <w:marRight w:val="0"/>
      <w:marTop w:val="0"/>
      <w:marBottom w:val="0"/>
      <w:divBdr>
        <w:top w:val="none" w:sz="0" w:space="0" w:color="auto"/>
        <w:left w:val="none" w:sz="0" w:space="0" w:color="auto"/>
        <w:bottom w:val="none" w:sz="0" w:space="0" w:color="auto"/>
        <w:right w:val="none" w:sz="0" w:space="0" w:color="auto"/>
      </w:divBdr>
    </w:div>
    <w:div w:id="1831556089">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57114615">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4349237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1990405477">
      <w:bodyDiv w:val="1"/>
      <w:marLeft w:val="0"/>
      <w:marRight w:val="0"/>
      <w:marTop w:val="0"/>
      <w:marBottom w:val="0"/>
      <w:divBdr>
        <w:top w:val="none" w:sz="0" w:space="0" w:color="auto"/>
        <w:left w:val="none" w:sz="0" w:space="0" w:color="auto"/>
        <w:bottom w:val="none" w:sz="0" w:space="0" w:color="auto"/>
        <w:right w:val="none" w:sz="0" w:space="0" w:color="auto"/>
      </w:divBdr>
    </w:div>
    <w:div w:id="1999384107">
      <w:bodyDiv w:val="1"/>
      <w:marLeft w:val="0"/>
      <w:marRight w:val="0"/>
      <w:marTop w:val="0"/>
      <w:marBottom w:val="0"/>
      <w:divBdr>
        <w:top w:val="none" w:sz="0" w:space="0" w:color="auto"/>
        <w:left w:val="none" w:sz="0" w:space="0" w:color="auto"/>
        <w:bottom w:val="none" w:sz="0" w:space="0" w:color="auto"/>
        <w:right w:val="none" w:sz="0" w:space="0" w:color="auto"/>
      </w:divBdr>
    </w:div>
    <w:div w:id="2005040294">
      <w:bodyDiv w:val="1"/>
      <w:marLeft w:val="0"/>
      <w:marRight w:val="0"/>
      <w:marTop w:val="0"/>
      <w:marBottom w:val="0"/>
      <w:divBdr>
        <w:top w:val="none" w:sz="0" w:space="0" w:color="auto"/>
        <w:left w:val="none" w:sz="0" w:space="0" w:color="auto"/>
        <w:bottom w:val="none" w:sz="0" w:space="0" w:color="auto"/>
        <w:right w:val="none" w:sz="0" w:space="0" w:color="auto"/>
      </w:divBdr>
    </w:div>
    <w:div w:id="2054183837">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 w:id="20898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F62E9-47E4-434E-A2EA-69EEBA52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5</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122</cp:revision>
  <dcterms:created xsi:type="dcterms:W3CDTF">2016-10-09T16:53:00Z</dcterms:created>
  <dcterms:modified xsi:type="dcterms:W3CDTF">2016-11-17T22:07:00Z</dcterms:modified>
</cp:coreProperties>
</file>