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0.0130 to 0.0191 (median 0.0157) against an observed 0.0156 (Bayesian predictive p = 0.52). For the distance decay of similarity it is -0.361 to -0.271 (median -0.321) against -0.340 (p = 0.82), for the mean within-assemblage Gini-Simpson diversity 0.553 to 0.576 against 0.563 (p = 0.58), and for its spread across assemblages 0.096 to 0.121 against 0.112 (p = 0.32).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0.0248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0.0067.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0.0002, mixing 0.4) falls within the 10 percent tolerance, on the six screening draws and again on fifty, but it sits at the corner of the grid, at the highest mixing rate swept, and its within-assemblage Gini-Simpson diversity of 0.61 and pooled diversity of 0.64, against 0.56 and 0.59 observed, are within a few points of the tolerance; we report the uniform model at that combination but do not treat it as calibrated in any robust sense. Under pooled-profile innovation, 56 combinations match on the screen and 49 on the fifty-seed re-check, spanning population sizes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the median. The highest fifty-seed median among them is 0.0031 against 0.0062 observed, and 20 of the 49 cover the observation within their 95 percent intervals, a result we return to with the full grid below.</w:t>
      </w:r>
    </w:p>
    <w:p>
      <w:pPr>
        <w:pStyle w:val="BodyText"/>
      </w:pPr>
      <w:r>
        <w:t xml:space="preserve">At the diversity-matched parameter combination most favorable to drift on fifty seeds (2,000 learners, innovation 0.002, mixing 0.005,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0.0003 to 0.0153 (median 0.0026). Sixteen percent of simulated datasets reach it under the seriation order, 16 percent reversed, and 22 percent contemporaneous. Calibrated drift returns one ceramic community in 325 of 500 runs; where it returns two or more, the between-community</w:t>
      </w:r>
      <w:r>
        <w:t xml:space="preserve"> </w:t>
      </w:r>
      <m:oMath>
        <m:sSub>
          <m:e>
            <m:r>
              <m:t>F</m:t>
            </m:r>
          </m:e>
          <m:sub>
            <m:r>
              <m:t>S</m:t>
            </m:r>
            <m:r>
              <m:t>T</m:t>
            </m:r>
          </m:sub>
        </m:sSub>
      </m:oMath>
      <w:r>
        <w:t xml:space="preserve"> </w:t>
      </w:r>
      <w:r>
        <w:t xml:space="preserve">has a median of 0.017 (0.008 to 0.031) against an observed 0.039, which 1 percent of runs reach, and modularity a median of 0.000 against an observed 0.045. The distance decay of similarity is steeper in the data than drift’s median but inside its interval (observed Mantel r = -0.21; drift median -0.06, interval -0.29 to +0.08). The distance-controlled boundary excess of the spatial clusters is positive in the data (+14.0, within-cluster pairs more similar than between-cluster pairs at matched distance), outside both the drift interval (-9.7 to +8.7) and the bounded-groups interval at multiplier 0.03 (-4.8 to +7.6). Reducing copying across the spatial clusters by factors of 0.5, 0.1, and 0.03 leaves the median</w:t>
      </w:r>
      <w:r>
        <w:t xml:space="preserve"> </w:t>
      </w:r>
      <m:oMath>
        <m:sSub>
          <m:e>
            <m:r>
              <m:t>F</m:t>
            </m:r>
          </m:e>
          <m:sub>
            <m:r>
              <m:t>S</m:t>
            </m:r>
            <m:r>
              <m:t>T</m:t>
            </m:r>
          </m:sub>
        </m:sSub>
      </m:oMath>
      <w:r>
        <w:t xml:space="preserve"> </w:t>
      </w:r>
      <w:r>
        <w:t xml:space="preserve">between 0.0020 and 0.0044 at both interaction lengths. The observation is reached only through the upper tails, in 20 to 33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fifty-seed median partition</w:t>
      </w:r>
      <w:r>
        <w:t xml:space="preserve"> </w:t>
      </w:r>
      <m:oMath>
        <m:sSub>
          <m:e>
            <m:r>
              <m:t>F</m:t>
            </m:r>
          </m:e>
          <m:sub>
            <m:r>
              <m:t>S</m:t>
            </m:r>
            <m:r>
              <m:t>T</m:t>
            </m:r>
          </m:sub>
        </m:sSub>
      </m:oMath>
      <w:r>
        <w:t xml:space="preserve"> </w:t>
      </w:r>
      <w:r>
        <w:t xml:space="preserve">among those still matched on the fifty-seed re-check. Where no combination matches, the fallback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screened at six seeds per combination with the same time-transgressive sampling applied to the data, and a combination is diversity-matched when all three simulated summaries fall within 10 percent of the observed values. Every matched combination is then re-simulated at fifty fresh seeds, the match is re-checked on those, and the baseline combination for the drift comparison is the one, among those still matched, with the highest fifty-seed median partition</w:t>
      </w:r>
      <w:r>
        <w:t xml:space="preserve"> </w:t>
      </w:r>
      <m:oMath>
        <m:sSub>
          <m:e>
            <m:r>
              <m:t>F</m:t>
            </m:r>
          </m:e>
          <m:sub>
            <m:r>
              <m:t>S</m:t>
            </m:r>
            <m:r>
              <m:t>T</m:t>
            </m:r>
          </m:sub>
        </m:sSub>
      </m:oMath>
      <w:r>
        <w:t xml:space="preserve">, so the comparison is the one most favorable to drift. The second stage exists because the highest of some fifty six-seed medians is the extreme of sampling noise rather than a property of the grid: a 209 m shift in 13 coordinates that changed no partition moved the six-seed winner, and its six-seed median proved a threefold overestimate. When no combination survives the second stage, we use the matched combination with the highest fifty-seed median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2.74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0.80 to 1.00 for every basin assemblage, because the model returns a single community in two thirds of its runs.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0.039 against the calibrated drift distributions under contemporaneous and time-transgressive sampling for both innovation models. Under pooled-profile innovation, the model returns a single community in 325 of 500 time-transgressive runs, where a between-community</w:t>
      </w:r>
      <w:r>
        <w:t xml:space="preserve"> </w:t>
      </w:r>
      <m:oMath>
        <m:sSub>
          <m:e>
            <m:r>
              <m:t>F</m:t>
            </m:r>
          </m:e>
          <m:sub>
            <m:r>
              <m:t>S</m:t>
            </m:r>
            <m:r>
              <m:t>T</m:t>
            </m:r>
          </m:sub>
        </m:sSub>
      </m:oMath>
      <w:r>
        <w:t xml:space="preserve"> </w:t>
      </w:r>
      <w:r>
        <w:t xml:space="preserve">is undefined. In the 175 runs that return two or more it runs from 0.008 to 0.043 (median 0.017), and 1 percent of runs reach the observed 0.039.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 F_{ST} 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its median partition</w:t>
      </w:r>
      <w:r>
        <w:t xml:space="preserve"> </w:t>
      </w:r>
      <m:oMath>
        <m:sSub>
          <m:e>
            <m:r>
              <m:t>F</m:t>
            </m:r>
          </m:e>
          <m:sub>
            <m:r>
              <m:t>S</m:t>
            </m:r>
            <m:r>
              <m:t>T</m:t>
            </m:r>
          </m:sub>
        </m:sSub>
      </m:oMath>
      <w:r>
        <w:t xml:space="preserve">: the median of six screening draws for unmatched combinations, and of fifty further draws for matched ones, the value the selection is made on. Combinations to the left of the tolerance line match the assemblages’ diversity. In the basin, the matched combinations lie below the observed</w:t>
      </w:r>
      <w:r>
        <w:t xml:space="preserve"> </w:t>
      </w:r>
      <m:oMath>
        <m:sSub>
          <m:e>
            <m:r>
              <m:t>F</m:t>
            </m:r>
          </m:e>
          <m:sub>
            <m:r>
              <m:t>S</m:t>
            </m:r>
            <m:r>
              <m:t>T</m:t>
            </m:r>
          </m:sub>
        </m:sSub>
      </m:oMath>
      <w:r>
        <w:t xml:space="preserve"> </w:t>
      </w:r>
      <w:r>
        <w:t xml:space="preserve">at the median, and the combinations that reach the observed</w:t>
      </w:r>
      <w:r>
        <w:t xml:space="preserve"> </w:t>
      </w:r>
      <m:oMath>
        <m:sSub>
          <m:e>
            <m:r>
              <m:t>F</m:t>
            </m:r>
          </m:e>
          <m:sub>
            <m:r>
              <m:t>S</m:t>
            </m:r>
            <m:r>
              <m:t>T</m:t>
            </m:r>
          </m:sub>
        </m:sSub>
      </m:oMath>
      <w:r>
        <w:t xml:space="preserve"> </w:t>
      </w:r>
      <w:r>
        <w:t xml:space="preserve">at the median are those that misfit the diversity by a factor of two or more. Under uniform innovation, one combination matches, at the corner of the grid.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its median partition F_{ST} (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at the media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its median partition</w:t>
      </w:r>
      <w:r>
        <w:t xml:space="preserve"> </w:t>
      </w:r>
      <m:oMath>
        <m:sSub>
          <m:e>
            <m:r>
              <m:t>F</m:t>
            </m:r>
          </m:e>
          <m:sub>
            <m:r>
              <m:t>S</m:t>
            </m:r>
            <m:r>
              <m:t>T</m:t>
            </m:r>
          </m:sub>
        </m:sSub>
      </m:oMath>
      <w:r>
        <w:t xml:space="preserve"> </w:t>
      </w:r>
      <w:r>
        <w:t xml:space="preserve">(six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at the median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0.08 and 0.37, so the observation sits inside what drift produces under every startup and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1.5-fold at a coefficient of variation of 1.0 to the observation passed by 2.0, and the diversity match is broken from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1.5 but breaks the diversity match; the best diversity-matched setting, a straight-line exponential decay at 6 km, reaches 2.1. No metric, length or decay shape moves the median by more than a few thousandths on this set. A power-law decay, with its heavier tail, is no better anywhere.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of 0.2 to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0.77 with a 95 percent credible interval of 0.05 to 10.7, spanning the unbiased and stasis limits and so unresolved. The directional drift leans negative but is not resolved, with a median of -0.061 and an interval of -0.154 to +0.035, with P(drift &gt; 0) = 0.071.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on the screen and eight on the fifty-seed re-check, and at the matched combination most favorable to drift (120 learners, innovation 0.004, mixing 0.02, great-circle distance) the observed</w:t>
      </w:r>
      <w:r>
        <w:t xml:space="preserve"> </w:t>
      </w:r>
      <m:oMath>
        <m:sSub>
          <m:e>
            <m:r>
              <m:t>F</m:t>
            </m:r>
          </m:e>
          <m:sub>
            <m:r>
              <m:t>S</m:t>
            </m:r>
            <m:r>
              <m:t>T</m:t>
            </m:r>
          </m:sub>
        </m:sSub>
      </m:oMath>
      <w:r>
        <w:t xml:space="preserve"> </w:t>
      </w:r>
      <w:r>
        <w:t xml:space="preserve">lies inside the drift interval of 0.004 to 0.040 (median 0.012), reached by 4.6 percent of simulated datasets, 3.2 percent reversed and 5.4 percent contemporaneous. Uniform innovation fits at no combination and overpredicts the differentiation about two-and-a-half-fold at its nearest one (median 0.083). The bounded-groups process at multiplier 0.03 raises the median to 0.025 and reaches the observation in 30 percent of 30 realizations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with the diversity match intact. From a permuted fraction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inside the tolerance until the fraction reaches 0.4 (1,200 realizations per cell,</w:t>
      </w:r>
      <w:r>
        <w:t xml:space="preserve"> </w:t>
      </w:r>
      <w:r>
        <w:rPr>
          <w:rStyle w:val="VerbatimChar"/>
        </w:rPr>
        <w:t xml:space="preserve">output/findings/other_departures_c_highrep.md</w:t>
      </w:r>
      <w:r>
        <w:t xml:space="preserve">). On the southeast-Missouri set the same change reaches the observed 0.034 at a fraction of 0.2 (median 0.033), but the diversity match is already lost at 0.15 and at every fraction above it, so no combination both reaches the observation and holds the match; the largest fraction that keeps the match, 0.1, leaves the median at 0.017, half the observed value.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0.006 for the basin at two clusters)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0.006 for the basin at two clusters)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2026-09-23T01:17:42Z</dcterms:created>
  <dcterms:modified xsi:type="dcterms:W3CDTF">2026-09-23T01:17:42Z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