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type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subsampled to a common count over ten aggregated types, not an artifact of a generator whose closure axis is collinear with F_ST.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5" w:name="references"/>
    <w:p>
      <w:pPr>
        <w:pStyle w:val="Heading2"/>
      </w:pPr>
      <w:r>
        <w:t xml:space="preserve">References</w:t>
      </w:r>
    </w:p>
    <w:bookmarkStart w:id="84"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37">
        <w:r>
          <w:rPr>
            <w:rStyle w:val="Hyperlink"/>
          </w:rPr>
          <w:t xml:space="preserve">https://doi.org/10.1098/rspb.2004.2746</w:t>
        </w:r>
      </w:hyperlink>
      <w:r>
        <w:t xml:space="preserve">.</w:t>
      </w:r>
    </w:p>
    <w:bookmarkEnd w:id="38"/>
    <w:bookmarkStart w:id="40"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9">
        <w:r>
          <w:rPr>
            <w:rStyle w:val="Hyperlink"/>
          </w:rPr>
          <w:t xml:space="preserve">https://doi.org/10.1057/s41599-019-0295-9</w:t>
        </w:r>
      </w:hyperlink>
      <w:r>
        <w:t xml:space="preserve">.</w:t>
      </w:r>
    </w:p>
    <w:bookmarkEnd w:id="40"/>
    <w:bookmarkStart w:id="41"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1"/>
    <w:bookmarkStart w:id="4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2">
        <w:r>
          <w:rPr>
            <w:rStyle w:val="Hyperlink"/>
          </w:rPr>
          <w:t xml:space="preserve">https://doi.org/10.1016/j.jas.2014.07.014</w:t>
        </w:r>
      </w:hyperlink>
      <w:r>
        <w:t xml:space="preserve">.</w:t>
      </w:r>
    </w:p>
    <w:bookmarkEnd w:id="43"/>
    <w:bookmarkStart w:id="4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4">
        <w:r>
          <w:rPr>
            <w:rStyle w:val="Hyperlink"/>
          </w:rPr>
          <w:t xml:space="preserve">https://doi.org/10.1038/srep39122</w:t>
        </w:r>
      </w:hyperlink>
      <w:r>
        <w:t xml:space="preserve">.</w:t>
      </w:r>
    </w:p>
    <w:bookmarkEnd w:id="45"/>
    <w:bookmarkStart w:id="4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6">
        <w:r>
          <w:rPr>
            <w:rStyle w:val="Hyperlink"/>
          </w:rPr>
          <w:t xml:space="preserve">https://doi.org/10.1371/journal.pone.0041010</w:t>
        </w:r>
      </w:hyperlink>
      <w:r>
        <w:t xml:space="preserve">.</w:t>
      </w:r>
    </w:p>
    <w:bookmarkEnd w:id="47"/>
    <w:bookmarkStart w:id="4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8">
        <w:r>
          <w:rPr>
            <w:rStyle w:val="Hyperlink"/>
          </w:rPr>
          <w:t xml:space="preserve">https://doi.org/10.2307/278341</w:t>
        </w:r>
      </w:hyperlink>
      <w:r>
        <w:t xml:space="preserve">.</w:t>
      </w:r>
    </w:p>
    <w:bookmarkEnd w:id="49"/>
    <w:bookmarkStart w:id="50"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0"/>
    <w:bookmarkStart w:id="52"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1">
        <w:r>
          <w:rPr>
            <w:rStyle w:val="Hyperlink"/>
          </w:rPr>
          <w:t xml:space="preserve">https://doi.org/10.1534/genetics.113.158220</w:t>
        </w:r>
      </w:hyperlink>
      <w:r>
        <w:t xml:space="preserve">.</w:t>
      </w:r>
    </w:p>
    <w:bookmarkEnd w:id="52"/>
    <w:bookmarkStart w:id="5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3"/>
    <w:bookmarkStart w:id="5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54">
        <w:r>
          <w:rPr>
            <w:rStyle w:val="Hyperlink"/>
          </w:rPr>
          <w:t xml:space="preserve">https://doi.org/10.1525/aa.2001.103.4.992</w:t>
        </w:r>
      </w:hyperlink>
      <w:r>
        <w:t xml:space="preserve">.</w:t>
      </w:r>
    </w:p>
    <w:bookmarkEnd w:id="55"/>
    <w:bookmarkStart w:id="56"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6"/>
    <w:bookmarkStart w:id="5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7">
        <w:r>
          <w:rPr>
            <w:rStyle w:val="Hyperlink"/>
          </w:rPr>
          <w:t xml:space="preserve">https://doi.org/10.1666/05070.1</w:t>
        </w:r>
      </w:hyperlink>
      <w:r>
        <w:t xml:space="preserve">.</w:t>
      </w:r>
    </w:p>
    <w:bookmarkEnd w:id="58"/>
    <w:bookmarkStart w:id="6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9">
        <w:r>
          <w:rPr>
            <w:rStyle w:val="Hyperlink"/>
          </w:rPr>
          <w:t xml:space="preserve">https://doi.org/10.1111/j.1558-5646.2007.00310.x</w:t>
        </w:r>
      </w:hyperlink>
      <w:r>
        <w:t xml:space="preserve">.</w:t>
      </w:r>
    </w:p>
    <w:bookmarkEnd w:id="60"/>
    <w:bookmarkStart w:id="6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1">
        <w:r>
          <w:rPr>
            <w:rStyle w:val="Hyperlink"/>
          </w:rPr>
          <w:t xml:space="preserve">https://doi.org/10.1371/journal.pone.0250690</w:t>
        </w:r>
      </w:hyperlink>
      <w:r>
        <w:t xml:space="preserve">.</w:t>
      </w:r>
    </w:p>
    <w:bookmarkEnd w:id="62"/>
    <w:bookmarkStart w:id="6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3">
        <w:r>
          <w:rPr>
            <w:rStyle w:val="Hyperlink"/>
          </w:rPr>
          <w:t xml:space="preserve">https://doi.org/10.1371/journal.pone.0124942</w:t>
        </w:r>
      </w:hyperlink>
      <w:r>
        <w:t xml:space="preserve">.</w:t>
      </w:r>
    </w:p>
    <w:bookmarkEnd w:id="64"/>
    <w:bookmarkStart w:id="6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5">
        <w:r>
          <w:rPr>
            <w:rStyle w:val="Hyperlink"/>
          </w:rPr>
          <w:t xml:space="preserve">https://doi.org/10.1006/jaar.1997.0314</w:t>
        </w:r>
      </w:hyperlink>
      <w:r>
        <w:t xml:space="preserve">.</w:t>
      </w:r>
    </w:p>
    <w:bookmarkEnd w:id="66"/>
    <w:bookmarkStart w:id="67"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7"/>
    <w:bookmarkStart w:id="6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8"/>
    <w:bookmarkStart w:id="69"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9"/>
    <w:bookmarkStart w:id="7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0"/>
    <w:bookmarkStart w:id="71"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1"/>
    <w:bookmarkStart w:id="7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72"/>
    <w:bookmarkStart w:id="7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3">
        <w:r>
          <w:rPr>
            <w:rStyle w:val="Hyperlink"/>
          </w:rPr>
          <w:t xml:space="preserve">https://doi.org/10.1017/RDC.2020.41</w:t>
        </w:r>
      </w:hyperlink>
      <w:r>
        <w:t xml:space="preserve">.</w:t>
      </w:r>
    </w:p>
    <w:bookmarkEnd w:id="74"/>
    <w:bookmarkStart w:id="75"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5"/>
    <w:bookmarkStart w:id="7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6">
        <w:r>
          <w:rPr>
            <w:rStyle w:val="Hyperlink"/>
          </w:rPr>
          <w:t xml:space="preserve">https://doi.org/10.1038/nature08227</w:t>
        </w:r>
      </w:hyperlink>
      <w:r>
        <w:t xml:space="preserve">.</w:t>
      </w:r>
    </w:p>
    <w:bookmarkEnd w:id="77"/>
    <w:bookmarkStart w:id="79"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8">
        <w:r>
          <w:rPr>
            <w:rStyle w:val="Hyperlink"/>
          </w:rPr>
          <w:t xml:space="preserve">https://doi.org/10.1016/j.jas.2007.01.003</w:t>
        </w:r>
      </w:hyperlink>
      <w:r>
        <w:t xml:space="preserve">.</w:t>
      </w:r>
    </w:p>
    <w:bookmarkEnd w:id="79"/>
    <w:bookmarkStart w:id="81"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0">
        <w:r>
          <w:rPr>
            <w:rStyle w:val="Hyperlink"/>
          </w:rPr>
          <w:t xml:space="preserve">https://doi.org/10.1016/j.jas.2009.03.029</w:t>
        </w:r>
      </w:hyperlink>
      <w:r>
        <w:t xml:space="preserve">.</w:t>
      </w:r>
    </w:p>
    <w:bookmarkEnd w:id="81"/>
    <w:bookmarkStart w:id="82"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2"/>
    <w:bookmarkStart w:id="83" w:name="ref-williams_1954"/>
    <w:p>
      <w:pPr>
        <w:pStyle w:val="Bibliography"/>
      </w:pPr>
      <w:r>
        <w:t xml:space="preserve">Williams, Stephen. 1954. An Archeological Study of the Mississippian Culture in Southeast Missouri. PhD thesis, Yale University, New Haven.</w:t>
      </w:r>
    </w:p>
    <w:bookmarkEnd w:id="83"/>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5" Target="https://doi.org/10.1006/jaar.1997.0314" TargetMode="External" /><Relationship Type="http://schemas.openxmlformats.org/officeDocument/2006/relationships/hyperlink" Id="rId78" Target="https://doi.org/10.1016/j.jas.2007.01.003" TargetMode="External" /><Relationship Type="http://schemas.openxmlformats.org/officeDocument/2006/relationships/hyperlink" Id="rId80" Target="https://doi.org/10.1016/j.jas.2009.03.029" TargetMode="External" /><Relationship Type="http://schemas.openxmlformats.org/officeDocument/2006/relationships/hyperlink" Id="rId42" Target="https://doi.org/10.1016/j.jas.2014.07.014" TargetMode="External" /><Relationship Type="http://schemas.openxmlformats.org/officeDocument/2006/relationships/hyperlink" Id="rId73" Target="https://doi.org/10.1017/RDC.2020.41" TargetMode="External" /><Relationship Type="http://schemas.openxmlformats.org/officeDocument/2006/relationships/hyperlink" Id="rId76" Target="https://doi.org/10.1038/nature08227" TargetMode="External" /><Relationship Type="http://schemas.openxmlformats.org/officeDocument/2006/relationships/hyperlink" Id="rId44" Target="https://doi.org/10.1038/srep39122" TargetMode="External" /><Relationship Type="http://schemas.openxmlformats.org/officeDocument/2006/relationships/hyperlink" Id="rId39"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37" Target="https://doi.org/10.1098/rspb.2004.2746" TargetMode="External" /><Relationship Type="http://schemas.openxmlformats.org/officeDocument/2006/relationships/hyperlink" Id="rId59" Target="https://doi.org/10.1111/j.1558-5646.2007.00310.x" TargetMode="External" /><Relationship Type="http://schemas.openxmlformats.org/officeDocument/2006/relationships/hyperlink" Id="rId46" Target="https://doi.org/10.1371/journal.pone.0041010" TargetMode="External" /><Relationship Type="http://schemas.openxmlformats.org/officeDocument/2006/relationships/hyperlink" Id="rId63" Target="https://doi.org/10.1371/journal.pone.0124942" TargetMode="External" /><Relationship Type="http://schemas.openxmlformats.org/officeDocument/2006/relationships/hyperlink" Id="rId61" Target="https://doi.org/10.1371/journal.pone.0250690" TargetMode="External" /><Relationship Type="http://schemas.openxmlformats.org/officeDocument/2006/relationships/hyperlink" Id="rId54" Target="https://doi.org/10.1525/aa.2001.103.4.992" TargetMode="External" /><Relationship Type="http://schemas.openxmlformats.org/officeDocument/2006/relationships/hyperlink" Id="rId51" Target="https://doi.org/10.1534/genetics.113.158220" TargetMode="External" /><Relationship Type="http://schemas.openxmlformats.org/officeDocument/2006/relationships/hyperlink" Id="rId57" Target="https://doi.org/10.1666/05070.1" TargetMode="External" /><Relationship Type="http://schemas.openxmlformats.org/officeDocument/2006/relationships/hyperlink" Id="rId48"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6/jaar.1997.0314" TargetMode="External" /><Relationship Type="http://schemas.openxmlformats.org/officeDocument/2006/relationships/hyperlink" Id="rId78" Target="https://doi.org/10.1016/j.jas.2007.01.003" TargetMode="External" /><Relationship Type="http://schemas.openxmlformats.org/officeDocument/2006/relationships/hyperlink" Id="rId80" Target="https://doi.org/10.1016/j.jas.2009.03.029" TargetMode="External" /><Relationship Type="http://schemas.openxmlformats.org/officeDocument/2006/relationships/hyperlink" Id="rId42" Target="https://doi.org/10.1016/j.jas.2014.07.014" TargetMode="External" /><Relationship Type="http://schemas.openxmlformats.org/officeDocument/2006/relationships/hyperlink" Id="rId73" Target="https://doi.org/10.1017/RDC.2020.41" TargetMode="External" /><Relationship Type="http://schemas.openxmlformats.org/officeDocument/2006/relationships/hyperlink" Id="rId76" Target="https://doi.org/10.1038/nature08227" TargetMode="External" /><Relationship Type="http://schemas.openxmlformats.org/officeDocument/2006/relationships/hyperlink" Id="rId44" Target="https://doi.org/10.1038/srep39122" TargetMode="External" /><Relationship Type="http://schemas.openxmlformats.org/officeDocument/2006/relationships/hyperlink" Id="rId39"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37" Target="https://doi.org/10.1098/rspb.2004.2746" TargetMode="External" /><Relationship Type="http://schemas.openxmlformats.org/officeDocument/2006/relationships/hyperlink" Id="rId59" Target="https://doi.org/10.1111/j.1558-5646.2007.00310.x" TargetMode="External" /><Relationship Type="http://schemas.openxmlformats.org/officeDocument/2006/relationships/hyperlink" Id="rId46" Target="https://doi.org/10.1371/journal.pone.0041010" TargetMode="External" /><Relationship Type="http://schemas.openxmlformats.org/officeDocument/2006/relationships/hyperlink" Id="rId63" Target="https://doi.org/10.1371/journal.pone.0124942" TargetMode="External" /><Relationship Type="http://schemas.openxmlformats.org/officeDocument/2006/relationships/hyperlink" Id="rId61" Target="https://doi.org/10.1371/journal.pone.0250690" TargetMode="External" /><Relationship Type="http://schemas.openxmlformats.org/officeDocument/2006/relationships/hyperlink" Id="rId54" Target="https://doi.org/10.1525/aa.2001.103.4.992" TargetMode="External" /><Relationship Type="http://schemas.openxmlformats.org/officeDocument/2006/relationships/hyperlink" Id="rId51" Target="https://doi.org/10.1534/genetics.113.158220" TargetMode="External" /><Relationship Type="http://schemas.openxmlformats.org/officeDocument/2006/relationships/hyperlink" Id="rId57" Target="https://doi.org/10.1666/05070.1" TargetMode="External" /><Relationship Type="http://schemas.openxmlformats.org/officeDocument/2006/relationships/hyperlink" Id="rId48"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2026-06-14T15:57:27Z</dcterms:created>
  <dcterms:modified xsi:type="dcterms:W3CDTF">2026-06-14T15:57:27Z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