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2AB0" w:rsidRPr="00F42AB0" w:rsidRDefault="00F42AB0" w:rsidP="00F42AB0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jc w:val="both"/>
        <w:rPr>
          <w:rFonts w:ascii="Times New Roman" w:eastAsia="Calibri" w:hAnsi="Times New Roman" w:cs="Times New Roman"/>
          <w:b/>
          <w:sz w:val="24"/>
          <w:szCs w:val="24"/>
          <w:lang w:val="es-MX"/>
        </w:rPr>
      </w:pPr>
      <w:r w:rsidRPr="00F42AB0">
        <w:rPr>
          <w:rFonts w:ascii="Times New Roman" w:eastAsia="Calibri" w:hAnsi="Times New Roman" w:cs="Times New Roman"/>
          <w:b/>
          <w:sz w:val="24"/>
          <w:szCs w:val="24"/>
          <w:lang w:val="es-MX"/>
        </w:rPr>
        <w:t>OBJETIVO</w:t>
      </w:r>
    </w:p>
    <w:p w:rsidR="00F42AB0" w:rsidRPr="00F42AB0" w:rsidRDefault="00F42AB0" w:rsidP="00F42AB0">
      <w:pPr>
        <w:pStyle w:val="Textoindependiente31"/>
        <w:ind w:left="360"/>
        <w:rPr>
          <w:szCs w:val="24"/>
        </w:rPr>
      </w:pPr>
      <w:r w:rsidRPr="00F42AB0">
        <w:rPr>
          <w:szCs w:val="24"/>
        </w:rPr>
        <w:t>El objetivo del procedimiento es establecer la metodología ante la presencia de canes con o sin propietario en playas habilitadas en temporada estival y para actuaciones en caso de ataques o mordeduras en todo el año.</w:t>
      </w:r>
    </w:p>
    <w:p w:rsidR="00F42AB0" w:rsidRPr="00F42AB0" w:rsidRDefault="00F42AB0" w:rsidP="00F42AB0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jc w:val="both"/>
        <w:rPr>
          <w:rFonts w:ascii="Times New Roman" w:eastAsia="Calibri" w:hAnsi="Times New Roman" w:cs="Times New Roman"/>
          <w:b/>
          <w:sz w:val="24"/>
          <w:szCs w:val="24"/>
          <w:lang w:val="es-MX"/>
        </w:rPr>
      </w:pPr>
      <w:r w:rsidRPr="00F42AB0">
        <w:rPr>
          <w:rFonts w:ascii="Times New Roman" w:eastAsia="Calibri" w:hAnsi="Times New Roman" w:cs="Times New Roman"/>
          <w:b/>
          <w:sz w:val="24"/>
          <w:szCs w:val="24"/>
          <w:lang w:val="es-MX"/>
        </w:rPr>
        <w:t>ALCANCE</w:t>
      </w:r>
    </w:p>
    <w:p w:rsidR="00F42AB0" w:rsidRPr="00F42AB0" w:rsidRDefault="00F42AB0" w:rsidP="00F42AB0">
      <w:pPr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2AB0">
        <w:rPr>
          <w:rFonts w:ascii="Times New Roman" w:eastAsia="Calibri" w:hAnsi="Times New Roman" w:cs="Times New Roman"/>
          <w:sz w:val="24"/>
          <w:szCs w:val="24"/>
        </w:rPr>
        <w:t>Este procedimiento se</w:t>
      </w:r>
      <w:r w:rsidR="009F6298">
        <w:rPr>
          <w:rFonts w:ascii="Times New Roman" w:eastAsia="Calibri" w:hAnsi="Times New Roman" w:cs="Times New Roman"/>
          <w:sz w:val="24"/>
          <w:szCs w:val="24"/>
        </w:rPr>
        <w:t xml:space="preserve"> aplica al área de Jurisdicción de la Prefectura del Puerto de Colonia.</w:t>
      </w:r>
    </w:p>
    <w:p w:rsidR="00F42AB0" w:rsidRPr="00F42AB0" w:rsidRDefault="00F42AB0" w:rsidP="00F42AB0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jc w:val="both"/>
        <w:rPr>
          <w:rFonts w:ascii="Times New Roman" w:eastAsia="Calibri" w:hAnsi="Times New Roman" w:cs="Times New Roman"/>
          <w:b/>
          <w:sz w:val="24"/>
          <w:szCs w:val="24"/>
          <w:lang w:val="es-MX"/>
        </w:rPr>
      </w:pPr>
      <w:r w:rsidRPr="00F42AB0">
        <w:rPr>
          <w:rFonts w:ascii="Times New Roman" w:eastAsia="Calibri" w:hAnsi="Times New Roman" w:cs="Times New Roman"/>
          <w:b/>
          <w:sz w:val="24"/>
          <w:szCs w:val="24"/>
          <w:lang w:val="es-MX"/>
        </w:rPr>
        <w:t>REFERENCIAS</w:t>
      </w:r>
    </w:p>
    <w:p w:rsidR="00F42AB0" w:rsidRPr="00F42AB0" w:rsidRDefault="00F42AB0" w:rsidP="00F42AB0">
      <w:pPr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2AB0">
        <w:rPr>
          <w:rFonts w:ascii="Times New Roman" w:eastAsia="Calibri" w:hAnsi="Times New Roman" w:cs="Times New Roman"/>
          <w:sz w:val="24"/>
          <w:szCs w:val="24"/>
        </w:rPr>
        <w:t>Código del Proceso Penal.</w:t>
      </w:r>
    </w:p>
    <w:p w:rsidR="00F42AB0" w:rsidRPr="00F42AB0" w:rsidRDefault="00F42AB0" w:rsidP="00F42AB0">
      <w:pPr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2AB0">
        <w:rPr>
          <w:rFonts w:ascii="Times New Roman" w:eastAsia="Calibri" w:hAnsi="Times New Roman" w:cs="Times New Roman"/>
          <w:sz w:val="24"/>
          <w:szCs w:val="24"/>
        </w:rPr>
        <w:t xml:space="preserve">Decreto 256/1992 “Organización Y Funciones de </w:t>
      </w:r>
      <w:smartTag w:uri="urn:schemas-microsoft-com:office:smarttags" w:element="PersonName">
        <w:smartTagPr>
          <w:attr w:name="ProductID" w:val="la PNN"/>
        </w:smartTagPr>
        <w:r w:rsidRPr="00F42AB0">
          <w:rPr>
            <w:rFonts w:ascii="Times New Roman" w:eastAsia="Calibri" w:hAnsi="Times New Roman" w:cs="Times New Roman"/>
            <w:sz w:val="24"/>
            <w:szCs w:val="24"/>
          </w:rPr>
          <w:t>la PNN</w:t>
        </w:r>
      </w:smartTag>
      <w:r w:rsidRPr="00F42AB0">
        <w:rPr>
          <w:rFonts w:ascii="Times New Roman" w:eastAsia="Calibri" w:hAnsi="Times New Roman" w:cs="Times New Roman"/>
          <w:sz w:val="24"/>
          <w:szCs w:val="24"/>
        </w:rPr>
        <w:t>”</w:t>
      </w:r>
    </w:p>
    <w:p w:rsidR="00F42AB0" w:rsidRPr="00F42AB0" w:rsidRDefault="00F42AB0" w:rsidP="00F42AB0">
      <w:pPr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2AB0">
        <w:rPr>
          <w:rFonts w:ascii="Times New Roman" w:eastAsia="Calibri" w:hAnsi="Times New Roman" w:cs="Times New Roman"/>
          <w:sz w:val="24"/>
          <w:szCs w:val="24"/>
        </w:rPr>
        <w:t>Decreto 100/991 “Reglamento de uso de espacios acuáticos, costeros y portuarios”</w:t>
      </w:r>
    </w:p>
    <w:p w:rsidR="00F42AB0" w:rsidRPr="00F42AB0" w:rsidRDefault="00F42AB0" w:rsidP="00F42AB0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jc w:val="both"/>
        <w:rPr>
          <w:rFonts w:ascii="Times New Roman" w:eastAsia="Calibri" w:hAnsi="Times New Roman" w:cs="Times New Roman"/>
          <w:b/>
          <w:sz w:val="24"/>
          <w:szCs w:val="24"/>
          <w:lang w:val="es-MX"/>
        </w:rPr>
      </w:pPr>
      <w:r w:rsidRPr="00F42AB0">
        <w:rPr>
          <w:rFonts w:ascii="Times New Roman" w:eastAsia="Calibri" w:hAnsi="Times New Roman" w:cs="Times New Roman"/>
          <w:b/>
          <w:sz w:val="24"/>
          <w:szCs w:val="24"/>
          <w:lang w:val="es-MX"/>
        </w:rPr>
        <w:t>DEFINICIONES, ABREVIATURAS Y SIMBOLOS</w:t>
      </w:r>
    </w:p>
    <w:p w:rsidR="00F42AB0" w:rsidRPr="00F42AB0" w:rsidRDefault="00F42AB0" w:rsidP="00F42AB0">
      <w:pPr>
        <w:ind w:left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2AB0">
        <w:rPr>
          <w:rFonts w:ascii="Times New Roman" w:eastAsia="Calibri" w:hAnsi="Times New Roman" w:cs="Times New Roman"/>
          <w:sz w:val="24"/>
          <w:szCs w:val="24"/>
        </w:rPr>
        <w:t>Se omiten</w:t>
      </w:r>
    </w:p>
    <w:p w:rsidR="00F42AB0" w:rsidRPr="00F42AB0" w:rsidRDefault="00F42AB0" w:rsidP="00F42AB0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jc w:val="both"/>
        <w:rPr>
          <w:rFonts w:ascii="Times New Roman" w:eastAsia="Calibri" w:hAnsi="Times New Roman" w:cs="Times New Roman"/>
          <w:b/>
          <w:sz w:val="24"/>
          <w:szCs w:val="24"/>
          <w:lang w:val="es-MX"/>
        </w:rPr>
      </w:pPr>
      <w:r w:rsidRPr="00F42AB0">
        <w:rPr>
          <w:rFonts w:ascii="Times New Roman" w:eastAsia="Calibri" w:hAnsi="Times New Roman" w:cs="Times New Roman"/>
          <w:b/>
          <w:sz w:val="24"/>
          <w:szCs w:val="24"/>
          <w:lang w:val="es-MX"/>
        </w:rPr>
        <w:t>DESARROLLO</w:t>
      </w:r>
    </w:p>
    <w:p w:rsidR="00F42AB0" w:rsidRPr="00F42AB0" w:rsidRDefault="00F42AB0" w:rsidP="00F42AB0">
      <w:pPr>
        <w:pStyle w:val="Textoindependiente21"/>
        <w:widowControl w:val="0"/>
        <w:numPr>
          <w:ilvl w:val="6"/>
          <w:numId w:val="2"/>
        </w:numPr>
        <w:spacing w:after="0" w:line="240" w:lineRule="auto"/>
        <w:ind w:left="851" w:hanging="851"/>
        <w:jc w:val="both"/>
        <w:rPr>
          <w:sz w:val="24"/>
          <w:szCs w:val="24"/>
        </w:rPr>
      </w:pPr>
      <w:r w:rsidRPr="00F42AB0">
        <w:rPr>
          <w:sz w:val="24"/>
          <w:szCs w:val="24"/>
        </w:rPr>
        <w:t>5.1. Cuando se pueda identificar al propietario del animal:</w:t>
      </w:r>
    </w:p>
    <w:p w:rsidR="00F42AB0" w:rsidRPr="00F42AB0" w:rsidRDefault="00F42AB0" w:rsidP="00F42AB0">
      <w:pPr>
        <w:pStyle w:val="Textoindependiente21"/>
        <w:widowControl w:val="0"/>
        <w:numPr>
          <w:ilvl w:val="6"/>
          <w:numId w:val="2"/>
        </w:numPr>
        <w:spacing w:after="0" w:line="240" w:lineRule="auto"/>
        <w:ind w:left="851" w:hanging="851"/>
        <w:jc w:val="both"/>
        <w:rPr>
          <w:sz w:val="24"/>
          <w:szCs w:val="24"/>
        </w:rPr>
      </w:pPr>
    </w:p>
    <w:p w:rsidR="00F42AB0" w:rsidRPr="00F42AB0" w:rsidRDefault="00F42AB0" w:rsidP="00F42AB0">
      <w:pPr>
        <w:pStyle w:val="Textoindependiente21"/>
        <w:widowControl w:val="0"/>
        <w:numPr>
          <w:ilvl w:val="8"/>
          <w:numId w:val="2"/>
        </w:numPr>
        <w:spacing w:after="0" w:line="240" w:lineRule="auto"/>
        <w:jc w:val="both"/>
        <w:rPr>
          <w:sz w:val="24"/>
          <w:szCs w:val="24"/>
        </w:rPr>
      </w:pPr>
      <w:r w:rsidRPr="00F42AB0">
        <w:rPr>
          <w:sz w:val="24"/>
          <w:szCs w:val="24"/>
        </w:rPr>
        <w:t xml:space="preserve">    5.1.1 Se notifica al propietario de una infracción al decreto 100/991, dándole cuenta que la </w:t>
      </w:r>
    </w:p>
    <w:p w:rsidR="00F42AB0" w:rsidRPr="00F42AB0" w:rsidRDefault="00F42AB0" w:rsidP="00F42AB0">
      <w:pPr>
        <w:pStyle w:val="Textoindependiente21"/>
        <w:widowControl w:val="0"/>
        <w:numPr>
          <w:ilvl w:val="8"/>
          <w:numId w:val="2"/>
        </w:numPr>
        <w:spacing w:after="0" w:line="240" w:lineRule="auto"/>
        <w:jc w:val="both"/>
        <w:rPr>
          <w:sz w:val="24"/>
          <w:szCs w:val="24"/>
        </w:rPr>
      </w:pPr>
      <w:r w:rsidRPr="00F42AB0">
        <w:rPr>
          <w:sz w:val="24"/>
          <w:szCs w:val="24"/>
        </w:rPr>
        <w:t xml:space="preserve">    notificación no constituye en </w:t>
      </w:r>
      <w:proofErr w:type="spellStart"/>
      <w:r w:rsidRPr="00F42AB0">
        <w:rPr>
          <w:sz w:val="24"/>
          <w:szCs w:val="24"/>
        </w:rPr>
        <w:t>si</w:t>
      </w:r>
      <w:proofErr w:type="spellEnd"/>
      <w:r w:rsidRPr="00F42AB0">
        <w:rPr>
          <w:sz w:val="24"/>
          <w:szCs w:val="24"/>
        </w:rPr>
        <w:t xml:space="preserve"> misma una resolución definitiva, contando con un plazo de 10   </w:t>
      </w:r>
    </w:p>
    <w:p w:rsidR="00F42AB0" w:rsidRPr="00F42AB0" w:rsidRDefault="00F42AB0" w:rsidP="00F42AB0">
      <w:pPr>
        <w:pStyle w:val="Textoindependiente21"/>
        <w:widowControl w:val="0"/>
        <w:numPr>
          <w:ilvl w:val="8"/>
          <w:numId w:val="2"/>
        </w:numPr>
        <w:spacing w:after="0" w:line="240" w:lineRule="auto"/>
        <w:jc w:val="both"/>
        <w:rPr>
          <w:sz w:val="24"/>
          <w:szCs w:val="24"/>
        </w:rPr>
      </w:pPr>
      <w:r w:rsidRPr="00F42AB0">
        <w:rPr>
          <w:sz w:val="24"/>
          <w:szCs w:val="24"/>
        </w:rPr>
        <w:t xml:space="preserve">    días para realizar los descargos que entienda correspondiente, previa resolución del Sr Prefecto de </w:t>
      </w:r>
    </w:p>
    <w:p w:rsidR="00F42AB0" w:rsidRPr="00F42AB0" w:rsidRDefault="00F42AB0" w:rsidP="00F42AB0">
      <w:pPr>
        <w:pStyle w:val="Textoindependiente21"/>
        <w:widowControl w:val="0"/>
        <w:numPr>
          <w:ilvl w:val="8"/>
          <w:numId w:val="2"/>
        </w:numPr>
        <w:spacing w:after="0" w:line="240" w:lineRule="auto"/>
        <w:jc w:val="both"/>
        <w:rPr>
          <w:sz w:val="24"/>
          <w:szCs w:val="24"/>
        </w:rPr>
      </w:pPr>
      <w:r w:rsidRPr="00F42AB0">
        <w:rPr>
          <w:sz w:val="24"/>
          <w:szCs w:val="24"/>
        </w:rPr>
        <w:t xml:space="preserve">    Puerto.</w:t>
      </w:r>
    </w:p>
    <w:p w:rsidR="00F42AB0" w:rsidRPr="00F42AB0" w:rsidRDefault="00F42AB0" w:rsidP="00F42AB0">
      <w:pPr>
        <w:pStyle w:val="Textoindependiente21"/>
        <w:widowControl w:val="0"/>
        <w:numPr>
          <w:ilvl w:val="8"/>
          <w:numId w:val="2"/>
        </w:numPr>
        <w:spacing w:after="0" w:line="240" w:lineRule="auto"/>
        <w:jc w:val="both"/>
        <w:rPr>
          <w:sz w:val="24"/>
          <w:szCs w:val="24"/>
        </w:rPr>
      </w:pPr>
      <w:r w:rsidRPr="00F42AB0">
        <w:rPr>
          <w:sz w:val="24"/>
          <w:szCs w:val="24"/>
        </w:rPr>
        <w:t xml:space="preserve">    5.1.2 Se le solicitara al propietario que retire el animal. En caso que éste no lo retire se le </w:t>
      </w:r>
    </w:p>
    <w:p w:rsidR="00F42AB0" w:rsidRPr="00F42AB0" w:rsidRDefault="00F42AB0" w:rsidP="00F42AB0">
      <w:pPr>
        <w:pStyle w:val="Textoindependiente21"/>
        <w:widowControl w:val="0"/>
        <w:numPr>
          <w:ilvl w:val="8"/>
          <w:numId w:val="2"/>
        </w:numPr>
        <w:spacing w:after="0" w:line="240" w:lineRule="auto"/>
        <w:jc w:val="both"/>
        <w:rPr>
          <w:sz w:val="24"/>
          <w:szCs w:val="24"/>
        </w:rPr>
      </w:pPr>
      <w:r w:rsidRPr="00F42AB0">
        <w:rPr>
          <w:sz w:val="24"/>
          <w:szCs w:val="24"/>
        </w:rPr>
        <w:t xml:space="preserve">    informará que de continuar con su actitud constituirá un desacato pasivo por lo que podrá ser </w:t>
      </w:r>
    </w:p>
    <w:p w:rsidR="00F42AB0" w:rsidRPr="00F42AB0" w:rsidRDefault="00F42AB0" w:rsidP="00F42AB0">
      <w:pPr>
        <w:pStyle w:val="Textoindependiente21"/>
        <w:widowControl w:val="0"/>
        <w:numPr>
          <w:ilvl w:val="8"/>
          <w:numId w:val="2"/>
        </w:numPr>
        <w:spacing w:after="0" w:line="240" w:lineRule="auto"/>
        <w:jc w:val="both"/>
        <w:rPr>
          <w:sz w:val="24"/>
          <w:szCs w:val="24"/>
        </w:rPr>
      </w:pPr>
      <w:r w:rsidRPr="00F42AB0">
        <w:rPr>
          <w:sz w:val="24"/>
          <w:szCs w:val="24"/>
        </w:rPr>
        <w:t xml:space="preserve">    conducido a la Unidad.   </w:t>
      </w:r>
    </w:p>
    <w:p w:rsidR="00F42AB0" w:rsidRPr="00F42AB0" w:rsidRDefault="00F42AB0" w:rsidP="00F42AB0">
      <w:pPr>
        <w:pStyle w:val="Textoindependiente21"/>
        <w:widowControl w:val="0"/>
        <w:numPr>
          <w:ilvl w:val="6"/>
          <w:numId w:val="2"/>
        </w:numPr>
        <w:spacing w:after="0" w:line="240" w:lineRule="auto"/>
        <w:ind w:left="1276" w:hanging="1276"/>
        <w:jc w:val="both"/>
        <w:rPr>
          <w:sz w:val="24"/>
          <w:szCs w:val="24"/>
        </w:rPr>
      </w:pPr>
      <w:r w:rsidRPr="00F42AB0">
        <w:rPr>
          <w:sz w:val="24"/>
          <w:szCs w:val="24"/>
        </w:rPr>
        <w:t xml:space="preserve">    5.1.3 En caso de no deponer su actitud, se procederá a la conducción a la Unidad.</w:t>
      </w:r>
    </w:p>
    <w:p w:rsidR="00F42AB0" w:rsidRPr="00F42AB0" w:rsidRDefault="00F42AB0" w:rsidP="00F42AB0">
      <w:pPr>
        <w:pStyle w:val="Textoindependiente21"/>
        <w:widowControl w:val="0"/>
        <w:numPr>
          <w:ilvl w:val="6"/>
          <w:numId w:val="2"/>
        </w:numPr>
        <w:spacing w:after="0" w:line="240" w:lineRule="auto"/>
        <w:ind w:left="1276" w:hanging="1276"/>
        <w:jc w:val="both"/>
        <w:rPr>
          <w:sz w:val="24"/>
          <w:szCs w:val="24"/>
        </w:rPr>
      </w:pPr>
      <w:r w:rsidRPr="00F42AB0">
        <w:rPr>
          <w:sz w:val="24"/>
          <w:szCs w:val="24"/>
        </w:rPr>
        <w:t xml:space="preserve">    5.1.4 Cumplido este paso, se pondrá en conoci</w:t>
      </w:r>
      <w:r w:rsidR="009F6298">
        <w:rPr>
          <w:sz w:val="24"/>
          <w:szCs w:val="24"/>
        </w:rPr>
        <w:t>miento con Fiscalía, estando a disposición de lo que</w:t>
      </w:r>
      <w:r w:rsidRPr="00F42AB0">
        <w:rPr>
          <w:sz w:val="24"/>
          <w:szCs w:val="24"/>
        </w:rPr>
        <w:t xml:space="preserve"> </w:t>
      </w:r>
      <w:r w:rsidR="009F6298">
        <w:rPr>
          <w:sz w:val="24"/>
          <w:szCs w:val="24"/>
        </w:rPr>
        <w:t>esta</w:t>
      </w:r>
      <w:r w:rsidRPr="00F42AB0">
        <w:rPr>
          <w:sz w:val="24"/>
          <w:szCs w:val="24"/>
        </w:rPr>
        <w:t xml:space="preserve"> resuelva sobre el destino de la persona o cualquier otra providencia al respecto.</w:t>
      </w:r>
    </w:p>
    <w:p w:rsidR="00F42AB0" w:rsidRPr="00F42AB0" w:rsidRDefault="00F42AB0" w:rsidP="00F42AB0">
      <w:pPr>
        <w:pStyle w:val="Textoindependiente21"/>
        <w:widowControl w:val="0"/>
        <w:numPr>
          <w:ilvl w:val="6"/>
          <w:numId w:val="2"/>
        </w:numPr>
        <w:spacing w:after="0" w:line="240" w:lineRule="auto"/>
        <w:ind w:left="1276" w:hanging="1276"/>
        <w:jc w:val="both"/>
        <w:rPr>
          <w:sz w:val="24"/>
          <w:szCs w:val="24"/>
        </w:rPr>
      </w:pPr>
    </w:p>
    <w:p w:rsidR="00F42AB0" w:rsidRDefault="00F42AB0" w:rsidP="00F42AB0">
      <w:pPr>
        <w:pStyle w:val="Textoindependiente21"/>
        <w:widowControl w:val="0"/>
        <w:numPr>
          <w:ilvl w:val="5"/>
          <w:numId w:val="2"/>
        </w:numPr>
        <w:spacing w:after="0" w:line="240" w:lineRule="auto"/>
        <w:jc w:val="both"/>
        <w:rPr>
          <w:sz w:val="24"/>
          <w:szCs w:val="24"/>
        </w:rPr>
      </w:pPr>
      <w:r w:rsidRPr="00F42AB0">
        <w:rPr>
          <w:sz w:val="24"/>
          <w:szCs w:val="24"/>
        </w:rPr>
        <w:t>5.2 Presencia de canes sin propietarios, se procede según el siguiente detalle:</w:t>
      </w:r>
    </w:p>
    <w:p w:rsidR="00F42AB0" w:rsidRPr="00F42AB0" w:rsidRDefault="00F42AB0" w:rsidP="00F42AB0">
      <w:pPr>
        <w:pStyle w:val="Textoindependiente21"/>
        <w:widowControl w:val="0"/>
        <w:numPr>
          <w:ilvl w:val="5"/>
          <w:numId w:val="2"/>
        </w:numPr>
        <w:spacing w:after="0" w:line="240" w:lineRule="auto"/>
        <w:jc w:val="both"/>
        <w:rPr>
          <w:sz w:val="24"/>
          <w:szCs w:val="24"/>
        </w:rPr>
      </w:pPr>
    </w:p>
    <w:p w:rsidR="00F42AB0" w:rsidRPr="009F6298" w:rsidRDefault="00F42AB0" w:rsidP="009F6298">
      <w:pPr>
        <w:pStyle w:val="Textoindependiente21"/>
        <w:widowControl w:val="0"/>
        <w:numPr>
          <w:ilvl w:val="5"/>
          <w:numId w:val="2"/>
        </w:numPr>
        <w:spacing w:after="0" w:line="240" w:lineRule="auto"/>
        <w:jc w:val="both"/>
        <w:rPr>
          <w:sz w:val="24"/>
          <w:szCs w:val="24"/>
        </w:rPr>
      </w:pPr>
      <w:r w:rsidRPr="00F42AB0">
        <w:rPr>
          <w:sz w:val="24"/>
          <w:szCs w:val="24"/>
        </w:rPr>
        <w:t xml:space="preserve">     5.2.1 Se informa a la intendencia local.</w:t>
      </w:r>
    </w:p>
    <w:p w:rsidR="00F42AB0" w:rsidRDefault="00F42AB0" w:rsidP="00F42AB0">
      <w:pPr>
        <w:pStyle w:val="Textoindependiente21"/>
        <w:widowControl w:val="0"/>
        <w:numPr>
          <w:ilvl w:val="8"/>
          <w:numId w:val="2"/>
        </w:numPr>
        <w:spacing w:after="0" w:line="240" w:lineRule="auto"/>
        <w:jc w:val="both"/>
        <w:rPr>
          <w:sz w:val="24"/>
          <w:szCs w:val="24"/>
        </w:rPr>
      </w:pPr>
      <w:r w:rsidRPr="00F42AB0">
        <w:rPr>
          <w:sz w:val="24"/>
          <w:szCs w:val="24"/>
        </w:rPr>
        <w:t xml:space="preserve">     </w:t>
      </w:r>
    </w:p>
    <w:p w:rsidR="009F6298" w:rsidRDefault="009F6298" w:rsidP="009F6298">
      <w:pPr>
        <w:pStyle w:val="Textoindependiente21"/>
        <w:widowControl w:val="0"/>
        <w:spacing w:after="0" w:line="240" w:lineRule="auto"/>
        <w:jc w:val="both"/>
        <w:rPr>
          <w:sz w:val="24"/>
          <w:szCs w:val="24"/>
        </w:rPr>
      </w:pPr>
    </w:p>
    <w:p w:rsidR="009F6298" w:rsidRPr="00F42AB0" w:rsidRDefault="009F6298" w:rsidP="009F6298">
      <w:pPr>
        <w:pStyle w:val="Textoindependiente21"/>
        <w:widowControl w:val="0"/>
        <w:spacing w:after="0" w:line="240" w:lineRule="auto"/>
        <w:jc w:val="both"/>
        <w:rPr>
          <w:sz w:val="24"/>
          <w:szCs w:val="24"/>
        </w:rPr>
      </w:pPr>
    </w:p>
    <w:p w:rsidR="00F42AB0" w:rsidRPr="00F42AB0" w:rsidRDefault="00F42AB0" w:rsidP="00F42AB0">
      <w:pPr>
        <w:spacing w:before="120" w:after="120"/>
        <w:ind w:left="357"/>
        <w:jc w:val="both"/>
        <w:rPr>
          <w:rFonts w:ascii="Times New Roman" w:eastAsia="Calibri" w:hAnsi="Times New Roman" w:cs="Times New Roman"/>
          <w:sz w:val="24"/>
          <w:szCs w:val="24"/>
          <w:lang w:val="es-MX"/>
        </w:rPr>
      </w:pPr>
      <w:r w:rsidRPr="00F42AB0">
        <w:rPr>
          <w:rFonts w:ascii="Times New Roman" w:eastAsia="Calibri" w:hAnsi="Times New Roman" w:cs="Times New Roman"/>
          <w:sz w:val="24"/>
          <w:szCs w:val="24"/>
          <w:lang w:val="es-MX"/>
        </w:rPr>
        <w:lastRenderedPageBreak/>
        <w:t>5.3 Denuncia de mordeduras / ataques de canes:</w:t>
      </w:r>
    </w:p>
    <w:p w:rsidR="00F42AB0" w:rsidRPr="00F42AB0" w:rsidRDefault="00F42AB0" w:rsidP="00F42AB0">
      <w:pPr>
        <w:spacing w:before="120" w:after="120"/>
        <w:ind w:left="357"/>
        <w:jc w:val="both"/>
        <w:rPr>
          <w:rFonts w:ascii="Times New Roman" w:eastAsia="Calibri" w:hAnsi="Times New Roman" w:cs="Times New Roman"/>
          <w:sz w:val="24"/>
          <w:szCs w:val="24"/>
          <w:lang w:val="es-MX"/>
        </w:rPr>
      </w:pPr>
      <w:r w:rsidRPr="00F42AB0">
        <w:rPr>
          <w:rFonts w:ascii="Times New Roman" w:eastAsia="Calibri" w:hAnsi="Times New Roman" w:cs="Times New Roman"/>
          <w:sz w:val="24"/>
          <w:szCs w:val="24"/>
          <w:lang w:val="es-MX"/>
        </w:rPr>
        <w:t>Para aquellas situaciones que se originen o deriven en mordeduras o agresiones por parte de perros:</w:t>
      </w:r>
    </w:p>
    <w:p w:rsidR="00F42AB0" w:rsidRPr="00F42AB0" w:rsidRDefault="00F42AB0" w:rsidP="00F42AB0">
      <w:pPr>
        <w:spacing w:before="120" w:after="120"/>
        <w:ind w:left="357"/>
        <w:jc w:val="both"/>
        <w:rPr>
          <w:rFonts w:ascii="Times New Roman" w:eastAsia="Calibri" w:hAnsi="Times New Roman" w:cs="Times New Roman"/>
          <w:sz w:val="24"/>
          <w:szCs w:val="24"/>
          <w:lang w:val="es-MX"/>
        </w:rPr>
      </w:pPr>
      <w:r w:rsidRPr="00F42AB0">
        <w:rPr>
          <w:rFonts w:ascii="Times New Roman" w:eastAsia="Calibri" w:hAnsi="Times New Roman" w:cs="Times New Roman"/>
          <w:sz w:val="24"/>
          <w:szCs w:val="24"/>
          <w:lang w:val="es-MX"/>
        </w:rPr>
        <w:t>5.3.1 Si el damnificado no ha recibido atención médica, se deberá procurarla en primer término</w:t>
      </w:r>
    </w:p>
    <w:p w:rsidR="00F42AB0" w:rsidRPr="00F42AB0" w:rsidRDefault="00F42AB0" w:rsidP="00F42AB0">
      <w:pPr>
        <w:spacing w:before="120" w:after="120"/>
        <w:ind w:left="357"/>
        <w:jc w:val="both"/>
        <w:rPr>
          <w:rFonts w:ascii="Times New Roman" w:eastAsia="Calibri" w:hAnsi="Times New Roman" w:cs="Times New Roman"/>
          <w:sz w:val="24"/>
          <w:szCs w:val="24"/>
          <w:lang w:val="es-MX"/>
        </w:rPr>
      </w:pPr>
      <w:r w:rsidRPr="00F42AB0">
        <w:rPr>
          <w:rFonts w:ascii="Times New Roman" w:eastAsia="Calibri" w:hAnsi="Times New Roman" w:cs="Times New Roman"/>
          <w:sz w:val="24"/>
          <w:szCs w:val="24"/>
          <w:lang w:val="es-MX"/>
        </w:rPr>
        <w:t xml:space="preserve">5.3.2 Se procurara registrar en la denuncia la mayor cantidad de datos </w:t>
      </w:r>
      <w:proofErr w:type="spellStart"/>
      <w:r w:rsidRPr="00F42AB0">
        <w:rPr>
          <w:rFonts w:ascii="Times New Roman" w:eastAsia="Calibri" w:hAnsi="Times New Roman" w:cs="Times New Roman"/>
          <w:sz w:val="24"/>
          <w:szCs w:val="24"/>
          <w:lang w:val="es-MX"/>
        </w:rPr>
        <w:t>identificatorios</w:t>
      </w:r>
      <w:proofErr w:type="spellEnd"/>
      <w:r w:rsidRPr="00F42AB0">
        <w:rPr>
          <w:rFonts w:ascii="Times New Roman" w:eastAsia="Calibri" w:hAnsi="Times New Roman" w:cs="Times New Roman"/>
          <w:sz w:val="24"/>
          <w:szCs w:val="24"/>
          <w:lang w:val="es-MX"/>
        </w:rPr>
        <w:t xml:space="preserve"> del animal/es    </w:t>
      </w:r>
    </w:p>
    <w:p w:rsidR="00F42AB0" w:rsidRPr="00F42AB0" w:rsidRDefault="00F42AB0" w:rsidP="00F42AB0">
      <w:pPr>
        <w:spacing w:before="120" w:after="120"/>
        <w:ind w:left="357"/>
        <w:jc w:val="both"/>
        <w:rPr>
          <w:rFonts w:ascii="Times New Roman" w:eastAsia="Calibri" w:hAnsi="Times New Roman" w:cs="Times New Roman"/>
          <w:sz w:val="24"/>
          <w:szCs w:val="24"/>
          <w:lang w:val="es-MX"/>
        </w:rPr>
      </w:pPr>
      <w:r w:rsidRPr="00F42AB0">
        <w:rPr>
          <w:rFonts w:ascii="Times New Roman" w:eastAsia="Calibri" w:hAnsi="Times New Roman" w:cs="Times New Roman"/>
          <w:sz w:val="24"/>
          <w:szCs w:val="24"/>
          <w:lang w:val="es-MX"/>
        </w:rPr>
        <w:t xml:space="preserve">       (raza, color, tamaño, rasgos particulares), así como todo otro que permita su eventual      </w:t>
      </w:r>
    </w:p>
    <w:p w:rsidR="00F42AB0" w:rsidRPr="00F42AB0" w:rsidRDefault="00F42AB0" w:rsidP="00F42AB0">
      <w:pPr>
        <w:spacing w:before="120" w:after="120"/>
        <w:ind w:left="357"/>
        <w:jc w:val="both"/>
        <w:rPr>
          <w:rFonts w:ascii="Times New Roman" w:eastAsia="Calibri" w:hAnsi="Times New Roman" w:cs="Times New Roman"/>
          <w:sz w:val="24"/>
          <w:szCs w:val="24"/>
          <w:lang w:val="es-MX"/>
        </w:rPr>
      </w:pPr>
      <w:r w:rsidRPr="00F42AB0">
        <w:rPr>
          <w:rFonts w:ascii="Times New Roman" w:eastAsia="Calibri" w:hAnsi="Times New Roman" w:cs="Times New Roman"/>
          <w:sz w:val="24"/>
          <w:szCs w:val="24"/>
          <w:lang w:val="es-MX"/>
        </w:rPr>
        <w:t xml:space="preserve">        identificación o el de sus posibles propietarios, etc.</w:t>
      </w:r>
    </w:p>
    <w:p w:rsidR="00F42AB0" w:rsidRPr="00F42AB0" w:rsidRDefault="00F42AB0" w:rsidP="00F42AB0">
      <w:pPr>
        <w:spacing w:before="120" w:after="120"/>
        <w:ind w:left="357"/>
        <w:jc w:val="both"/>
        <w:rPr>
          <w:rFonts w:ascii="Times New Roman" w:eastAsia="Calibri" w:hAnsi="Times New Roman" w:cs="Times New Roman"/>
          <w:sz w:val="24"/>
          <w:szCs w:val="24"/>
          <w:lang w:val="es-MX"/>
        </w:rPr>
      </w:pPr>
      <w:r w:rsidRPr="00F42AB0">
        <w:rPr>
          <w:rFonts w:ascii="Times New Roman" w:eastAsia="Calibri" w:hAnsi="Times New Roman" w:cs="Times New Roman"/>
          <w:sz w:val="24"/>
          <w:szCs w:val="24"/>
          <w:lang w:val="es-MX"/>
        </w:rPr>
        <w:t xml:space="preserve">5.3.3 En caso de que pueda identificar al animal y este cuente con propietario, se citara o conducirá  </w:t>
      </w:r>
    </w:p>
    <w:p w:rsidR="00F42AB0" w:rsidRPr="00F42AB0" w:rsidRDefault="00F42AB0" w:rsidP="00F42AB0">
      <w:pPr>
        <w:spacing w:before="120" w:after="120"/>
        <w:ind w:left="357"/>
        <w:jc w:val="both"/>
        <w:rPr>
          <w:rFonts w:ascii="Times New Roman" w:eastAsia="Calibri" w:hAnsi="Times New Roman" w:cs="Times New Roman"/>
          <w:sz w:val="24"/>
          <w:szCs w:val="24"/>
          <w:lang w:val="es-MX"/>
        </w:rPr>
      </w:pPr>
      <w:r w:rsidRPr="00F42AB0">
        <w:rPr>
          <w:rFonts w:ascii="Times New Roman" w:eastAsia="Calibri" w:hAnsi="Times New Roman" w:cs="Times New Roman"/>
          <w:sz w:val="24"/>
          <w:szCs w:val="24"/>
          <w:lang w:val="es-MX"/>
        </w:rPr>
        <w:t xml:space="preserve">       al mismo a la Unidad (según la valoración del caso) solicitando aporte o demuestre el control  </w:t>
      </w:r>
    </w:p>
    <w:p w:rsidR="00F42AB0" w:rsidRPr="00F42AB0" w:rsidRDefault="00F42AB0" w:rsidP="00F42AB0">
      <w:pPr>
        <w:spacing w:before="120" w:after="120"/>
        <w:ind w:left="357"/>
        <w:jc w:val="both"/>
        <w:rPr>
          <w:rFonts w:ascii="Times New Roman" w:eastAsia="Calibri" w:hAnsi="Times New Roman" w:cs="Times New Roman"/>
          <w:sz w:val="24"/>
          <w:szCs w:val="24"/>
          <w:lang w:val="es-MX"/>
        </w:rPr>
      </w:pPr>
      <w:r w:rsidRPr="00F42AB0">
        <w:rPr>
          <w:rFonts w:ascii="Times New Roman" w:eastAsia="Calibri" w:hAnsi="Times New Roman" w:cs="Times New Roman"/>
          <w:sz w:val="24"/>
          <w:szCs w:val="24"/>
          <w:lang w:val="es-MX"/>
        </w:rPr>
        <w:t xml:space="preserve">       sanitario del animal (carnet de vacunas, veterinario tratante u otros)</w:t>
      </w:r>
    </w:p>
    <w:p w:rsidR="00F42AB0" w:rsidRPr="00F42AB0" w:rsidRDefault="00F42AB0" w:rsidP="00F42AB0">
      <w:pPr>
        <w:pStyle w:val="Textoindependiente21"/>
        <w:widowControl w:val="0"/>
        <w:numPr>
          <w:ilvl w:val="6"/>
          <w:numId w:val="2"/>
        </w:numPr>
        <w:spacing w:after="0" w:line="240" w:lineRule="auto"/>
        <w:ind w:left="993" w:hanging="993"/>
        <w:jc w:val="both"/>
        <w:rPr>
          <w:sz w:val="24"/>
          <w:szCs w:val="24"/>
        </w:rPr>
      </w:pPr>
      <w:r w:rsidRPr="00F42AB0">
        <w:rPr>
          <w:sz w:val="24"/>
          <w:szCs w:val="24"/>
        </w:rPr>
        <w:t>5.3.4 Cumplido este paso, se pondrá en conocimiento de la justicia competente</w:t>
      </w:r>
      <w:r w:rsidR="009F6298">
        <w:rPr>
          <w:sz w:val="24"/>
          <w:szCs w:val="24"/>
        </w:rPr>
        <w:t>, estando a lo que esta</w:t>
      </w:r>
      <w:r w:rsidRPr="00F42AB0">
        <w:rPr>
          <w:sz w:val="24"/>
          <w:szCs w:val="24"/>
        </w:rPr>
        <w:t xml:space="preserve"> resuelva sobre el destino de la persona y/ animal o cualquier otra providencia al respecto.</w:t>
      </w:r>
    </w:p>
    <w:p w:rsidR="00F42AB0" w:rsidRPr="009F6298" w:rsidRDefault="00F42AB0" w:rsidP="009F6298">
      <w:pPr>
        <w:pStyle w:val="Textoindependiente21"/>
        <w:widowControl w:val="0"/>
        <w:numPr>
          <w:ilvl w:val="6"/>
          <w:numId w:val="2"/>
        </w:numPr>
        <w:spacing w:after="0" w:line="240" w:lineRule="auto"/>
        <w:ind w:left="993" w:hanging="993"/>
        <w:jc w:val="both"/>
        <w:rPr>
          <w:sz w:val="24"/>
          <w:szCs w:val="24"/>
        </w:rPr>
      </w:pPr>
    </w:p>
    <w:p w:rsidR="00F42AB0" w:rsidRPr="00F42AB0" w:rsidRDefault="00F42AB0" w:rsidP="00F42AB0">
      <w:pPr>
        <w:pStyle w:val="Textoindependiente21"/>
        <w:widowControl w:val="0"/>
        <w:numPr>
          <w:ilvl w:val="6"/>
          <w:numId w:val="2"/>
        </w:numPr>
        <w:spacing w:after="0" w:line="240" w:lineRule="auto"/>
        <w:ind w:left="1276" w:hanging="1276"/>
        <w:jc w:val="both"/>
        <w:rPr>
          <w:sz w:val="24"/>
          <w:szCs w:val="24"/>
        </w:rPr>
      </w:pPr>
    </w:p>
    <w:p w:rsidR="00F42AB0" w:rsidRPr="00F42AB0" w:rsidRDefault="009F6298" w:rsidP="00F42AB0">
      <w:pPr>
        <w:pStyle w:val="Textoindependiente21"/>
        <w:widowControl w:val="0"/>
        <w:numPr>
          <w:ilvl w:val="5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5.4</w:t>
      </w:r>
      <w:r w:rsidR="00F42AB0" w:rsidRPr="00F42AB0">
        <w:rPr>
          <w:sz w:val="24"/>
          <w:szCs w:val="24"/>
        </w:rPr>
        <w:t xml:space="preserve"> Cuando no sea posible identificar al animal (es) o cuando pueda serlo pero no sea posible </w:t>
      </w:r>
    </w:p>
    <w:p w:rsidR="00F42AB0" w:rsidRPr="00F42AB0" w:rsidRDefault="00F42AB0" w:rsidP="00F42AB0">
      <w:pPr>
        <w:pStyle w:val="Textoindependiente21"/>
        <w:widowControl w:val="0"/>
        <w:numPr>
          <w:ilvl w:val="5"/>
          <w:numId w:val="2"/>
        </w:numPr>
        <w:spacing w:after="0" w:line="240" w:lineRule="auto"/>
        <w:jc w:val="both"/>
        <w:rPr>
          <w:sz w:val="24"/>
          <w:szCs w:val="24"/>
        </w:rPr>
      </w:pPr>
      <w:r w:rsidRPr="00F42AB0">
        <w:rPr>
          <w:sz w:val="24"/>
          <w:szCs w:val="24"/>
        </w:rPr>
        <w:t xml:space="preserve">        identificar al propietario del mismo se deberá:</w:t>
      </w:r>
    </w:p>
    <w:p w:rsidR="00F42AB0" w:rsidRPr="00F42AB0" w:rsidRDefault="00F42AB0" w:rsidP="00F42AB0">
      <w:pPr>
        <w:pStyle w:val="Textoindependiente21"/>
        <w:widowControl w:val="0"/>
        <w:numPr>
          <w:ilvl w:val="5"/>
          <w:numId w:val="2"/>
        </w:numPr>
        <w:spacing w:after="0" w:line="240" w:lineRule="auto"/>
        <w:jc w:val="both"/>
        <w:rPr>
          <w:sz w:val="24"/>
          <w:szCs w:val="24"/>
        </w:rPr>
      </w:pPr>
    </w:p>
    <w:p w:rsidR="00F42AB0" w:rsidRPr="00F42AB0" w:rsidRDefault="009F6298" w:rsidP="00F42AB0">
      <w:pPr>
        <w:pStyle w:val="Textoindependiente21"/>
        <w:widowControl w:val="0"/>
        <w:numPr>
          <w:ilvl w:val="5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5.4</w:t>
      </w:r>
      <w:r w:rsidR="00F42AB0" w:rsidRPr="00F42AB0">
        <w:rPr>
          <w:sz w:val="24"/>
          <w:szCs w:val="24"/>
        </w:rPr>
        <w:t>.1 Informa a la intendencia o alcaldía local.</w:t>
      </w:r>
    </w:p>
    <w:p w:rsidR="00F42AB0" w:rsidRPr="00F42AB0" w:rsidRDefault="00F42AB0" w:rsidP="00F42AB0">
      <w:pPr>
        <w:pStyle w:val="Prrafodelista"/>
        <w:jc w:val="both"/>
        <w:rPr>
          <w:sz w:val="24"/>
          <w:szCs w:val="24"/>
        </w:rPr>
      </w:pPr>
    </w:p>
    <w:p w:rsidR="00F42AB0" w:rsidRPr="00F42AB0" w:rsidRDefault="009F6298" w:rsidP="00F42AB0">
      <w:pPr>
        <w:pStyle w:val="Textoindependiente21"/>
        <w:widowControl w:val="0"/>
        <w:numPr>
          <w:ilvl w:val="5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5.4.2 P</w:t>
      </w:r>
      <w:r w:rsidR="00F42AB0" w:rsidRPr="00F42AB0">
        <w:rPr>
          <w:sz w:val="24"/>
          <w:szCs w:val="24"/>
        </w:rPr>
        <w:t>oner en conocimiento a la justicia competente</w:t>
      </w:r>
      <w:r>
        <w:rPr>
          <w:sz w:val="24"/>
          <w:szCs w:val="24"/>
        </w:rPr>
        <w:t>.</w:t>
      </w:r>
      <w:r w:rsidR="00F42AB0" w:rsidRPr="00F42AB0">
        <w:rPr>
          <w:sz w:val="24"/>
          <w:szCs w:val="24"/>
        </w:rPr>
        <w:t xml:space="preserve"> </w:t>
      </w:r>
    </w:p>
    <w:p w:rsidR="00F42AB0" w:rsidRPr="00F42AB0" w:rsidRDefault="00F42AB0" w:rsidP="00F42AB0">
      <w:pPr>
        <w:pStyle w:val="Textoindependiente21"/>
        <w:widowControl w:val="0"/>
        <w:numPr>
          <w:ilvl w:val="5"/>
          <w:numId w:val="2"/>
        </w:numPr>
        <w:spacing w:after="0" w:line="240" w:lineRule="auto"/>
        <w:jc w:val="both"/>
        <w:rPr>
          <w:sz w:val="24"/>
          <w:szCs w:val="24"/>
        </w:rPr>
      </w:pPr>
    </w:p>
    <w:p w:rsidR="00F42AB0" w:rsidRPr="00F42AB0" w:rsidRDefault="009F6298" w:rsidP="00F42AB0">
      <w:pPr>
        <w:pStyle w:val="Textoindependiente21"/>
        <w:widowControl w:val="0"/>
        <w:numPr>
          <w:ilvl w:val="8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5.4</w:t>
      </w:r>
      <w:r w:rsidR="00F42AB0" w:rsidRPr="00F42AB0">
        <w:rPr>
          <w:sz w:val="24"/>
          <w:szCs w:val="24"/>
        </w:rPr>
        <w:t>.3 Se informa al mando.</w:t>
      </w:r>
    </w:p>
    <w:p w:rsidR="00F42AB0" w:rsidRPr="00F42AB0" w:rsidRDefault="00F42AB0" w:rsidP="00F42AB0">
      <w:pPr>
        <w:pStyle w:val="Textoindependiente21"/>
        <w:widowControl w:val="0"/>
        <w:spacing w:after="0" w:line="240" w:lineRule="auto"/>
        <w:jc w:val="both"/>
        <w:rPr>
          <w:sz w:val="24"/>
          <w:szCs w:val="24"/>
        </w:rPr>
      </w:pPr>
    </w:p>
    <w:p w:rsidR="00F42AB0" w:rsidRPr="00F42AB0" w:rsidRDefault="00F42AB0" w:rsidP="00F42AB0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245747" w:rsidRPr="00F42AB0" w:rsidRDefault="00245747" w:rsidP="009F62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245747" w:rsidRPr="00F42AB0" w:rsidSect="00D24BC1">
      <w:headerReference w:type="default" r:id="rId8"/>
      <w:footerReference w:type="default" r:id="rId9"/>
      <w:pgSz w:w="12240" w:h="15840"/>
      <w:pgMar w:top="1418" w:right="964" w:bottom="1418" w:left="851" w:header="5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0DD9" w:rsidRDefault="00B60DD9" w:rsidP="004C23F8">
      <w:pPr>
        <w:spacing w:after="0" w:line="240" w:lineRule="auto"/>
      </w:pPr>
      <w:r>
        <w:separator/>
      </w:r>
    </w:p>
  </w:endnote>
  <w:endnote w:type="continuationSeparator" w:id="0">
    <w:p w:rsidR="00B60DD9" w:rsidRDefault="00B60DD9" w:rsidP="004C2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23F8" w:rsidRDefault="004C23F8">
    <w:pPr>
      <w:pStyle w:val="Piedepgina"/>
    </w:pPr>
  </w:p>
  <w:tbl>
    <w:tblPr>
      <w:tblW w:w="1032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7"/>
      <w:gridCol w:w="4111"/>
      <w:gridCol w:w="2551"/>
      <w:gridCol w:w="1533"/>
    </w:tblGrid>
    <w:tr w:rsidR="004C23F8" w:rsidRPr="004C23F8" w:rsidTr="00E853AA">
      <w:trPr>
        <w:cantSplit/>
      </w:trPr>
      <w:tc>
        <w:tcPr>
          <w:tcW w:w="2127" w:type="dxa"/>
          <w:vMerge w:val="restart"/>
          <w:vAlign w:val="center"/>
        </w:tcPr>
        <w:p w:rsidR="004C23F8" w:rsidRPr="004C23F8" w:rsidRDefault="004C23F8" w:rsidP="004C23F8">
          <w:pPr>
            <w:keepNext/>
            <w:widowControl w:val="0"/>
            <w:suppressAutoHyphens/>
            <w:spacing w:after="0" w:line="360" w:lineRule="auto"/>
            <w:outlineLvl w:val="0"/>
            <w:rPr>
              <w:rFonts w:ascii="Times New Roman" w:eastAsia="Times New Roman" w:hAnsi="Times New Roman" w:cs="Times New Roman"/>
              <w:b/>
              <w:sz w:val="24"/>
              <w:szCs w:val="20"/>
              <w:lang w:val="es-ES_tradnl" w:eastAsia="es-ES"/>
            </w:rPr>
          </w:pPr>
          <w:r w:rsidRPr="004C23F8">
            <w:rPr>
              <w:rFonts w:ascii="Times New Roman" w:eastAsia="Times New Roman" w:hAnsi="Times New Roman" w:cs="Times New Roman"/>
              <w:b/>
              <w:sz w:val="24"/>
              <w:szCs w:val="20"/>
              <w:lang w:val="es-ES_tradnl" w:eastAsia="es-ES"/>
            </w:rPr>
            <w:t>APROBADO POR</w:t>
          </w:r>
        </w:p>
      </w:tc>
      <w:tc>
        <w:tcPr>
          <w:tcW w:w="4111" w:type="dxa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CARGO</w:t>
          </w:r>
        </w:p>
      </w:tc>
      <w:tc>
        <w:tcPr>
          <w:tcW w:w="2551" w:type="dxa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FIRMA</w:t>
          </w:r>
        </w:p>
      </w:tc>
      <w:tc>
        <w:tcPr>
          <w:tcW w:w="1533" w:type="dxa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FECHA</w:t>
          </w:r>
        </w:p>
      </w:tc>
    </w:tr>
    <w:tr w:rsidR="004C23F8" w:rsidRPr="004C23F8" w:rsidTr="00E853AA">
      <w:trPr>
        <w:cantSplit/>
      </w:trPr>
      <w:tc>
        <w:tcPr>
          <w:tcW w:w="2127" w:type="dxa"/>
          <w:vMerge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</w:p>
      </w:tc>
      <w:tc>
        <w:tcPr>
          <w:tcW w:w="4111" w:type="dxa"/>
          <w:vAlign w:val="center"/>
        </w:tcPr>
        <w:p w:rsidR="004C23F8" w:rsidRPr="004C23F8" w:rsidRDefault="00D24BC1" w:rsidP="004C23F8">
          <w:pPr>
            <w:spacing w:after="0" w:line="240" w:lineRule="auto"/>
            <w:ind w:left="-540" w:firstLine="47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Pref</w:t>
          </w:r>
          <w:r w:rsidR="009F629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ecto del Puerto de Colonia</w:t>
          </w:r>
        </w:p>
      </w:tc>
      <w:tc>
        <w:tcPr>
          <w:tcW w:w="2551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rPr>
              <w:rFonts w:ascii="Times New Roman" w:eastAsia="Times New Roman" w:hAnsi="Times New Roman" w:cs="Times New Roman"/>
              <w:sz w:val="16"/>
              <w:szCs w:val="16"/>
              <w:lang w:val="es-MX" w:eastAsia="es-ES"/>
            </w:rPr>
          </w:pPr>
        </w:p>
      </w:tc>
      <w:tc>
        <w:tcPr>
          <w:tcW w:w="1533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</w:p>
      </w:tc>
    </w:tr>
    <w:tr w:rsidR="004C23F8" w:rsidRPr="004C23F8" w:rsidTr="00E853AA">
      <w:trPr>
        <w:cantSplit/>
      </w:trPr>
      <w:tc>
        <w:tcPr>
          <w:tcW w:w="2127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REVISADO POR</w:t>
          </w:r>
        </w:p>
      </w:tc>
      <w:tc>
        <w:tcPr>
          <w:tcW w:w="4111" w:type="dxa"/>
          <w:vAlign w:val="center"/>
        </w:tcPr>
        <w:p w:rsidR="004C23F8" w:rsidRPr="004C23F8" w:rsidRDefault="009F629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Jefe de la División Policía Marítima</w:t>
          </w:r>
        </w:p>
      </w:tc>
      <w:tc>
        <w:tcPr>
          <w:tcW w:w="2551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rPr>
              <w:rFonts w:ascii="Times New Roman" w:eastAsia="Times New Roman" w:hAnsi="Times New Roman" w:cs="Times New Roman"/>
              <w:sz w:val="16"/>
              <w:szCs w:val="16"/>
              <w:lang w:val="es-MX" w:eastAsia="es-ES"/>
            </w:rPr>
          </w:pPr>
        </w:p>
      </w:tc>
      <w:tc>
        <w:tcPr>
          <w:tcW w:w="1533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MX" w:eastAsia="es-ES"/>
            </w:rPr>
          </w:pPr>
        </w:p>
      </w:tc>
    </w:tr>
    <w:tr w:rsidR="004C23F8" w:rsidRPr="004C23F8" w:rsidTr="00E853AA">
      <w:trPr>
        <w:cantSplit/>
      </w:trPr>
      <w:tc>
        <w:tcPr>
          <w:tcW w:w="2127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DOCUMENTO</w:t>
          </w:r>
        </w:p>
      </w:tc>
      <w:tc>
        <w:tcPr>
          <w:tcW w:w="8195" w:type="dxa"/>
          <w:gridSpan w:val="3"/>
          <w:vAlign w:val="center"/>
        </w:tcPr>
        <w:p w:rsidR="004C23F8" w:rsidRPr="004C23F8" w:rsidRDefault="00B60DD9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MX" w:eastAsia="es-ES"/>
            </w:rPr>
          </w:pPr>
          <w:r>
            <w:rPr>
              <w:rFonts w:ascii="Times New Roman" w:eastAsia="Times New Roman" w:hAnsi="Times New Roman" w:cs="Times New Roman"/>
              <w:b/>
              <w:noProof/>
              <w:sz w:val="24"/>
              <w:szCs w:val="20"/>
              <w:lang w:val="es-ES" w:eastAsia="es-ES"/>
            </w:rPr>
            <w:pict>
              <v:rect id="_x0000_s2052" style="position:absolute;left:0;text-align:left;margin-left:216.4pt;margin-top:2.75pt;width:10.25pt;height:9.15pt;z-index:251664384;mso-position-horizontal-relative:text;mso-position-vertical-relative:text" fillcolor="#6f3"/>
            </w:pict>
          </w:r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val="es-UY" w:eastAsia="es-UY"/>
            </w:rPr>
            <w:pict>
              <v:rect id="_x0000_s2051" style="position:absolute;left:0;text-align:left;margin-left:89.15pt;margin-top:3.4pt;width:9pt;height:9pt;z-index:2516633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"/>
            </w:pict>
          </w:r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val="es-UY" w:eastAsia="es-UY"/>
            </w:rPr>
            <w:pict>
              <v:rect id="Rectángulo 4" o:spid="_x0000_s2050" style="position:absolute;left:0;text-align:left;margin-left:365.55pt;margin-top:2.95pt;width:9pt;height:9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"/>
            </w:pict>
          </w:r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val="es-UY" w:eastAsia="es-UY"/>
            </w:rPr>
            <w:pict>
              <v:rect id="Rectángulo 3" o:spid="_x0000_s2049" style="position:absolute;left:0;text-align:left;margin-left:217.15pt;margin-top:3.4pt;width:9pt;height:9pt;z-index:2516613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"/>
            </w:pict>
          </w:r>
          <w:r w:rsidR="004C23F8" w:rsidRPr="004C23F8">
            <w:rPr>
              <w:rFonts w:ascii="Times New Roman" w:eastAsia="Times New Roman" w:hAnsi="Times New Roman" w:cs="Times New Roman"/>
              <w:sz w:val="24"/>
              <w:szCs w:val="24"/>
              <w:lang w:val="es-MX" w:eastAsia="es-ES"/>
            </w:rPr>
            <w:t xml:space="preserve">Original              Copia Controlada              Copia No Controlada </w:t>
          </w:r>
        </w:p>
      </w:tc>
    </w:tr>
  </w:tbl>
  <w:p w:rsidR="004C23F8" w:rsidRDefault="004C23F8">
    <w:pPr>
      <w:pStyle w:val="Piedepgina"/>
    </w:pPr>
  </w:p>
  <w:p w:rsidR="004C23F8" w:rsidRDefault="004C23F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0DD9" w:rsidRDefault="00B60DD9" w:rsidP="004C23F8">
      <w:pPr>
        <w:spacing w:after="0" w:line="240" w:lineRule="auto"/>
      </w:pPr>
      <w:r>
        <w:separator/>
      </w:r>
    </w:p>
  </w:footnote>
  <w:footnote w:type="continuationSeparator" w:id="0">
    <w:p w:rsidR="00B60DD9" w:rsidRDefault="00B60DD9" w:rsidP="004C2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23F8" w:rsidRDefault="004C23F8">
    <w:pPr>
      <w:pStyle w:val="Encabezado"/>
    </w:pPr>
  </w:p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0"/>
      <w:gridCol w:w="2905"/>
      <w:gridCol w:w="4050"/>
      <w:gridCol w:w="1884"/>
    </w:tblGrid>
    <w:tr w:rsidR="004C23F8" w:rsidRPr="004C23F8" w:rsidTr="00E853AA">
      <w:trPr>
        <w:cantSplit/>
        <w:trHeight w:val="693"/>
      </w:trPr>
      <w:tc>
        <w:tcPr>
          <w:tcW w:w="15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>
            <w:rPr>
              <w:rFonts w:ascii="Times New Roman" w:eastAsia="Times New Roman" w:hAnsi="Times New Roman" w:cs="Times New Roman"/>
              <w:noProof/>
              <w:sz w:val="20"/>
              <w:szCs w:val="20"/>
              <w:lang w:val="es-ES" w:eastAsia="es-ES"/>
            </w:rPr>
            <w:drawing>
              <wp:inline distT="0" distB="0" distL="0" distR="0">
                <wp:extent cx="749300" cy="644525"/>
                <wp:effectExtent l="0" t="0" r="0" b="317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44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0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D24BC1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 w:rsidRPr="00D24BC1"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  <w:t xml:space="preserve">PREFECTURA NACIONAL NAVAL </w:t>
          </w:r>
        </w:p>
        <w:p w:rsidR="004C23F8" w:rsidRPr="00D24BC1" w:rsidRDefault="009F6298" w:rsidP="00D24BC1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  <w:t>PREFECTURA DEL PUERTO DE COLONIA</w:t>
          </w:r>
        </w:p>
      </w:tc>
      <w:tc>
        <w:tcPr>
          <w:tcW w:w="405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F42AB0" w:rsidRDefault="00F42AB0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 w:rsidRPr="00F42AB0">
            <w:rPr>
              <w:rFonts w:ascii="Times New Roman" w:eastAsia="Calibri" w:hAnsi="Times New Roman" w:cs="Times New Roman"/>
              <w:b/>
              <w:bCs/>
              <w:sz w:val="28"/>
            </w:rPr>
            <w:t>PROCEDIMIENTO PRESENCIA DE C</w:t>
          </w:r>
          <w:r w:rsidR="009F6298">
            <w:rPr>
              <w:rFonts w:ascii="Times New Roman" w:eastAsia="Calibri" w:hAnsi="Times New Roman" w:cs="Times New Roman"/>
              <w:b/>
              <w:bCs/>
              <w:sz w:val="28"/>
            </w:rPr>
            <w:t>ANES CON O SIN PROPIETARIO EN P</w:t>
          </w:r>
          <w:r w:rsidRPr="00F42AB0">
            <w:rPr>
              <w:rFonts w:ascii="Times New Roman" w:eastAsia="Calibri" w:hAnsi="Times New Roman" w:cs="Times New Roman"/>
              <w:b/>
              <w:bCs/>
              <w:sz w:val="28"/>
            </w:rPr>
            <w:t>LAYAS HABILITADAS EN TEMPORADA ESTIVAL</w:t>
          </w:r>
        </w:p>
      </w:tc>
      <w:tc>
        <w:tcPr>
          <w:tcW w:w="18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C23F8" w:rsidRPr="004C23F8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val="es-ES" w:eastAsia="ar-SA"/>
            </w:rPr>
          </w:pPr>
        </w:p>
      </w:tc>
    </w:tr>
    <w:tr w:rsidR="004C23F8" w:rsidRPr="004C23F8" w:rsidTr="00E853AA">
      <w:trPr>
        <w:cantSplit/>
        <w:trHeight w:val="702"/>
      </w:trPr>
      <w:tc>
        <w:tcPr>
          <w:tcW w:w="15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suppressAutoHyphens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290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suppressAutoHyphens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405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suppressAutoHyphens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18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C23F8" w:rsidRPr="004C23F8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val="es-ES" w:eastAsia="ar-SA"/>
            </w:rPr>
          </w:pPr>
        </w:p>
      </w:tc>
    </w:tr>
  </w:tbl>
  <w:p w:rsidR="004C23F8" w:rsidRDefault="004C23F8">
    <w:pPr>
      <w:pStyle w:val="Encabezado"/>
    </w:pPr>
  </w:p>
  <w:p w:rsidR="004C23F8" w:rsidRDefault="004C23F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2"/>
    <w:multiLevelType w:val="multilevel"/>
    <w:tmpl w:val="00000002"/>
    <w:name w:val="WW8Num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lvlText w:val=""/>
      <w:lvlJc w:val="left"/>
      <w:pPr>
        <w:tabs>
          <w:tab w:val="num" w:pos="360"/>
        </w:tabs>
        <w:ind w:left="0" w:firstLine="0"/>
      </w:p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numFmt w:val="none"/>
      <w:lvlText w:val=""/>
      <w:lvlJc w:val="left"/>
      <w:pPr>
        <w:tabs>
          <w:tab w:val="num" w:pos="360"/>
        </w:tabs>
        <w:ind w:left="0" w:firstLine="0"/>
      </w:pPr>
    </w:lvl>
    <w:lvl w:ilvl="4"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1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31DAC"/>
    <w:rsid w:val="00077D70"/>
    <w:rsid w:val="000C29E2"/>
    <w:rsid w:val="000D4DE2"/>
    <w:rsid w:val="00197D71"/>
    <w:rsid w:val="0020280B"/>
    <w:rsid w:val="00245747"/>
    <w:rsid w:val="00247668"/>
    <w:rsid w:val="003C60D4"/>
    <w:rsid w:val="003E2C6C"/>
    <w:rsid w:val="003F26CA"/>
    <w:rsid w:val="004B3767"/>
    <w:rsid w:val="004C23F8"/>
    <w:rsid w:val="004F12E8"/>
    <w:rsid w:val="005B16C3"/>
    <w:rsid w:val="0064529D"/>
    <w:rsid w:val="00670748"/>
    <w:rsid w:val="006E1D67"/>
    <w:rsid w:val="00772B12"/>
    <w:rsid w:val="0087606E"/>
    <w:rsid w:val="00892226"/>
    <w:rsid w:val="00931DAC"/>
    <w:rsid w:val="009F6298"/>
    <w:rsid w:val="00A12F20"/>
    <w:rsid w:val="00A56014"/>
    <w:rsid w:val="00B60DD9"/>
    <w:rsid w:val="00C762B9"/>
    <w:rsid w:val="00C86692"/>
    <w:rsid w:val="00C965BA"/>
    <w:rsid w:val="00D24BC1"/>
    <w:rsid w:val="00DD726B"/>
    <w:rsid w:val="00E31E7B"/>
    <w:rsid w:val="00EC0110"/>
    <w:rsid w:val="00EC2176"/>
    <w:rsid w:val="00F25DCD"/>
    <w:rsid w:val="00F42A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3"/>
    <o:shapelayout v:ext="edit">
      <o:idmap v:ext="edit" data="1"/>
    </o:shapelayout>
  </w:shapeDefaults>
  <w:decimalSymbol w:val=","/>
  <w:listSeparator w:val=";"/>
  <w15:docId w15:val="{FE77CD89-3D40-46ED-B818-4FE427AC9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26C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23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23F8"/>
  </w:style>
  <w:style w:type="paragraph" w:styleId="Piedepgina">
    <w:name w:val="footer"/>
    <w:basedOn w:val="Normal"/>
    <w:link w:val="PiedepginaCar"/>
    <w:uiPriority w:val="99"/>
    <w:unhideWhenUsed/>
    <w:rsid w:val="004C23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23F8"/>
  </w:style>
  <w:style w:type="paragraph" w:styleId="Textodeglobo">
    <w:name w:val="Balloon Text"/>
    <w:basedOn w:val="Normal"/>
    <w:link w:val="TextodegloboCar"/>
    <w:uiPriority w:val="99"/>
    <w:semiHidden/>
    <w:unhideWhenUsed/>
    <w:rsid w:val="004C23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23F8"/>
    <w:rPr>
      <w:rFonts w:ascii="Tahoma" w:hAnsi="Tahoma" w:cs="Tahoma"/>
      <w:sz w:val="16"/>
      <w:szCs w:val="16"/>
    </w:rPr>
  </w:style>
  <w:style w:type="paragraph" w:customStyle="1" w:styleId="Textoindependiente31">
    <w:name w:val="Texto independiente 31"/>
    <w:basedOn w:val="Normal"/>
    <w:rsid w:val="00F42AB0"/>
    <w:pPr>
      <w:widowControl w:val="0"/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ES_tradnl" w:eastAsia="ar-SA"/>
    </w:rPr>
  </w:style>
  <w:style w:type="paragraph" w:customStyle="1" w:styleId="Textoindependiente21">
    <w:name w:val="Texto independiente 21"/>
    <w:basedOn w:val="Normal"/>
    <w:rsid w:val="00F42AB0"/>
    <w:pPr>
      <w:suppressAutoHyphens/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F42AB0"/>
    <w:pPr>
      <w:suppressAutoHyphens/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4BF18-E0FB-4251-A671-811B92737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441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WindowsWolf.com.ar</Company>
  <LinksUpToDate>false</LinksUpToDate>
  <CharactersWithSpaces>2867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Wolf</dc:creator>
  <cp:lastModifiedBy>Usuario</cp:lastModifiedBy>
  <cp:revision>4</cp:revision>
  <dcterms:created xsi:type="dcterms:W3CDTF">2016-01-26T17:55:00Z</dcterms:created>
  <dcterms:modified xsi:type="dcterms:W3CDTF">2022-10-10T23:21:00Z</dcterms:modified>
</cp:coreProperties>
</file>