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6F12" w:rsidRPr="00046F12" w:rsidRDefault="00046F12" w:rsidP="00046F12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46F12">
        <w:rPr>
          <w:rFonts w:ascii="Times New Roman" w:hAnsi="Times New Roman" w:cs="Times New Roman"/>
          <w:b/>
          <w:sz w:val="24"/>
          <w:szCs w:val="24"/>
          <w:lang w:val="es-MX"/>
        </w:rPr>
        <w:t>OBJETIVO</w:t>
      </w:r>
    </w:p>
    <w:p w:rsidR="00046F12" w:rsidRPr="00046F12" w:rsidRDefault="00046F12" w:rsidP="00046F12">
      <w:pPr>
        <w:pStyle w:val="Textoindependiente31"/>
        <w:ind w:left="360"/>
        <w:rPr>
          <w:szCs w:val="24"/>
        </w:rPr>
      </w:pPr>
      <w:r w:rsidRPr="00046F12">
        <w:rPr>
          <w:szCs w:val="24"/>
        </w:rPr>
        <w:t xml:space="preserve">El objetivo del procedimiento es establecer la metodología a aplicar ante la incautación de </w:t>
      </w:r>
      <w:r w:rsidR="00F320D2" w:rsidRPr="00046F12">
        <w:rPr>
          <w:szCs w:val="24"/>
        </w:rPr>
        <w:t>sustancias</w:t>
      </w:r>
      <w:r w:rsidRPr="00046F12">
        <w:rPr>
          <w:szCs w:val="24"/>
        </w:rPr>
        <w:t xml:space="preserve"> estupefacientes en áreas de Jurisdicción</w:t>
      </w:r>
    </w:p>
    <w:p w:rsidR="00046F12" w:rsidRPr="00046F12" w:rsidRDefault="00046F12" w:rsidP="00046F12">
      <w:pPr>
        <w:pStyle w:val="Textoindependiente31"/>
        <w:rPr>
          <w:szCs w:val="24"/>
        </w:rPr>
      </w:pPr>
    </w:p>
    <w:p w:rsidR="00046F12" w:rsidRPr="00046F12" w:rsidRDefault="00046F12" w:rsidP="00046F12">
      <w:pPr>
        <w:pStyle w:val="Textoindependiente31"/>
        <w:numPr>
          <w:ilvl w:val="0"/>
          <w:numId w:val="1"/>
        </w:numPr>
        <w:rPr>
          <w:b/>
          <w:szCs w:val="24"/>
        </w:rPr>
      </w:pPr>
      <w:r w:rsidRPr="00046F12">
        <w:rPr>
          <w:b/>
          <w:szCs w:val="24"/>
        </w:rPr>
        <w:t>ALCANCE</w:t>
      </w:r>
    </w:p>
    <w:p w:rsidR="00046F12" w:rsidRPr="00046F12" w:rsidRDefault="00046F12" w:rsidP="00046F12">
      <w:pPr>
        <w:pStyle w:val="Textoindependiente31"/>
        <w:ind w:left="360"/>
        <w:rPr>
          <w:szCs w:val="24"/>
        </w:rPr>
      </w:pPr>
      <w:r w:rsidRPr="00046F12">
        <w:rPr>
          <w:szCs w:val="24"/>
        </w:rPr>
        <w:t>Este procedimiento se aplica a zonas de la</w:t>
      </w:r>
      <w:r w:rsidR="00F320D2">
        <w:rPr>
          <w:szCs w:val="24"/>
        </w:rPr>
        <w:t xml:space="preserve"> Jurisdicción del Puerto de Colonia.</w:t>
      </w:r>
    </w:p>
    <w:p w:rsidR="00046F12" w:rsidRPr="00046F12" w:rsidRDefault="00046F12" w:rsidP="00046F12">
      <w:pPr>
        <w:pStyle w:val="Textoindependiente31"/>
        <w:ind w:left="360"/>
        <w:rPr>
          <w:szCs w:val="24"/>
        </w:rPr>
      </w:pPr>
    </w:p>
    <w:p w:rsidR="00046F12" w:rsidRPr="00046F12" w:rsidRDefault="00046F12" w:rsidP="00046F12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46F12">
        <w:rPr>
          <w:rFonts w:ascii="Times New Roman" w:hAnsi="Times New Roman" w:cs="Times New Roman"/>
          <w:b/>
          <w:sz w:val="24"/>
          <w:szCs w:val="24"/>
          <w:lang w:val="es-MX"/>
        </w:rPr>
        <w:t>REFERENCIAS</w:t>
      </w:r>
    </w:p>
    <w:p w:rsidR="00046F12" w:rsidRPr="00046F12" w:rsidRDefault="00046F12" w:rsidP="00046F12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046F12" w:rsidRPr="00046F12" w:rsidRDefault="00046F12" w:rsidP="00046F12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jc w:val="both"/>
        <w:rPr>
          <w:rFonts w:ascii="Times New Roman" w:hAnsi="Times New Roman" w:cs="Times New Roman"/>
          <w:b/>
          <w:sz w:val="24"/>
          <w:szCs w:val="24"/>
          <w:lang w:val="es-MX"/>
        </w:rPr>
      </w:pPr>
      <w:r w:rsidRPr="00046F12">
        <w:rPr>
          <w:rFonts w:ascii="Times New Roman" w:hAnsi="Times New Roman" w:cs="Times New Roman"/>
          <w:b/>
          <w:sz w:val="24"/>
          <w:szCs w:val="24"/>
          <w:lang w:val="es-MX"/>
        </w:rPr>
        <w:t>DEFINICIONES, ABREVIATURAS Y SIMBOLOS</w:t>
      </w:r>
    </w:p>
    <w:p w:rsidR="00046F12" w:rsidRPr="00046F12" w:rsidRDefault="00046F12" w:rsidP="00046F12">
      <w:pPr>
        <w:ind w:left="283"/>
        <w:jc w:val="both"/>
        <w:rPr>
          <w:rFonts w:ascii="Times New Roman" w:hAnsi="Times New Roman" w:cs="Times New Roman"/>
          <w:sz w:val="24"/>
          <w:szCs w:val="24"/>
        </w:rPr>
      </w:pPr>
      <w:r w:rsidRPr="00046F12">
        <w:rPr>
          <w:rFonts w:ascii="Times New Roman" w:hAnsi="Times New Roman" w:cs="Times New Roman"/>
          <w:sz w:val="24"/>
          <w:szCs w:val="24"/>
        </w:rPr>
        <w:t xml:space="preserve">DIVIN División Investigaciones de la Prefectura Nacional Naval. </w:t>
      </w:r>
    </w:p>
    <w:p w:rsidR="00046F12" w:rsidRPr="00046F12" w:rsidRDefault="00046F12" w:rsidP="00046F1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46F12">
        <w:rPr>
          <w:rFonts w:ascii="Times New Roman" w:hAnsi="Times New Roman" w:cs="Times New Roman"/>
          <w:b/>
          <w:sz w:val="24"/>
          <w:szCs w:val="24"/>
          <w:lang w:val="es-MX"/>
        </w:rPr>
        <w:t>DESARROLLO</w:t>
      </w:r>
    </w:p>
    <w:p w:rsidR="00046F12" w:rsidRPr="00046F12" w:rsidRDefault="00046F12" w:rsidP="00046F12">
      <w:pPr>
        <w:pStyle w:val="NormalWeb"/>
        <w:jc w:val="both"/>
        <w:rPr>
          <w:rFonts w:eastAsiaTheme="minorHAnsi"/>
          <w:lang w:eastAsia="en-US"/>
        </w:rPr>
      </w:pPr>
      <w:r w:rsidRPr="00046F12">
        <w:rPr>
          <w:rFonts w:eastAsiaTheme="minorHAnsi"/>
          <w:lang w:eastAsia="en-US"/>
        </w:rPr>
        <w:t>Cuando se proceda a incautar sustancias estupefacientes o sustancias psicotrópicas o preparados, se deberá proceder de acuerdo a lo siguiente:</w:t>
      </w:r>
    </w:p>
    <w:p w:rsidR="00046F12" w:rsidRPr="00046F12" w:rsidRDefault="00046F12" w:rsidP="00046F12">
      <w:pPr>
        <w:pStyle w:val="NormalWeb"/>
        <w:jc w:val="both"/>
        <w:rPr>
          <w:rFonts w:eastAsiaTheme="minorHAnsi"/>
          <w:lang w:eastAsia="en-US"/>
        </w:rPr>
      </w:pPr>
      <w:r w:rsidRPr="00046F12">
        <w:rPr>
          <w:rFonts w:eastAsiaTheme="minorHAnsi"/>
          <w:lang w:eastAsia="en-US"/>
        </w:rPr>
        <w:t xml:space="preserve">1.- El </w:t>
      </w:r>
      <w:r w:rsidR="00F320D2">
        <w:rPr>
          <w:rFonts w:eastAsiaTheme="minorHAnsi"/>
          <w:lang w:eastAsia="en-US"/>
        </w:rPr>
        <w:t>Oficial a cargo</w:t>
      </w:r>
      <w:r w:rsidRPr="00046F12">
        <w:rPr>
          <w:rFonts w:eastAsiaTheme="minorHAnsi"/>
          <w:lang w:eastAsia="en-US"/>
        </w:rPr>
        <w:t xml:space="preserve"> del procedimiento informará a </w:t>
      </w:r>
      <w:r w:rsidR="00F320D2">
        <w:rPr>
          <w:rFonts w:eastAsiaTheme="minorHAnsi"/>
          <w:lang w:eastAsia="en-US"/>
        </w:rPr>
        <w:t>Fiscalía</w:t>
      </w:r>
      <w:r w:rsidRPr="00046F12">
        <w:rPr>
          <w:rFonts w:eastAsiaTheme="minorHAnsi"/>
          <w:lang w:eastAsia="en-US"/>
        </w:rPr>
        <w:t xml:space="preserve"> con la información obtenida para que este pueda obtener una clara representación de lo actuado, aportando las pruebas básicas para tomar la decisión que a su juicio disponga. La comunicación deberá realizarse lo antes posible y una vez realizada la prueba de campo de lo incautado.</w:t>
      </w:r>
    </w:p>
    <w:p w:rsidR="00F320D2" w:rsidRDefault="00046F12" w:rsidP="00046F12">
      <w:pPr>
        <w:pStyle w:val="NormalWeb"/>
        <w:jc w:val="both"/>
        <w:rPr>
          <w:rFonts w:eastAsiaTheme="minorHAnsi"/>
          <w:lang w:eastAsia="en-US"/>
        </w:rPr>
      </w:pPr>
      <w:r w:rsidRPr="00046F12">
        <w:rPr>
          <w:rFonts w:eastAsiaTheme="minorHAnsi"/>
          <w:lang w:eastAsia="en-US"/>
        </w:rPr>
        <w:t>2.- Co</w:t>
      </w:r>
      <w:r w:rsidR="00F320D2">
        <w:rPr>
          <w:rFonts w:eastAsiaTheme="minorHAnsi"/>
          <w:lang w:eastAsia="en-US"/>
        </w:rPr>
        <w:t>municará al mando a la brevedad.</w:t>
      </w:r>
    </w:p>
    <w:p w:rsidR="00046F12" w:rsidRPr="00046F12" w:rsidRDefault="00046F12" w:rsidP="00046F12">
      <w:pPr>
        <w:pStyle w:val="NormalWeb"/>
        <w:jc w:val="both"/>
        <w:rPr>
          <w:rFonts w:eastAsiaTheme="minorHAnsi"/>
          <w:lang w:eastAsia="en-US"/>
        </w:rPr>
      </w:pPr>
      <w:r w:rsidRPr="00046F12">
        <w:rPr>
          <w:rFonts w:eastAsiaTheme="minorHAnsi"/>
          <w:lang w:eastAsia="en-US"/>
        </w:rPr>
        <w:t>3.- En el lugar del hecho se procederá de acuerdo al procedimiento de preservación de la escena del hecho y de personas detenidas, documentación fotográfica y posteriormente al traslado a</w:t>
      </w:r>
      <w:bookmarkStart w:id="0" w:name="_GoBack"/>
      <w:bookmarkEnd w:id="0"/>
      <w:r w:rsidRPr="00046F12">
        <w:rPr>
          <w:rFonts w:eastAsiaTheme="minorHAnsi"/>
          <w:lang w:eastAsia="en-US"/>
        </w:rPr>
        <w:t xml:space="preserve"> la dependencia de la Prefectura de las personas, mercadería, embarcaciones, vehículos, utensilios e instrumentos empleados para la conducción o transporte de las mercaderías o efectos y personas involucradas, realizando los controles respectivos con el can detector de drogas.</w:t>
      </w:r>
    </w:p>
    <w:p w:rsidR="00F320D2" w:rsidRDefault="00F320D2" w:rsidP="00046F12">
      <w:pPr>
        <w:pStyle w:val="NormalWeb"/>
        <w:jc w:val="both"/>
        <w:rPr>
          <w:rFonts w:eastAsiaTheme="minorHAnsi"/>
          <w:lang w:eastAsia="en-US"/>
        </w:rPr>
      </w:pPr>
    </w:p>
    <w:p w:rsidR="00F320D2" w:rsidRDefault="00F320D2" w:rsidP="00046F12">
      <w:pPr>
        <w:pStyle w:val="NormalWeb"/>
        <w:jc w:val="both"/>
        <w:rPr>
          <w:rFonts w:eastAsiaTheme="minorHAnsi"/>
          <w:lang w:eastAsia="en-US"/>
        </w:rPr>
      </w:pPr>
    </w:p>
    <w:p w:rsidR="00F320D2" w:rsidRDefault="00F320D2" w:rsidP="00046F12">
      <w:pPr>
        <w:pStyle w:val="NormalWeb"/>
        <w:jc w:val="both"/>
        <w:rPr>
          <w:rFonts w:eastAsiaTheme="minorHAnsi"/>
          <w:lang w:eastAsia="en-US"/>
        </w:rPr>
      </w:pPr>
    </w:p>
    <w:p w:rsidR="00046F12" w:rsidRDefault="00F320D2" w:rsidP="00046F12">
      <w:pPr>
        <w:pStyle w:val="NormalWeb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4.- Labrar un acta</w:t>
      </w:r>
      <w:r w:rsidR="00046F12" w:rsidRPr="00046F12">
        <w:rPr>
          <w:rFonts w:eastAsiaTheme="minorHAnsi"/>
          <w:lang w:eastAsia="en-US"/>
        </w:rPr>
        <w:t xml:space="preserve"> en el lugar de la incautación con la comparecencia de dos testigos y en la que deberá consignarse:</w:t>
      </w:r>
    </w:p>
    <w:p w:rsidR="00046F12" w:rsidRPr="00046F12" w:rsidRDefault="00046F12" w:rsidP="00046F12">
      <w:pPr>
        <w:pStyle w:val="NormalWeb"/>
        <w:jc w:val="both"/>
        <w:rPr>
          <w:rFonts w:eastAsiaTheme="minorHAnsi"/>
          <w:lang w:eastAsia="en-US"/>
        </w:rPr>
      </w:pPr>
      <w:r w:rsidRPr="00046F12">
        <w:rPr>
          <w:rFonts w:eastAsiaTheme="minorHAnsi"/>
          <w:lang w:eastAsia="en-US"/>
        </w:rPr>
        <w:t>a. Fecha, lugar y circunstancia en que se produjo la incautación.</w:t>
      </w:r>
    </w:p>
    <w:p w:rsidR="00046F12" w:rsidRPr="00046F12" w:rsidRDefault="00046F12" w:rsidP="00046F12">
      <w:pPr>
        <w:pStyle w:val="NormalWeb"/>
        <w:jc w:val="both"/>
        <w:rPr>
          <w:rFonts w:eastAsiaTheme="minorHAnsi"/>
          <w:lang w:eastAsia="en-US"/>
        </w:rPr>
      </w:pPr>
      <w:r w:rsidRPr="00046F12">
        <w:rPr>
          <w:rFonts w:eastAsiaTheme="minorHAnsi"/>
          <w:lang w:eastAsia="en-US"/>
        </w:rPr>
        <w:t>b. Nombre completo, cargos y dependencias de los funcionarios actuantes, nombre completo, nacionalidad, sexo, edad y número de documento de identidad y del pasaporte de los detenidos.</w:t>
      </w:r>
    </w:p>
    <w:p w:rsidR="00046F12" w:rsidRPr="00046F12" w:rsidRDefault="00046F12" w:rsidP="00046F12">
      <w:pPr>
        <w:pStyle w:val="NormalWeb"/>
        <w:jc w:val="both"/>
        <w:rPr>
          <w:rFonts w:eastAsiaTheme="minorHAnsi"/>
          <w:lang w:eastAsia="en-US"/>
        </w:rPr>
      </w:pPr>
      <w:r w:rsidRPr="00046F12">
        <w:rPr>
          <w:rFonts w:eastAsiaTheme="minorHAnsi"/>
          <w:lang w:eastAsia="en-US"/>
        </w:rPr>
        <w:t>c. Una descripción de las sustancias incautadas con indicación de la cantidad peso, tipo de envase que las contiene y de cualquier otra especificación que sirva para su adecuada individualización.</w:t>
      </w:r>
    </w:p>
    <w:p w:rsidR="00F320D2" w:rsidRDefault="00046F12" w:rsidP="00046F12">
      <w:pPr>
        <w:pStyle w:val="NormalWeb"/>
        <w:jc w:val="both"/>
        <w:rPr>
          <w:rFonts w:eastAsiaTheme="minorHAnsi"/>
          <w:lang w:eastAsia="en-US"/>
        </w:rPr>
      </w:pPr>
      <w:r w:rsidRPr="00046F12">
        <w:rPr>
          <w:rFonts w:eastAsiaTheme="minorHAnsi"/>
          <w:lang w:eastAsia="en-US"/>
        </w:rPr>
        <w:t>d. Introducir las sustancias incautadas en un nu</w:t>
      </w:r>
      <w:r w:rsidR="00F320D2">
        <w:rPr>
          <w:rFonts w:eastAsiaTheme="minorHAnsi"/>
          <w:lang w:eastAsia="en-US"/>
        </w:rPr>
        <w:t>evo envase que precintará.</w:t>
      </w:r>
    </w:p>
    <w:p w:rsidR="00046F12" w:rsidRPr="00046F12" w:rsidRDefault="00F320D2" w:rsidP="00046F12">
      <w:pPr>
        <w:pStyle w:val="NormalWeb"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e</w:t>
      </w:r>
      <w:r w:rsidR="00046F12" w:rsidRPr="00046F12">
        <w:rPr>
          <w:rFonts w:eastAsiaTheme="minorHAnsi"/>
          <w:lang w:eastAsia="en-US"/>
        </w:rPr>
        <w:t>. En caso de no haber testigos se dejara constancia en el acta.</w:t>
      </w:r>
    </w:p>
    <w:p w:rsidR="00046F12" w:rsidRPr="00046F12" w:rsidRDefault="00046F12" w:rsidP="00046F1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46F12" w:rsidRPr="00046F12" w:rsidRDefault="00046F12" w:rsidP="00046F1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46F12" w:rsidRPr="00046F12" w:rsidRDefault="00046F12" w:rsidP="00046F1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46F12" w:rsidRPr="00046F12" w:rsidRDefault="00046F12" w:rsidP="00046F12">
      <w:pPr>
        <w:jc w:val="center"/>
        <w:rPr>
          <w:rFonts w:ascii="Times New Roman" w:hAnsi="Times New Roman" w:cs="Times New Roman"/>
          <w:szCs w:val="24"/>
        </w:rPr>
      </w:pPr>
    </w:p>
    <w:sectPr w:rsidR="00046F12" w:rsidRPr="00046F12" w:rsidSect="00D24BC1">
      <w:headerReference w:type="default" r:id="rId8"/>
      <w:footerReference w:type="default" r:id="rId9"/>
      <w:pgSz w:w="12240" w:h="15840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104C6" w:rsidRDefault="00B104C6" w:rsidP="004C23F8">
      <w:pPr>
        <w:spacing w:after="0" w:line="240" w:lineRule="auto"/>
      </w:pPr>
      <w:r>
        <w:separator/>
      </w:r>
    </w:p>
  </w:endnote>
  <w:endnote w:type="continuationSeparator" w:id="0">
    <w:p w:rsidR="00B104C6" w:rsidRDefault="00B104C6" w:rsidP="004C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Piedepgina"/>
    </w:pP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4C23F8" w:rsidRPr="004C23F8" w:rsidTr="00E853AA">
      <w:trPr>
        <w:cantSplit/>
      </w:trPr>
      <w:tc>
        <w:tcPr>
          <w:tcW w:w="2127" w:type="dxa"/>
          <w:vMerge w:val="restart"/>
          <w:vAlign w:val="center"/>
        </w:tcPr>
        <w:p w:rsidR="004C23F8" w:rsidRPr="004C23F8" w:rsidRDefault="004C23F8" w:rsidP="004C23F8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w:rsidR="004C23F8" w:rsidRPr="004C23F8" w:rsidTr="00E853AA">
      <w:trPr>
        <w:cantSplit/>
      </w:trPr>
      <w:tc>
        <w:tcPr>
          <w:tcW w:w="2127" w:type="dxa"/>
          <w:vMerge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="004C23F8" w:rsidRPr="004C23F8" w:rsidRDefault="00D24BC1" w:rsidP="004C23F8">
          <w:pPr>
            <w:spacing w:after="0" w:line="240" w:lineRule="auto"/>
            <w:ind w:left="-540" w:firstLine="47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Pref</w:t>
          </w:r>
          <w:r w:rsidR="00F320D2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ecto del Puerto de Colonia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="004C23F8" w:rsidRPr="004C23F8" w:rsidRDefault="00F320D2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Jefe de la División Policía Marítima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4C23F8" w:rsidRPr="004C23F8" w:rsidRDefault="00B104C6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24"/>
              <w:szCs w:val="20"/>
              <w:lang w:eastAsia="es-UY"/>
            </w:rPr>
            <w:pict>
              <v:rect id="Rectangle 4" o:spid="_x0000_s2052" style="position:absolute;left:0;text-align:left;margin-left:216.4pt;margin-top:2.3pt;width:10.25pt;height:9.15pt;z-index:25166438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" fillcolor="#6f3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es-UY"/>
            </w:rPr>
            <w:pict>
              <v:rect id="_x0000_s2051" style="position:absolute;left:0;text-align:left;margin-left:89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es-UY"/>
            </w:rPr>
            <w:pict>
              <v:rect id="Rectángulo 4" o:spid="_x0000_s2050" style="position:absolute;left:0;text-align:left;margin-left:365.55pt;margin-top:2.95pt;width:9pt;height: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es-UY"/>
            </w:rPr>
            <w:pict>
              <v:rect id="Rectángulo 3" o:spid="_x0000_s2049" style="position:absolute;left:0;text-align:left;margin-left:217.15pt;margin-top:3.4pt;width:9pt;height:9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"/>
            </w:pict>
          </w:r>
          <w:r w:rsidR="004C23F8" w:rsidRPr="004C23F8"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4C23F8" w:rsidRDefault="004C23F8">
    <w:pPr>
      <w:pStyle w:val="Piedepgina"/>
    </w:pPr>
  </w:p>
  <w:p w:rsidR="004C23F8" w:rsidRDefault="004C23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104C6" w:rsidRDefault="00B104C6" w:rsidP="004C23F8">
      <w:pPr>
        <w:spacing w:after="0" w:line="240" w:lineRule="auto"/>
      </w:pPr>
      <w:r>
        <w:separator/>
      </w:r>
    </w:p>
  </w:footnote>
  <w:footnote w:type="continuationSeparator" w:id="0">
    <w:p w:rsidR="00B104C6" w:rsidRDefault="00B104C6" w:rsidP="004C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Encabezado"/>
    </w:pPr>
  </w:p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84"/>
    </w:tblGrid>
    <w:tr w:rsidR="004C23F8" w:rsidRPr="004C23F8" w:rsidTr="00E853AA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  <w:lang w:val="es-ES" w:eastAsia="es-ES"/>
            </w:rPr>
            <w:drawing>
              <wp:inline distT="0" distB="0" distL="0" distR="0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="004C23F8" w:rsidRPr="00D24BC1" w:rsidRDefault="00F320D2" w:rsidP="00D24BC1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PREFECTURA DEL PUERTO DE COLONIA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046F12" w:rsidRDefault="00046F12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046F12">
            <w:rPr>
              <w:rFonts w:ascii="Times New Roman" w:hAnsi="Times New Roman" w:cs="Times New Roman"/>
              <w:b/>
              <w:bCs/>
              <w:sz w:val="28"/>
            </w:rPr>
            <w:t>PROCEDIMIENTOS DE INCAUTACION DE SUSTANCIAS ESTUPEFACIENTES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w:rsidR="004C23F8" w:rsidRPr="004C23F8" w:rsidTr="00E853AA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w:rsidR="004C23F8" w:rsidRDefault="004C23F8">
    <w:pPr>
      <w:pStyle w:val="Encabezado"/>
    </w:pPr>
  </w:p>
  <w:p w:rsidR="004C23F8" w:rsidRDefault="004C23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DAC"/>
    <w:rsid w:val="00046F12"/>
    <w:rsid w:val="00077D70"/>
    <w:rsid w:val="000C29E2"/>
    <w:rsid w:val="000D4DE2"/>
    <w:rsid w:val="00197D71"/>
    <w:rsid w:val="0020280B"/>
    <w:rsid w:val="00245747"/>
    <w:rsid w:val="00247668"/>
    <w:rsid w:val="002C1D7A"/>
    <w:rsid w:val="003C60D4"/>
    <w:rsid w:val="003E2C6C"/>
    <w:rsid w:val="003F26CA"/>
    <w:rsid w:val="004B3767"/>
    <w:rsid w:val="004C23F8"/>
    <w:rsid w:val="004F12E8"/>
    <w:rsid w:val="005B16C3"/>
    <w:rsid w:val="0064529D"/>
    <w:rsid w:val="00772B12"/>
    <w:rsid w:val="0087606E"/>
    <w:rsid w:val="00892226"/>
    <w:rsid w:val="008E44C7"/>
    <w:rsid w:val="00931DAC"/>
    <w:rsid w:val="00A12F20"/>
    <w:rsid w:val="00A56014"/>
    <w:rsid w:val="00B104C6"/>
    <w:rsid w:val="00BF448E"/>
    <w:rsid w:val="00C86692"/>
    <w:rsid w:val="00C965BA"/>
    <w:rsid w:val="00D24BC1"/>
    <w:rsid w:val="00DD726B"/>
    <w:rsid w:val="00EC0110"/>
    <w:rsid w:val="00F25DCD"/>
    <w:rsid w:val="00F320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E0302881-E4C8-4C77-B183-ECD739D52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6F12"/>
    <w:pPr>
      <w:spacing w:after="160" w:line="259" w:lineRule="auto"/>
    </w:pPr>
    <w:rPr>
      <w:lang w:val="es-U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46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UY"/>
    </w:rPr>
  </w:style>
  <w:style w:type="paragraph" w:styleId="Prrafodelista">
    <w:name w:val="List Paragraph"/>
    <w:basedOn w:val="Normal"/>
    <w:uiPriority w:val="34"/>
    <w:qFormat/>
    <w:rsid w:val="00046F12"/>
    <w:pPr>
      <w:ind w:left="720"/>
      <w:contextualSpacing/>
    </w:pPr>
  </w:style>
  <w:style w:type="paragraph" w:customStyle="1" w:styleId="Textoindependiente31">
    <w:name w:val="Texto independiente 31"/>
    <w:basedOn w:val="Normal"/>
    <w:rsid w:val="00046F12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CF807-D9D3-4624-A179-27FE639A89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318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2068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Usuario</cp:lastModifiedBy>
  <cp:revision>4</cp:revision>
  <dcterms:created xsi:type="dcterms:W3CDTF">2016-01-26T00:24:00Z</dcterms:created>
  <dcterms:modified xsi:type="dcterms:W3CDTF">2022-10-10T23:39:00Z</dcterms:modified>
</cp:coreProperties>
</file>