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3AA" w:rsidRPr="00EE00F6" w:rsidRDefault="00B063AA" w:rsidP="00EE615D">
      <w:pPr>
        <w:rPr>
          <w:rFonts w:ascii="Times New Roman" w:hAnsi="Times New Roman"/>
          <w:b/>
          <w:sz w:val="24"/>
          <w:szCs w:val="24"/>
          <w:lang w:val="es-MX"/>
        </w:rPr>
      </w:pPr>
      <w:bookmarkStart w:id="0" w:name="_GoBack"/>
      <w:bookmarkEnd w:id="0"/>
      <w:r w:rsidRPr="00EE00F6">
        <w:rPr>
          <w:rFonts w:ascii="Times New Roman" w:hAnsi="Times New Roman"/>
          <w:b/>
          <w:sz w:val="24"/>
          <w:szCs w:val="24"/>
          <w:lang w:val="es-MX"/>
        </w:rPr>
        <w:t>OBJETIVO</w:t>
      </w:r>
    </w:p>
    <w:p w:rsidR="00B063AA" w:rsidRPr="00EE00F6" w:rsidRDefault="00B063AA" w:rsidP="00095E00">
      <w:pPr>
        <w:pStyle w:val="Textoindependiente31"/>
        <w:ind w:left="360"/>
        <w:jc w:val="left"/>
        <w:rPr>
          <w:szCs w:val="24"/>
        </w:rPr>
      </w:pPr>
      <w:r w:rsidRPr="00EE00F6">
        <w:rPr>
          <w:szCs w:val="24"/>
        </w:rPr>
        <w:t>El objetivo del procedimiento es establecer la metodología para el Control de Embarcaciones en Aguas Jurisdiccionales</w:t>
      </w:r>
    </w:p>
    <w:p w:rsidR="00B063AA" w:rsidRPr="00EE00F6" w:rsidRDefault="00B063AA" w:rsidP="00095E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rPr>
          <w:rFonts w:ascii="Times New Roman" w:hAnsi="Times New Roman"/>
          <w:b/>
          <w:sz w:val="24"/>
          <w:szCs w:val="24"/>
          <w:lang w:val="es-MX"/>
        </w:rPr>
      </w:pPr>
      <w:r w:rsidRPr="00EE00F6">
        <w:rPr>
          <w:rFonts w:ascii="Times New Roman" w:hAnsi="Times New Roman"/>
          <w:b/>
          <w:sz w:val="24"/>
          <w:szCs w:val="24"/>
          <w:lang w:val="es-MX"/>
        </w:rPr>
        <w:t>ALCANCE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Este procedimiento se aplica al área de Jurisdic</w:t>
      </w:r>
      <w:r w:rsidR="00095E00">
        <w:rPr>
          <w:rFonts w:ascii="Times New Roman" w:hAnsi="Times New Roman"/>
          <w:sz w:val="24"/>
          <w:szCs w:val="24"/>
          <w:lang w:val="es-ES"/>
        </w:rPr>
        <w:t>ción de la Prefectura del Puerto de Colonia</w:t>
      </w:r>
    </w:p>
    <w:p w:rsidR="00B063AA" w:rsidRPr="00EE00F6" w:rsidRDefault="00B063AA" w:rsidP="00095E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rPr>
          <w:rFonts w:ascii="Times New Roman" w:hAnsi="Times New Roman"/>
          <w:b/>
          <w:sz w:val="24"/>
          <w:szCs w:val="24"/>
          <w:lang w:val="es-MX"/>
        </w:rPr>
      </w:pPr>
      <w:r w:rsidRPr="00EE00F6">
        <w:rPr>
          <w:rFonts w:ascii="Times New Roman" w:hAnsi="Times New Roman"/>
          <w:b/>
          <w:sz w:val="24"/>
          <w:szCs w:val="24"/>
          <w:lang w:val="es-MX"/>
        </w:rPr>
        <w:t>REFERENCIAS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</w:rPr>
      </w:pPr>
      <w:r w:rsidRPr="00EE00F6">
        <w:rPr>
          <w:rFonts w:ascii="Times New Roman" w:hAnsi="Times New Roman"/>
          <w:sz w:val="24"/>
          <w:szCs w:val="24"/>
        </w:rPr>
        <w:t>Ley Código Penal.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Ley Código de Proceso Penal.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 xml:space="preserve">Ley </w:t>
      </w:r>
      <w:r w:rsidRPr="00EE00F6">
        <w:rPr>
          <w:rFonts w:ascii="Times New Roman" w:hAnsi="Times New Roman"/>
          <w:sz w:val="24"/>
          <w:szCs w:val="24"/>
          <w:lang w:val="es-ES"/>
        </w:rPr>
        <w:t>Tratado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EE00F6">
        <w:rPr>
          <w:rFonts w:ascii="Times New Roman" w:hAnsi="Times New Roman"/>
          <w:sz w:val="24"/>
          <w:szCs w:val="24"/>
          <w:lang w:val="es-ES"/>
        </w:rPr>
        <w:t>del Río Uruguay.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Decreto 256/1992 “Organización Y Funciones de la PNN”.</w:t>
      </w:r>
    </w:p>
    <w:p w:rsidR="00B063AA" w:rsidRPr="00EE00F6" w:rsidRDefault="00B063AA" w:rsidP="00095E00">
      <w:pPr>
        <w:ind w:left="36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Decreto 100/991 “Reglamento de uso de espacios</w:t>
      </w:r>
      <w:r>
        <w:rPr>
          <w:rFonts w:ascii="Times New Roman" w:hAnsi="Times New Roman"/>
          <w:sz w:val="24"/>
          <w:szCs w:val="24"/>
          <w:lang w:val="es-ES"/>
        </w:rPr>
        <w:t xml:space="preserve"> </w:t>
      </w:r>
      <w:r w:rsidRPr="00EE00F6">
        <w:rPr>
          <w:rFonts w:ascii="Times New Roman" w:hAnsi="Times New Roman"/>
          <w:sz w:val="24"/>
          <w:szCs w:val="24"/>
          <w:lang w:val="es-ES"/>
        </w:rPr>
        <w:t>acuáticos, costeros y portuarios”.</w:t>
      </w:r>
    </w:p>
    <w:p w:rsidR="00B063AA" w:rsidRPr="00EE00F6" w:rsidRDefault="00B063AA" w:rsidP="00095E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rPr>
          <w:rFonts w:ascii="Times New Roman" w:hAnsi="Times New Roman"/>
          <w:b/>
          <w:sz w:val="24"/>
          <w:szCs w:val="24"/>
          <w:lang w:val="es-MX"/>
        </w:rPr>
      </w:pPr>
      <w:r w:rsidRPr="00EE00F6">
        <w:rPr>
          <w:rFonts w:ascii="Times New Roman" w:hAnsi="Times New Roman"/>
          <w:b/>
          <w:sz w:val="24"/>
          <w:szCs w:val="24"/>
          <w:lang w:val="es-MX"/>
        </w:rPr>
        <w:t>DEFINICIONES, ABREVIATURAS Y SIMBOLOS</w:t>
      </w:r>
    </w:p>
    <w:p w:rsidR="00B063AA" w:rsidRPr="00EE00F6" w:rsidRDefault="00B063AA" w:rsidP="00095E00">
      <w:pPr>
        <w:suppressAutoHyphens/>
        <w:spacing w:before="120" w:after="120" w:line="240" w:lineRule="auto"/>
        <w:ind w:left="357"/>
        <w:rPr>
          <w:rFonts w:ascii="Times New Roman" w:hAnsi="Times New Roman"/>
          <w:sz w:val="24"/>
          <w:szCs w:val="24"/>
          <w:lang w:val="es-MX"/>
        </w:rPr>
      </w:pPr>
      <w:r w:rsidRPr="00EE00F6">
        <w:rPr>
          <w:rFonts w:ascii="Times New Roman" w:hAnsi="Times New Roman"/>
          <w:sz w:val="24"/>
          <w:szCs w:val="24"/>
          <w:lang w:val="es-MX"/>
        </w:rPr>
        <w:t>DINARA. Dirección Nacional  de Recursos Acuáticos.</w:t>
      </w:r>
    </w:p>
    <w:p w:rsidR="00B063AA" w:rsidRPr="00EE00F6" w:rsidRDefault="00B063AA" w:rsidP="00095E00">
      <w:pPr>
        <w:numPr>
          <w:ilvl w:val="0"/>
          <w:numId w:val="1"/>
        </w:numPr>
        <w:suppressAutoHyphens/>
        <w:spacing w:before="120" w:after="120" w:line="240" w:lineRule="auto"/>
        <w:ind w:left="357" w:hanging="357"/>
        <w:rPr>
          <w:rFonts w:ascii="Times New Roman" w:hAnsi="Times New Roman"/>
          <w:b/>
          <w:sz w:val="24"/>
          <w:szCs w:val="24"/>
          <w:lang w:val="es-MX"/>
        </w:rPr>
      </w:pPr>
      <w:r w:rsidRPr="00EE00F6">
        <w:rPr>
          <w:rFonts w:ascii="Times New Roman" w:hAnsi="Times New Roman"/>
          <w:b/>
          <w:sz w:val="24"/>
          <w:szCs w:val="24"/>
          <w:lang w:val="es-MX"/>
        </w:rPr>
        <w:t>DESARROLLO</w:t>
      </w:r>
    </w:p>
    <w:p w:rsidR="00B063AA" w:rsidRPr="00EE00F6" w:rsidRDefault="00B063AA" w:rsidP="00095E00">
      <w:pPr>
        <w:ind w:left="357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En el caso de avistar una embarcación en aguas jurisdiccionales se podrán suscitar diversas situaciones y controles derivados, según se traten de:</w:t>
      </w:r>
    </w:p>
    <w:p w:rsidR="00B063AA" w:rsidRPr="00EE00F6" w:rsidRDefault="00B063AA" w:rsidP="00095E00">
      <w:pPr>
        <w:ind w:left="357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 xml:space="preserve">5.1 </w:t>
      </w:r>
      <w:r w:rsidRPr="00EE00F6">
        <w:rPr>
          <w:rFonts w:ascii="Times New Roman" w:hAnsi="Times New Roman"/>
          <w:i/>
          <w:sz w:val="24"/>
          <w:szCs w:val="24"/>
          <w:lang w:val="es-ES"/>
        </w:rPr>
        <w:t>Embarcaciones deportivas de bandera nacional</w:t>
      </w:r>
      <w:r w:rsidRPr="00EE00F6">
        <w:rPr>
          <w:rFonts w:ascii="Times New Roman" w:hAnsi="Times New Roman"/>
          <w:sz w:val="24"/>
          <w:szCs w:val="24"/>
          <w:lang w:val="es-ES"/>
        </w:rPr>
        <w:t>. En este caso se podrán realizar controles documentales a la embarcación y a su tripulación de acuerdo al siguiente detalle:</w:t>
      </w:r>
    </w:p>
    <w:p w:rsidR="00B063AA" w:rsidRPr="00EE00F6" w:rsidRDefault="00A34EE0" w:rsidP="00095E00">
      <w:pPr>
        <w:ind w:left="357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5</w:t>
      </w:r>
      <w:r w:rsidR="00B063AA" w:rsidRPr="00EE00F6">
        <w:rPr>
          <w:rFonts w:ascii="Times New Roman" w:hAnsi="Times New Roman"/>
          <w:sz w:val="24"/>
          <w:szCs w:val="24"/>
          <w:lang w:val="es-ES"/>
        </w:rPr>
        <w:t>.1.2 Controles a la embarcación. La misma deberá: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a.- contar con despacho otorgado por la Prefectura Nacional Naval, pudiendo tratarse de un despacho documental o radial</w:t>
      </w:r>
    </w:p>
    <w:p w:rsidR="00B063AA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b.- estar navegando en la zona para la cual fue habilitada y despachada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c.- poseer su correspondiente nombre, número de matrícula y puerto de registro debidamente pintados de manera legible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d.- contar con los elementos de seguridad exigibles de acuerdo a su categoría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proofErr w:type="spellStart"/>
      <w:r w:rsidRPr="00EE00F6">
        <w:rPr>
          <w:rFonts w:ascii="Times New Roman" w:hAnsi="Times New Roman"/>
          <w:sz w:val="24"/>
          <w:szCs w:val="24"/>
          <w:lang w:val="es-ES"/>
        </w:rPr>
        <w:lastRenderedPageBreak/>
        <w:t>e</w:t>
      </w:r>
      <w:proofErr w:type="spellEnd"/>
      <w:r w:rsidRPr="00EE00F6">
        <w:rPr>
          <w:rFonts w:ascii="Times New Roman" w:hAnsi="Times New Roman"/>
          <w:sz w:val="24"/>
          <w:szCs w:val="24"/>
          <w:lang w:val="es-ES"/>
        </w:rPr>
        <w:t>.- que la misma no se encuentra realizando ninguna actividad comercial (por ej. Transporte de pasajeros, extracción de mejillones, etc.)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f.- encontrarse abordo el patrón y pasajeros de acuerdo al Rol de Despacho.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g.- proceder a solicitar la documentación identificadora de las personas y documento habilitante (</w:t>
      </w:r>
      <w:proofErr w:type="spellStart"/>
      <w:r w:rsidRPr="00EE00F6">
        <w:rPr>
          <w:rFonts w:ascii="Times New Roman" w:hAnsi="Times New Roman"/>
          <w:sz w:val="24"/>
          <w:szCs w:val="24"/>
          <w:lang w:val="es-ES"/>
        </w:rPr>
        <w:t>brevet</w:t>
      </w:r>
      <w:proofErr w:type="spellEnd"/>
      <w:r w:rsidRPr="00EE00F6">
        <w:rPr>
          <w:rFonts w:ascii="Times New Roman" w:hAnsi="Times New Roman"/>
          <w:sz w:val="24"/>
          <w:szCs w:val="24"/>
          <w:lang w:val="es-ES"/>
        </w:rPr>
        <w:t xml:space="preserve"> deportivo) al Patrón.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h.- de no existir irregularidades y estando en regla, se procederá a finalizar el control pudiendo retomar su actividad la embarcación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i.- si se encontraran personas no incluidas en el despacho se procederá a requerirles su identificación</w:t>
      </w:r>
    </w:p>
    <w:p w:rsidR="00095E00" w:rsidRPr="00095E00" w:rsidRDefault="00B063AA" w:rsidP="00095E00">
      <w:pPr>
        <w:pStyle w:val="Textoindependiente21"/>
        <w:widowControl w:val="0"/>
        <w:numPr>
          <w:ilvl w:val="8"/>
          <w:numId w:val="2"/>
        </w:numPr>
        <w:tabs>
          <w:tab w:val="clear" w:pos="360"/>
          <w:tab w:val="num" w:pos="142"/>
        </w:tabs>
        <w:spacing w:after="0" w:line="240" w:lineRule="auto"/>
        <w:ind w:left="142"/>
        <w:rPr>
          <w:sz w:val="24"/>
          <w:szCs w:val="24"/>
        </w:rPr>
      </w:pPr>
      <w:r w:rsidRPr="00095E00">
        <w:rPr>
          <w:sz w:val="24"/>
          <w:szCs w:val="24"/>
        </w:rPr>
        <w:t xml:space="preserve">5.1.3 En caso de que la misma presentara irregularidades en alguno de los extremos citados se procederá a notificar al mismo de la infracción al artículo que corresponda del Decreto 100/991 dándole cuenta que esta no constituye en </w:t>
      </w:r>
      <w:proofErr w:type="spellStart"/>
      <w:r w:rsidRPr="00095E00">
        <w:rPr>
          <w:sz w:val="24"/>
          <w:szCs w:val="24"/>
        </w:rPr>
        <w:t>si</w:t>
      </w:r>
      <w:proofErr w:type="spellEnd"/>
      <w:r w:rsidRPr="00095E00">
        <w:rPr>
          <w:sz w:val="24"/>
          <w:szCs w:val="24"/>
        </w:rPr>
        <w:t xml:space="preserve"> misma una resolución definitiva, contando con un plazo de 10 días para realizar los descargos que entienda correspondiente, previa resol</w:t>
      </w:r>
      <w:r w:rsidR="00095E00" w:rsidRPr="00095E00">
        <w:rPr>
          <w:sz w:val="24"/>
          <w:szCs w:val="24"/>
        </w:rPr>
        <w:t>ución del Sr Prefecto de Puerto.</w:t>
      </w:r>
    </w:p>
    <w:p w:rsidR="00B063AA" w:rsidRPr="00EE00F6" w:rsidRDefault="00B063AA" w:rsidP="00095E00">
      <w:pPr>
        <w:pStyle w:val="Textoindependiente21"/>
        <w:widowControl w:val="0"/>
        <w:numPr>
          <w:ilvl w:val="7"/>
          <w:numId w:val="2"/>
        </w:numPr>
        <w:tabs>
          <w:tab w:val="clear" w:pos="360"/>
          <w:tab w:val="num" w:pos="142"/>
        </w:tabs>
        <w:spacing w:after="0" w:line="240" w:lineRule="auto"/>
        <w:ind w:left="142"/>
        <w:rPr>
          <w:sz w:val="24"/>
          <w:szCs w:val="24"/>
        </w:rPr>
      </w:pPr>
      <w:r w:rsidRPr="00EE00F6">
        <w:rPr>
          <w:sz w:val="24"/>
          <w:szCs w:val="24"/>
        </w:rPr>
        <w:t>5.1.4 En caso de irregularidades se dará también cuenta al superior estando a lo que este disponga en cuanto a demás providencias (por ej. Notificación de regreso</w:t>
      </w:r>
      <w:r>
        <w:rPr>
          <w:sz w:val="24"/>
          <w:szCs w:val="24"/>
        </w:rPr>
        <w:t xml:space="preserve"> </w:t>
      </w:r>
      <w:r w:rsidRPr="00EE00F6">
        <w:rPr>
          <w:sz w:val="24"/>
          <w:szCs w:val="24"/>
        </w:rPr>
        <w:t>a puerto y/o acompañamiento, etc.)</w:t>
      </w:r>
    </w:p>
    <w:p w:rsidR="00B063AA" w:rsidRDefault="00B063AA" w:rsidP="00A34EE0">
      <w:pPr>
        <w:pStyle w:val="Textoindependiente21"/>
        <w:widowControl w:val="0"/>
        <w:numPr>
          <w:ilvl w:val="8"/>
          <w:numId w:val="2"/>
        </w:numPr>
        <w:tabs>
          <w:tab w:val="clear" w:pos="360"/>
          <w:tab w:val="num" w:pos="142"/>
        </w:tabs>
        <w:spacing w:after="0" w:line="240" w:lineRule="auto"/>
        <w:ind w:left="142"/>
        <w:rPr>
          <w:sz w:val="24"/>
          <w:szCs w:val="24"/>
        </w:rPr>
      </w:pPr>
      <w:r w:rsidRPr="00EE00F6">
        <w:rPr>
          <w:sz w:val="24"/>
          <w:szCs w:val="24"/>
        </w:rPr>
        <w:t xml:space="preserve">5.1.5 En caso de constatación de un presunto ilícito (por ej. Contrabando, transporte de personas requeridas, de armas, caza o pesca ilegal, transporte de estupefacientes, etc.) se procederá a su detención e incautación de elementos si correspondiera, dando cuenta </w:t>
      </w:r>
      <w:r w:rsidR="00A34EE0">
        <w:rPr>
          <w:sz w:val="24"/>
          <w:szCs w:val="24"/>
        </w:rPr>
        <w:t>a Fiscalía y a su superior inmediato.</w:t>
      </w: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A34EE0" w:rsidRPr="00B063AA" w:rsidRDefault="00A34EE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B063AA" w:rsidRPr="00095E00" w:rsidRDefault="00B063AA" w:rsidP="00095E00">
      <w:pPr>
        <w:pStyle w:val="Prrafodelista"/>
        <w:numPr>
          <w:ilvl w:val="1"/>
          <w:numId w:val="1"/>
        </w:numPr>
        <w:rPr>
          <w:rFonts w:ascii="Times New Roman" w:hAnsi="Times New Roman"/>
          <w:sz w:val="24"/>
          <w:szCs w:val="24"/>
          <w:lang w:val="es-ES"/>
        </w:rPr>
      </w:pPr>
      <w:r w:rsidRPr="00095E00">
        <w:rPr>
          <w:rFonts w:ascii="Times New Roman" w:hAnsi="Times New Roman"/>
          <w:i/>
          <w:sz w:val="24"/>
          <w:szCs w:val="24"/>
          <w:lang w:val="es-ES"/>
        </w:rPr>
        <w:lastRenderedPageBreak/>
        <w:t>Embarcaciones comerciales de bandera nacional</w:t>
      </w:r>
      <w:r w:rsidRPr="00095E00">
        <w:rPr>
          <w:rFonts w:ascii="Times New Roman" w:hAnsi="Times New Roman"/>
          <w:sz w:val="24"/>
          <w:szCs w:val="24"/>
          <w:lang w:val="es-ES"/>
        </w:rPr>
        <w:t xml:space="preserve">. </w:t>
      </w:r>
      <w:r w:rsidR="00095E00">
        <w:rPr>
          <w:rFonts w:ascii="Times New Roman" w:hAnsi="Times New Roman"/>
          <w:sz w:val="24"/>
          <w:szCs w:val="24"/>
          <w:lang w:val="es-ES"/>
        </w:rPr>
        <w:br/>
      </w:r>
      <w:r w:rsidRPr="00095E00">
        <w:rPr>
          <w:rFonts w:ascii="Times New Roman" w:hAnsi="Times New Roman"/>
          <w:sz w:val="24"/>
          <w:szCs w:val="24"/>
          <w:lang w:val="es-ES"/>
        </w:rPr>
        <w:t>En este caso se podrán realizar controles documentales a la embarcación y a su tripulación de acuerdo al siguiente detalle:</w:t>
      </w:r>
    </w:p>
    <w:p w:rsidR="00B063AA" w:rsidRPr="00EE00F6" w:rsidRDefault="00B063AA" w:rsidP="00095E00">
      <w:pPr>
        <w:ind w:left="357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5.2.1 Controles a la embarcación. La misma deberá: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a.- contar con despacho otorgado por la Prefectura Nacional Naval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b.- estar navegando en la zona para la cual fue habilitada y despachada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c.- poseer su correspondiente nombre, número de matrícula y puerto de registro debidamente pintados de manera legible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d.- contar con los elementos de seguridad exigibles de acuerdo a su categoría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proofErr w:type="spellStart"/>
      <w:r w:rsidRPr="00EE00F6">
        <w:rPr>
          <w:rFonts w:ascii="Times New Roman" w:hAnsi="Times New Roman"/>
          <w:sz w:val="24"/>
          <w:szCs w:val="24"/>
          <w:lang w:val="es-ES"/>
        </w:rPr>
        <w:t>e</w:t>
      </w:r>
      <w:proofErr w:type="spellEnd"/>
      <w:r w:rsidRPr="00EE00F6">
        <w:rPr>
          <w:rFonts w:ascii="Times New Roman" w:hAnsi="Times New Roman"/>
          <w:sz w:val="24"/>
          <w:szCs w:val="24"/>
          <w:lang w:val="es-ES"/>
        </w:rPr>
        <w:t>.- encontrarse abordo el patrón y pasajeros de acuerdo al Rol de Despacho.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f.- se podrá solicitar la documentación habilitante al Patrón y tripulantes (según corresponda Libreta o Permiso de Embarque)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g.- de no existir irregularidades y estando en regla, se procederá a finalizar el control pudiendo retomar su actividad la embarcación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h.- si se encontraran personas no incluidas en el despacho se procederá a requerirles su identificación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 xml:space="preserve">i.- no estar realizando una actividad diferente a la que está autorizada (por ej. Si se trata de una embarcación de pesca no se encuentre realizando tráfico de pasajeros, aprovisionamiento de víveres, extracción de objetos actividades de salvamento, </w:t>
      </w:r>
      <w:proofErr w:type="spellStart"/>
      <w:r w:rsidRPr="00EE00F6">
        <w:rPr>
          <w:rFonts w:ascii="Times New Roman" w:hAnsi="Times New Roman"/>
          <w:sz w:val="24"/>
          <w:szCs w:val="24"/>
          <w:lang w:val="es-ES"/>
        </w:rPr>
        <w:t>etc</w:t>
      </w:r>
      <w:proofErr w:type="spellEnd"/>
      <w:r w:rsidRPr="00EE00F6">
        <w:rPr>
          <w:rFonts w:ascii="Times New Roman" w:hAnsi="Times New Roman"/>
          <w:sz w:val="24"/>
          <w:szCs w:val="24"/>
          <w:lang w:val="es-ES"/>
        </w:rPr>
        <w:t>).</w:t>
      </w: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>i.- ante la presunta comisión de estas conductas se deberá tener en cuenta que dará lugar a la instrucción de un posterior Sumario, por lo que se deberá velar por documentar debidamente lo actuado y preservar cualquier registro que a posterior constituyan elementos probatorios.</w:t>
      </w:r>
    </w:p>
    <w:p w:rsidR="00B063AA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t xml:space="preserve">h.- si se trata de embarcaciones de pesca (artesanal o comercial) que posea permiso de DINARA para la actividad y dentro de la zona para la cual </w:t>
      </w:r>
      <w:r w:rsidR="00095E00" w:rsidRPr="00EE00F6">
        <w:rPr>
          <w:rFonts w:ascii="Times New Roman" w:hAnsi="Times New Roman"/>
          <w:sz w:val="24"/>
          <w:szCs w:val="24"/>
          <w:lang w:val="es-ES"/>
        </w:rPr>
        <w:t>está</w:t>
      </w:r>
      <w:r w:rsidRPr="00EE00F6">
        <w:rPr>
          <w:rFonts w:ascii="Times New Roman" w:hAnsi="Times New Roman"/>
          <w:sz w:val="24"/>
          <w:szCs w:val="24"/>
          <w:lang w:val="es-ES"/>
        </w:rPr>
        <w:t xml:space="preserve"> autorizada.</w:t>
      </w:r>
    </w:p>
    <w:p w:rsidR="00095E00" w:rsidRDefault="00095E00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</w:p>
    <w:p w:rsidR="00095E00" w:rsidRPr="005B5C61" w:rsidRDefault="00095E00" w:rsidP="00A34EE0">
      <w:pPr>
        <w:pStyle w:val="Textoindependiente21"/>
        <w:widowControl w:val="0"/>
        <w:spacing w:after="0" w:line="240" w:lineRule="auto"/>
        <w:rPr>
          <w:sz w:val="24"/>
          <w:szCs w:val="24"/>
        </w:rPr>
      </w:pPr>
    </w:p>
    <w:p w:rsidR="00B063AA" w:rsidRPr="00EE00F6" w:rsidRDefault="00B063AA" w:rsidP="00095E00">
      <w:pPr>
        <w:pStyle w:val="Textoindependiente21"/>
        <w:widowControl w:val="0"/>
        <w:numPr>
          <w:ilvl w:val="6"/>
          <w:numId w:val="2"/>
        </w:numPr>
        <w:spacing w:after="0" w:line="240" w:lineRule="auto"/>
        <w:rPr>
          <w:sz w:val="24"/>
          <w:szCs w:val="24"/>
        </w:rPr>
      </w:pPr>
    </w:p>
    <w:p w:rsidR="00B063AA" w:rsidRPr="00EE00F6" w:rsidRDefault="00B063AA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 w:rsidRPr="00EE00F6">
        <w:rPr>
          <w:rFonts w:ascii="Times New Roman" w:hAnsi="Times New Roman"/>
          <w:sz w:val="24"/>
          <w:szCs w:val="24"/>
          <w:lang w:val="es-ES"/>
        </w:rPr>
        <w:lastRenderedPageBreak/>
        <w:t xml:space="preserve">5.3 </w:t>
      </w:r>
      <w:r w:rsidRPr="00EE00F6">
        <w:rPr>
          <w:rFonts w:ascii="Times New Roman" w:hAnsi="Times New Roman"/>
          <w:i/>
          <w:sz w:val="24"/>
          <w:szCs w:val="24"/>
          <w:lang w:val="es-ES"/>
        </w:rPr>
        <w:t>Embarcaciones deportivas de bandera extranjera:</w:t>
      </w:r>
      <w:r w:rsidRPr="00EE00F6">
        <w:rPr>
          <w:rFonts w:ascii="Times New Roman" w:hAnsi="Times New Roman"/>
          <w:sz w:val="24"/>
          <w:szCs w:val="24"/>
          <w:lang w:val="es-ES"/>
        </w:rPr>
        <w:t xml:space="preserve"> En este caso se podrán realizar controles documentales a la embarcación y a su tripulación de acuerdo al siguiente detalle:</w:t>
      </w:r>
    </w:p>
    <w:p w:rsidR="00B063AA" w:rsidRPr="00EE00F6" w:rsidRDefault="00095E00" w:rsidP="00095E00">
      <w:pPr>
        <w:ind w:left="330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5.3.1 S</w:t>
      </w:r>
      <w:r w:rsidR="00B063AA" w:rsidRPr="00EE00F6">
        <w:rPr>
          <w:rFonts w:ascii="Times New Roman" w:hAnsi="Times New Roman"/>
          <w:sz w:val="24"/>
          <w:szCs w:val="24"/>
          <w:lang w:val="es-ES"/>
        </w:rPr>
        <w:t>imilares controles que a las de bandera nacional, pudiendo presentar la particularidad de estar despachadas desde 3ros países hacia puertos nacionales, por lo que la autoridad marítima de despacho será diferente a la PNN (en navegación hacia Puertos Nacionales)</w:t>
      </w:r>
    </w:p>
    <w:p w:rsidR="00B063AA" w:rsidRPr="00EE00F6" w:rsidRDefault="00095E00" w:rsidP="00A34EE0">
      <w:pPr>
        <w:ind w:left="330"/>
        <w:rPr>
          <w:rFonts w:ascii="Times New Roman" w:hAnsi="Times New Roman"/>
          <w:sz w:val="24"/>
          <w:szCs w:val="24"/>
          <w:lang w:val="es-ES"/>
        </w:rPr>
      </w:pPr>
      <w:r>
        <w:rPr>
          <w:rFonts w:ascii="Times New Roman" w:hAnsi="Times New Roman"/>
          <w:sz w:val="24"/>
          <w:szCs w:val="24"/>
          <w:lang w:val="es-ES"/>
        </w:rPr>
        <w:t>5.3.2 E</w:t>
      </w:r>
      <w:r w:rsidR="00B063AA" w:rsidRPr="00EE00F6">
        <w:rPr>
          <w:rFonts w:ascii="Times New Roman" w:hAnsi="Times New Roman"/>
          <w:sz w:val="24"/>
          <w:szCs w:val="24"/>
          <w:lang w:val="es-ES"/>
        </w:rPr>
        <w:t xml:space="preserve">n caso de ser conducidos por la presunta comisión de una actividad ilícita tipificada como delito </w:t>
      </w:r>
      <w:r w:rsidR="00A34EE0" w:rsidRPr="00EE00F6">
        <w:rPr>
          <w:rFonts w:ascii="Times New Roman" w:hAnsi="Times New Roman"/>
          <w:sz w:val="24"/>
          <w:szCs w:val="24"/>
          <w:lang w:val="es-ES"/>
        </w:rPr>
        <w:t xml:space="preserve">se dará cuenta de lo </w:t>
      </w:r>
      <w:r w:rsidR="00A34EE0">
        <w:rPr>
          <w:rFonts w:ascii="Times New Roman" w:hAnsi="Times New Roman"/>
          <w:sz w:val="24"/>
          <w:szCs w:val="24"/>
          <w:lang w:val="es-ES"/>
        </w:rPr>
        <w:t>actuado a Fiscalía</w:t>
      </w:r>
      <w:r w:rsidR="00A34EE0" w:rsidRPr="00EE00F6">
        <w:rPr>
          <w:rFonts w:ascii="Times New Roman" w:hAnsi="Times New Roman"/>
          <w:sz w:val="24"/>
          <w:szCs w:val="24"/>
          <w:lang w:val="es-ES"/>
        </w:rPr>
        <w:t xml:space="preserve"> estando a lo que el</w:t>
      </w:r>
      <w:r w:rsidR="00A34EE0">
        <w:rPr>
          <w:rFonts w:ascii="Times New Roman" w:hAnsi="Times New Roman"/>
          <w:sz w:val="24"/>
          <w:szCs w:val="24"/>
          <w:lang w:val="es-ES"/>
        </w:rPr>
        <w:t xml:space="preserve"> </w:t>
      </w:r>
      <w:r w:rsidR="00A34EE0" w:rsidRPr="00EE00F6">
        <w:rPr>
          <w:rFonts w:ascii="Times New Roman" w:hAnsi="Times New Roman"/>
          <w:sz w:val="24"/>
          <w:szCs w:val="24"/>
          <w:lang w:val="es-ES"/>
        </w:rPr>
        <w:t>resuelva sobre el destino de las personas y bienes o cualquier otra providencia que este disponga.</w:t>
      </w: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Pr="00EE00F6" w:rsidRDefault="00B063AA" w:rsidP="00B063AA">
      <w:pPr>
        <w:jc w:val="both"/>
        <w:rPr>
          <w:rFonts w:ascii="Times New Roman" w:hAnsi="Times New Roman"/>
          <w:sz w:val="24"/>
          <w:szCs w:val="24"/>
          <w:lang w:val="es-ES"/>
        </w:rPr>
      </w:pPr>
    </w:p>
    <w:p w:rsidR="00B063AA" w:rsidRDefault="00B063AA" w:rsidP="00B063AA">
      <w:pPr>
        <w:jc w:val="center"/>
        <w:rPr>
          <w:rFonts w:ascii="Times New Roman" w:hAnsi="Times New Roman"/>
          <w:sz w:val="24"/>
          <w:szCs w:val="24"/>
          <w:lang w:val="es-ES"/>
        </w:rPr>
      </w:pPr>
    </w:p>
    <w:p w:rsidR="00B063AA" w:rsidRDefault="00B063AA" w:rsidP="00B063AA">
      <w:pPr>
        <w:jc w:val="center"/>
        <w:rPr>
          <w:rFonts w:ascii="Times New Roman" w:hAnsi="Times New Roman"/>
          <w:sz w:val="24"/>
          <w:szCs w:val="24"/>
          <w:lang w:val="es-ES"/>
        </w:rPr>
      </w:pPr>
    </w:p>
    <w:p w:rsidR="00B063AA" w:rsidRDefault="00B063AA" w:rsidP="00095E00">
      <w:pPr>
        <w:rPr>
          <w:rFonts w:ascii="Times New Roman" w:hAnsi="Times New Roman"/>
          <w:sz w:val="24"/>
          <w:szCs w:val="24"/>
          <w:lang w:val="es-ES"/>
        </w:rPr>
      </w:pPr>
    </w:p>
    <w:sectPr w:rsidR="00B063AA" w:rsidSect="00D24BC1">
      <w:headerReference w:type="default" r:id="rId8"/>
      <w:footerReference w:type="default" r:id="rId9"/>
      <w:pgSz w:w="12240" w:h="15840"/>
      <w:pgMar w:top="1418" w:right="964" w:bottom="1418" w:left="851" w:header="57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63D2" w:rsidRDefault="00D163D2" w:rsidP="004C23F8">
      <w:pPr>
        <w:spacing w:after="0" w:line="240" w:lineRule="auto"/>
      </w:pPr>
      <w:r>
        <w:separator/>
      </w:r>
    </w:p>
  </w:endnote>
  <w:endnote w:type="continuationSeparator" w:id="0">
    <w:p w:rsidR="00D163D2" w:rsidRDefault="00D163D2" w:rsidP="004C2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Piedepgina"/>
    </w:pPr>
  </w:p>
  <w:tbl>
    <w:tblPr>
      <w:tblW w:w="10322" w:type="dxa"/>
      <w:tblInd w:w="-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127"/>
      <w:gridCol w:w="4111"/>
      <w:gridCol w:w="2551"/>
      <w:gridCol w:w="1533"/>
    </w:tblGrid>
    <w:tr w:rsidR="004C23F8" w:rsidRPr="004C23F8" w:rsidTr="00E853AA">
      <w:trPr>
        <w:cantSplit/>
      </w:trPr>
      <w:tc>
        <w:tcPr>
          <w:tcW w:w="2127" w:type="dxa"/>
          <w:vMerge w:val="restart"/>
          <w:vAlign w:val="center"/>
        </w:tcPr>
        <w:p w:rsidR="004C23F8" w:rsidRPr="004C23F8" w:rsidRDefault="004C23F8" w:rsidP="004C23F8">
          <w:pPr>
            <w:keepNext/>
            <w:widowControl w:val="0"/>
            <w:suppressAutoHyphens/>
            <w:spacing w:after="0" w:line="360" w:lineRule="auto"/>
            <w:outlineLvl w:val="0"/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</w:pPr>
          <w:r w:rsidRPr="004C23F8">
            <w:rPr>
              <w:rFonts w:ascii="Times New Roman" w:eastAsia="Times New Roman" w:hAnsi="Times New Roman" w:cs="Times New Roman"/>
              <w:b/>
              <w:sz w:val="24"/>
              <w:szCs w:val="20"/>
              <w:lang w:val="es-ES_tradnl" w:eastAsia="es-ES"/>
            </w:rPr>
            <w:t>APROBADO POR</w:t>
          </w:r>
        </w:p>
      </w:tc>
      <w:tc>
        <w:tcPr>
          <w:tcW w:w="411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CARGO</w:t>
          </w:r>
        </w:p>
      </w:tc>
      <w:tc>
        <w:tcPr>
          <w:tcW w:w="2551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FIRMA</w:t>
          </w:r>
        </w:p>
      </w:tc>
      <w:tc>
        <w:tcPr>
          <w:tcW w:w="1533" w:type="dxa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FECHA</w:t>
          </w:r>
        </w:p>
      </w:tc>
    </w:tr>
    <w:tr w:rsidR="004C23F8" w:rsidRPr="004C23F8" w:rsidTr="00E853AA">
      <w:trPr>
        <w:cantSplit/>
      </w:trPr>
      <w:tc>
        <w:tcPr>
          <w:tcW w:w="2127" w:type="dxa"/>
          <w:vMerge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  <w:tc>
        <w:tcPr>
          <w:tcW w:w="4111" w:type="dxa"/>
          <w:vAlign w:val="center"/>
        </w:tcPr>
        <w:p w:rsidR="004C23F8" w:rsidRPr="004C23F8" w:rsidRDefault="00D24BC1" w:rsidP="004C23F8">
          <w:pPr>
            <w:spacing w:after="0" w:line="240" w:lineRule="auto"/>
            <w:ind w:left="-540" w:firstLine="47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Pref</w:t>
          </w:r>
          <w:r w:rsidR="00095E00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ecto del Puerto de Colonia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REVISADO POR</w:t>
          </w:r>
        </w:p>
      </w:tc>
      <w:tc>
        <w:tcPr>
          <w:tcW w:w="4111" w:type="dxa"/>
          <w:vAlign w:val="center"/>
        </w:tcPr>
        <w:p w:rsidR="004C23F8" w:rsidRPr="004C23F8" w:rsidRDefault="00A34EE0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Jefe de la División Policía Marítima</w:t>
          </w:r>
        </w:p>
      </w:tc>
      <w:tc>
        <w:tcPr>
          <w:tcW w:w="2551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rPr>
              <w:rFonts w:ascii="Times New Roman" w:eastAsia="Times New Roman" w:hAnsi="Times New Roman" w:cs="Times New Roman"/>
              <w:sz w:val="16"/>
              <w:szCs w:val="16"/>
              <w:lang w:val="es-MX" w:eastAsia="es-ES"/>
            </w:rPr>
          </w:pPr>
        </w:p>
      </w:tc>
      <w:tc>
        <w:tcPr>
          <w:tcW w:w="1533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</w:p>
      </w:tc>
    </w:tr>
    <w:tr w:rsidR="004C23F8" w:rsidRPr="004C23F8" w:rsidTr="00E853AA">
      <w:trPr>
        <w:cantSplit/>
      </w:trPr>
      <w:tc>
        <w:tcPr>
          <w:tcW w:w="2127" w:type="dxa"/>
          <w:vAlign w:val="center"/>
        </w:tcPr>
        <w:p w:rsidR="004C23F8" w:rsidRPr="004C23F8" w:rsidRDefault="004C23F8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</w:pPr>
          <w:r w:rsidRPr="004C23F8">
            <w:rPr>
              <w:rFonts w:ascii="Times New Roman" w:eastAsia="Times New Roman" w:hAnsi="Times New Roman" w:cs="Times New Roman"/>
              <w:sz w:val="24"/>
              <w:szCs w:val="24"/>
              <w:lang w:val="es-ES" w:eastAsia="es-ES"/>
            </w:rPr>
            <w:t>DOCUMENTO</w:t>
          </w:r>
        </w:p>
      </w:tc>
      <w:tc>
        <w:tcPr>
          <w:tcW w:w="8195" w:type="dxa"/>
          <w:gridSpan w:val="3"/>
          <w:vAlign w:val="center"/>
        </w:tcPr>
        <w:p w:rsidR="004C23F8" w:rsidRPr="004C23F8" w:rsidRDefault="00D163D2" w:rsidP="004C23F8">
          <w:pPr>
            <w:spacing w:after="0" w:line="240" w:lineRule="auto"/>
            <w:ind w:left="-540" w:firstLine="540"/>
            <w:jc w:val="center"/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</w:pPr>
          <w:r>
            <w:rPr>
              <w:rFonts w:ascii="Times New Roman" w:eastAsia="Times New Roman" w:hAnsi="Times New Roman" w:cs="Times New Roman"/>
              <w:b/>
              <w:noProof/>
              <w:sz w:val="24"/>
              <w:szCs w:val="20"/>
              <w:lang w:val="es-ES" w:eastAsia="es-ES"/>
            </w:rPr>
            <w:pict>
              <v:rect id="_x0000_s2052" style="position:absolute;left:0;text-align:left;margin-left:216.4pt;margin-top:2.9pt;width:10.25pt;height:9.15pt;z-index:251664384;mso-position-horizontal-relative:text;mso-position-vertical-relative:text" fillcolor="#6f3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_x0000_s2051" style="position:absolute;left:0;text-align:left;margin-left:89.15pt;margin-top:3.4pt;width:9pt;height:9pt;z-index:251663360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4" o:spid="_x0000_s2050" style="position:absolute;left:0;text-align:left;margin-left:365.55pt;margin-top:2.95pt;width:9pt;height:9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"/>
            </w:pict>
          </w:r>
          <w:r>
            <w:rPr>
              <w:rFonts w:ascii="Times New Roman" w:eastAsia="Times New Roman" w:hAnsi="Times New Roman" w:cs="Times New Roman"/>
              <w:noProof/>
              <w:sz w:val="24"/>
              <w:szCs w:val="24"/>
              <w:lang w:val="es-UY" w:eastAsia="es-UY"/>
            </w:rPr>
            <w:pict>
              <v:rect id="Rectángulo 3" o:spid="_x0000_s2049" style="position:absolute;left:0;text-align:left;margin-left:217.15pt;margin-top:3.4pt;width:9pt;height:9pt;z-index:25166131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"/>
            </w:pict>
          </w:r>
          <w:r w:rsidR="004C23F8" w:rsidRPr="004C23F8">
            <w:rPr>
              <w:rFonts w:ascii="Times New Roman" w:eastAsia="Times New Roman" w:hAnsi="Times New Roman" w:cs="Times New Roman"/>
              <w:sz w:val="24"/>
              <w:szCs w:val="24"/>
              <w:lang w:val="es-MX" w:eastAsia="es-ES"/>
            </w:rPr>
            <w:t xml:space="preserve">Original              Copia Controlada              Copia No Controlada </w:t>
          </w:r>
        </w:p>
      </w:tc>
    </w:tr>
  </w:tbl>
  <w:p w:rsidR="004C23F8" w:rsidRDefault="004C23F8">
    <w:pPr>
      <w:pStyle w:val="Piedepgina"/>
    </w:pPr>
  </w:p>
  <w:p w:rsidR="004C23F8" w:rsidRDefault="004C23F8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63D2" w:rsidRDefault="00D163D2" w:rsidP="004C23F8">
      <w:pPr>
        <w:spacing w:after="0" w:line="240" w:lineRule="auto"/>
      </w:pPr>
      <w:r>
        <w:separator/>
      </w:r>
    </w:p>
  </w:footnote>
  <w:footnote w:type="continuationSeparator" w:id="0">
    <w:p w:rsidR="00D163D2" w:rsidRDefault="00D163D2" w:rsidP="004C2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C23F8" w:rsidRDefault="004C23F8">
    <w:pPr>
      <w:pStyle w:val="Encabezado"/>
    </w:pPr>
  </w:p>
  <w:tbl>
    <w:tblPr>
      <w:tblW w:w="0" w:type="auto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560"/>
      <w:gridCol w:w="2905"/>
      <w:gridCol w:w="4050"/>
      <w:gridCol w:w="1884"/>
    </w:tblGrid>
    <w:tr w:rsidR="004C23F8" w:rsidRPr="004C23F8" w:rsidTr="00E853AA">
      <w:trPr>
        <w:cantSplit/>
        <w:trHeight w:val="693"/>
      </w:trPr>
      <w:tc>
        <w:tcPr>
          <w:tcW w:w="156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noProof/>
              <w:sz w:val="20"/>
              <w:szCs w:val="20"/>
              <w:lang w:val="es-ES" w:eastAsia="es-ES"/>
            </w:rPr>
            <w:drawing>
              <wp:inline distT="0" distB="0" distL="0" distR="0">
                <wp:extent cx="749300" cy="644525"/>
                <wp:effectExtent l="0" t="0" r="0" b="3175"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44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05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PREFECTURA NACIONAL NAVAL </w:t>
          </w:r>
        </w:p>
        <w:p w:rsidR="004C23F8" w:rsidRPr="00D24BC1" w:rsidRDefault="00095E00" w:rsidP="00D24BC1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>PREFECTURA DEL PUERTO DE COLONIA</w:t>
          </w:r>
        </w:p>
      </w:tc>
      <w:tc>
        <w:tcPr>
          <w:tcW w:w="4050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D24BC1" w:rsidRDefault="00B063AA" w:rsidP="00B063AA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</w:pPr>
          <w:r w:rsidRPr="00EE00F6">
            <w:rPr>
              <w:rFonts w:ascii="Times New Roman" w:hAnsi="Times New Roman"/>
              <w:b/>
              <w:bCs/>
              <w:sz w:val="28"/>
              <w:szCs w:val="28"/>
              <w:lang w:val="es-ES"/>
            </w:rPr>
            <w:t>PROCEDIMIENTO de CONTROL de EMBARCACIONES EN AGUAS JURISDICCIONALES</w:t>
          </w:r>
          <w:r w:rsidRPr="00D24BC1">
            <w:rPr>
              <w:rFonts w:ascii="Times New Roman" w:eastAsia="Times New Roman" w:hAnsi="Times New Roman" w:cs="Times New Roman"/>
              <w:b/>
              <w:bCs/>
              <w:sz w:val="28"/>
              <w:szCs w:val="20"/>
              <w:lang w:val="es-ES" w:eastAsia="ar-SA"/>
            </w:rPr>
            <w:t xml:space="preserve"> </w:t>
          </w: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  <w:tr w:rsidR="004C23F8" w:rsidRPr="004C23F8" w:rsidTr="00E853AA">
      <w:trPr>
        <w:cantSplit/>
        <w:trHeight w:val="702"/>
      </w:trPr>
      <w:tc>
        <w:tcPr>
          <w:tcW w:w="156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2905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4050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4C23F8" w:rsidRPr="004C23F8" w:rsidRDefault="004C23F8" w:rsidP="004C23F8">
          <w:pPr>
            <w:suppressAutoHyphens/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  <w:lang w:val="es-ES" w:eastAsia="ar-SA"/>
            </w:rPr>
          </w:pPr>
        </w:p>
      </w:tc>
      <w:tc>
        <w:tcPr>
          <w:tcW w:w="18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4C23F8" w:rsidRPr="004C23F8" w:rsidRDefault="004C23F8" w:rsidP="004C23F8">
          <w:pPr>
            <w:tabs>
              <w:tab w:val="center" w:pos="4419"/>
              <w:tab w:val="right" w:pos="8838"/>
            </w:tabs>
            <w:suppressAutoHyphens/>
            <w:snapToGrid w:val="0"/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lang w:val="es-ES" w:eastAsia="ar-SA"/>
            </w:rPr>
          </w:pPr>
        </w:p>
      </w:tc>
    </w:tr>
  </w:tbl>
  <w:p w:rsidR="004C23F8" w:rsidRDefault="004C23F8">
    <w:pPr>
      <w:pStyle w:val="Encabezado"/>
    </w:pPr>
  </w:p>
  <w:p w:rsidR="004C23F8" w:rsidRDefault="004C23F8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2"/>
    <w:multiLevelType w:val="multilevel"/>
    <w:tmpl w:val="00000002"/>
    <w:name w:val="WW8Num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31DAC"/>
    <w:rsid w:val="00077D70"/>
    <w:rsid w:val="00095E00"/>
    <w:rsid w:val="000C29E2"/>
    <w:rsid w:val="000D4DE2"/>
    <w:rsid w:val="00197D71"/>
    <w:rsid w:val="0020280B"/>
    <w:rsid w:val="00245747"/>
    <w:rsid w:val="00247668"/>
    <w:rsid w:val="003C60D4"/>
    <w:rsid w:val="003E2C6C"/>
    <w:rsid w:val="003F26CA"/>
    <w:rsid w:val="004B3767"/>
    <w:rsid w:val="004C23F8"/>
    <w:rsid w:val="004F12E8"/>
    <w:rsid w:val="005B16C3"/>
    <w:rsid w:val="0064529D"/>
    <w:rsid w:val="00713935"/>
    <w:rsid w:val="00772B12"/>
    <w:rsid w:val="00833B91"/>
    <w:rsid w:val="0087606E"/>
    <w:rsid w:val="00892226"/>
    <w:rsid w:val="00931DAC"/>
    <w:rsid w:val="009566E9"/>
    <w:rsid w:val="00A12F20"/>
    <w:rsid w:val="00A34EE0"/>
    <w:rsid w:val="00A56014"/>
    <w:rsid w:val="00B063AA"/>
    <w:rsid w:val="00C86692"/>
    <w:rsid w:val="00C965BA"/>
    <w:rsid w:val="00D163D2"/>
    <w:rsid w:val="00D24BC1"/>
    <w:rsid w:val="00DD726B"/>
    <w:rsid w:val="00EC0110"/>
    <w:rsid w:val="00EE615D"/>
    <w:rsid w:val="00F25D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5:docId w15:val="{90C7CC21-126D-4740-8171-25836CDB7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26C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3F8"/>
  </w:style>
  <w:style w:type="paragraph" w:styleId="Piedepgina">
    <w:name w:val="footer"/>
    <w:basedOn w:val="Normal"/>
    <w:link w:val="PiedepginaCar"/>
    <w:uiPriority w:val="99"/>
    <w:unhideWhenUsed/>
    <w:rsid w:val="004C23F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3F8"/>
  </w:style>
  <w:style w:type="paragraph" w:styleId="Textodeglobo">
    <w:name w:val="Balloon Text"/>
    <w:basedOn w:val="Normal"/>
    <w:link w:val="TextodegloboCar"/>
    <w:uiPriority w:val="99"/>
    <w:semiHidden/>
    <w:unhideWhenUsed/>
    <w:rsid w:val="004C23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23F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99"/>
    <w:qFormat/>
    <w:rsid w:val="00B063AA"/>
    <w:pPr>
      <w:ind w:left="720"/>
      <w:contextualSpacing/>
    </w:pPr>
    <w:rPr>
      <w:rFonts w:ascii="Calibri" w:eastAsia="Calibri" w:hAnsi="Calibri" w:cs="Times New Roman"/>
      <w:lang w:val="en-US"/>
    </w:rPr>
  </w:style>
  <w:style w:type="paragraph" w:customStyle="1" w:styleId="Textoindependiente31">
    <w:name w:val="Texto independiente 31"/>
    <w:basedOn w:val="Normal"/>
    <w:rsid w:val="00B063AA"/>
    <w:pPr>
      <w:widowControl w:val="0"/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ar-SA"/>
    </w:rPr>
  </w:style>
  <w:style w:type="paragraph" w:customStyle="1" w:styleId="Textoindependiente21">
    <w:name w:val="Texto independiente 21"/>
    <w:basedOn w:val="Normal"/>
    <w:rsid w:val="00B063AA"/>
    <w:pPr>
      <w:suppressAutoHyphens/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96A466-2CF6-4408-9CE4-F3EACC741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804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WindowsWolf.com.ar</Company>
  <LinksUpToDate>false</LinksUpToDate>
  <CharactersWithSpaces>5219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Wolf</dc:creator>
  <cp:lastModifiedBy>Usuario</cp:lastModifiedBy>
  <cp:revision>6</cp:revision>
  <dcterms:created xsi:type="dcterms:W3CDTF">2016-01-26T14:27:00Z</dcterms:created>
  <dcterms:modified xsi:type="dcterms:W3CDTF">2022-10-10T23:58:00Z</dcterms:modified>
</cp:coreProperties>
</file>