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OBJETIVO</w:t>
      </w:r>
    </w:p>
    <w:p w:rsidR="00D56935" w:rsidRPr="00796CF4" w:rsidRDefault="793E08AE" w:rsidP="001A2EDE">
      <w:pPr>
        <w:pStyle w:val="Prrafodelista"/>
        <w:ind w:left="142"/>
        <w:jc w:val="both"/>
        <w:rPr>
          <w:rFonts w:ascii="Times New Roman" w:eastAsia="Calibri" w:hAnsi="Times New Roman" w:cs="Times New Roman"/>
          <w:sz w:val="24"/>
          <w:szCs w:val="24"/>
          <w:lang w:val="es-ES"/>
        </w:rPr>
      </w:pPr>
      <w:r w:rsidRPr="793E08AE">
        <w:rPr>
          <w:rFonts w:ascii="Times New Roman" w:eastAsia="Calibri" w:hAnsi="Times New Roman" w:cs="Times New Roman"/>
          <w:sz w:val="24"/>
          <w:szCs w:val="24"/>
          <w:lang w:val="es-ES"/>
        </w:rPr>
        <w:t>Establecer una metodología para ser aplicada ante el hallazgo o denuncia de una persona inmovilizada consciente o inconsciente en la vía pública. -</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Pr="007442B0" w:rsidRDefault="00D56935" w:rsidP="007442B0">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ALCANCE</w:t>
      </w:r>
    </w:p>
    <w:p w:rsidR="00D56935" w:rsidRDefault="793E08AE" w:rsidP="001A2EDE">
      <w:pPr>
        <w:pStyle w:val="Prrafodelista"/>
        <w:ind w:left="142"/>
        <w:jc w:val="both"/>
        <w:rPr>
          <w:rFonts w:ascii="Times New Roman" w:eastAsia="Calibri" w:hAnsi="Times New Roman" w:cs="Times New Roman"/>
          <w:sz w:val="24"/>
          <w:szCs w:val="24"/>
          <w:lang w:val="es-ES"/>
        </w:rPr>
      </w:pPr>
      <w:r w:rsidRPr="793E08AE">
        <w:rPr>
          <w:rFonts w:ascii="Times New Roman" w:eastAsia="Calibri" w:hAnsi="Times New Roman" w:cs="Times New Roman"/>
          <w:sz w:val="24"/>
          <w:szCs w:val="24"/>
          <w:lang w:val="es-ES"/>
        </w:rPr>
        <w:t>Este procedimiento será de aplicación dentro de la jurisdicción de la Prefectura del Puerto de Montevideo.</w:t>
      </w:r>
    </w:p>
    <w:p w:rsidR="00FA10F1" w:rsidRPr="00796CF4" w:rsidRDefault="00FA10F1" w:rsidP="001A2EDE">
      <w:pPr>
        <w:pStyle w:val="Prrafodelista"/>
        <w:ind w:left="142"/>
        <w:jc w:val="both"/>
        <w:rPr>
          <w:rFonts w:ascii="Times New Roman" w:eastAsia="Calibri" w:hAnsi="Times New Roman" w:cs="Times New Roman"/>
          <w:sz w:val="24"/>
          <w:szCs w:val="24"/>
          <w:lang w:val="es-ES"/>
        </w:rPr>
      </w:pPr>
    </w:p>
    <w:p w:rsidR="00D56935" w:rsidRPr="007442B0" w:rsidRDefault="793E08AE" w:rsidP="007442B0">
      <w:pPr>
        <w:pStyle w:val="Prrafodelista"/>
        <w:numPr>
          <w:ilvl w:val="0"/>
          <w:numId w:val="4"/>
        </w:numPr>
        <w:jc w:val="both"/>
        <w:rPr>
          <w:rFonts w:ascii="Times New Roman" w:eastAsia="Calibri" w:hAnsi="Times New Roman" w:cs="Times New Roman"/>
          <w:b/>
          <w:sz w:val="24"/>
          <w:szCs w:val="24"/>
          <w:lang w:val="es-ES"/>
        </w:rPr>
      </w:pPr>
      <w:r w:rsidRPr="793E08AE">
        <w:rPr>
          <w:rFonts w:ascii="Times New Roman" w:eastAsia="Calibri" w:hAnsi="Times New Roman" w:cs="Times New Roman"/>
          <w:b/>
          <w:bCs/>
          <w:sz w:val="24"/>
          <w:szCs w:val="24"/>
          <w:lang w:val="es-ES"/>
        </w:rPr>
        <w:t>REFERENCIAS</w:t>
      </w:r>
    </w:p>
    <w:p w:rsidR="793E08AE" w:rsidRDefault="793E08AE" w:rsidP="793E08AE">
      <w:pPr>
        <w:pStyle w:val="Prrafodelista"/>
        <w:numPr>
          <w:ilvl w:val="0"/>
          <w:numId w:val="6"/>
        </w:numPr>
        <w:jc w:val="both"/>
        <w:rPr>
          <w:rFonts w:ascii="Times New Roman" w:eastAsia="Calibri" w:hAnsi="Times New Roman" w:cs="Times New Roman"/>
          <w:sz w:val="24"/>
          <w:szCs w:val="24"/>
          <w:lang w:val="es-ES"/>
        </w:rPr>
      </w:pPr>
      <w:r w:rsidRPr="793E08AE">
        <w:rPr>
          <w:rFonts w:ascii="Times New Roman" w:eastAsia="Calibri" w:hAnsi="Times New Roman" w:cs="Times New Roman"/>
          <w:sz w:val="24"/>
          <w:szCs w:val="24"/>
          <w:lang w:val="es-ES"/>
        </w:rPr>
        <w:t>Se omite. -</w:t>
      </w:r>
    </w:p>
    <w:p w:rsidR="001A2EDE" w:rsidRDefault="001A2EDE" w:rsidP="001A2EDE">
      <w:pPr>
        <w:pStyle w:val="Prrafodelista"/>
        <w:ind w:left="142"/>
        <w:jc w:val="both"/>
        <w:rPr>
          <w:rFonts w:ascii="Times New Roman" w:eastAsia="Calibri" w:hAnsi="Times New Roman" w:cs="Times New Roman"/>
          <w:sz w:val="24"/>
          <w:szCs w:val="24"/>
          <w:lang w:val="es-ES"/>
        </w:rPr>
      </w:pPr>
    </w:p>
    <w:p w:rsidR="00D56935" w:rsidRPr="007442B0" w:rsidRDefault="793E08AE" w:rsidP="007442B0">
      <w:pPr>
        <w:pStyle w:val="Prrafodelista"/>
        <w:numPr>
          <w:ilvl w:val="0"/>
          <w:numId w:val="4"/>
        </w:numPr>
        <w:jc w:val="both"/>
        <w:rPr>
          <w:rFonts w:ascii="Times New Roman" w:eastAsia="Calibri" w:hAnsi="Times New Roman" w:cs="Times New Roman"/>
          <w:b/>
          <w:sz w:val="24"/>
          <w:szCs w:val="24"/>
          <w:lang w:val="es-ES"/>
        </w:rPr>
      </w:pPr>
      <w:r w:rsidRPr="793E08AE">
        <w:rPr>
          <w:rFonts w:ascii="Times New Roman" w:eastAsia="Calibri" w:hAnsi="Times New Roman" w:cs="Times New Roman"/>
          <w:b/>
          <w:bCs/>
          <w:sz w:val="24"/>
          <w:szCs w:val="24"/>
          <w:lang w:val="es-ES"/>
        </w:rPr>
        <w:t>DEFINICION, ABREVIATURAS Y SIMBOLOS</w:t>
      </w:r>
    </w:p>
    <w:p w:rsidR="793E08AE" w:rsidRPr="00415ECA" w:rsidRDefault="793E08AE" w:rsidP="00415ECA">
      <w:pPr>
        <w:pStyle w:val="Prrafodelista"/>
        <w:numPr>
          <w:ilvl w:val="0"/>
          <w:numId w:val="7"/>
        </w:numPr>
        <w:jc w:val="both"/>
        <w:rPr>
          <w:rFonts w:ascii="Times New Roman" w:eastAsia="Calibri" w:hAnsi="Times New Roman" w:cs="Times New Roman"/>
          <w:sz w:val="24"/>
          <w:szCs w:val="24"/>
          <w:lang w:val="es-ES"/>
        </w:rPr>
      </w:pPr>
      <w:r w:rsidRPr="793E08AE">
        <w:rPr>
          <w:rFonts w:ascii="Times New Roman" w:eastAsia="Calibri" w:hAnsi="Times New Roman" w:cs="Times New Roman"/>
          <w:sz w:val="24"/>
          <w:szCs w:val="24"/>
          <w:lang w:val="es-ES"/>
        </w:rPr>
        <w:t xml:space="preserve">RCP: Reanimación </w:t>
      </w:r>
      <w:proofErr w:type="spellStart"/>
      <w:r w:rsidRPr="793E08AE">
        <w:rPr>
          <w:rFonts w:ascii="Times New Roman" w:eastAsia="Calibri" w:hAnsi="Times New Roman" w:cs="Times New Roman"/>
          <w:sz w:val="24"/>
          <w:szCs w:val="24"/>
          <w:lang w:val="es-ES"/>
        </w:rPr>
        <w:t>Cardio</w:t>
      </w:r>
      <w:proofErr w:type="spellEnd"/>
      <w:r w:rsidRPr="793E08AE">
        <w:rPr>
          <w:rFonts w:ascii="Times New Roman" w:eastAsia="Calibri" w:hAnsi="Times New Roman" w:cs="Times New Roman"/>
          <w:sz w:val="24"/>
          <w:szCs w:val="24"/>
          <w:lang w:val="es-ES"/>
        </w:rPr>
        <w:t xml:space="preserve"> Pulmonar.</w:t>
      </w:r>
    </w:p>
    <w:p w:rsidR="00FA10F1" w:rsidRDefault="00FA10F1" w:rsidP="001A2EDE">
      <w:pPr>
        <w:pStyle w:val="Prrafodelista"/>
        <w:ind w:left="142"/>
        <w:jc w:val="both"/>
        <w:rPr>
          <w:rFonts w:ascii="Times New Roman" w:eastAsia="Calibri" w:hAnsi="Times New Roman" w:cs="Times New Roman"/>
          <w:sz w:val="24"/>
          <w:szCs w:val="24"/>
          <w:lang w:val="es-ES"/>
        </w:rPr>
      </w:pPr>
    </w:p>
    <w:p w:rsidR="00CC1CD2" w:rsidRDefault="00D56935" w:rsidP="00CC1CD2">
      <w:pPr>
        <w:pStyle w:val="Prrafodelista"/>
        <w:numPr>
          <w:ilvl w:val="0"/>
          <w:numId w:val="4"/>
        </w:numPr>
        <w:jc w:val="both"/>
        <w:rPr>
          <w:rFonts w:ascii="Times New Roman" w:eastAsia="Calibri" w:hAnsi="Times New Roman" w:cs="Times New Roman"/>
          <w:b/>
          <w:sz w:val="24"/>
          <w:szCs w:val="24"/>
          <w:lang w:val="es-ES"/>
        </w:rPr>
      </w:pPr>
      <w:r w:rsidRPr="007442B0">
        <w:rPr>
          <w:rFonts w:ascii="Times New Roman" w:eastAsia="Calibri" w:hAnsi="Times New Roman" w:cs="Times New Roman"/>
          <w:b/>
          <w:sz w:val="24"/>
          <w:szCs w:val="24"/>
          <w:lang w:val="es-ES"/>
        </w:rPr>
        <w:t>DESARROLLO</w:t>
      </w:r>
    </w:p>
    <w:p w:rsidR="00CC1CD2" w:rsidRDefault="793E08AE" w:rsidP="00CC1CD2">
      <w:pPr>
        <w:pStyle w:val="Prrafodelista"/>
        <w:ind w:left="142"/>
        <w:jc w:val="both"/>
        <w:rPr>
          <w:rFonts w:ascii="Times New Roman" w:eastAsia="Calibri" w:hAnsi="Times New Roman" w:cs="Times New Roman"/>
          <w:sz w:val="24"/>
          <w:szCs w:val="24"/>
          <w:lang w:val="es-ES"/>
        </w:rPr>
      </w:pPr>
      <w:r w:rsidRPr="793E08AE">
        <w:rPr>
          <w:rFonts w:ascii="Times New Roman" w:eastAsia="Calibri" w:hAnsi="Times New Roman" w:cs="Times New Roman"/>
          <w:sz w:val="24"/>
          <w:szCs w:val="24"/>
          <w:lang w:val="es-ES"/>
        </w:rPr>
        <w:t>Se debe tener en cuenta que el personal de la Armada Nacional no es personal médico calificado para tratar lesiones más allá de la aplicación de primeros auxilios siempre y cuando estos sean estrictamente necesarios. También se tiene que tener en cuenta que, al estar en presencia de una persona con incapacidad de movimiento, se desconoce por completo el motivo de su situación, por lo que el simple traslado del cuerpo podría ocasionar graves perjuicios en su salud hasta ocasionarle la muerte.</w:t>
      </w:r>
    </w:p>
    <w:p w:rsidR="00CC1CD2" w:rsidRDefault="00CC1CD2" w:rsidP="00CC1CD2">
      <w:pPr>
        <w:pStyle w:val="Prrafodelista"/>
        <w:ind w:left="142"/>
        <w:jc w:val="both"/>
        <w:rPr>
          <w:rFonts w:ascii="Times New Roman" w:eastAsia="Calibri" w:hAnsi="Times New Roman" w:cs="Times New Roman"/>
          <w:sz w:val="24"/>
          <w:szCs w:val="24"/>
          <w:lang w:val="es-ES"/>
        </w:rPr>
      </w:pPr>
    </w:p>
    <w:p w:rsidR="00CC1CD2" w:rsidRDefault="793E08AE" w:rsidP="793E08AE">
      <w:pPr>
        <w:pStyle w:val="Prrafodelista"/>
        <w:ind w:left="142"/>
        <w:jc w:val="both"/>
        <w:rPr>
          <w:rFonts w:ascii="Times New Roman" w:eastAsia="Times New Roman" w:hAnsi="Times New Roman" w:cs="Times New Roman"/>
          <w:sz w:val="24"/>
          <w:szCs w:val="24"/>
          <w:lang w:val="es-ES"/>
        </w:rPr>
      </w:pPr>
      <w:r w:rsidRPr="793E08AE">
        <w:rPr>
          <w:rFonts w:ascii="Times New Roman" w:eastAsia="Calibri" w:hAnsi="Times New Roman" w:cs="Times New Roman"/>
          <w:sz w:val="24"/>
          <w:szCs w:val="24"/>
          <w:lang w:val="es-ES"/>
        </w:rPr>
        <w:t xml:space="preserve">En caso de intervenir a una persona inmovilizada, </w:t>
      </w:r>
      <w:proofErr w:type="gramStart"/>
      <w:r w:rsidR="00415ECA">
        <w:rPr>
          <w:rFonts w:ascii="Times New Roman" w:eastAsia="Calibri" w:hAnsi="Times New Roman" w:cs="Times New Roman"/>
          <w:sz w:val="24"/>
          <w:szCs w:val="24"/>
          <w:lang w:val="es-ES"/>
        </w:rPr>
        <w:t>este</w:t>
      </w:r>
      <w:proofErr w:type="gramEnd"/>
      <w:r w:rsidRPr="793E08AE">
        <w:rPr>
          <w:rFonts w:ascii="Times New Roman" w:eastAsia="Calibri" w:hAnsi="Times New Roman" w:cs="Times New Roman"/>
          <w:sz w:val="24"/>
          <w:szCs w:val="24"/>
          <w:lang w:val="es-ES"/>
        </w:rPr>
        <w:t xml:space="preserve"> ésta consciente o inconsciente, el funcionario de la Prefec</w:t>
      </w:r>
      <w:r w:rsidRPr="793E08AE">
        <w:rPr>
          <w:rFonts w:ascii="Times New Roman" w:eastAsia="Times New Roman" w:hAnsi="Times New Roman" w:cs="Times New Roman"/>
          <w:sz w:val="24"/>
          <w:szCs w:val="24"/>
          <w:lang w:val="es-ES"/>
        </w:rPr>
        <w:t>tura Nacional Naval deberá:</w:t>
      </w:r>
    </w:p>
    <w:p w:rsidR="793E08AE" w:rsidRDefault="793E08AE" w:rsidP="793E08AE">
      <w:pPr>
        <w:pStyle w:val="Prrafodelista"/>
        <w:numPr>
          <w:ilvl w:val="0"/>
          <w:numId w:val="8"/>
        </w:numPr>
        <w:jc w:val="both"/>
        <w:rPr>
          <w:rFonts w:ascii="Times New Roman" w:eastAsia="Times New Roman" w:hAnsi="Times New Roman" w:cs="Times New Roman"/>
          <w:sz w:val="24"/>
          <w:szCs w:val="24"/>
          <w:lang w:val="es-ES"/>
        </w:rPr>
      </w:pPr>
      <w:r w:rsidRPr="793E08AE">
        <w:rPr>
          <w:rFonts w:ascii="Times New Roman" w:eastAsia="Times New Roman" w:hAnsi="Times New Roman" w:cs="Times New Roman"/>
          <w:sz w:val="24"/>
          <w:szCs w:val="24"/>
          <w:lang w:val="es-ES"/>
        </w:rPr>
        <w:t xml:space="preserve">Ante una denuncia telefónica de la situación, solicitar toda la información que sea posible para determinar la gravedad de la emergencia a fin de proceder en consecuencia, tal como: si la persona se encuentra consciente o inconsciente; si se encuentra en el agua o en tierra; si presenta algún tipo de sangrado o herida a simple vista y/o cualquier otra información de importancia que sirva de ayuda para la rápida toma de decisiones.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t>Ante el hallazgo de la misma en la vía pública o recinto portuario, en caso de que la persona se encuentre consciente solicitar la mayor información posible, tal como: datos personales; los hechos que llevaron a su inmovilidad; dolores o quejas; patologías previas a fin de detectar futuras complicaciones y/o cualquier otra información de importancia en relación a la salud de la persona.</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lastRenderedPageBreak/>
        <w:t>Solicitar de forma inmediata la presencia de asistencia médica en el lugar del hecho a fin de agilizar el proceso de recuperación de la persona.</w:t>
      </w:r>
      <w:r w:rsidR="00415ECA">
        <w:rPr>
          <w:rFonts w:ascii="Times New Roman" w:eastAsia="Times New Roman" w:hAnsi="Times New Roman" w:cs="Times New Roman"/>
          <w:sz w:val="24"/>
          <w:szCs w:val="24"/>
        </w:rPr>
        <w:t xml:space="preserve"> </w:t>
      </w:r>
      <w:r w:rsidRPr="793E08AE">
        <w:rPr>
          <w:rFonts w:ascii="Times New Roman" w:eastAsia="Times New Roman" w:hAnsi="Times New Roman" w:cs="Times New Roman"/>
          <w:sz w:val="24"/>
          <w:szCs w:val="24"/>
        </w:rPr>
        <w:t xml:space="preserve">En caso de que la misma se encuentre fuera de jurisdicción de la Armada Nacional, informar a la Seccional que corresponda.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t xml:space="preserve">Una vez en el lugar y con la persona accidentada, evitar el contacto físico con la misma, no moviéndola del lugar en la que se encuentra si la misma no corre peligro. En caso de encontrarse en el agua o próximo a ella, se deberán tomar las medidas necesarias para colocarla en un lugar fuera de peligro de ahogamiento sin comprometer su integridad, previendo que la misma pueda llegar a presentar alguna subluxación o fractura.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t xml:space="preserve">En caso de que la misma presente heridas que comprometan su salud de forma grave, se considerará realizar el traslado de la persona hacia el nosocomio más próximo para su asistencia.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t xml:space="preserve">En caso de que la persona se encuentre en una zona de difícil acceso o de difícil extracción, se considerará solicitar apoyo a Bomberos a fin de utilizar sus medios para la asistencia.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t>Si la persona inmovilizada se encuentra en el agua, se deberá extraer la misma hacia tierra firme y constatar si la misma tiene signos vitales. En caso de que la misma cuente con signos vitales, pero no respire, se deberá colocar en posición decúbito dorsal y realizar maniobra de reanimación, principalmente RCP.</w:t>
      </w:r>
      <w:r w:rsidR="00415ECA">
        <w:rPr>
          <w:rFonts w:ascii="Times New Roman" w:eastAsia="Times New Roman" w:hAnsi="Times New Roman" w:cs="Times New Roman"/>
          <w:sz w:val="24"/>
          <w:szCs w:val="24"/>
        </w:rPr>
        <w:t xml:space="preserve"> </w:t>
      </w:r>
      <w:r w:rsidRPr="793E08AE">
        <w:rPr>
          <w:rFonts w:ascii="Times New Roman" w:eastAsia="Times New Roman" w:hAnsi="Times New Roman" w:cs="Times New Roman"/>
          <w:sz w:val="24"/>
          <w:szCs w:val="24"/>
        </w:rPr>
        <w:t>En caso de que la persona haya ingerido agua, en el momento que la misma reaccione al RCP se deberá colocar en posición decúbito lateral a fin de que la misma expulse el agua ingerida, inclinando la cabeza suavemente hacia arriba para mantener las vías respiratorias abiertas.</w:t>
      </w:r>
      <w:r w:rsidR="00415ECA">
        <w:rPr>
          <w:rFonts w:ascii="Times New Roman" w:eastAsia="Times New Roman" w:hAnsi="Times New Roman" w:cs="Times New Roman"/>
          <w:sz w:val="24"/>
          <w:szCs w:val="24"/>
        </w:rPr>
        <w:t xml:space="preserve"> </w:t>
      </w:r>
      <w:r w:rsidRPr="793E08AE">
        <w:rPr>
          <w:rFonts w:ascii="Times New Roman" w:eastAsia="Times New Roman" w:hAnsi="Times New Roman" w:cs="Times New Roman"/>
          <w:sz w:val="24"/>
          <w:szCs w:val="24"/>
        </w:rPr>
        <w:t xml:space="preserve">En caso de que la persona deje de respirar nuevamente, se deberá colocar a la persona en decúbito dorsal y realizar RCP nuevamente. Si la persona se encuentra claramente sin vida, se deberá colocar el cuerpo en un lugar seguro y proceder según los procedimientos policiales estándares.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t xml:space="preserve">En caso de contar con elementos térmicos, mantener la temperatura de la persona hasta que arribe la emergencia médica.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t xml:space="preserve">Si la persona a raíz del golpe o por patologías previas, comienza a presentar convulsiones, se deberá: retirar todo objeto alrededor de la persona que la pueda llegar a lastimar; colocar debajo de la cabeza de la persona algo suave tal como una campera o una toalla para evitar lesiones durante la convulsión; quitarle los lentes si los tiene puestos, sean del tipo que sean; en caso de que tenga algún tipo de prenda en el cuello, ya sea corbata, moña o collares que dificulten su respiración se deberán soltar o extraer; tomar el tiempo que dure la convulsión, si la misma dura más de 5 minutos o si le dan varias convulsiones seguidas, deberá comunicar ese dato a la asistencia médica cuando arribe al lugar. - </w:t>
      </w:r>
    </w:p>
    <w:p w:rsidR="793E08AE" w:rsidRDefault="793E08AE" w:rsidP="793E08AE">
      <w:pPr>
        <w:pStyle w:val="Prrafodelista"/>
        <w:numPr>
          <w:ilvl w:val="0"/>
          <w:numId w:val="8"/>
        </w:numPr>
        <w:jc w:val="both"/>
        <w:rPr>
          <w:rFonts w:ascii="Times New Roman" w:eastAsia="Times New Roman" w:hAnsi="Times New Roman" w:cs="Times New Roman"/>
          <w:sz w:val="24"/>
          <w:szCs w:val="24"/>
        </w:rPr>
      </w:pPr>
      <w:r w:rsidRPr="793E08AE">
        <w:rPr>
          <w:rFonts w:ascii="Times New Roman" w:eastAsia="Times New Roman" w:hAnsi="Times New Roman" w:cs="Times New Roman"/>
          <w:sz w:val="24"/>
          <w:szCs w:val="24"/>
        </w:rPr>
        <w:lastRenderedPageBreak/>
        <w:t>En ningún caso se deberá: suministrarle comida ni bebida alguna a la persona inconsciente; dejar a la persona sola; colocar una almohada debajo de la cabeza de la persona inconsciente; darle palmadas o tirarle agua en la cara para pretender que la misma reaccione. -</w:t>
      </w:r>
    </w:p>
    <w:sectPr w:rsidR="793E08AE" w:rsidSect="00D24BC1">
      <w:headerReference w:type="even" r:id="rId8"/>
      <w:headerReference w:type="default" r:id="rId9"/>
      <w:footerReference w:type="even" r:id="rId10"/>
      <w:footerReference w:type="default" r:id="rId11"/>
      <w:headerReference w:type="first" r:id="rId12"/>
      <w:footerReference w:type="first" r:id="rId13"/>
      <w:pgSz w:w="12240" w:h="15840"/>
      <w:pgMar w:top="1418" w:right="964" w:bottom="1418" w:left="851" w:header="57"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2CA0" w:rsidRDefault="00B72CA0" w:rsidP="004C23F8">
      <w:pPr>
        <w:spacing w:after="0" w:line="240" w:lineRule="auto"/>
      </w:pPr>
      <w:r>
        <w:separator/>
      </w:r>
    </w:p>
  </w:endnote>
  <w:endnote w:type="continuationSeparator" w:id="1">
    <w:p w:rsidR="00B72CA0" w:rsidRDefault="00B72CA0" w:rsidP="004C23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ECA" w:rsidRDefault="00415ECA">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DE75EE">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Pref</w:t>
          </w:r>
          <w:r w:rsidR="001A2EDE">
            <w:rPr>
              <w:rFonts w:ascii="Times New Roman" w:eastAsia="Times New Roman" w:hAnsi="Times New Roman" w:cs="Times New Roman"/>
              <w:sz w:val="24"/>
              <w:szCs w:val="24"/>
              <w:lang w:val="es-ES" w:eastAsia="es-ES"/>
            </w:rPr>
            <w:t xml:space="preserve">ecto del Puerto de </w:t>
          </w:r>
          <w:r w:rsidR="00DE75EE">
            <w:rPr>
              <w:rFonts w:ascii="Times New Roman" w:eastAsia="Times New Roman" w:hAnsi="Times New Roman" w:cs="Times New Roman"/>
              <w:sz w:val="24"/>
              <w:szCs w:val="24"/>
              <w:lang w:val="es-ES" w:eastAsia="es-ES"/>
            </w:rPr>
            <w:t>Montevideo</w:t>
          </w:r>
        </w:p>
      </w:tc>
      <w:tc>
        <w:tcPr>
          <w:tcW w:w="2551" w:type="dxa"/>
          <w:vAlign w:val="center"/>
        </w:tcPr>
        <w:p w:rsidR="004C23F8" w:rsidRPr="00DE75EE" w:rsidRDefault="004C23F8" w:rsidP="004C23F8">
          <w:pPr>
            <w:spacing w:after="0" w:line="240" w:lineRule="auto"/>
            <w:ind w:left="-540" w:firstLine="540"/>
            <w:rPr>
              <w:rFonts w:ascii="Times New Roman" w:eastAsia="Times New Roman" w:hAnsi="Times New Roman" w:cs="Times New Roman"/>
              <w:sz w:val="16"/>
              <w:szCs w:val="16"/>
              <w:lang w:val="es-ES"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D259B3" w:rsidP="00D259B3">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Jefe de la División 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73270B" w:rsidP="004C23F8">
          <w:pPr>
            <w:spacing w:after="0" w:line="240" w:lineRule="auto"/>
            <w:ind w:left="-540" w:firstLine="540"/>
            <w:jc w:val="center"/>
            <w:rPr>
              <w:rFonts w:ascii="Times New Roman" w:eastAsia="Times New Roman" w:hAnsi="Times New Roman" w:cs="Times New Roman"/>
              <w:sz w:val="24"/>
              <w:szCs w:val="24"/>
              <w:lang w:val="es-MX" w:eastAsia="es-ES"/>
            </w:rPr>
          </w:pPr>
          <w:r w:rsidRPr="0073270B">
            <w:rPr>
              <w:rFonts w:ascii="Times New Roman" w:eastAsia="Times New Roman" w:hAnsi="Times New Roman" w:cs="Times New Roman"/>
              <w:b/>
              <w:noProof/>
              <w:sz w:val="24"/>
              <w:szCs w:val="20"/>
              <w:lang w:val="es-ES" w:eastAsia="es-ES"/>
            </w:rPr>
            <w:pict>
              <v:rect id="_x0000_s2052" style="position:absolute;left:0;text-align:left;margin-left:216.4pt;margin-top:2.3pt;width:10.25pt;height:9.15pt;z-index:251664384;mso-position-horizontal-relative:text;mso-position-vertical-relative:text" fillcolor="#6f3"/>
            </w:pict>
          </w:r>
          <w:r w:rsidRPr="0073270B">
            <w:rPr>
              <w:rFonts w:ascii="Times New Roman" w:eastAsia="Times New Roman" w:hAnsi="Times New Roman" w:cs="Times New Roman"/>
              <w:noProof/>
              <w:sz w:val="24"/>
              <w:szCs w:val="24"/>
              <w:lang w:val="es-UY" w:eastAsia="es-UY"/>
            </w:rPr>
            <w:pict>
              <v:rect id="_x0000_s2051" style="position:absolute;left:0;text-align:left;margin-left:89.15pt;margin-top:3.4pt;width:9pt;height:9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"/>
            </w:pict>
          </w:r>
          <w:r w:rsidRPr="0073270B">
            <w:rPr>
              <w:rFonts w:ascii="Times New Roman" w:eastAsia="Times New Roman" w:hAnsi="Times New Roman" w:cs="Times New Roman"/>
              <w:noProof/>
              <w:sz w:val="24"/>
              <w:szCs w:val="24"/>
              <w:lang w:val="es-UY" w:eastAsia="es-UY"/>
            </w:rPr>
            <w:pict>
              <v:rect id="Rectángulo 4" o:spid="_x0000_s2050" style="position:absolute;left:0;text-align:left;margin-left:365.55pt;margin-top:2.95pt;width:9pt;height: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"/>
            </w:pict>
          </w:r>
          <w:r w:rsidRPr="0073270B">
            <w:rPr>
              <w:rFonts w:ascii="Times New Roman" w:eastAsia="Times New Roman" w:hAnsi="Times New Roman" w:cs="Times New Roman"/>
              <w:noProof/>
              <w:sz w:val="24"/>
              <w:szCs w:val="24"/>
              <w:lang w:val="es-UY" w:eastAsia="es-UY"/>
            </w:rPr>
            <w:pict>
              <v:rect id="Rectángulo 3" o:spid="_x0000_s2049" style="position:absolute;left:0;text-align:left;margin-left:217.15pt;margin-top:3.4pt;width:9pt;height: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ECA" w:rsidRDefault="00415ECA">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2CA0" w:rsidRDefault="00B72CA0" w:rsidP="004C23F8">
      <w:pPr>
        <w:spacing w:after="0" w:line="240" w:lineRule="auto"/>
      </w:pPr>
      <w:r>
        <w:separator/>
      </w:r>
    </w:p>
  </w:footnote>
  <w:footnote w:type="continuationSeparator" w:id="1">
    <w:p w:rsidR="00B72CA0" w:rsidRDefault="00B72CA0" w:rsidP="004C23F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ECA" w:rsidRDefault="00415ECA">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23F8" w:rsidRDefault="004C23F8">
    <w:pPr>
      <w:pStyle w:val="Encabezado"/>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560"/>
      <w:gridCol w:w="2905"/>
      <w:gridCol w:w="4050"/>
      <w:gridCol w:w="1884"/>
    </w:tblGrid>
    <w:tr w:rsidR="004C23F8" w:rsidRPr="004C23F8" w:rsidTr="00415ECA">
      <w:trPr>
        <w:cantSplit/>
        <w:trHeight w:val="693"/>
      </w:trPr>
      <w:tc>
        <w:tcPr>
          <w:tcW w:w="1560" w:type="dxa"/>
          <w:vMerge w:val="restart"/>
          <w:vAlign w:val="center"/>
        </w:tcPr>
        <w:p w:rsidR="004C23F8" w:rsidRPr="004C23F8" w:rsidRDefault="004C23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vAlign w:val="center"/>
        </w:tcPr>
        <w:p w:rsidR="004C23F8" w:rsidRPr="00D24BC1"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4C23F8" w:rsidRPr="00D24BC1" w:rsidRDefault="00D24BC1" w:rsidP="00281D96">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w:t>
          </w:r>
          <w:r w:rsidR="001A2EDE">
            <w:rPr>
              <w:rFonts w:ascii="Times New Roman" w:eastAsia="Times New Roman" w:hAnsi="Times New Roman" w:cs="Times New Roman"/>
              <w:b/>
              <w:bCs/>
              <w:sz w:val="28"/>
              <w:szCs w:val="20"/>
              <w:lang w:val="es-ES" w:eastAsia="ar-SA"/>
            </w:rPr>
            <w:t xml:space="preserve">PREFECTURA DEL PUERTO DE </w:t>
          </w:r>
          <w:r w:rsidR="00281D96">
            <w:rPr>
              <w:rFonts w:ascii="Times New Roman" w:eastAsia="Times New Roman" w:hAnsi="Times New Roman" w:cs="Times New Roman"/>
              <w:b/>
              <w:bCs/>
              <w:sz w:val="28"/>
              <w:szCs w:val="20"/>
              <w:lang w:val="es-ES" w:eastAsia="ar-SA"/>
            </w:rPr>
            <w:t>MONTEVIDEO</w:t>
          </w:r>
          <w:r w:rsidRPr="00D24BC1">
            <w:rPr>
              <w:rFonts w:ascii="Times New Roman" w:eastAsia="Times New Roman" w:hAnsi="Times New Roman" w:cs="Times New Roman"/>
              <w:b/>
              <w:bCs/>
              <w:sz w:val="28"/>
              <w:szCs w:val="20"/>
              <w:lang w:val="es-ES" w:eastAsia="ar-SA"/>
            </w:rPr>
            <w:t>)</w:t>
          </w:r>
        </w:p>
      </w:tc>
      <w:tc>
        <w:tcPr>
          <w:tcW w:w="4050" w:type="dxa"/>
          <w:vMerge w:val="restart"/>
          <w:vAlign w:val="center"/>
        </w:tcPr>
        <w:p w:rsidR="004C23F8" w:rsidRPr="00D24BC1" w:rsidRDefault="793E08AE" w:rsidP="793E08AE">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8"/>
              <w:lang w:val="es-ES" w:eastAsia="ar-SA"/>
            </w:rPr>
          </w:pPr>
          <w:r w:rsidRPr="793E08AE">
            <w:rPr>
              <w:rFonts w:ascii="Times New Roman" w:hAnsi="Times New Roman" w:cs="Times New Roman"/>
              <w:b/>
              <w:bCs/>
              <w:sz w:val="28"/>
              <w:szCs w:val="28"/>
            </w:rPr>
            <w:t>PROCEDIMIENTO EN CASO DE PERSONA INMOVILIZADA CONSCIENTE O INCONSCIENTE EN LA VÍA PÚBLICA</w:t>
          </w:r>
        </w:p>
      </w:tc>
      <w:tc>
        <w:tcPr>
          <w:tcW w:w="1884" w:type="dxa"/>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4C23F8" w:rsidRPr="004C23F8" w:rsidTr="00415ECA">
      <w:trPr>
        <w:cantSplit/>
        <w:trHeight w:val="702"/>
      </w:trPr>
      <w:tc>
        <w:tcPr>
          <w:tcW w:w="1560" w:type="dxa"/>
          <w:vMerge/>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ECA" w:rsidRDefault="00415ECA">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name w:val="WW8Num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
    <w:nsid w:val="16E92CED"/>
    <w:multiLevelType w:val="hybridMultilevel"/>
    <w:tmpl w:val="569038D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89253F7"/>
    <w:multiLevelType w:val="hybridMultilevel"/>
    <w:tmpl w:val="CEAC3AA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nsid w:val="204D67E7"/>
    <w:multiLevelType w:val="hybridMultilevel"/>
    <w:tmpl w:val="B450D1AC"/>
    <w:lvl w:ilvl="0" w:tplc="FFFFFFFF">
      <w:start w:val="1"/>
      <w:numFmt w:val="decimal"/>
      <w:lvlText w:val="%1)"/>
      <w:lvlJc w:val="left"/>
      <w:pPr>
        <w:ind w:left="862" w:hanging="360"/>
      </w:p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4">
    <w:nsid w:val="20B446C5"/>
    <w:multiLevelType w:val="hybridMultilevel"/>
    <w:tmpl w:val="66C037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5E740EB"/>
    <w:multiLevelType w:val="hybridMultilevel"/>
    <w:tmpl w:val="264A36AE"/>
    <w:lvl w:ilvl="0" w:tplc="0C0A000F">
      <w:start w:val="1"/>
      <w:numFmt w:val="decimal"/>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6">
    <w:nsid w:val="40DB5298"/>
    <w:multiLevelType w:val="hybridMultilevel"/>
    <w:tmpl w:val="96E435C0"/>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7">
    <w:nsid w:val="69FA6D7F"/>
    <w:multiLevelType w:val="hybridMultilevel"/>
    <w:tmpl w:val="AA841B76"/>
    <w:lvl w:ilvl="0" w:tplc="4B44FBC0">
      <w:start w:val="1"/>
      <w:numFmt w:val="lowerLetter"/>
      <w:lvlText w:val="%1)"/>
      <w:lvlJc w:val="left"/>
      <w:pPr>
        <w:ind w:left="14822" w:hanging="360"/>
      </w:pPr>
      <w:rPr>
        <w:rFonts w:hint="default"/>
      </w:rPr>
    </w:lvl>
    <w:lvl w:ilvl="1" w:tplc="0C0A0019" w:tentative="1">
      <w:start w:val="1"/>
      <w:numFmt w:val="lowerLetter"/>
      <w:lvlText w:val="%2."/>
      <w:lvlJc w:val="left"/>
      <w:pPr>
        <w:ind w:left="15542" w:hanging="360"/>
      </w:pPr>
    </w:lvl>
    <w:lvl w:ilvl="2" w:tplc="0C0A001B" w:tentative="1">
      <w:start w:val="1"/>
      <w:numFmt w:val="lowerRoman"/>
      <w:lvlText w:val="%3."/>
      <w:lvlJc w:val="right"/>
      <w:pPr>
        <w:ind w:left="16262" w:hanging="180"/>
      </w:pPr>
    </w:lvl>
    <w:lvl w:ilvl="3" w:tplc="0C0A000F" w:tentative="1">
      <w:start w:val="1"/>
      <w:numFmt w:val="decimal"/>
      <w:lvlText w:val="%4."/>
      <w:lvlJc w:val="left"/>
      <w:pPr>
        <w:ind w:left="16982" w:hanging="360"/>
      </w:pPr>
    </w:lvl>
    <w:lvl w:ilvl="4" w:tplc="0C0A0019" w:tentative="1">
      <w:start w:val="1"/>
      <w:numFmt w:val="lowerLetter"/>
      <w:lvlText w:val="%5."/>
      <w:lvlJc w:val="left"/>
      <w:pPr>
        <w:ind w:left="17702" w:hanging="360"/>
      </w:pPr>
    </w:lvl>
    <w:lvl w:ilvl="5" w:tplc="0C0A001B" w:tentative="1">
      <w:start w:val="1"/>
      <w:numFmt w:val="lowerRoman"/>
      <w:lvlText w:val="%6."/>
      <w:lvlJc w:val="right"/>
      <w:pPr>
        <w:ind w:left="18422" w:hanging="180"/>
      </w:pPr>
    </w:lvl>
    <w:lvl w:ilvl="6" w:tplc="0C0A000F" w:tentative="1">
      <w:start w:val="1"/>
      <w:numFmt w:val="decimal"/>
      <w:lvlText w:val="%7."/>
      <w:lvlJc w:val="left"/>
      <w:pPr>
        <w:ind w:left="19142" w:hanging="360"/>
      </w:pPr>
    </w:lvl>
    <w:lvl w:ilvl="7" w:tplc="0C0A0019" w:tentative="1">
      <w:start w:val="1"/>
      <w:numFmt w:val="lowerLetter"/>
      <w:lvlText w:val="%8."/>
      <w:lvlJc w:val="left"/>
      <w:pPr>
        <w:ind w:left="19862" w:hanging="360"/>
      </w:pPr>
    </w:lvl>
    <w:lvl w:ilvl="8" w:tplc="0C0A001B" w:tentative="1">
      <w:start w:val="1"/>
      <w:numFmt w:val="lowerRoman"/>
      <w:lvlText w:val="%9."/>
      <w:lvlJc w:val="right"/>
      <w:pPr>
        <w:ind w:left="20582" w:hanging="180"/>
      </w:pPr>
    </w:lvl>
  </w:abstractNum>
  <w:abstractNum w:abstractNumId="8">
    <w:nsid w:val="7FF4040E"/>
    <w:multiLevelType w:val="hybridMultilevel"/>
    <w:tmpl w:val="9EA6C1A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 w:numId="2">
    <w:abstractNumId w:val="7"/>
  </w:num>
  <w:num w:numId="3">
    <w:abstractNumId w:val="1"/>
  </w:num>
  <w:num w:numId="4">
    <w:abstractNumId w:val="5"/>
  </w:num>
  <w:num w:numId="5">
    <w:abstractNumId w:val="6"/>
  </w:num>
  <w:num w:numId="6">
    <w:abstractNumId w:val="2"/>
  </w:num>
  <w:num w:numId="7">
    <w:abstractNumId w:val="8"/>
  </w:num>
  <w:num w:numId="8">
    <w:abstractNumId w:val="3"/>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0"/>
    <w:footnote w:id="1"/>
  </w:footnotePr>
  <w:endnotePr>
    <w:endnote w:id="0"/>
    <w:endnote w:id="1"/>
  </w:endnotePr>
  <w:compat/>
  <w:rsids>
    <w:rsidRoot w:val="00931DAC"/>
    <w:rsid w:val="00077D70"/>
    <w:rsid w:val="000C29E2"/>
    <w:rsid w:val="000D4DE2"/>
    <w:rsid w:val="00161E28"/>
    <w:rsid w:val="00197D71"/>
    <w:rsid w:val="001A2EDE"/>
    <w:rsid w:val="001B3533"/>
    <w:rsid w:val="0020280B"/>
    <w:rsid w:val="00245747"/>
    <w:rsid w:val="00247668"/>
    <w:rsid w:val="00281D96"/>
    <w:rsid w:val="00332D50"/>
    <w:rsid w:val="003C60D4"/>
    <w:rsid w:val="003E2C6C"/>
    <w:rsid w:val="003F26CA"/>
    <w:rsid w:val="003F4042"/>
    <w:rsid w:val="004143A4"/>
    <w:rsid w:val="00415ECA"/>
    <w:rsid w:val="004B3767"/>
    <w:rsid w:val="004B7291"/>
    <w:rsid w:val="004C23F8"/>
    <w:rsid w:val="004F12E8"/>
    <w:rsid w:val="00537D14"/>
    <w:rsid w:val="005B16C3"/>
    <w:rsid w:val="005B55DA"/>
    <w:rsid w:val="005B6CFC"/>
    <w:rsid w:val="0064529D"/>
    <w:rsid w:val="006474DC"/>
    <w:rsid w:val="006E3CE8"/>
    <w:rsid w:val="0073270B"/>
    <w:rsid w:val="007442B0"/>
    <w:rsid w:val="00772B12"/>
    <w:rsid w:val="008113C3"/>
    <w:rsid w:val="0082784A"/>
    <w:rsid w:val="0087606E"/>
    <w:rsid w:val="00892226"/>
    <w:rsid w:val="008C2504"/>
    <w:rsid w:val="008D3E5C"/>
    <w:rsid w:val="00931DAC"/>
    <w:rsid w:val="009A0E58"/>
    <w:rsid w:val="009D12D9"/>
    <w:rsid w:val="009F1744"/>
    <w:rsid w:val="00A12F20"/>
    <w:rsid w:val="00A30B1F"/>
    <w:rsid w:val="00A56014"/>
    <w:rsid w:val="00A97DF0"/>
    <w:rsid w:val="00B372CD"/>
    <w:rsid w:val="00B4770E"/>
    <w:rsid w:val="00B72CA0"/>
    <w:rsid w:val="00BA3096"/>
    <w:rsid w:val="00BD777A"/>
    <w:rsid w:val="00BE230B"/>
    <w:rsid w:val="00BF0784"/>
    <w:rsid w:val="00C86692"/>
    <w:rsid w:val="00C965BA"/>
    <w:rsid w:val="00CC1CD2"/>
    <w:rsid w:val="00CF37C2"/>
    <w:rsid w:val="00D24BC1"/>
    <w:rsid w:val="00D259B3"/>
    <w:rsid w:val="00D529F8"/>
    <w:rsid w:val="00D56935"/>
    <w:rsid w:val="00DC30B4"/>
    <w:rsid w:val="00DC4B3C"/>
    <w:rsid w:val="00DD726B"/>
    <w:rsid w:val="00DE4320"/>
    <w:rsid w:val="00DE75EE"/>
    <w:rsid w:val="00E02653"/>
    <w:rsid w:val="00EC0110"/>
    <w:rsid w:val="00F25DCD"/>
    <w:rsid w:val="00FA10F1"/>
    <w:rsid w:val="793E08A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6C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styleId="Prrafodelista">
    <w:name w:val="List Paragraph"/>
    <w:basedOn w:val="Normal"/>
    <w:uiPriority w:val="34"/>
    <w:qFormat/>
    <w:rsid w:val="00D56935"/>
    <w:pPr>
      <w:ind w:left="720"/>
      <w:contextualSpacing/>
    </w:pPr>
  </w:style>
</w:styles>
</file>

<file path=word/webSettings.xml><?xml version="1.0" encoding="utf-8"?>
<w:webSettings xmlns:r="http://schemas.openxmlformats.org/officeDocument/2006/relationships" xmlns:w="http://schemas.openxmlformats.org/wordprocessingml/2006/main">
  <w:divs>
    <w:div w:id="169279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F2506-5CC6-47C7-B1BF-AA5F61ADD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755</Words>
  <Characters>4154</Characters>
  <Application>Microsoft Office Word</Application>
  <DocSecurity>0</DocSecurity>
  <Lines>34</Lines>
  <Paragraphs>9</Paragraphs>
  <ScaleCrop>false</ScaleCrop>
  <Company>WindowsWolf.com.ar</Company>
  <LinksUpToDate>false</LinksUpToDate>
  <CharactersWithSpaces>4900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operaciones</cp:lastModifiedBy>
  <cp:revision>4</cp:revision>
  <cp:lastPrinted>2023-10-02T12:53:00Z</cp:lastPrinted>
  <dcterms:created xsi:type="dcterms:W3CDTF">2023-05-10T19:36:00Z</dcterms:created>
  <dcterms:modified xsi:type="dcterms:W3CDTF">2023-10-02T12:54:00Z</dcterms:modified>
</cp:coreProperties>
</file>