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2392"/>
        <w:gridCol w:w="547"/>
        <w:gridCol w:w="2009"/>
        <w:gridCol w:w="1618"/>
        <w:gridCol w:w="1574"/>
        <w:gridCol w:w="297"/>
        <w:gridCol w:w="1853"/>
      </w:tblGrid>
      <w:tr>
        <w:trPr>
          <w:cantSplit/>
        </w:trPr>
        <w:tc>
          <w:tcPr>
            <w:gridSpan w:val="2"/>
            <w:tcBorders>
              <w:top w:val="single" w:color="000000" w:sz="8" w:space="0"/>
              <w:left w:val="single" w:color="000000" w:sz="8" w:space="0"/>
              <w:bottom w:val="single" w:color="000000" w:sz="4" w:space="0"/>
              <w:right w:val="none" w:color="000000" w:sz="0" w:space="0"/>
            </w:tcBorders>
            <w:tcW w:w="2939" w:type="dxa"/>
            <w:vAlign w:val="center"/>
            <w:textDirection w:val="lrTb"/>
            <w:noWrap w:val="false"/>
          </w:tcPr>
          <w:p>
            <w:pPr>
              <w:pStyle w:val="1026"/>
              <w:numPr>
                <w:ilvl w:val="2"/>
                <w:numId w:val="1"/>
              </w:numPr>
              <w:rPr>
                <w:sz w:val="22"/>
              </w:rPr>
            </w:pPr>
            <w:r>
              <w:t xml:space="preserve">FUENTE DE INFORMACION</w:t>
            </w:r>
            <w:r>
              <w:rPr>
                <w:sz w:val="22"/>
              </w:rPr>
            </w:r>
            <w:r/>
          </w:p>
        </w:tc>
        <w:tc>
          <w:tcPr>
            <w:gridSpan w:val="2"/>
            <w:tcBorders>
              <w:top w:val="single" w:color="000000" w:sz="8" w:space="0"/>
              <w:left w:val="single" w:color="000000" w:sz="4" w:space="0"/>
              <w:bottom w:val="single" w:color="000000" w:sz="4" w:space="0"/>
              <w:right w:val="none" w:color="000000" w:sz="0" w:space="0"/>
            </w:tcBorders>
            <w:tcW w:w="3627" w:type="dxa"/>
            <w:vAlign w:val="center"/>
            <w:textDirection w:val="lrTb"/>
            <w:noWrap w:val="false"/>
          </w:tcPr>
          <w:p>
            <w:pPr>
              <w:pStyle w:val="1029"/>
              <w:numPr>
                <w:ilvl w:val="5"/>
                <w:numId w:val="1"/>
              </w:numPr>
            </w:pPr>
            <w:r>
              <w:rPr>
                <w:sz w:val="22"/>
              </w:rPr>
              <w:t xml:space="preserve">AUDITORIA INTERNA </w:t>
            </w:r>
            <w:r/>
          </w:p>
        </w:tc>
        <w:tc>
          <w:tcPr>
            <w:gridSpan w:val="2"/>
            <w:tcBorders>
              <w:top w:val="single" w:color="000000" w:sz="8" w:space="0"/>
              <w:left w:val="single" w:color="000000" w:sz="4" w:space="0"/>
              <w:bottom w:val="single" w:color="000000" w:sz="4" w:space="0"/>
              <w:right w:val="none" w:color="000000" w:sz="0" w:space="0"/>
            </w:tcBorders>
            <w:tcW w:w="1871" w:type="dxa"/>
            <w:vAlign w:val="center"/>
            <w:textDirection w:val="lrTb"/>
            <w:noWrap w:val="false"/>
          </w:tcPr>
          <w:p>
            <w:pPr>
              <w:pStyle w:val="1029"/>
              <w:numPr>
                <w:ilvl w:val="5"/>
                <w:numId w:val="1"/>
              </w:numPr>
            </w:pPr>
            <w:r>
              <w:t xml:space="preserve">Nº de la AC/ año</w:t>
            </w:r>
            <w:r/>
          </w:p>
        </w:tc>
        <w:tc>
          <w:tcPr>
            <w:tcBorders>
              <w:top w:val="single" w:color="000000" w:sz="8" w:space="0"/>
              <w:left w:val="single" w:color="000000" w:sz="4" w:space="0"/>
              <w:bottom w:val="single" w:color="000000" w:sz="4" w:space="0"/>
              <w:right w:val="single" w:color="000000" w:sz="8" w:space="0"/>
            </w:tcBorders>
            <w:tcW w:w="1853" w:type="dxa"/>
            <w:vAlign w:val="center"/>
            <w:textDirection w:val="lrTb"/>
            <w:noWrap w:val="false"/>
          </w:tcPr>
          <w:p>
            <w:pPr>
              <w:pStyle w:val="1023"/>
            </w:pPr>
            <w:r>
              <w:t xml:space="preserve">02/2025</w:t>
            </w:r>
            <w:r/>
          </w:p>
        </w:tc>
      </w:tr>
      <w:tr>
        <w:trPr>
          <w:cantSplit/>
        </w:trPr>
        <w:tc>
          <w:tcPr>
            <w:gridSpan w:val="2"/>
            <w:tcBorders>
              <w:top w:val="single" w:color="000000" w:sz="4" w:space="0"/>
              <w:left w:val="single" w:color="000000" w:sz="8" w:space="0"/>
              <w:bottom w:val="single" w:color="000000" w:sz="4" w:space="0"/>
              <w:right w:val="none" w:color="000000" w:sz="0" w:space="0"/>
            </w:tcBorders>
            <w:tcW w:w="2939" w:type="dxa"/>
            <w:vAlign w:val="center"/>
            <w:textDirection w:val="lrTb"/>
            <w:noWrap w:val="false"/>
          </w:tcPr>
          <w:p>
            <w:pPr>
              <w:pStyle w:val="1023"/>
              <w:spacing w:line="360" w:lineRule="auto"/>
              <w:rPr>
                <w:b/>
                <w:sz w:val="22"/>
              </w:rPr>
            </w:pPr>
            <w:r>
              <w:rPr>
                <w:b/>
                <w:sz w:val="22"/>
              </w:rPr>
              <w:t xml:space="preserve">AREA AFECTADA:</w:t>
            </w:r>
            <w:r>
              <w:rPr>
                <w:b/>
                <w:sz w:val="22"/>
              </w:rPr>
            </w:r>
            <w:r/>
          </w:p>
        </w:tc>
        <w:tc>
          <w:tcPr>
            <w:tcBorders>
              <w:top w:val="single" w:color="000000" w:sz="4" w:space="0"/>
              <w:left w:val="single" w:color="000000" w:sz="4" w:space="0"/>
              <w:bottom w:val="single" w:color="000000" w:sz="4" w:space="0"/>
              <w:right w:val="none" w:color="000000" w:sz="0" w:space="0"/>
            </w:tcBorders>
            <w:tcW w:w="2009" w:type="dxa"/>
            <w:vAlign w:val="center"/>
            <w:textDirection w:val="lrTb"/>
            <w:noWrap w:val="false"/>
          </w:tcPr>
          <w:p>
            <w:pPr>
              <w:pStyle w:val="1023"/>
              <w:jc w:val="both"/>
              <w:spacing w:line="360" w:lineRule="auto"/>
              <w:rPr>
                <w:b/>
                <w:sz w:val="22"/>
              </w:rPr>
            </w:pPr>
            <w:r>
              <w:rPr>
                <w:b/>
                <w:sz w:val="22"/>
              </w:rPr>
              <w:t xml:space="preserve">CONMO</w:t>
            </w:r>
            <w:r>
              <w:rPr>
                <w:b/>
                <w:sz w:val="22"/>
              </w:rPr>
            </w:r>
            <w:r/>
          </w:p>
        </w:tc>
        <w:tc>
          <w:tcPr>
            <w:gridSpan w:val="2"/>
            <w:tcBorders>
              <w:top w:val="single" w:color="000000" w:sz="4" w:space="0"/>
              <w:left w:val="single" w:color="000000" w:sz="4" w:space="0"/>
              <w:bottom w:val="single" w:color="000000" w:sz="4" w:space="0"/>
              <w:right w:val="none" w:color="000000" w:sz="0" w:space="0"/>
            </w:tcBorders>
            <w:tcW w:w="3192" w:type="dxa"/>
            <w:vAlign w:val="center"/>
            <w:vMerge w:val="restart"/>
            <w:textDirection w:val="lrTb"/>
            <w:noWrap w:val="false"/>
          </w:tcPr>
          <w:p>
            <w:pPr>
              <w:pStyle w:val="1023"/>
              <w:jc w:val="both"/>
              <w:spacing w:line="360" w:lineRule="auto"/>
            </w:pPr>
            <w:r>
              <w:rPr>
                <w:b/>
                <w:sz w:val="22"/>
              </w:rPr>
              <w:t xml:space="preserve">FECHA DE DETECTADA LA NO CONFORMIDAD:</w:t>
            </w:r>
            <w:r/>
          </w:p>
        </w:tc>
        <w:tc>
          <w:tcPr>
            <w:gridSpan w:val="2"/>
            <w:tcBorders>
              <w:top w:val="single" w:color="000000" w:sz="4" w:space="0"/>
              <w:left w:val="single" w:color="000000" w:sz="4" w:space="0"/>
              <w:bottom w:val="single" w:color="000000" w:sz="4" w:space="0"/>
              <w:right w:val="single" w:color="000000" w:sz="8" w:space="0"/>
            </w:tcBorders>
            <w:tcW w:w="2150" w:type="dxa"/>
            <w:vAlign w:val="center"/>
            <w:vMerge w:val="restart"/>
            <w:textDirection w:val="lrTb"/>
            <w:noWrap w:val="false"/>
          </w:tcPr>
          <w:p>
            <w:pPr>
              <w:pStyle w:val="1023"/>
              <w:jc w:val="both"/>
              <w:spacing w:line="360" w:lineRule="auto"/>
            </w:pPr>
            <w:r>
              <w:t xml:space="preserve">09/09/25</w:t>
            </w:r>
            <w:r/>
          </w:p>
        </w:tc>
      </w:tr>
      <w:tr>
        <w:trPr>
          <w:cantSplit/>
          <w:trHeight w:val="494"/>
        </w:trPr>
        <w:tc>
          <w:tcPr>
            <w:gridSpan w:val="2"/>
            <w:tcBorders>
              <w:top w:val="single" w:color="000000" w:sz="4" w:space="0"/>
              <w:left w:val="single" w:color="000000" w:sz="8" w:space="0"/>
              <w:bottom w:val="single" w:color="000000" w:sz="4" w:space="0"/>
              <w:right w:val="none" w:color="000000" w:sz="0" w:space="0"/>
            </w:tcBorders>
            <w:tcW w:w="2939" w:type="dxa"/>
            <w:vAlign w:val="center"/>
            <w:textDirection w:val="lrTb"/>
            <w:noWrap w:val="false"/>
          </w:tcPr>
          <w:p>
            <w:pPr>
              <w:pStyle w:val="1023"/>
              <w:spacing w:line="360" w:lineRule="auto"/>
              <w:rPr>
                <w:b/>
                <w:sz w:val="22"/>
              </w:rPr>
            </w:pPr>
            <w:r>
              <w:rPr>
                <w:b/>
                <w:sz w:val="22"/>
              </w:rPr>
              <w:t xml:space="preserve">RESP. AREA AFECTADA</w:t>
            </w:r>
            <w:r>
              <w:rPr>
                <w:b/>
                <w:sz w:val="22"/>
              </w:rPr>
            </w:r>
            <w:r/>
          </w:p>
        </w:tc>
        <w:tc>
          <w:tcPr>
            <w:tcBorders>
              <w:top w:val="single" w:color="000000" w:sz="4" w:space="0"/>
              <w:left w:val="single" w:color="000000" w:sz="4" w:space="0"/>
              <w:bottom w:val="single" w:color="000000" w:sz="4" w:space="0"/>
              <w:right w:val="none" w:color="000000" w:sz="0" w:space="0"/>
            </w:tcBorders>
            <w:tcW w:w="2009" w:type="dxa"/>
            <w:vAlign w:val="center"/>
            <w:textDirection w:val="lrTb"/>
            <w:noWrap w:val="false"/>
          </w:tcPr>
          <w:p>
            <w:pPr>
              <w:pStyle w:val="1023"/>
              <w:jc w:val="center"/>
              <w:spacing w:line="360" w:lineRule="auto"/>
            </w:pPr>
            <w:r>
              <w:rPr>
                <w:b/>
                <w:sz w:val="22"/>
              </w:rPr>
              <w:t xml:space="preserve">JEFE DE CONMO</w:t>
            </w:r>
            <w:r/>
          </w:p>
        </w:tc>
        <w:tc>
          <w:tcPr>
            <w:gridSpan w:val="2"/>
            <w:tcBorders>
              <w:top w:val="single" w:color="000000" w:sz="4" w:space="0"/>
              <w:left w:val="single" w:color="000000" w:sz="4" w:space="0"/>
              <w:bottom w:val="single" w:color="000000" w:sz="4" w:space="0"/>
              <w:right w:val="none" w:color="000000" w:sz="0" w:space="0"/>
            </w:tcBorders>
            <w:tcW w:w="3192" w:type="dxa"/>
            <w:vAlign w:val="center"/>
            <w:vMerge w:val="continue"/>
            <w:textDirection w:val="lrTb"/>
            <w:noWrap w:val="false"/>
          </w:tcPr>
          <w:p>
            <w:pPr>
              <w:pStyle w:val="1023"/>
              <w:jc w:val="center"/>
              <w:spacing w:line="360" w:lineRule="auto"/>
            </w:pPr>
            <w:r/>
            <w:r/>
          </w:p>
        </w:tc>
        <w:tc>
          <w:tcPr>
            <w:gridSpan w:val="2"/>
            <w:tcBorders>
              <w:top w:val="single" w:color="000000" w:sz="4" w:space="0"/>
              <w:left w:val="single" w:color="000000" w:sz="4" w:space="0"/>
              <w:bottom w:val="single" w:color="000000" w:sz="4" w:space="0"/>
              <w:right w:val="single" w:color="000000" w:sz="8" w:space="0"/>
            </w:tcBorders>
            <w:tcW w:w="2150" w:type="dxa"/>
            <w:vAlign w:val="center"/>
            <w:vMerge w:val="continue"/>
            <w:textDirection w:val="lrTb"/>
            <w:noWrap w:val="false"/>
          </w:tcPr>
          <w:p>
            <w:pPr>
              <w:pStyle w:val="1023"/>
              <w:jc w:val="center"/>
              <w:spacing w:line="360" w:lineRule="auto"/>
            </w:pPr>
            <w:r/>
            <w:r/>
          </w:p>
        </w:tc>
      </w:tr>
      <w:tr>
        <w:trPr>
          <w:cantSplit/>
          <w:trHeight w:val="307"/>
        </w:trPr>
        <w:tc>
          <w:tcPr>
            <w:gridSpan w:val="7"/>
            <w:shd w:val="clear" w:color="auto" w:fill="e0e0e0"/>
            <w:tcBorders>
              <w:top w:val="single" w:color="000000" w:sz="4" w:space="0"/>
              <w:left w:val="single" w:color="000000" w:sz="8" w:space="0"/>
              <w:bottom w:val="single" w:color="000000" w:sz="4" w:space="0"/>
              <w:right w:val="single" w:color="000000" w:sz="8" w:space="0"/>
            </w:tcBorders>
            <w:tcW w:w="10290" w:type="dxa"/>
            <w:vAlign w:val="top"/>
            <w:textDirection w:val="lrTb"/>
            <w:noWrap w:val="false"/>
          </w:tcPr>
          <w:p>
            <w:pPr>
              <w:pStyle w:val="1030"/>
              <w:numPr>
                <w:ilvl w:val="7"/>
                <w:numId w:val="1"/>
              </w:numPr>
            </w:pPr>
            <w:r>
              <w:rPr>
                <w:sz w:val="24"/>
              </w:rPr>
              <w:t xml:space="preserve">NO CONFORMIDAD</w:t>
            </w:r>
            <w:r/>
          </w:p>
        </w:tc>
      </w:tr>
      <w:tr>
        <w:trPr>
          <w:cantSplit/>
        </w:trPr>
        <w:tc>
          <w:tcPr>
            <w:gridSpan w:val="7"/>
            <w:tcBorders>
              <w:top w:val="single" w:color="000000" w:sz="8" w:space="0"/>
              <w:left w:val="single" w:color="000000" w:sz="8" w:space="0"/>
              <w:bottom w:val="single" w:color="000000" w:sz="20" w:space="0"/>
              <w:right w:val="single" w:color="000000" w:sz="8" w:space="0"/>
            </w:tcBorders>
            <w:tcW w:w="10290" w:type="dxa"/>
            <w:vAlign w:val="top"/>
            <w:textDirection w:val="lrTb"/>
            <w:noWrap w:val="false"/>
          </w:tcPr>
          <w:p>
            <w:pPr>
              <w:jc w:val="both"/>
              <w:rPr>
                <w14:ligatures w14:val="none"/>
              </w:rPr>
            </w:pPr>
            <w:r>
              <w:t xml:space="preserve">Se detectò que en los objetivos establecidos en el Sist</w:t>
            </w:r>
            <w:r>
              <w:t xml:space="preserve">ema de Gestión de Calidad no se estableces la frecuencia de seguimiento (6.2.1e), no se establece los indicadores de seguimiento y medición (6.2.1b) no resultan alcanzable, ya que depende de factores externos y fueron definidos sin una adecuada valoración.</w:t>
            </w:r>
            <w:r/>
          </w:p>
          <w:p>
            <w:pPr>
              <w:ind w:left="0" w:firstLine="0"/>
              <w:jc w:val="both"/>
              <w:rPr>
                <w14:ligatures w14:val="none"/>
              </w:rPr>
            </w:pPr>
            <w:r>
              <w:t xml:space="preserve">Asimismo, no se identifica de manera clara los recursos necesarios para su cumplimientos(6.2.2b) </w:t>
            </w:r>
            <w:r/>
          </w:p>
        </w:tc>
      </w:tr>
      <w:tr>
        <w:trPr>
          <w:cantSplit/>
        </w:trPr>
        <w:tc>
          <w:tcPr>
            <w:gridSpan w:val="7"/>
            <w:tcBorders>
              <w:top w:val="single" w:color="000000" w:sz="4" w:space="0"/>
              <w:left w:val="single" w:color="000000" w:sz="8" w:space="0"/>
              <w:bottom w:val="single" w:color="000000" w:sz="20" w:space="0"/>
              <w:right w:val="single" w:color="000000" w:sz="8" w:space="0"/>
            </w:tcBorders>
            <w:tcW w:w="10290" w:type="dxa"/>
            <w:vAlign w:val="top"/>
            <w:textDirection w:val="lrTb"/>
            <w:noWrap w:val="false"/>
          </w:tcPr>
          <w:p>
            <w:pPr>
              <w:pStyle w:val="1023"/>
              <w:spacing w:line="360" w:lineRule="auto"/>
              <w:rPr>
                <w:sz w:val="16"/>
              </w:rPr>
            </w:pPr>
            <w:r>
              <w:rPr>
                <w:sz w:val="16"/>
              </w:rPr>
              <w:t xml:space="preserve">FECHA: 28/10/2025</w:t>
            </w:r>
            <w:r>
              <w:rPr>
                <w:sz w:val="16"/>
              </w:rPr>
            </w:r>
            <w:r/>
          </w:p>
          <w:p>
            <w:pPr>
              <w:pStyle w:val="1023"/>
              <w:spacing w:line="360" w:lineRule="auto"/>
              <w:rPr>
                <w:sz w:val="16"/>
              </w:rPr>
            </w:pPr>
            <w:r>
              <w:rPr>
                <w:sz w:val="16"/>
              </w:rPr>
            </w:r>
            <w:r/>
          </w:p>
          <w:p>
            <w:pPr>
              <w:pStyle w:val="1023"/>
              <w:jc w:val="right"/>
              <w:spacing w:line="360" w:lineRule="auto"/>
              <w:rPr>
                <w:sz w:val="16"/>
              </w:rPr>
            </w:pPr>
            <w:r>
              <w:rPr>
                <w:sz w:val="16"/>
              </w:rPr>
              <w:t xml:space="preserve">CF (CP) Diego  DEL RÌO</w:t>
            </w:r>
            <w:r>
              <w:rPr>
                <w:sz w:val="16"/>
              </w:rPr>
            </w:r>
            <w:r/>
          </w:p>
          <w:p>
            <w:pPr>
              <w:pStyle w:val="1023"/>
              <w:jc w:val="right"/>
              <w:spacing w:line="360" w:lineRule="auto"/>
            </w:pPr>
            <w:r>
              <w:rPr>
                <w:sz w:val="16"/>
              </w:rPr>
              <w:t xml:space="preserve">JEFE DE CONMO</w:t>
            </w:r>
            <w:r/>
          </w:p>
        </w:tc>
      </w:tr>
      <w:tr>
        <w:trPr>
          <w:cantSplit/>
          <w:trHeight w:val="321"/>
        </w:trPr>
        <w:tc>
          <w:tcPr>
            <w:gridSpan w:val="7"/>
            <w:shd w:val="clear" w:color="auto" w:fill="e0e0e0"/>
            <w:tcBorders>
              <w:top w:val="single" w:color="000000" w:sz="20" w:space="0"/>
              <w:left w:val="single" w:color="000000" w:sz="8" w:space="0"/>
              <w:bottom w:val="single" w:color="000000" w:sz="8" w:space="0"/>
              <w:right w:val="single" w:color="000000" w:sz="8" w:space="0"/>
            </w:tcBorders>
            <w:tcW w:w="10290" w:type="dxa"/>
            <w:vAlign w:val="top"/>
            <w:textDirection w:val="lrTb"/>
            <w:noWrap w:val="false"/>
          </w:tcPr>
          <w:p>
            <w:pPr>
              <w:pStyle w:val="1027"/>
              <w:numPr>
                <w:ilvl w:val="3"/>
                <w:numId w:val="1"/>
              </w:numPr>
            </w:pPr>
            <w:r>
              <w:rPr>
                <w:bCs/>
              </w:rPr>
              <w:t xml:space="preserve">CORRECCIONES</w:t>
            </w:r>
            <w:r/>
          </w:p>
        </w:tc>
      </w:tr>
      <w:tr>
        <w:trPr>
          <w:cantSplit/>
          <w:trHeight w:val="465"/>
        </w:trPr>
        <w:tc>
          <w:tcPr>
            <w:gridSpan w:val="7"/>
            <w:tcBorders>
              <w:top w:val="single" w:color="000000" w:sz="8" w:space="0"/>
              <w:left w:val="single" w:color="000000" w:sz="8" w:space="0"/>
              <w:bottom w:val="single" w:color="000000" w:sz="20" w:space="0"/>
              <w:right w:val="single" w:color="000000" w:sz="8" w:space="0"/>
            </w:tcBorders>
            <w:tcW w:w="10290" w:type="dxa"/>
            <w:vAlign w:val="top"/>
            <w:textDirection w:val="lrTb"/>
            <w:noWrap w:val="false"/>
          </w:tcPr>
          <w:p>
            <w:pPr>
              <w:pStyle w:val="1023"/>
              <w:numPr>
                <w:ilvl w:val="0"/>
                <w:numId w:val="3"/>
              </w:numPr>
              <w:jc w:val="both"/>
            </w:pPr>
            <w:r>
              <w:t xml:space="preserve">Se completa FO 602-03</w:t>
            </w:r>
            <w:r>
              <w:t xml:space="preserve"> la actualización del documento se realiza de manera continua, incorporando cada nueva situación o circunstancia que surja al respecto. </w:t>
            </w:r>
            <w:r/>
          </w:p>
        </w:tc>
      </w:tr>
      <w:tr>
        <w:trPr>
          <w:cantSplit/>
          <w:trHeight w:val="371"/>
        </w:trPr>
        <w:tc>
          <w:tcPr>
            <w:gridSpan w:val="7"/>
            <w:shd w:val="clear" w:color="auto" w:fill="e6e6e6"/>
            <w:tcBorders>
              <w:top w:val="single" w:color="000000" w:sz="20" w:space="0"/>
              <w:left w:val="single" w:color="000000" w:sz="8" w:space="0"/>
              <w:bottom w:val="single" w:color="000000" w:sz="4" w:space="0"/>
              <w:right w:val="single" w:color="000000" w:sz="8" w:space="0"/>
            </w:tcBorders>
            <w:tcW w:w="10290" w:type="dxa"/>
            <w:vAlign w:val="center"/>
            <w:textDirection w:val="lrTb"/>
            <w:noWrap w:val="false"/>
          </w:tcPr>
          <w:p>
            <w:pPr>
              <w:pStyle w:val="1024"/>
              <w:numPr>
                <w:ilvl w:val="0"/>
                <w:numId w:val="1"/>
              </w:numPr>
              <w:widowControl/>
            </w:pPr>
            <w:r>
              <w:rPr>
                <w:bCs/>
                <w:lang w:val="es-ES"/>
              </w:rPr>
              <w:t xml:space="preserve">ESTUDIO DE CAUSAS</w:t>
            </w:r>
            <w:r/>
          </w:p>
        </w:tc>
      </w:tr>
      <w:tr>
        <w:trPr>
          <w:cantSplit/>
        </w:trPr>
        <w:tc>
          <w:tcPr>
            <w:gridSpan w:val="7"/>
            <w:tcBorders>
              <w:top w:val="single" w:color="000000" w:sz="4" w:space="0"/>
              <w:left w:val="single" w:color="000000" w:sz="8" w:space="0"/>
              <w:bottom w:val="single" w:color="000000" w:sz="20" w:space="0"/>
              <w:right w:val="single" w:color="000000" w:sz="8" w:space="0"/>
            </w:tcBorders>
            <w:tcW w:w="10290" w:type="dxa"/>
            <w:vAlign w:val="top"/>
            <w:textDirection w:val="lrTb"/>
            <w:noWrap w:val="false"/>
          </w:tcPr>
          <w:p>
            <w:pPr>
              <w:jc w:val="left"/>
              <w:rPr>
                <w:highlight w:val="none"/>
                <w14:ligatures w14:val="none"/>
              </w:rPr>
            </w:pPr>
            <w:r>
              <w:rPr>
                <w:highlight w:val="none"/>
              </w:rPr>
              <w:t xml:space="preserve">El estudio de causa realizado inicialmente fue rechazado, porque al analizar el problema se determinó que   no se origino por desconocimiento de la Norma, sino por una falta de control interno antes de la presentación del informe . No se efectuó una revisión ni validación final por parte de la Alta Dirección, lo que provoco que se omitiera ciertos elementos obligatorios establecidos en el procedimiento. Como resultado de esta situación se : </w:t>
            </w:r>
            <w:r>
              <w:rPr>
                <w:highlight w:val="none"/>
              </w:rPr>
            </w:r>
          </w:p>
          <w:p>
            <w:pPr>
              <w:pStyle w:val="1083"/>
              <w:numPr>
                <w:ilvl w:val="0"/>
                <w:numId w:val="10"/>
              </w:numPr>
              <w:jc w:val="left"/>
              <w:rPr>
                <w14:ligatures w14:val="none"/>
              </w:rPr>
            </w:pPr>
            <w:r>
              <w:rPr>
                <w:highlight w:val="none"/>
              </w:rPr>
              <w:t xml:space="preserve">Se Incorporo indicadores de seguimiento y frecuencia de  medición </w:t>
            </w:r>
            <w:r>
              <w:rPr>
                <w:highlight w:val="none"/>
              </w:rPr>
            </w:r>
          </w:p>
          <w:p>
            <w:pPr>
              <w:pStyle w:val="1083"/>
              <w:numPr>
                <w:ilvl w:val="0"/>
                <w:numId w:val="10"/>
              </w:numPr>
              <w:jc w:val="left"/>
              <w:rPr>
                <w:highlight w:val="none"/>
                <w14:ligatures w14:val="none"/>
              </w:rPr>
            </w:pPr>
            <w:r>
              <w:rPr>
                <w:highlight w:val="none"/>
              </w:rPr>
              <w:t xml:space="preserve">Se realizo una reunión el día 22 de octubre del corriente  de análisis  con el grupo de trabajo.</w:t>
            </w:r>
            <w:r>
              <w:rPr>
                <w:highlight w:val="none"/>
                <w14:ligatures w14:val="none"/>
              </w:rPr>
            </w:r>
          </w:p>
          <w:p>
            <w:pPr>
              <w:pStyle w:val="1083"/>
              <w:numPr>
                <w:ilvl w:val="0"/>
                <w:numId w:val="10"/>
              </w:numPr>
              <w:jc w:val="left"/>
              <w:rPr>
                <w:highlight w:val="none"/>
                <w14:ligatures w14:val="none"/>
              </w:rPr>
            </w:pPr>
            <w:r>
              <w:rPr>
                <w:highlight w:val="none"/>
              </w:rPr>
              <w:t xml:space="preserve">Se agrega criterios de seguimiento y medición al FO 620-03</w:t>
            </w:r>
            <w:r>
              <w:rPr>
                <w:highlight w:val="none"/>
              </w:rPr>
              <w:t xml:space="preserve"> </w:t>
            </w:r>
            <w:r>
              <w:rPr>
                <w:highlight w:val="none"/>
                <w14:ligatures w14:val="none"/>
              </w:rPr>
            </w:r>
            <w:r/>
          </w:p>
          <w:p>
            <w:pPr>
              <w:ind w:left="0" w:firstLine="0"/>
              <w:jc w:val="left"/>
              <w:rPr>
                <w:highlight w:val="none"/>
                <w14:ligatures w14:val="none"/>
              </w:rPr>
            </w:pPr>
            <w:r>
              <w:rPr>
                <w:highlight w:val="none"/>
              </w:rPr>
            </w:r>
            <w:r>
              <w:rPr>
                <w:highlight w:val="none"/>
              </w:rPr>
            </w:r>
          </w:p>
          <w:p>
            <w:pPr>
              <w:jc w:val="right"/>
              <w:rPr>
                <w:highlight w:val="none"/>
                <w14:ligatures w14:val="none"/>
              </w:rPr>
            </w:pPr>
            <w:r>
              <w:t xml:space="preserve">CF (CP) Diego  DEL RÌO</w:t>
            </w:r>
            <w:r/>
          </w:p>
          <w:p>
            <w:pPr>
              <w:jc w:val="right"/>
            </w:pPr>
            <w:r>
              <w:rPr>
                <w:sz w:val="16"/>
              </w:rPr>
              <w:t xml:space="preserve">JEFE DE CONMO</w:t>
            </w:r>
            <w:r/>
          </w:p>
        </w:tc>
      </w:tr>
      <w:tr>
        <w:trPr>
          <w:cantSplit/>
          <w:trHeight w:val="276"/>
        </w:trPr>
        <w:tc>
          <w:tcPr>
            <w:gridSpan w:val="5"/>
            <w:shd w:val="clear" w:color="auto" w:fill="e0e0e0"/>
            <w:tcBorders>
              <w:top w:val="single" w:color="000000" w:sz="20" w:space="0"/>
              <w:left w:val="single" w:color="000000" w:sz="8" w:space="0"/>
              <w:bottom w:val="single" w:color="000000" w:sz="4" w:space="0"/>
              <w:right w:val="none" w:color="000000" w:sz="0" w:space="0"/>
            </w:tcBorders>
            <w:tcW w:w="8140" w:type="dxa"/>
            <w:vAlign w:val="top"/>
            <w:textDirection w:val="lrTb"/>
            <w:noWrap w:val="false"/>
          </w:tcPr>
          <w:p>
            <w:pPr>
              <w:pStyle w:val="1023"/>
              <w:jc w:val="center"/>
              <w:spacing w:line="360" w:lineRule="auto"/>
              <w:rPr>
                <w:b/>
              </w:rPr>
            </w:pPr>
            <w:r>
              <w:rPr>
                <w:b/>
              </w:rPr>
              <w:t xml:space="preserve">ACCIONES CORRECTIVAS</w:t>
            </w:r>
            <w:r>
              <w:rPr>
                <w:b/>
              </w:rPr>
            </w:r>
            <w:r/>
          </w:p>
        </w:tc>
        <w:tc>
          <w:tcPr>
            <w:gridSpan w:val="2"/>
            <w:shd w:val="clear" w:color="auto" w:fill="e0e0e0"/>
            <w:tcBorders>
              <w:top w:val="single" w:color="000000" w:sz="20" w:space="0"/>
              <w:left w:val="single" w:color="000000" w:sz="4" w:space="0"/>
              <w:bottom w:val="single" w:color="000000" w:sz="4" w:space="0"/>
              <w:right w:val="single" w:color="000000" w:sz="8" w:space="0"/>
            </w:tcBorders>
            <w:tcW w:w="2150" w:type="dxa"/>
            <w:vAlign w:val="top"/>
            <w:textDirection w:val="lrTb"/>
            <w:noWrap w:val="false"/>
          </w:tcPr>
          <w:p>
            <w:pPr>
              <w:pStyle w:val="1023"/>
              <w:jc w:val="center"/>
              <w:spacing w:line="360" w:lineRule="auto"/>
            </w:pPr>
            <w:r>
              <w:rPr>
                <w:b/>
              </w:rPr>
              <w:t xml:space="preserve">PLAZOS</w:t>
            </w:r>
            <w:r/>
          </w:p>
        </w:tc>
      </w:tr>
      <w:tr>
        <w:trPr>
          <w:cantSplit/>
          <w:trHeight w:val="380"/>
        </w:trPr>
        <w:tc>
          <w:tcPr>
            <w:gridSpan w:val="5"/>
            <w:tcBorders>
              <w:top w:val="single" w:color="000000" w:sz="4" w:space="0"/>
              <w:left w:val="single" w:color="000000" w:sz="8" w:space="0"/>
              <w:bottom w:val="single" w:color="000000" w:sz="4" w:space="0"/>
              <w:right w:val="none" w:color="000000" w:sz="0" w:space="0"/>
            </w:tcBorders>
            <w:tcW w:w="8140" w:type="dxa"/>
            <w:vAlign w:val="top"/>
            <w:textDirection w:val="lrTb"/>
            <w:noWrap w:val="false"/>
          </w:tcPr>
          <w:p>
            <w:pPr>
              <w:pStyle w:val="1083"/>
              <w:numPr>
                <w:ilvl w:val="0"/>
                <w:numId w:val="8"/>
              </w:numPr>
              <w:ind w:right="0"/>
              <w:jc w:val="both"/>
              <w:spacing w:line="360" w:lineRule="auto"/>
            </w:pPr>
            <w:r>
              <w:rPr>
                <w:highlight w:val="none"/>
              </w:rPr>
              <w:t xml:space="preserve">Se elaboran  informes semestralmente de avances en los meses de abril y octubre de 2026</w:t>
            </w:r>
            <w:r>
              <w:rPr>
                <w:highlight w:val="none"/>
              </w:rPr>
            </w:r>
            <w:r/>
          </w:p>
          <w:p>
            <w:pPr>
              <w:pStyle w:val="1083"/>
              <w:numPr>
                <w:ilvl w:val="0"/>
                <w:numId w:val="8"/>
              </w:numPr>
              <w:ind w:right="0"/>
              <w:jc w:val="both"/>
              <w:spacing w:line="360" w:lineRule="auto"/>
            </w:pPr>
            <w:r>
              <w:rPr>
                <w:highlight w:val="none"/>
              </w:rPr>
              <w:t xml:space="preserve">Se recopilará, registrará y se  mantendrá actualizada la información relacionada con  los recursos,humanos,financieros y materiales vinculados al proceso en cada informe semestrales a llevarse acabo en  el siguiente año. </w:t>
            </w:r>
            <w:r>
              <w:rPr>
                <w:highlight w:val="none"/>
              </w:rPr>
            </w:r>
            <w:r/>
          </w:p>
          <w:p>
            <w:pPr>
              <w:pStyle w:val="1083"/>
              <w:numPr>
                <w:ilvl w:val="0"/>
                <w:numId w:val="8"/>
              </w:numPr>
              <w:ind w:right="0"/>
              <w:jc w:val="both"/>
              <w:spacing w:line="360" w:lineRule="auto"/>
              <w:rPr>
                <w:highlight w:val="none"/>
              </w:rPr>
            </w:pPr>
            <w:r/>
            <w:r>
              <w:rPr>
                <w:highlight w:val="none"/>
              </w:rPr>
              <w:t xml:space="preserve">Se adjunta Acta de Reunión y registro de firma de los participantes como evidencia documentada. </w:t>
            </w:r>
            <w:r>
              <w:rPr>
                <w:highlight w:val="none"/>
              </w:rPr>
            </w:r>
            <w:r/>
            <w:r>
              <w:rPr>
                <w:highlight w:val="none"/>
              </w:rPr>
            </w:r>
            <w:r>
              <w:rPr>
                <w:highlight w:val="none"/>
              </w:rPr>
            </w:r>
            <w:r>
              <w:rPr>
                <w:highlight w:val="none"/>
              </w:rPr>
            </w:r>
            <w:r/>
            <w:r>
              <w:rPr>
                <w:highlight w:val="none"/>
              </w:rPr>
            </w:r>
          </w:p>
        </w:tc>
        <w:tc>
          <w:tcPr>
            <w:gridSpan w:val="2"/>
            <w:tcBorders>
              <w:top w:val="single" w:color="000000" w:sz="4" w:space="0"/>
              <w:left w:val="single" w:color="000000" w:sz="4" w:space="0"/>
              <w:bottom w:val="single" w:color="000000" w:sz="4" w:space="0"/>
              <w:right w:val="single" w:color="000000" w:sz="8" w:space="0"/>
            </w:tcBorders>
            <w:tcW w:w="2150" w:type="dxa"/>
            <w:vAlign w:val="top"/>
            <w:textDirection w:val="lrTb"/>
            <w:noWrap w:val="false"/>
          </w:tcPr>
          <w:p>
            <w:pPr>
              <w:pStyle w:val="1023"/>
              <w:jc w:val="center"/>
              <w:spacing w:line="360" w:lineRule="auto"/>
            </w:pPr>
            <w:r>
              <w:t xml:space="preserve">1 Año </w:t>
            </w:r>
            <w:r/>
          </w:p>
        </w:tc>
      </w:tr>
      <w:tr>
        <w:trPr>
          <w:cantSplit/>
          <w:trHeight w:val="380"/>
        </w:trPr>
        <w:tc>
          <w:tcPr>
            <w:shd w:val="clear" w:color="auto" w:fill="d9d9d9"/>
            <w:tcBorders>
              <w:top w:val="single" w:color="000000" w:sz="4" w:space="0"/>
              <w:left w:val="single" w:color="000000" w:sz="8" w:space="0"/>
              <w:bottom w:val="single" w:color="000000" w:sz="4" w:space="0"/>
              <w:right w:val="none" w:color="000000" w:sz="0" w:space="0"/>
            </w:tcBorders>
            <w:tcW w:w="2392" w:type="dxa"/>
            <w:vAlign w:val="top"/>
            <w:textDirection w:val="lrTb"/>
            <w:noWrap w:val="false"/>
          </w:tcPr>
          <w:p>
            <w:pPr>
              <w:pStyle w:val="1023"/>
              <w:ind w:left="360" w:right="0" w:firstLine="0"/>
              <w:jc w:val="both"/>
            </w:pPr>
            <w:r>
              <w:rPr>
                <w:b/>
                <w:bCs/>
                <w:sz w:val="22"/>
              </w:rPr>
              <w:t xml:space="preserve">Evaluación de la Eficacia de las AC</w:t>
            </w:r>
            <w:r/>
          </w:p>
        </w:tc>
        <w:tc>
          <w:tcPr>
            <w:gridSpan w:val="4"/>
            <w:tcBorders>
              <w:top w:val="single" w:color="000000" w:sz="4" w:space="0"/>
              <w:left w:val="single" w:color="000000" w:sz="8" w:space="0"/>
              <w:bottom w:val="single" w:color="000000" w:sz="4" w:space="0"/>
              <w:right w:val="none" w:color="000000" w:sz="0" w:space="0"/>
            </w:tcBorders>
            <w:tcW w:w="5748" w:type="dxa"/>
            <w:vAlign w:val="top"/>
            <w:textDirection w:val="lrTb"/>
            <w:noWrap w:val="false"/>
          </w:tcPr>
          <w:p>
            <w:pPr>
              <w:pStyle w:val="1023"/>
              <w:jc w:val="both"/>
              <w:spacing w:line="360" w:lineRule="auto"/>
            </w:pPr>
            <w:r>
              <w:t xml:space="preserve">No Aplica.</w:t>
            </w:r>
            <w:r/>
          </w:p>
          <w:p>
            <w:pPr>
              <w:pStyle w:val="1023"/>
              <w:jc w:val="both"/>
              <w:spacing w:line="360" w:lineRule="auto"/>
            </w:pPr>
            <w:r/>
            <w:r/>
          </w:p>
        </w:tc>
        <w:tc>
          <w:tcPr>
            <w:gridSpan w:val="2"/>
            <w:tcBorders>
              <w:top w:val="single" w:color="000000" w:sz="4" w:space="0"/>
              <w:left w:val="single" w:color="000000" w:sz="4" w:space="0"/>
              <w:bottom w:val="single" w:color="000000" w:sz="4" w:space="0"/>
              <w:right w:val="single" w:color="000000" w:sz="8" w:space="0"/>
            </w:tcBorders>
            <w:tcW w:w="2150" w:type="dxa"/>
            <w:vAlign w:val="top"/>
            <w:textDirection w:val="lrTb"/>
            <w:noWrap w:val="false"/>
          </w:tcPr>
          <w:p>
            <w:pPr>
              <w:pStyle w:val="1023"/>
              <w:jc w:val="center"/>
              <w:spacing w:line="360" w:lineRule="auto"/>
            </w:pPr>
            <w:r/>
            <w:r/>
          </w:p>
        </w:tc>
      </w:tr>
    </w:tbl>
    <w:p>
      <w:pPr>
        <w:pStyle w:val="1023"/>
        <w:jc w:val="both"/>
        <w:rPr>
          <w:sz w:val="16"/>
          <w:szCs w:val="16"/>
        </w:rPr>
      </w:pPr>
      <w:r>
        <w:rPr>
          <w:sz w:val="16"/>
          <w:szCs w:val="16"/>
        </w:rPr>
      </w:r>
      <w:r/>
    </w:p>
    <w:p>
      <w:pPr>
        <w:pStyle w:val="1023"/>
        <w:jc w:val="both"/>
        <w:rPr>
          <w:sz w:val="18"/>
        </w:rPr>
      </w:pPr>
      <w:r>
        <w:rPr>
          <w:sz w:val="18"/>
        </w:rPr>
      </w:r>
      <w:r/>
    </w:p>
    <w:p>
      <w:pPr>
        <w:pStyle w:val="1023"/>
      </w:p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675"/>
        <w:gridCol w:w="347"/>
        <w:gridCol w:w="2566"/>
        <w:gridCol w:w="2565"/>
        <w:gridCol w:w="3136"/>
      </w:tblGrid>
      <w:tr>
        <w:trPr>
          <w:cantSplit/>
        </w:trPr>
        <w:tc>
          <w:tcPr>
            <w:gridSpan w:val="5"/>
            <w:shd w:val="clear" w:color="auto" w:fill="e0e0e0"/>
            <w:tcBorders>
              <w:top w:val="single" w:color="000000" w:sz="20" w:space="0"/>
              <w:left w:val="single" w:color="000000" w:sz="8" w:space="0"/>
              <w:bottom w:val="single" w:color="000000" w:sz="4" w:space="0"/>
              <w:right w:val="single" w:color="000000" w:sz="8" w:space="0"/>
            </w:tcBorders>
            <w:tcW w:w="10289" w:type="dxa"/>
            <w:vAlign w:val="top"/>
            <w:textDirection w:val="lrTb"/>
            <w:noWrap w:val="false"/>
          </w:tcPr>
          <w:p>
            <w:pPr>
              <w:pStyle w:val="1023"/>
              <w:jc w:val="center"/>
              <w:pageBreakBefore/>
              <w:spacing w:line="360" w:lineRule="auto"/>
            </w:pPr>
            <w:r>
              <w:rPr>
                <w:b/>
              </w:rPr>
              <w:t xml:space="preserve">SEGUIMIENTO DE ACCIONES TOMADAS</w:t>
            </w:r>
            <w:r/>
          </w:p>
        </w:tc>
      </w:tr>
      <w:tr>
        <w:trPr>
          <w:cantSplit/>
          <w:trHeight w:val="354"/>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t xml:space="preserve">FECHA</w:t>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8"/>
              <w:numPr>
                <w:ilvl w:val="4"/>
                <w:numId w:val="1"/>
              </w:numPr>
            </w:pPr>
            <w:r>
              <w:t xml:space="preserve">ACCIONES</w:t>
            </w:r>
            <w:r/>
          </w:p>
        </w:tc>
      </w:tr>
      <w:tr>
        <w:trPr>
          <w:cantSplit/>
          <w:trHeight w:val="353"/>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r>
              <w:t xml:space="preserve">12/09/2025</w:t>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r>
              <w:t xml:space="preserve">Se realiza Plan de acción FO 620-01 </w:t>
            </w:r>
            <w:r/>
          </w:p>
        </w:tc>
      </w:tr>
      <w:tr>
        <w:trPr>
          <w:cantSplit/>
          <w:trHeight w:val="353"/>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r>
              <w:t xml:space="preserve">01/10/2025</w:t>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r>
              <w:t xml:space="preserve">Se agrega </w:t>
            </w:r>
            <w:r>
              <w:rPr>
                <w:highlight w:val="none"/>
              </w:rPr>
              <w:t xml:space="preserve">indicador de seguimiento y frecuencia de medición </w:t>
            </w:r>
            <w:r>
              <w:t xml:space="preserve"> en PL 620-01</w:t>
            </w:r>
            <w:r/>
          </w:p>
        </w:tc>
      </w:tr>
      <w:tr>
        <w:trPr>
          <w:cantSplit/>
          <w:trHeight w:val="353"/>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r>
              <w:t xml:space="preserve">22/10/2025 </w:t>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r>
              <w:t xml:space="preserve">Se realiza reunión con el Grupo de Trabajo, Acta Nº 003/25</w:t>
            </w:r>
            <w:r/>
          </w:p>
        </w:tc>
      </w:tr>
      <w:tr>
        <w:trPr>
          <w:cantSplit/>
          <w:trHeight w:val="353"/>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r/>
            <w:r/>
          </w:p>
        </w:tc>
      </w:tr>
      <w:tr>
        <w:trPr>
          <w:cantSplit/>
          <w:trHeight w:val="353"/>
        </w:trPr>
        <w:tc>
          <w:tcPr>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both"/>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353"/>
        </w:trPr>
        <w:tc>
          <w:tcPr>
            <w:shd w:val="clear" w:color="auto" w:fill="ffffff"/>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center"/>
              <w:spacing w:line="360" w:lineRule="auto"/>
            </w:pPr>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center"/>
            </w:pPr>
            <w:r/>
            <w:r/>
          </w:p>
        </w:tc>
      </w:tr>
      <w:tr>
        <w:trPr>
          <w:cantSplit/>
          <w:trHeight w:val="963"/>
        </w:trPr>
        <w:tc>
          <w:tcPr>
            <w:shd w:val="clear" w:color="auto" w:fill="d9d9d9"/>
            <w:tcBorders>
              <w:top w:val="single" w:color="000000" w:sz="4" w:space="0"/>
              <w:left w:val="single" w:color="000000" w:sz="8" w:space="0"/>
              <w:bottom w:val="single" w:color="000000" w:sz="4" w:space="0"/>
              <w:right w:val="none" w:color="000000" w:sz="0" w:space="0"/>
            </w:tcBorders>
            <w:tcW w:w="1675" w:type="dxa"/>
            <w:vAlign w:val="top"/>
            <w:textDirection w:val="lrTb"/>
            <w:noWrap w:val="false"/>
          </w:tcPr>
          <w:p>
            <w:pPr>
              <w:pStyle w:val="1023"/>
              <w:jc w:val="both"/>
              <w:spacing w:line="360" w:lineRule="auto"/>
            </w:pPr>
            <w:r>
              <w:t xml:space="preserve">RESULTADO</w:t>
            </w:r>
            <w:r/>
          </w:p>
        </w:tc>
        <w:tc>
          <w:tcPr>
            <w:gridSpan w:val="4"/>
            <w:tcBorders>
              <w:top w:val="single" w:color="000000" w:sz="4" w:space="0"/>
              <w:left w:val="single" w:color="000000" w:sz="4" w:space="0"/>
              <w:bottom w:val="single" w:color="000000" w:sz="4" w:space="0"/>
              <w:right w:val="single" w:color="000000" w:sz="8" w:space="0"/>
            </w:tcBorders>
            <w:tcW w:w="8614" w:type="dxa"/>
            <w:vAlign w:val="top"/>
            <w:textDirection w:val="lrTb"/>
            <w:noWrap w:val="false"/>
          </w:tcPr>
          <w:p>
            <w:pPr>
              <w:pStyle w:val="1023"/>
              <w:jc w:val="both"/>
              <w:spacing w:line="360" w:lineRule="auto"/>
            </w:pPr>
            <w:r/>
            <w:r/>
          </w:p>
        </w:tc>
      </w:tr>
      <w:tr>
        <w:trPr>
          <w:cantSplit/>
          <w:trHeight w:val="353"/>
        </w:trPr>
        <w:tc>
          <w:tcPr>
            <w:gridSpan w:val="2"/>
            <w:shd w:val="clear" w:color="auto" w:fill="d9d9d9"/>
            <w:tcBorders>
              <w:top w:val="single" w:color="000000" w:sz="4" w:space="0"/>
              <w:left w:val="single" w:color="000000" w:sz="8" w:space="0"/>
              <w:bottom w:val="single" w:color="000000" w:sz="4" w:space="0"/>
              <w:right w:val="none" w:color="000000" w:sz="0" w:space="0"/>
            </w:tcBorders>
            <w:tcW w:w="2022" w:type="dxa"/>
            <w:vAlign w:val="top"/>
            <w:textDirection w:val="lrTb"/>
            <w:noWrap w:val="false"/>
          </w:tcPr>
          <w:p>
            <w:pPr>
              <w:pStyle w:val="1029"/>
              <w:numPr>
                <w:ilvl w:val="5"/>
                <w:numId w:val="1"/>
              </w:numPr>
              <w:rPr>
                <w:b/>
                <w:bCs/>
              </w:rPr>
            </w:pPr>
            <w:r>
              <w:t xml:space="preserve">Estado de la AC N°02/25</w:t>
            </w:r>
            <w:r>
              <w:rPr>
                <w:b/>
                <w:bCs/>
              </w:rPr>
            </w:r>
            <w:r/>
          </w:p>
        </w:tc>
        <w:tc>
          <w:tcPr>
            <w:tcBorders>
              <w:top w:val="single" w:color="000000" w:sz="4" w:space="0"/>
              <w:left w:val="single" w:color="000000" w:sz="4" w:space="0"/>
              <w:bottom w:val="single" w:color="000000" w:sz="4" w:space="0"/>
              <w:right w:val="none" w:color="000000" w:sz="0" w:space="0"/>
            </w:tcBorders>
            <w:tcW w:w="2566" w:type="dxa"/>
            <w:vAlign w:val="top"/>
            <w:textDirection w:val="lrTb"/>
            <w:noWrap w:val="false"/>
          </w:tcPr>
          <w:p>
            <w:pPr>
              <w:pStyle w:val="1023"/>
              <w:jc w:val="both"/>
              <w:spacing w:line="360" w:lineRule="auto"/>
              <w:rPr>
                <w:b/>
                <w:bCs/>
              </w:rPr>
            </w:pPr>
            <w:r>
              <w:rPr>
                <w:b/>
                <w:bCs/>
              </w:rPr>
              <w:t xml:space="preserve">ABIERTA X</w:t>
            </w:r>
            <w:r>
              <w:rPr>
                <w:b/>
                <w:bCs/>
              </w:rPr>
            </w:r>
            <w:r/>
          </w:p>
        </w:tc>
        <w:tc>
          <w:tcPr>
            <w:tcBorders>
              <w:top w:val="single" w:color="000000" w:sz="4" w:space="0"/>
              <w:left w:val="single" w:color="000000" w:sz="4" w:space="0"/>
              <w:bottom w:val="single" w:color="000000" w:sz="4" w:space="0"/>
              <w:right w:val="none" w:color="000000" w:sz="0" w:space="0"/>
            </w:tcBorders>
            <w:tcW w:w="2565" w:type="dxa"/>
            <w:vAlign w:val="top"/>
            <w:textDirection w:val="lrTb"/>
            <w:noWrap w:val="false"/>
          </w:tcPr>
          <w:p>
            <w:pPr>
              <w:pStyle w:val="1023"/>
              <w:jc w:val="both"/>
              <w:spacing w:line="360" w:lineRule="auto"/>
              <w:rPr>
                <w:b/>
                <w:bCs/>
              </w:rPr>
            </w:pPr>
            <w:r>
              <w:rPr>
                <w:b/>
                <w:bCs/>
              </w:rPr>
              <w:t xml:space="preserve">CERRADA      </w:t>
            </w:r>
            <w:r>
              <w:rPr>
                <w:b/>
                <w:bCs/>
              </w:rPr>
            </w:r>
            <w:r/>
          </w:p>
        </w:tc>
        <w:tc>
          <w:tcPr>
            <w:tcBorders>
              <w:top w:val="single" w:color="000000" w:sz="4" w:space="0"/>
              <w:left w:val="single" w:color="000000" w:sz="4" w:space="0"/>
              <w:bottom w:val="single" w:color="000000" w:sz="4" w:space="0"/>
              <w:right w:val="single" w:color="000000" w:sz="8" w:space="0"/>
            </w:tcBorders>
            <w:tcW w:w="3136" w:type="dxa"/>
            <w:vAlign w:val="top"/>
            <w:textDirection w:val="lrTb"/>
            <w:noWrap w:val="false"/>
          </w:tcPr>
          <w:p>
            <w:pPr>
              <w:pStyle w:val="1023"/>
              <w:jc w:val="both"/>
              <w:spacing w:line="360" w:lineRule="auto"/>
            </w:pPr>
            <w:r>
              <w:rPr>
                <w:b/>
                <w:bCs/>
              </w:rPr>
              <w:t xml:space="preserve">FECHA: 10/10/2026</w:t>
            </w:r>
            <w:r/>
          </w:p>
        </w:tc>
      </w:tr>
      <w:tr>
        <w:trPr>
          <w:cantSplit/>
        </w:trPr>
        <w:tc>
          <w:tcPr>
            <w:gridSpan w:val="5"/>
            <w:tcBorders>
              <w:top w:val="single" w:color="000000" w:sz="4" w:space="0"/>
              <w:left w:val="single" w:color="000000" w:sz="8" w:space="0"/>
              <w:bottom w:val="single" w:color="000000" w:sz="8" w:space="0"/>
              <w:right w:val="single" w:color="000000" w:sz="8" w:space="0"/>
            </w:tcBorders>
            <w:tcW w:w="10289" w:type="dxa"/>
            <w:vAlign w:val="top"/>
            <w:textDirection w:val="lrTb"/>
            <w:noWrap w:val="false"/>
          </w:tcPr>
          <w:p>
            <w:pPr>
              <w:pStyle w:val="1023"/>
              <w:jc w:val="right"/>
              <w:spacing w:line="360" w:lineRule="auto"/>
              <w:rPr>
                <w:sz w:val="16"/>
              </w:rPr>
            </w:pPr>
            <w:r>
              <w:rPr>
                <w:sz w:val="16"/>
              </w:rPr>
            </w:r>
            <w:r/>
          </w:p>
          <w:p>
            <w:pPr>
              <w:pStyle w:val="1023"/>
              <w:jc w:val="right"/>
              <w:spacing w:line="360" w:lineRule="auto"/>
              <w:rPr>
                <w:sz w:val="16"/>
              </w:rPr>
            </w:pPr>
            <w:r>
              <w:rPr>
                <w:sz w:val="16"/>
              </w:rPr>
            </w:r>
            <w:r/>
          </w:p>
          <w:p>
            <w:pPr>
              <w:pStyle w:val="1023"/>
              <w:jc w:val="right"/>
              <w:spacing w:line="360" w:lineRule="auto"/>
              <w:rPr>
                <w:sz w:val="16"/>
              </w:rPr>
            </w:pPr>
            <w:r>
              <w:rPr>
                <w:sz w:val="16"/>
              </w:rPr>
            </w:r>
            <w:r/>
          </w:p>
          <w:p>
            <w:pPr>
              <w:pStyle w:val="1023"/>
              <w:jc w:val="right"/>
              <w:spacing w:line="360" w:lineRule="auto"/>
              <w:rPr>
                <w:sz w:val="16"/>
              </w:rPr>
            </w:pPr>
            <w:r>
              <w:rPr>
                <w:sz w:val="16"/>
              </w:rPr>
            </w:r>
            <w:r/>
          </w:p>
          <w:p>
            <w:pPr>
              <w:pStyle w:val="1023"/>
              <w:jc w:val="right"/>
              <w:spacing w:line="360" w:lineRule="auto"/>
            </w:pPr>
            <w:r>
              <w:rPr>
                <w:sz w:val="16"/>
              </w:rPr>
              <w:t xml:space="preserve">CF (CP) Diego  DEL RÌO</w:t>
            </w:r>
            <w:r>
              <w:rPr>
                <w:sz w:val="16"/>
              </w:rPr>
            </w:r>
            <w:r/>
          </w:p>
          <w:p>
            <w:pPr>
              <w:pStyle w:val="1023"/>
              <w:jc w:val="right"/>
              <w:spacing w:line="360" w:lineRule="auto"/>
            </w:pPr>
            <w:r>
              <w:rPr>
                <w:sz w:val="16"/>
              </w:rPr>
              <w:t xml:space="preserve">JEFE DE CONMO</w:t>
            </w:r>
            <w:r>
              <w:rPr>
                <w:sz w:val="16"/>
              </w:rPr>
              <w:t xml:space="preserve"> </w:t>
            </w:r>
            <w:r/>
          </w:p>
        </w:tc>
      </w:tr>
    </w:tbl>
    <w:sectPr>
      <w:headerReference w:type="default" r:id="rId9"/>
      <w:headerReference w:type="first" r:id="rId10"/>
      <w:footerReference w:type="default" r:id="rId11"/>
      <w:footerReference w:type="even" r:id="rId12"/>
      <w:footerReference w:type="first" r:id="rId13"/>
      <w:footnotePr/>
      <w:endnotePr/>
      <w:type w:val="nextPage"/>
      <w:pgSz w:w="11906" w:h="16838" w:orient="portrait"/>
      <w:pgMar w:top="1919" w:right="746" w:bottom="1276" w:left="900" w:header="708" w:footer="213"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Tahoma">
    <w:panose1 w:val="020B0604030504040204"/>
  </w:font>
  <w:font w:name="Liberation Sans">
    <w:panose1 w:val="020B0604020202020204"/>
  </w:font>
  <w:font w:name="Wingdings">
    <w:panose1 w:val="05000000000000000000"/>
  </w:font>
  <w:font w:name="Mangal">
    <w:panose1 w:val="02040503050406030204"/>
  </w:font>
  <w:font w:name="Courier New">
    <w:panose1 w:val="02070309020205020404"/>
  </w:font>
  <w:font w:name="Symbol">
    <w:panose1 w:val="05050102010706020507"/>
  </w:font>
  <w:font w:name="Microsoft YaHei">
    <w:panose1 w:val="020B050302020402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9"/>
      <w:jc w:val="center"/>
    </w:pPr>
    <w:r>
      <w:t xml:space="preserve">Página: </w:t>
    </w:r>
    <w:r>
      <w:fldChar w:fldCharType="begin"/>
    </w:r>
    <w:r>
      <w:instrText xml:space="preserve"> PAGE </w:instrText>
    </w:r>
    <w:r>
      <w:fldChar w:fldCharType="separate"/>
    </w:r>
    <w:r>
      <w:t xml:space="preserve">2</w:t>
    </w:r>
    <w:r>
      <w:fldChar w:fldCharType="end"/>
    </w:r>
    <w:r>
      <w:t xml:space="preserve"> de 2</w:t>
    </w:r>
    <w:r/>
  </w:p>
  <w:p>
    <w:pPr>
      <w:pStyle w:val="1079"/>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8"/>
    </w:pPr>
    <w:r/>
    <w:r/>
  </w:p>
  <w:p>
    <w:pPr>
      <w:pStyle w:val="1078"/>
    </w:pPr>
    <w:r>
      <mc:AlternateContent>
        <mc:Choice Requires="wpg">
          <w:drawing>
            <wp:anchor xmlns:wp="http://schemas.openxmlformats.org/drawingml/2006/wordprocessingDrawing" xmlns:wp14="http://schemas.microsoft.com/office/word/2010/wordprocessingDrawing" distT="0" distB="0" distL="89535" distR="89535" simplePos="0" relativeHeight="524288" behindDoc="0" locked="0" layoutInCell="1" allowOverlap="1">
              <wp:simplePos x="0" y="0"/>
              <wp:positionH relativeFrom="margin">
                <wp:posOffset>-50164</wp:posOffset>
              </wp:positionH>
              <wp:positionV relativeFrom="page">
                <wp:posOffset>438785</wp:posOffset>
              </wp:positionV>
              <wp:extent cx="6614160" cy="702945"/>
              <wp:effectExtent l="0" t="0" r="0" b="0"/>
              <wp:wrapSquare wrapText="bothSides"/>
              <wp:docPr id="1" name="_x0000_s1025"/>
              <wp:cNvGraphicFramePr/>
              <a:graphic xmlns:a="http://schemas.openxmlformats.org/drawingml/2006/main">
                <a:graphicData uri="http://schemas.microsoft.com/office/word/2010/wordprocessingShape">
                  <wps:wsp>
                    <wps:cNvPr id="0" name=""/>
                    <wps:cNvSpPr txBox="1"/>
                    <wps:spPr bwMode="auto">
                      <a:xfrm>
                        <a:off x="0" y="0"/>
                        <a:ext cx="6614160" cy="702945"/>
                      </a:xfrm>
                      <a:prstGeom prst="rect">
                        <a:avLst/>
                      </a:prstGeom>
                      <a:solidFill>
                        <a:srgbClr val="FFFFFF">
                          <a:alpha val="0"/>
                        </a:srgbClr>
                      </a:solidFill>
                      <a:ln>
                        <a:noFill/>
                        <a:miter/>
                      </a:ln>
                    </wps:spPr>
                    <wps:txbx>
                      <w:txbxContent>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346"/>
                            <w:gridCol w:w="2693"/>
                            <w:gridCol w:w="4491"/>
                            <w:gridCol w:w="1907"/>
                          </w:tblGrid>
                          <w:tr>
                            <w:trPr>
                              <w:cantSplit/>
                              <w:trHeight w:val="678"/>
                            </w:trPr>
                            <w:tc>
                              <w:tcPr>
                                <w:tcBorders>
                                  <w:top w:val="single" w:color="000000" w:sz="8" w:space="0"/>
                                  <w:left w:val="single" w:color="000000" w:sz="8" w:space="0"/>
                                  <w:bottom w:val="single" w:color="000000" w:sz="8" w:space="0"/>
                                  <w:right w:val="none" w:color="000000" w:sz="0" w:space="0"/>
                                </w:tcBorders>
                                <w:tcW w:w="1346" w:type="dxa"/>
                                <w:vAlign w:val="center"/>
                                <w:vMerge w:val="restart"/>
                                <w:textDirection w:val="lrTb"/>
                                <w:noWrap w:val="false"/>
                              </w:tcPr>
                              <w:p>
                                <w:pPr>
                                  <w:pStyle w:val="1078"/>
                                  <w:rPr>
                                    <w:b/>
                                    <w:bCs/>
                                    <w:sz w:val="22"/>
                                    <w:szCs w:val="28"/>
                                  </w:rPr>
                                </w:pPr>
                                <w:r>
                                  <mc:AlternateContent>
                                    <mc:Choice Requires="wpg">
                                      <w:drawing>
                                        <wp:inline xmlns:wp="http://schemas.openxmlformats.org/drawingml/2006/wordprocessingDrawing" distT="0" distB="0" distL="0" distR="0">
                                          <wp:extent cx="752475" cy="638175"/>
                                          <wp:effectExtent l="0" t="0" r="0" b="0"/>
                                          <wp:docPr id="2"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2"/>
                                    <w:szCs w:val="28"/>
                                  </w:rPr>
                                </w:r>
                                <w:r/>
                              </w:p>
                            </w:tc>
                            <w:tc>
                              <w:tcPr>
                                <w:tcBorders>
                                  <w:top w:val="single" w:color="000000" w:sz="8" w:space="0"/>
                                  <w:left w:val="single" w:color="000000" w:sz="8" w:space="0"/>
                                  <w:bottom w:val="single" w:color="000000" w:sz="8" w:space="0"/>
                                  <w:right w:val="none" w:color="000000" w:sz="0" w:space="0"/>
                                </w:tcBorders>
                                <w:tcW w:w="2693" w:type="dxa"/>
                                <w:vAlign w:val="center"/>
                                <w:vMerge w:val="restart"/>
                                <w:textDirection w:val="lrTb"/>
                                <w:noWrap w:val="false"/>
                              </w:tcPr>
                              <w:p>
                                <w:pPr>
                                  <w:pStyle w:val="1078"/>
                                  <w:jc w:val="center"/>
                                  <w:rPr>
                                    <w:b/>
                                    <w:bCs/>
                                    <w:sz w:val="22"/>
                                  </w:rPr>
                                </w:pPr>
                                <w:r>
                                  <w:rPr>
                                    <w:b/>
                                    <w:bCs/>
                                    <w:sz w:val="22"/>
                                    <w:szCs w:val="28"/>
                                  </w:rPr>
                                  <w:t xml:space="preserve">Centro de Control Montevideo</w:t>
                                </w:r>
                                <w:r>
                                  <w:rPr>
                                    <w:b/>
                                    <w:bCs/>
                                    <w:sz w:val="22"/>
                                  </w:rPr>
                                </w:r>
                                <w:r/>
                              </w:p>
                            </w:tc>
                            <w:tc>
                              <w:tcPr>
                                <w:tcBorders>
                                  <w:top w:val="single" w:color="000000" w:sz="8" w:space="0"/>
                                  <w:left w:val="single" w:color="000000" w:sz="8" w:space="0"/>
                                  <w:bottom w:val="single" w:color="000000" w:sz="8" w:space="0"/>
                                  <w:right w:val="none" w:color="000000" w:sz="0" w:space="0"/>
                                </w:tcBorders>
                                <w:tcW w:w="4491" w:type="dxa"/>
                                <w:vAlign w:val="center"/>
                                <w:vMerge w:val="restart"/>
                                <w:textDirection w:val="lrTb"/>
                                <w:noWrap w:val="false"/>
                              </w:tcPr>
                              <w:p>
                                <w:pPr>
                                  <w:pStyle w:val="1078"/>
                                  <w:jc w:val="center"/>
                                  <w:rPr>
                                    <w:b/>
                                    <w:bCs/>
                                    <w:sz w:val="22"/>
                                  </w:rPr>
                                </w:pPr>
                                <w:r>
                                  <w:rPr>
                                    <w:b/>
                                    <w:bCs/>
                                    <w:sz w:val="22"/>
                                  </w:rPr>
                                  <w:t xml:space="preserve">ACCIONES CORRECTIVAS </w:t>
                                </w:r>
                                <w:r>
                                  <w:rPr>
                                    <w:b/>
                                    <w:bCs/>
                                    <w:sz w:val="22"/>
                                  </w:rPr>
                                </w:r>
                                <w:r/>
                              </w:p>
                            </w:tc>
                            <w:tc>
                              <w:tcPr>
                                <w:tcBorders>
                                  <w:top w:val="single" w:color="000000" w:sz="8" w:space="0"/>
                                  <w:left w:val="single" w:color="000000" w:sz="8" w:space="0"/>
                                  <w:bottom w:val="single" w:color="000000" w:sz="8" w:space="0"/>
                                  <w:right w:val="single" w:color="000000" w:sz="8" w:space="0"/>
                                </w:tcBorders>
                                <w:tcW w:w="1907" w:type="dxa"/>
                                <w:vAlign w:val="center"/>
                                <w:textDirection w:val="lrTb"/>
                                <w:noWrap w:val="false"/>
                              </w:tcPr>
                              <w:p>
                                <w:pPr>
                                  <w:pStyle w:val="1078"/>
                                  <w:jc w:val="center"/>
                                </w:pPr>
                                <w:r>
                                  <w:rPr>
                                    <w:b/>
                                    <w:bCs/>
                                    <w:sz w:val="22"/>
                                  </w:rPr>
                                  <w:t xml:space="preserve">FO – 102 - 01</w:t>
                                </w:r>
                                <w:r/>
                              </w:p>
                            </w:tc>
                          </w:tr>
                          <w:tr>
                            <w:trPr>
                              <w:cantSplit/>
                              <w:trHeight w:val="411"/>
                            </w:trPr>
                            <w:tc>
                              <w:tcPr>
                                <w:tcBorders>
                                  <w:top w:val="single" w:color="000000" w:sz="8" w:space="0"/>
                                  <w:left w:val="single" w:color="000000" w:sz="8" w:space="0"/>
                                  <w:bottom w:val="single" w:color="000000" w:sz="8" w:space="0"/>
                                  <w:right w:val="none" w:color="000000" w:sz="0" w:space="0"/>
                                </w:tcBorders>
                                <w:tcW w:w="1346" w:type="dxa"/>
                                <w:vAlign w:val="center"/>
                                <w:vMerge w:val="continue"/>
                                <w:textDirection w:val="lrTb"/>
                                <w:noWrap w:val="false"/>
                              </w:tcPr>
                              <w:p>
                                <w:pPr>
                                  <w:pStyle w:val="1023"/>
                                  <w:jc w:val="center"/>
                                  <w:spacing w:line="360" w:lineRule="auto"/>
                                </w:pPr>
                                <w:r/>
                                <w:r/>
                              </w:p>
                            </w:tc>
                            <w:tc>
                              <w:tcPr>
                                <w:tcBorders>
                                  <w:top w:val="single" w:color="000000" w:sz="8" w:space="0"/>
                                  <w:left w:val="single" w:color="000000" w:sz="8" w:space="0"/>
                                  <w:bottom w:val="single" w:color="000000" w:sz="8" w:space="0"/>
                                  <w:right w:val="none" w:color="000000" w:sz="0" w:space="0"/>
                                </w:tcBorders>
                                <w:tcW w:w="2693" w:type="dxa"/>
                                <w:vAlign w:val="center"/>
                                <w:vMerge w:val="continue"/>
                                <w:textDirection w:val="lrTb"/>
                                <w:noWrap w:val="false"/>
                              </w:tcPr>
                              <w:p>
                                <w:pPr>
                                  <w:pStyle w:val="1024"/>
                                  <w:numPr>
                                    <w:ilvl w:val="0"/>
                                    <w:numId w:val="1"/>
                                  </w:numPr>
                                </w:pPr>
                                <w:r/>
                                <w:r/>
                              </w:p>
                            </w:tc>
                            <w:tc>
                              <w:tcPr>
                                <w:tcBorders>
                                  <w:top w:val="single" w:color="000000" w:sz="8" w:space="0"/>
                                  <w:left w:val="single" w:color="000000" w:sz="8" w:space="0"/>
                                  <w:bottom w:val="single" w:color="000000" w:sz="8" w:space="0"/>
                                  <w:right w:val="none" w:color="000000" w:sz="0" w:space="0"/>
                                </w:tcBorders>
                                <w:tcW w:w="4491" w:type="dxa"/>
                                <w:vAlign w:val="center"/>
                                <w:vMerge w:val="continue"/>
                                <w:textDirection w:val="lrTb"/>
                                <w:noWrap w:val="false"/>
                              </w:tcPr>
                              <w:p>
                                <w:pPr>
                                  <w:pStyle w:val="1024"/>
                                  <w:numPr>
                                    <w:ilvl w:val="0"/>
                                    <w:numId w:val="1"/>
                                  </w:numPr>
                                </w:pPr>
                                <w:r/>
                                <w:r/>
                              </w:p>
                            </w:tc>
                            <w:tc>
                              <w:tcPr>
                                <w:tcBorders>
                                  <w:top w:val="single" w:color="000000" w:sz="8" w:space="0"/>
                                  <w:left w:val="single" w:color="000000" w:sz="8" w:space="0"/>
                                  <w:bottom w:val="single" w:color="000000" w:sz="8" w:space="0"/>
                                  <w:right w:val="single" w:color="000000" w:sz="8" w:space="0"/>
                                </w:tcBorders>
                                <w:tcW w:w="1907" w:type="dxa"/>
                                <w:vAlign w:val="center"/>
                                <w:textDirection w:val="lrTb"/>
                                <w:noWrap w:val="false"/>
                              </w:tcPr>
                              <w:p>
                                <w:pPr>
                                  <w:pStyle w:val="1024"/>
                                  <w:numPr>
                                    <w:ilvl w:val="0"/>
                                    <w:numId w:val="1"/>
                                  </w:numPr>
                                </w:pPr>
                                <w:r>
                                  <w:rPr>
                                    <w:bCs/>
                                    <w:sz w:val="22"/>
                                  </w:rPr>
                                  <w:t xml:space="preserve">Revision: 1</w:t>
                                </w:r>
                                <w:r/>
                              </w:p>
                            </w:tc>
                          </w:tr>
                        </w:tbl>
                        <w:p>
                          <w:pPr>
                            <w:pStyle w:val="1023"/>
                          </w:pPr>
                          <w:r>
                            <w:t xml:space="preserve"> </w:t>
                          </w:r>
                          <w:r/>
                        </w:p>
                        <w:p>
                          <w:pPr>
                            <w:pStyle w:val="1023"/>
                          </w:pPr>
                          <w:r/>
                          <w:r/>
                        </w:p>
                      </w:txbxContent>
                    </wps:txbx>
                    <wps:bodyPr wrap="square" lIns="0" tIns="0" rIns="0" bIns="0" upright="1"/>
                  </wps:wsp>
                </a:graphicData>
              </a:graphic>
            </wp:anchor>
          </w:drawing>
        </mc:Choice>
        <mc:Fallback>
          <w:pict>
            <v:shape id="shape 1" o:spid="_x0000_s1" o:spt="202" type="#_x0000_t202" style="position:absolute;z-index:524288;o:allowoverlap:true;o:allowincell:true;mso-position-horizontal-relative:margin;margin-left:-3.9pt;mso-position-horizontal:absolute;mso-position-vertical-relative:page;margin-top:34.5pt;mso-position-vertical:absolute;width:520.8pt;height:55.3pt;mso-wrap-distance-left:7.0pt;mso-wrap-distance-top:0.0pt;mso-wrap-distance-right:7.0pt;mso-wrap-distance-bottom:0.0pt;visibility:visible;" fillcolor="#FFFFFF" stroked="f">
              <v:fill opacity="100f"/>
              <w10:wrap type="square"/>
              <v:textbox inset="0,0,0,0">
                <w:txbxContent>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346"/>
                      <w:gridCol w:w="2693"/>
                      <w:gridCol w:w="4491"/>
                      <w:gridCol w:w="1907"/>
                    </w:tblGrid>
                    <w:tr>
                      <w:trPr>
                        <w:cantSplit/>
                        <w:trHeight w:val="678"/>
                      </w:trPr>
                      <w:tc>
                        <w:tcPr>
                          <w:tcBorders>
                            <w:top w:val="single" w:color="000000" w:sz="8" w:space="0"/>
                            <w:left w:val="single" w:color="000000" w:sz="8" w:space="0"/>
                            <w:bottom w:val="single" w:color="000000" w:sz="8" w:space="0"/>
                            <w:right w:val="none" w:color="000000" w:sz="0" w:space="0"/>
                          </w:tcBorders>
                          <w:tcW w:w="1346" w:type="dxa"/>
                          <w:vAlign w:val="center"/>
                          <w:vMerge w:val="restart"/>
                          <w:textDirection w:val="lrTb"/>
                          <w:noWrap w:val="false"/>
                        </w:tcPr>
                        <w:p>
                          <w:pPr>
                            <w:pStyle w:val="1078"/>
                            <w:rPr>
                              <w:b/>
                              <w:bCs/>
                              <w:sz w:val="22"/>
                              <w:szCs w:val="28"/>
                            </w:rPr>
                          </w:pPr>
                          <w:r>
                            <mc:AlternateContent>
                              <mc:Choice Requires="wpg">
                                <w:drawing>
                                  <wp:inline xmlns:wp="http://schemas.openxmlformats.org/drawingml/2006/wordprocessingDrawing" distT="0" distB="0" distL="0" distR="0">
                                    <wp:extent cx="752475" cy="638175"/>
                                    <wp:effectExtent l="0" t="0" r="0" b="0"/>
                                    <wp:docPr id="2"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2"/>
                              <w:szCs w:val="28"/>
                            </w:rPr>
                          </w:r>
                          <w:r/>
                        </w:p>
                      </w:tc>
                      <w:tc>
                        <w:tcPr>
                          <w:tcBorders>
                            <w:top w:val="single" w:color="000000" w:sz="8" w:space="0"/>
                            <w:left w:val="single" w:color="000000" w:sz="8" w:space="0"/>
                            <w:bottom w:val="single" w:color="000000" w:sz="8" w:space="0"/>
                            <w:right w:val="none" w:color="000000" w:sz="0" w:space="0"/>
                          </w:tcBorders>
                          <w:tcW w:w="2693" w:type="dxa"/>
                          <w:vAlign w:val="center"/>
                          <w:vMerge w:val="restart"/>
                          <w:textDirection w:val="lrTb"/>
                          <w:noWrap w:val="false"/>
                        </w:tcPr>
                        <w:p>
                          <w:pPr>
                            <w:pStyle w:val="1078"/>
                            <w:jc w:val="center"/>
                            <w:rPr>
                              <w:b/>
                              <w:bCs/>
                              <w:sz w:val="22"/>
                            </w:rPr>
                          </w:pPr>
                          <w:r>
                            <w:rPr>
                              <w:b/>
                              <w:bCs/>
                              <w:sz w:val="22"/>
                              <w:szCs w:val="28"/>
                            </w:rPr>
                            <w:t xml:space="preserve">Centro de Control Montevideo</w:t>
                          </w:r>
                          <w:r>
                            <w:rPr>
                              <w:b/>
                              <w:bCs/>
                              <w:sz w:val="22"/>
                            </w:rPr>
                          </w:r>
                          <w:r/>
                        </w:p>
                      </w:tc>
                      <w:tc>
                        <w:tcPr>
                          <w:tcBorders>
                            <w:top w:val="single" w:color="000000" w:sz="8" w:space="0"/>
                            <w:left w:val="single" w:color="000000" w:sz="8" w:space="0"/>
                            <w:bottom w:val="single" w:color="000000" w:sz="8" w:space="0"/>
                            <w:right w:val="none" w:color="000000" w:sz="0" w:space="0"/>
                          </w:tcBorders>
                          <w:tcW w:w="4491" w:type="dxa"/>
                          <w:vAlign w:val="center"/>
                          <w:vMerge w:val="restart"/>
                          <w:textDirection w:val="lrTb"/>
                          <w:noWrap w:val="false"/>
                        </w:tcPr>
                        <w:p>
                          <w:pPr>
                            <w:pStyle w:val="1078"/>
                            <w:jc w:val="center"/>
                            <w:rPr>
                              <w:b/>
                              <w:bCs/>
                              <w:sz w:val="22"/>
                            </w:rPr>
                          </w:pPr>
                          <w:r>
                            <w:rPr>
                              <w:b/>
                              <w:bCs/>
                              <w:sz w:val="22"/>
                            </w:rPr>
                            <w:t xml:space="preserve">ACCIONES CORRECTIVAS </w:t>
                          </w:r>
                          <w:r>
                            <w:rPr>
                              <w:b/>
                              <w:bCs/>
                              <w:sz w:val="22"/>
                            </w:rPr>
                          </w:r>
                          <w:r/>
                        </w:p>
                      </w:tc>
                      <w:tc>
                        <w:tcPr>
                          <w:tcBorders>
                            <w:top w:val="single" w:color="000000" w:sz="8" w:space="0"/>
                            <w:left w:val="single" w:color="000000" w:sz="8" w:space="0"/>
                            <w:bottom w:val="single" w:color="000000" w:sz="8" w:space="0"/>
                            <w:right w:val="single" w:color="000000" w:sz="8" w:space="0"/>
                          </w:tcBorders>
                          <w:tcW w:w="1907" w:type="dxa"/>
                          <w:vAlign w:val="center"/>
                          <w:textDirection w:val="lrTb"/>
                          <w:noWrap w:val="false"/>
                        </w:tcPr>
                        <w:p>
                          <w:pPr>
                            <w:pStyle w:val="1078"/>
                            <w:jc w:val="center"/>
                          </w:pPr>
                          <w:r>
                            <w:rPr>
                              <w:b/>
                              <w:bCs/>
                              <w:sz w:val="22"/>
                            </w:rPr>
                            <w:t xml:space="preserve">FO – 102 - 01</w:t>
                          </w:r>
                          <w:r/>
                        </w:p>
                      </w:tc>
                    </w:tr>
                    <w:tr>
                      <w:trPr>
                        <w:cantSplit/>
                        <w:trHeight w:val="411"/>
                      </w:trPr>
                      <w:tc>
                        <w:tcPr>
                          <w:tcBorders>
                            <w:top w:val="single" w:color="000000" w:sz="8" w:space="0"/>
                            <w:left w:val="single" w:color="000000" w:sz="8" w:space="0"/>
                            <w:bottom w:val="single" w:color="000000" w:sz="8" w:space="0"/>
                            <w:right w:val="none" w:color="000000" w:sz="0" w:space="0"/>
                          </w:tcBorders>
                          <w:tcW w:w="1346" w:type="dxa"/>
                          <w:vAlign w:val="center"/>
                          <w:vMerge w:val="continue"/>
                          <w:textDirection w:val="lrTb"/>
                          <w:noWrap w:val="false"/>
                        </w:tcPr>
                        <w:p>
                          <w:pPr>
                            <w:pStyle w:val="1023"/>
                            <w:jc w:val="center"/>
                            <w:spacing w:line="360" w:lineRule="auto"/>
                          </w:pPr>
                          <w:r/>
                          <w:r/>
                        </w:p>
                      </w:tc>
                      <w:tc>
                        <w:tcPr>
                          <w:tcBorders>
                            <w:top w:val="single" w:color="000000" w:sz="8" w:space="0"/>
                            <w:left w:val="single" w:color="000000" w:sz="8" w:space="0"/>
                            <w:bottom w:val="single" w:color="000000" w:sz="8" w:space="0"/>
                            <w:right w:val="none" w:color="000000" w:sz="0" w:space="0"/>
                          </w:tcBorders>
                          <w:tcW w:w="2693" w:type="dxa"/>
                          <w:vAlign w:val="center"/>
                          <w:vMerge w:val="continue"/>
                          <w:textDirection w:val="lrTb"/>
                          <w:noWrap w:val="false"/>
                        </w:tcPr>
                        <w:p>
                          <w:pPr>
                            <w:pStyle w:val="1024"/>
                            <w:numPr>
                              <w:ilvl w:val="0"/>
                              <w:numId w:val="1"/>
                            </w:numPr>
                          </w:pPr>
                          <w:r/>
                          <w:r/>
                        </w:p>
                      </w:tc>
                      <w:tc>
                        <w:tcPr>
                          <w:tcBorders>
                            <w:top w:val="single" w:color="000000" w:sz="8" w:space="0"/>
                            <w:left w:val="single" w:color="000000" w:sz="8" w:space="0"/>
                            <w:bottom w:val="single" w:color="000000" w:sz="8" w:space="0"/>
                            <w:right w:val="none" w:color="000000" w:sz="0" w:space="0"/>
                          </w:tcBorders>
                          <w:tcW w:w="4491" w:type="dxa"/>
                          <w:vAlign w:val="center"/>
                          <w:vMerge w:val="continue"/>
                          <w:textDirection w:val="lrTb"/>
                          <w:noWrap w:val="false"/>
                        </w:tcPr>
                        <w:p>
                          <w:pPr>
                            <w:pStyle w:val="1024"/>
                            <w:numPr>
                              <w:ilvl w:val="0"/>
                              <w:numId w:val="1"/>
                            </w:numPr>
                          </w:pPr>
                          <w:r/>
                          <w:r/>
                        </w:p>
                      </w:tc>
                      <w:tc>
                        <w:tcPr>
                          <w:tcBorders>
                            <w:top w:val="single" w:color="000000" w:sz="8" w:space="0"/>
                            <w:left w:val="single" w:color="000000" w:sz="8" w:space="0"/>
                            <w:bottom w:val="single" w:color="000000" w:sz="8" w:space="0"/>
                            <w:right w:val="single" w:color="000000" w:sz="8" w:space="0"/>
                          </w:tcBorders>
                          <w:tcW w:w="1907" w:type="dxa"/>
                          <w:vAlign w:val="center"/>
                          <w:textDirection w:val="lrTb"/>
                          <w:noWrap w:val="false"/>
                        </w:tcPr>
                        <w:p>
                          <w:pPr>
                            <w:pStyle w:val="1024"/>
                            <w:numPr>
                              <w:ilvl w:val="0"/>
                              <w:numId w:val="1"/>
                            </w:numPr>
                          </w:pPr>
                          <w:r>
                            <w:rPr>
                              <w:bCs/>
                              <w:sz w:val="22"/>
                            </w:rPr>
                            <w:t xml:space="preserve">Revision: 1</w:t>
                          </w:r>
                          <w:r/>
                        </w:p>
                      </w:tc>
                    </w:tr>
                  </w:tbl>
                  <w:p>
                    <w:pPr>
                      <w:pStyle w:val="1023"/>
                    </w:pPr>
                    <w:r>
                      <w:t xml:space="preserve"> </w:t>
                    </w:r>
                    <w:r/>
                  </w:p>
                  <w:p>
                    <w:pPr>
                      <w:pStyle w:val="1023"/>
                    </w:pPr>
                    <w:r/>
                    <w:r/>
                  </w:p>
                </w:txbxContent>
              </v:textbox>
            </v:shape>
          </w:pict>
        </mc:Fallback>
      </mc:AlternateContent>
    </w:r>
    <w:r/>
  </w:p>
  <w:p>
    <w:pPr>
      <w:pStyle w:val="1082"/>
      <w:jc w:val="center"/>
      <w:spacing w:before="0" w:after="6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024"/>
      <w:isLgl w:val="false"/>
      <w:suff w:val="nothing"/>
      <w:lvlText w:val=""/>
      <w:lvlJc w:val="left"/>
      <w:pPr>
        <w:pStyle w:val="1023"/>
        <w:ind w:left="432" w:hanging="432"/>
        <w:tabs>
          <w:tab w:val="num" w:pos="432" w:leader="none"/>
        </w:tabs>
      </w:pPr>
    </w:lvl>
    <w:lvl w:ilvl="1">
      <w:start w:val="1"/>
      <w:numFmt w:val="decimal"/>
      <w:pStyle w:val="1025"/>
      <w:isLgl w:val="false"/>
      <w:suff w:val="nothing"/>
      <w:lvlText w:val=""/>
      <w:lvlJc w:val="left"/>
      <w:pPr>
        <w:pStyle w:val="1023"/>
        <w:ind w:left="576" w:hanging="576"/>
        <w:tabs>
          <w:tab w:val="num" w:pos="576" w:leader="none"/>
        </w:tabs>
      </w:pPr>
    </w:lvl>
    <w:lvl w:ilvl="2">
      <w:start w:val="1"/>
      <w:numFmt w:val="decimal"/>
      <w:pStyle w:val="1026"/>
      <w:isLgl w:val="false"/>
      <w:suff w:val="nothing"/>
      <w:lvlText w:val=""/>
      <w:lvlJc w:val="left"/>
      <w:pPr>
        <w:pStyle w:val="1023"/>
        <w:ind w:left="720" w:hanging="720"/>
        <w:tabs>
          <w:tab w:val="num" w:pos="720" w:leader="none"/>
        </w:tabs>
      </w:pPr>
    </w:lvl>
    <w:lvl w:ilvl="3">
      <w:start w:val="1"/>
      <w:numFmt w:val="decimal"/>
      <w:pStyle w:val="1027"/>
      <w:isLgl w:val="false"/>
      <w:suff w:val="nothing"/>
      <w:lvlText w:val=""/>
      <w:lvlJc w:val="left"/>
      <w:pPr>
        <w:pStyle w:val="1023"/>
        <w:ind w:left="864" w:hanging="864"/>
        <w:tabs>
          <w:tab w:val="num" w:pos="864" w:leader="none"/>
        </w:tabs>
      </w:pPr>
    </w:lvl>
    <w:lvl w:ilvl="4">
      <w:start w:val="1"/>
      <w:numFmt w:val="decimal"/>
      <w:pStyle w:val="1028"/>
      <w:isLgl w:val="false"/>
      <w:suff w:val="nothing"/>
      <w:lvlText w:val=""/>
      <w:lvlJc w:val="left"/>
      <w:pPr>
        <w:pStyle w:val="1023"/>
        <w:ind w:left="1008" w:hanging="1008"/>
        <w:tabs>
          <w:tab w:val="num" w:pos="1008" w:leader="none"/>
        </w:tabs>
      </w:pPr>
    </w:lvl>
    <w:lvl w:ilvl="5">
      <w:start w:val="1"/>
      <w:numFmt w:val="decimal"/>
      <w:pStyle w:val="1029"/>
      <w:isLgl w:val="false"/>
      <w:suff w:val="nothing"/>
      <w:lvlText w:val=""/>
      <w:lvlJc w:val="left"/>
      <w:pPr>
        <w:pStyle w:val="1023"/>
        <w:ind w:left="1152" w:hanging="1152"/>
        <w:tabs>
          <w:tab w:val="num" w:pos="1152" w:leader="none"/>
        </w:tabs>
      </w:pPr>
    </w:lvl>
    <w:lvl w:ilvl="6">
      <w:start w:val="1"/>
      <w:numFmt w:val="decimal"/>
      <w:isLgl w:val="false"/>
      <w:suff w:val="nothing"/>
      <w:lvlText w:val=""/>
      <w:lvlJc w:val="left"/>
      <w:pPr>
        <w:pStyle w:val="1023"/>
        <w:ind w:left="1296" w:hanging="1296"/>
        <w:tabs>
          <w:tab w:val="num" w:pos="1296" w:leader="none"/>
        </w:tabs>
      </w:pPr>
    </w:lvl>
    <w:lvl w:ilvl="7">
      <w:start w:val="1"/>
      <w:numFmt w:val="decimal"/>
      <w:pStyle w:val="1030"/>
      <w:isLgl w:val="false"/>
      <w:suff w:val="nothing"/>
      <w:lvlText w:val=""/>
      <w:lvlJc w:val="left"/>
      <w:pPr>
        <w:pStyle w:val="1023"/>
        <w:ind w:left="1440" w:hanging="1440"/>
        <w:tabs>
          <w:tab w:val="num" w:pos="1440" w:leader="none"/>
        </w:tabs>
      </w:pPr>
    </w:lvl>
    <w:lvl w:ilvl="8">
      <w:start w:val="1"/>
      <w:numFmt w:val="decimal"/>
      <w:isLgl w:val="false"/>
      <w:suff w:val="nothing"/>
      <w:lvlText w:val=""/>
      <w:lvlJc w:val="left"/>
      <w:pPr>
        <w:pStyle w:val="1023"/>
        <w:ind w:left="1584" w:hanging="1584"/>
        <w:tabs>
          <w:tab w:val="num" w:pos="1584" w:leader="none"/>
        </w:tabs>
      </w:pPr>
    </w:lvl>
  </w:abstractNum>
  <w:abstractNum w:abstractNumId="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
      <w:lvlJc w:val="left"/>
      <w:pPr>
        <w:pStyle w:val="1023"/>
        <w:ind w:left="720" w:hanging="360"/>
        <w:tabs>
          <w:tab w:val="num" w:pos="0"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1417" w:hanging="360"/>
      </w:pPr>
      <w:rPr>
        <w:rFonts w:ascii="Symbol" w:hAnsi="Symbol" w:eastAsia="Symbol" w:cs="Symbol"/>
      </w:rPr>
    </w:lvl>
    <w:lvl w:ilvl="1">
      <w:start w:val="1"/>
      <w:numFmt w:val="bullet"/>
      <w:isLgl w:val="false"/>
      <w:suff w:val="tab"/>
      <w:lvlText w:val="o"/>
      <w:lvlJc w:val="left"/>
      <w:pPr>
        <w:ind w:left="2137" w:hanging="360"/>
      </w:pPr>
      <w:rPr>
        <w:rFonts w:hint="default" w:ascii="Courier New" w:hAnsi="Courier New" w:eastAsia="Courier New" w:cs="Courier New"/>
      </w:rPr>
    </w:lvl>
    <w:lvl w:ilvl="2">
      <w:start w:val="1"/>
      <w:numFmt w:val="bullet"/>
      <w:isLgl w:val="false"/>
      <w:suff w:val="tab"/>
      <w:lvlText w:val="§"/>
      <w:lvlJc w:val="left"/>
      <w:pPr>
        <w:ind w:left="2857" w:hanging="360"/>
      </w:pPr>
      <w:rPr>
        <w:rFonts w:hint="default" w:ascii="Wingdings" w:hAnsi="Wingdings" w:eastAsia="Wingdings" w:cs="Wingdings"/>
      </w:rPr>
    </w:lvl>
    <w:lvl w:ilvl="3">
      <w:start w:val="1"/>
      <w:numFmt w:val="bullet"/>
      <w:isLgl w:val="false"/>
      <w:suff w:val="tab"/>
      <w:lvlText w:val="·"/>
      <w:lvlJc w:val="left"/>
      <w:pPr>
        <w:ind w:left="3577" w:hanging="360"/>
      </w:pPr>
      <w:rPr>
        <w:rFonts w:hint="default" w:ascii="Symbol" w:hAnsi="Symbol" w:eastAsia="Symbol" w:cs="Symbol"/>
      </w:rPr>
    </w:lvl>
    <w:lvl w:ilvl="4">
      <w:start w:val="1"/>
      <w:numFmt w:val="bullet"/>
      <w:isLgl w:val="false"/>
      <w:suff w:val="tab"/>
      <w:lvlText w:val="o"/>
      <w:lvlJc w:val="left"/>
      <w:pPr>
        <w:ind w:left="4297" w:hanging="360"/>
      </w:pPr>
      <w:rPr>
        <w:rFonts w:hint="default" w:ascii="Courier New" w:hAnsi="Courier New" w:eastAsia="Courier New" w:cs="Courier New"/>
      </w:rPr>
    </w:lvl>
    <w:lvl w:ilvl="5">
      <w:start w:val="1"/>
      <w:numFmt w:val="bullet"/>
      <w:isLgl w:val="false"/>
      <w:suff w:val="tab"/>
      <w:lvlText w:val="§"/>
      <w:lvlJc w:val="left"/>
      <w:pPr>
        <w:ind w:left="5017" w:hanging="360"/>
      </w:pPr>
      <w:rPr>
        <w:rFonts w:hint="default" w:ascii="Wingdings" w:hAnsi="Wingdings" w:eastAsia="Wingdings" w:cs="Wingdings"/>
      </w:rPr>
    </w:lvl>
    <w:lvl w:ilvl="6">
      <w:start w:val="1"/>
      <w:numFmt w:val="bullet"/>
      <w:isLgl w:val="false"/>
      <w:suff w:val="tab"/>
      <w:lvlText w:val="·"/>
      <w:lvlJc w:val="left"/>
      <w:pPr>
        <w:ind w:left="5737" w:hanging="360"/>
      </w:pPr>
      <w:rPr>
        <w:rFonts w:hint="default" w:ascii="Symbol" w:hAnsi="Symbol" w:eastAsia="Symbol" w:cs="Symbol"/>
      </w:rPr>
    </w:lvl>
    <w:lvl w:ilvl="7">
      <w:start w:val="1"/>
      <w:numFmt w:val="bullet"/>
      <w:isLgl w:val="false"/>
      <w:suff w:val="tab"/>
      <w:lvlText w:val="o"/>
      <w:lvlJc w:val="left"/>
      <w:pPr>
        <w:ind w:left="6457" w:hanging="360"/>
      </w:pPr>
      <w:rPr>
        <w:rFonts w:hint="default" w:ascii="Courier New" w:hAnsi="Courier New" w:eastAsia="Courier New" w:cs="Courier New"/>
      </w:rPr>
    </w:lvl>
    <w:lvl w:ilvl="8">
      <w:start w:val="1"/>
      <w:numFmt w:val="bullet"/>
      <w:isLgl w:val="false"/>
      <w:suff w:val="tab"/>
      <w:lvlText w:val="§"/>
      <w:lvlJc w:val="left"/>
      <w:pPr>
        <w:ind w:left="7177" w:hanging="360"/>
      </w:pPr>
      <w:rPr>
        <w:rFonts w:hint="default" w:ascii="Wingdings" w:hAnsi="Wingdings" w:eastAsia="Wingdings" w:cs="Wingdings"/>
      </w:rPr>
    </w:lvl>
  </w:abstractNum>
  <w:abstractNum w:abstractNumId="6">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7">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8">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9">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45">
    <w:name w:val="Heading 1"/>
    <w:basedOn w:val="1023"/>
    <w:next w:val="1023"/>
    <w:link w:val="846"/>
    <w:uiPriority w:val="9"/>
    <w:qFormat/>
    <w:pPr>
      <w:keepLines/>
      <w:keepNext/>
      <w:spacing w:before="480" w:after="200"/>
      <w:outlineLvl w:val="0"/>
    </w:pPr>
    <w:rPr>
      <w:rFonts w:ascii="Arial" w:hAnsi="Arial" w:eastAsia="Arial" w:cs="Arial"/>
      <w:sz w:val="40"/>
      <w:szCs w:val="40"/>
    </w:rPr>
  </w:style>
  <w:style w:type="character" w:styleId="846">
    <w:name w:val="Heading 1 Char"/>
    <w:basedOn w:val="1065"/>
    <w:link w:val="845"/>
    <w:uiPriority w:val="9"/>
    <w:rPr>
      <w:rFonts w:ascii="Arial" w:hAnsi="Arial" w:eastAsia="Arial" w:cs="Arial"/>
      <w:sz w:val="40"/>
      <w:szCs w:val="40"/>
    </w:rPr>
  </w:style>
  <w:style w:type="paragraph" w:styleId="847">
    <w:name w:val="Heading 2"/>
    <w:basedOn w:val="1023"/>
    <w:next w:val="1023"/>
    <w:link w:val="848"/>
    <w:uiPriority w:val="9"/>
    <w:unhideWhenUsed/>
    <w:qFormat/>
    <w:pPr>
      <w:keepLines/>
      <w:keepNext/>
      <w:spacing w:before="360" w:after="200"/>
      <w:outlineLvl w:val="1"/>
    </w:pPr>
    <w:rPr>
      <w:rFonts w:ascii="Arial" w:hAnsi="Arial" w:eastAsia="Arial" w:cs="Arial"/>
      <w:sz w:val="34"/>
    </w:rPr>
  </w:style>
  <w:style w:type="character" w:styleId="848">
    <w:name w:val="Heading 2 Char"/>
    <w:basedOn w:val="1065"/>
    <w:link w:val="847"/>
    <w:uiPriority w:val="9"/>
    <w:rPr>
      <w:rFonts w:ascii="Arial" w:hAnsi="Arial" w:eastAsia="Arial" w:cs="Arial"/>
      <w:sz w:val="34"/>
    </w:rPr>
  </w:style>
  <w:style w:type="paragraph" w:styleId="849">
    <w:name w:val="Heading 3"/>
    <w:basedOn w:val="1023"/>
    <w:next w:val="1023"/>
    <w:link w:val="850"/>
    <w:uiPriority w:val="9"/>
    <w:unhideWhenUsed/>
    <w:qFormat/>
    <w:pPr>
      <w:keepLines/>
      <w:keepNext/>
      <w:spacing w:before="320" w:after="200"/>
      <w:outlineLvl w:val="2"/>
    </w:pPr>
    <w:rPr>
      <w:rFonts w:ascii="Arial" w:hAnsi="Arial" w:eastAsia="Arial" w:cs="Arial"/>
      <w:sz w:val="30"/>
      <w:szCs w:val="30"/>
    </w:rPr>
  </w:style>
  <w:style w:type="character" w:styleId="850">
    <w:name w:val="Heading 3 Char"/>
    <w:basedOn w:val="1065"/>
    <w:link w:val="849"/>
    <w:uiPriority w:val="9"/>
    <w:rPr>
      <w:rFonts w:ascii="Arial" w:hAnsi="Arial" w:eastAsia="Arial" w:cs="Arial"/>
      <w:sz w:val="30"/>
      <w:szCs w:val="30"/>
    </w:rPr>
  </w:style>
  <w:style w:type="paragraph" w:styleId="851">
    <w:name w:val="Heading 4"/>
    <w:basedOn w:val="1023"/>
    <w:next w:val="1023"/>
    <w:link w:val="852"/>
    <w:uiPriority w:val="9"/>
    <w:unhideWhenUsed/>
    <w:qFormat/>
    <w:pPr>
      <w:keepLines/>
      <w:keepNext/>
      <w:spacing w:before="320" w:after="200"/>
      <w:outlineLvl w:val="3"/>
    </w:pPr>
    <w:rPr>
      <w:rFonts w:ascii="Arial" w:hAnsi="Arial" w:eastAsia="Arial" w:cs="Arial"/>
      <w:b/>
      <w:bCs/>
      <w:sz w:val="26"/>
      <w:szCs w:val="26"/>
    </w:rPr>
  </w:style>
  <w:style w:type="character" w:styleId="852">
    <w:name w:val="Heading 4 Char"/>
    <w:basedOn w:val="1065"/>
    <w:link w:val="851"/>
    <w:uiPriority w:val="9"/>
    <w:rPr>
      <w:rFonts w:ascii="Arial" w:hAnsi="Arial" w:eastAsia="Arial" w:cs="Arial"/>
      <w:b/>
      <w:bCs/>
      <w:sz w:val="26"/>
      <w:szCs w:val="26"/>
    </w:rPr>
  </w:style>
  <w:style w:type="paragraph" w:styleId="853">
    <w:name w:val="Heading 5"/>
    <w:basedOn w:val="1023"/>
    <w:next w:val="1023"/>
    <w:link w:val="854"/>
    <w:uiPriority w:val="9"/>
    <w:unhideWhenUsed/>
    <w:qFormat/>
    <w:pPr>
      <w:keepLines/>
      <w:keepNext/>
      <w:spacing w:before="320" w:after="200"/>
      <w:outlineLvl w:val="4"/>
    </w:pPr>
    <w:rPr>
      <w:rFonts w:ascii="Arial" w:hAnsi="Arial" w:eastAsia="Arial" w:cs="Arial"/>
      <w:b/>
      <w:bCs/>
      <w:sz w:val="24"/>
      <w:szCs w:val="24"/>
    </w:rPr>
  </w:style>
  <w:style w:type="character" w:styleId="854">
    <w:name w:val="Heading 5 Char"/>
    <w:basedOn w:val="1065"/>
    <w:link w:val="853"/>
    <w:uiPriority w:val="9"/>
    <w:rPr>
      <w:rFonts w:ascii="Arial" w:hAnsi="Arial" w:eastAsia="Arial" w:cs="Arial"/>
      <w:b/>
      <w:bCs/>
      <w:sz w:val="24"/>
      <w:szCs w:val="24"/>
    </w:rPr>
  </w:style>
  <w:style w:type="paragraph" w:styleId="855">
    <w:name w:val="Heading 6"/>
    <w:basedOn w:val="1023"/>
    <w:next w:val="1023"/>
    <w:link w:val="856"/>
    <w:uiPriority w:val="9"/>
    <w:unhideWhenUsed/>
    <w:qFormat/>
    <w:pPr>
      <w:keepLines/>
      <w:keepNext/>
      <w:spacing w:before="320" w:after="200"/>
      <w:outlineLvl w:val="5"/>
    </w:pPr>
    <w:rPr>
      <w:rFonts w:ascii="Arial" w:hAnsi="Arial" w:eastAsia="Arial" w:cs="Arial"/>
      <w:b/>
      <w:bCs/>
      <w:sz w:val="22"/>
      <w:szCs w:val="22"/>
    </w:rPr>
  </w:style>
  <w:style w:type="character" w:styleId="856">
    <w:name w:val="Heading 6 Char"/>
    <w:basedOn w:val="1065"/>
    <w:link w:val="855"/>
    <w:uiPriority w:val="9"/>
    <w:rPr>
      <w:rFonts w:ascii="Arial" w:hAnsi="Arial" w:eastAsia="Arial" w:cs="Arial"/>
      <w:b/>
      <w:bCs/>
      <w:sz w:val="22"/>
      <w:szCs w:val="22"/>
    </w:rPr>
  </w:style>
  <w:style w:type="paragraph" w:styleId="857">
    <w:name w:val="Heading 7"/>
    <w:basedOn w:val="1023"/>
    <w:next w:val="1023"/>
    <w:link w:val="858"/>
    <w:uiPriority w:val="9"/>
    <w:unhideWhenUsed/>
    <w:qFormat/>
    <w:pPr>
      <w:keepLines/>
      <w:keepNext/>
      <w:spacing w:before="320" w:after="200"/>
      <w:outlineLvl w:val="6"/>
    </w:pPr>
    <w:rPr>
      <w:rFonts w:ascii="Arial" w:hAnsi="Arial" w:eastAsia="Arial" w:cs="Arial"/>
      <w:b/>
      <w:bCs/>
      <w:i/>
      <w:iCs/>
      <w:sz w:val="22"/>
      <w:szCs w:val="22"/>
    </w:rPr>
  </w:style>
  <w:style w:type="character" w:styleId="858">
    <w:name w:val="Heading 7 Char"/>
    <w:basedOn w:val="1065"/>
    <w:link w:val="857"/>
    <w:uiPriority w:val="9"/>
    <w:rPr>
      <w:rFonts w:ascii="Arial" w:hAnsi="Arial" w:eastAsia="Arial" w:cs="Arial"/>
      <w:b/>
      <w:bCs/>
      <w:i/>
      <w:iCs/>
      <w:sz w:val="22"/>
      <w:szCs w:val="22"/>
    </w:rPr>
  </w:style>
  <w:style w:type="paragraph" w:styleId="859">
    <w:name w:val="Heading 8"/>
    <w:basedOn w:val="1023"/>
    <w:next w:val="1023"/>
    <w:link w:val="860"/>
    <w:uiPriority w:val="9"/>
    <w:unhideWhenUsed/>
    <w:qFormat/>
    <w:pPr>
      <w:keepLines/>
      <w:keepNext/>
      <w:spacing w:before="320" w:after="200"/>
      <w:outlineLvl w:val="7"/>
    </w:pPr>
    <w:rPr>
      <w:rFonts w:ascii="Arial" w:hAnsi="Arial" w:eastAsia="Arial" w:cs="Arial"/>
      <w:i/>
      <w:iCs/>
      <w:sz w:val="22"/>
      <w:szCs w:val="22"/>
    </w:rPr>
  </w:style>
  <w:style w:type="character" w:styleId="860">
    <w:name w:val="Heading 8 Char"/>
    <w:basedOn w:val="1065"/>
    <w:link w:val="859"/>
    <w:uiPriority w:val="9"/>
    <w:rPr>
      <w:rFonts w:ascii="Arial" w:hAnsi="Arial" w:eastAsia="Arial" w:cs="Arial"/>
      <w:i/>
      <w:iCs/>
      <w:sz w:val="22"/>
      <w:szCs w:val="22"/>
    </w:rPr>
  </w:style>
  <w:style w:type="paragraph" w:styleId="861">
    <w:name w:val="Heading 9"/>
    <w:basedOn w:val="1023"/>
    <w:next w:val="1023"/>
    <w:link w:val="862"/>
    <w:uiPriority w:val="9"/>
    <w:unhideWhenUsed/>
    <w:qFormat/>
    <w:pPr>
      <w:keepLines/>
      <w:keepNext/>
      <w:spacing w:before="320" w:after="200"/>
      <w:outlineLvl w:val="8"/>
    </w:pPr>
    <w:rPr>
      <w:rFonts w:ascii="Arial" w:hAnsi="Arial" w:eastAsia="Arial" w:cs="Arial"/>
      <w:i/>
      <w:iCs/>
      <w:sz w:val="21"/>
      <w:szCs w:val="21"/>
    </w:rPr>
  </w:style>
  <w:style w:type="character" w:styleId="862">
    <w:name w:val="Heading 9 Char"/>
    <w:basedOn w:val="1065"/>
    <w:link w:val="861"/>
    <w:uiPriority w:val="9"/>
    <w:rPr>
      <w:rFonts w:ascii="Arial" w:hAnsi="Arial" w:eastAsia="Arial" w:cs="Arial"/>
      <w:i/>
      <w:iCs/>
      <w:sz w:val="21"/>
      <w:szCs w:val="21"/>
    </w:rPr>
  </w:style>
  <w:style w:type="paragraph" w:styleId="863">
    <w:name w:val="No Spacing"/>
    <w:uiPriority w:val="1"/>
    <w:qFormat/>
    <w:pPr>
      <w:spacing w:before="0" w:after="0" w:line="240" w:lineRule="auto"/>
    </w:pPr>
  </w:style>
  <w:style w:type="paragraph" w:styleId="864">
    <w:name w:val="Title"/>
    <w:basedOn w:val="1023"/>
    <w:next w:val="1023"/>
    <w:link w:val="865"/>
    <w:uiPriority w:val="10"/>
    <w:qFormat/>
    <w:pPr>
      <w:contextualSpacing/>
      <w:spacing w:before="300" w:after="200"/>
    </w:pPr>
    <w:rPr>
      <w:sz w:val="48"/>
      <w:szCs w:val="48"/>
    </w:rPr>
  </w:style>
  <w:style w:type="character" w:styleId="865">
    <w:name w:val="Title Char"/>
    <w:basedOn w:val="1065"/>
    <w:link w:val="864"/>
    <w:uiPriority w:val="10"/>
    <w:rPr>
      <w:sz w:val="48"/>
      <w:szCs w:val="48"/>
    </w:rPr>
  </w:style>
  <w:style w:type="paragraph" w:styleId="866">
    <w:name w:val="Subtitle"/>
    <w:basedOn w:val="1023"/>
    <w:next w:val="1023"/>
    <w:link w:val="867"/>
    <w:uiPriority w:val="11"/>
    <w:qFormat/>
    <w:pPr>
      <w:spacing w:before="200" w:after="200"/>
    </w:pPr>
    <w:rPr>
      <w:sz w:val="24"/>
      <w:szCs w:val="24"/>
    </w:rPr>
  </w:style>
  <w:style w:type="character" w:styleId="867">
    <w:name w:val="Subtitle Char"/>
    <w:basedOn w:val="1065"/>
    <w:link w:val="866"/>
    <w:uiPriority w:val="11"/>
    <w:rPr>
      <w:sz w:val="24"/>
      <w:szCs w:val="24"/>
    </w:rPr>
  </w:style>
  <w:style w:type="paragraph" w:styleId="868">
    <w:name w:val="Quote"/>
    <w:basedOn w:val="1023"/>
    <w:next w:val="1023"/>
    <w:link w:val="869"/>
    <w:uiPriority w:val="29"/>
    <w:qFormat/>
    <w:pPr>
      <w:ind w:left="720" w:right="720"/>
    </w:pPr>
    <w:rPr>
      <w:i/>
    </w:rPr>
  </w:style>
  <w:style w:type="character" w:styleId="869">
    <w:name w:val="Quote Char"/>
    <w:link w:val="868"/>
    <w:uiPriority w:val="29"/>
    <w:rPr>
      <w:i/>
    </w:rPr>
  </w:style>
  <w:style w:type="paragraph" w:styleId="870">
    <w:name w:val="Intense Quote"/>
    <w:basedOn w:val="1023"/>
    <w:next w:val="1023"/>
    <w:link w:val="87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71">
    <w:name w:val="Intense Quote Char"/>
    <w:link w:val="870"/>
    <w:uiPriority w:val="30"/>
    <w:rPr>
      <w:i/>
    </w:rPr>
  </w:style>
  <w:style w:type="paragraph" w:styleId="872">
    <w:name w:val="Header"/>
    <w:basedOn w:val="1023"/>
    <w:link w:val="873"/>
    <w:uiPriority w:val="99"/>
    <w:unhideWhenUsed/>
    <w:pPr>
      <w:spacing w:after="0" w:line="240" w:lineRule="auto"/>
      <w:tabs>
        <w:tab w:val="center" w:pos="7143" w:leader="none"/>
        <w:tab w:val="right" w:pos="14287" w:leader="none"/>
      </w:tabs>
    </w:pPr>
  </w:style>
  <w:style w:type="character" w:styleId="873">
    <w:name w:val="Header Char"/>
    <w:basedOn w:val="1065"/>
    <w:link w:val="872"/>
    <w:uiPriority w:val="99"/>
  </w:style>
  <w:style w:type="paragraph" w:styleId="874">
    <w:name w:val="Footer"/>
    <w:basedOn w:val="1023"/>
    <w:link w:val="877"/>
    <w:uiPriority w:val="99"/>
    <w:unhideWhenUsed/>
    <w:pPr>
      <w:spacing w:after="0" w:line="240" w:lineRule="auto"/>
      <w:tabs>
        <w:tab w:val="center" w:pos="7143" w:leader="none"/>
        <w:tab w:val="right" w:pos="14287" w:leader="none"/>
      </w:tabs>
    </w:pPr>
  </w:style>
  <w:style w:type="character" w:styleId="875">
    <w:name w:val="Footer Char"/>
    <w:basedOn w:val="1065"/>
    <w:link w:val="874"/>
    <w:uiPriority w:val="99"/>
  </w:style>
  <w:style w:type="paragraph" w:styleId="876">
    <w:name w:val="Caption"/>
    <w:basedOn w:val="1023"/>
    <w:next w:val="1023"/>
    <w:uiPriority w:val="35"/>
    <w:semiHidden/>
    <w:unhideWhenUsed/>
    <w:qFormat/>
    <w:pPr>
      <w:spacing w:line="276" w:lineRule="auto"/>
    </w:pPr>
    <w:rPr>
      <w:b/>
      <w:bCs/>
      <w:color w:val="4f81bd" w:themeColor="accent1"/>
      <w:sz w:val="18"/>
      <w:szCs w:val="18"/>
    </w:rPr>
  </w:style>
  <w:style w:type="character" w:styleId="877">
    <w:name w:val="Caption Char"/>
    <w:basedOn w:val="876"/>
    <w:link w:val="874"/>
    <w:uiPriority w:val="99"/>
  </w:style>
  <w:style w:type="table" w:styleId="878">
    <w:name w:val="Table Grid"/>
    <w:basedOn w:val="102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879">
    <w:name w:val="Table Grid Light"/>
    <w:basedOn w:val="102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80">
    <w:name w:val="Plain Table 1"/>
    <w:basedOn w:val="102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81">
    <w:name w:val="Plain Table 2"/>
    <w:basedOn w:val="102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82">
    <w:name w:val="Plain Table 3"/>
    <w:basedOn w:val="10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83">
    <w:name w:val="Plain Table 4"/>
    <w:basedOn w:val="10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84">
    <w:name w:val="Plain Table 5"/>
    <w:basedOn w:val="10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85">
    <w:name w:val="Grid Table 1 Light"/>
    <w:basedOn w:val="102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86">
    <w:name w:val="Grid Table 1 Light - Accent 1"/>
    <w:basedOn w:val="102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87">
    <w:name w:val="Grid Table 1 Light - Accent 2"/>
    <w:basedOn w:val="102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888">
    <w:name w:val="Grid Table 1 Light - Accent 3"/>
    <w:basedOn w:val="102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889">
    <w:name w:val="Grid Table 1 Light - Accent 4"/>
    <w:basedOn w:val="102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890">
    <w:name w:val="Grid Table 1 Light - Accent 5"/>
    <w:basedOn w:val="102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891">
    <w:name w:val="Grid Table 1 Light - Accent 6"/>
    <w:basedOn w:val="102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892">
    <w:name w:val="Grid Table 2"/>
    <w:basedOn w:val="102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893">
    <w:name w:val="Grid Table 2 - Accent 1"/>
    <w:basedOn w:val="102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894">
    <w:name w:val="Grid Table 2 - Accent 2"/>
    <w:basedOn w:val="102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895">
    <w:name w:val="Grid Table 2 - Accent 3"/>
    <w:basedOn w:val="102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896">
    <w:name w:val="Grid Table 2 - Accent 4"/>
    <w:basedOn w:val="102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897">
    <w:name w:val="Grid Table 2 - Accent 5"/>
    <w:basedOn w:val="102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898">
    <w:name w:val="Grid Table 2 - Accent 6"/>
    <w:basedOn w:val="102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899">
    <w:name w:val="Grid Table 3"/>
    <w:basedOn w:val="102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0">
    <w:name w:val="Grid Table 3 - Accent 1"/>
    <w:basedOn w:val="102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1">
    <w:name w:val="Grid Table 3 - Accent 2"/>
    <w:basedOn w:val="102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2">
    <w:name w:val="Grid Table 3 - Accent 3"/>
    <w:basedOn w:val="102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3">
    <w:name w:val="Grid Table 3 - Accent 4"/>
    <w:basedOn w:val="102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4">
    <w:name w:val="Grid Table 3 - Accent 5"/>
    <w:basedOn w:val="102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5">
    <w:name w:val="Grid Table 3 - Accent 6"/>
    <w:basedOn w:val="102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6">
    <w:name w:val="Grid Table 4"/>
    <w:basedOn w:val="102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07">
    <w:name w:val="Grid Table 4 - Accent 1"/>
    <w:basedOn w:val="102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08">
    <w:name w:val="Grid Table 4 - Accent 2"/>
    <w:basedOn w:val="102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09">
    <w:name w:val="Grid Table 4 - Accent 3"/>
    <w:basedOn w:val="102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10">
    <w:name w:val="Grid Table 4 - Accent 4"/>
    <w:basedOn w:val="102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11">
    <w:name w:val="Grid Table 4 - Accent 5"/>
    <w:basedOn w:val="102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12">
    <w:name w:val="Grid Table 4 - Accent 6"/>
    <w:basedOn w:val="102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13">
    <w:name w:val="Grid Table 5 Dark"/>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14">
    <w:name w:val="Grid Table 5 Dark- Accent 1"/>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915">
    <w:name w:val="Grid Table 5 Dark - Accent 2"/>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916">
    <w:name w:val="Grid Table 5 Dark - Accent 3"/>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917">
    <w:name w:val="Grid Table 5 Dark- Accent 4"/>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918">
    <w:name w:val="Grid Table 5 Dark - Accent 5"/>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919">
    <w:name w:val="Grid Table 5 Dark - Accent 6"/>
    <w:basedOn w:val="10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20">
    <w:name w:val="Grid Table 6 Colorful"/>
    <w:basedOn w:val="102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21">
    <w:name w:val="Grid Table 6 Colorful - Accent 1"/>
    <w:basedOn w:val="102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2">
    <w:name w:val="Grid Table 6 Colorful - Accent 2"/>
    <w:basedOn w:val="102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3">
    <w:name w:val="Grid Table 6 Colorful - Accent 3"/>
    <w:basedOn w:val="102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24">
    <w:name w:val="Grid Table 6 Colorful - Accent 4"/>
    <w:basedOn w:val="102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25">
    <w:name w:val="Grid Table 6 Colorful - Accent 5"/>
    <w:basedOn w:val="102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6">
    <w:name w:val="Grid Table 6 Colorful - Accent 6"/>
    <w:basedOn w:val="102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7">
    <w:name w:val="Grid Table 7 Colorful"/>
    <w:basedOn w:val="102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928">
    <w:name w:val="Grid Table 7 Colorful - Accent 1"/>
    <w:basedOn w:val="102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929">
    <w:name w:val="Grid Table 7 Colorful - Accent 2"/>
    <w:basedOn w:val="102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930">
    <w:name w:val="Grid Table 7 Colorful - Accent 3"/>
    <w:basedOn w:val="102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931">
    <w:name w:val="Grid Table 7 Colorful - Accent 4"/>
    <w:basedOn w:val="102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932">
    <w:name w:val="Grid Table 7 Colorful - Accent 5"/>
    <w:basedOn w:val="102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933">
    <w:name w:val="Grid Table 7 Colorful - Accent 6"/>
    <w:basedOn w:val="102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934">
    <w:name w:val="List Table 1 Light"/>
    <w:basedOn w:val="102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35">
    <w:name w:val="List Table 1 Light - Accent 1"/>
    <w:basedOn w:val="102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36">
    <w:name w:val="List Table 1 Light - Accent 2"/>
    <w:basedOn w:val="102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37">
    <w:name w:val="List Table 1 Light - Accent 3"/>
    <w:basedOn w:val="102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38">
    <w:name w:val="List Table 1 Light - Accent 4"/>
    <w:basedOn w:val="102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39">
    <w:name w:val="List Table 1 Light - Accent 5"/>
    <w:basedOn w:val="102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40">
    <w:name w:val="List Table 1 Light - Accent 6"/>
    <w:basedOn w:val="102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41">
    <w:name w:val="List Table 2"/>
    <w:basedOn w:val="102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42">
    <w:name w:val="List Table 2 - Accent 1"/>
    <w:basedOn w:val="102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43">
    <w:name w:val="List Table 2 - Accent 2"/>
    <w:basedOn w:val="102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44">
    <w:name w:val="List Table 2 - Accent 3"/>
    <w:basedOn w:val="102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45">
    <w:name w:val="List Table 2 - Accent 4"/>
    <w:basedOn w:val="102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46">
    <w:name w:val="List Table 2 - Accent 5"/>
    <w:basedOn w:val="102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47">
    <w:name w:val="List Table 2 - Accent 6"/>
    <w:basedOn w:val="102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48">
    <w:name w:val="List Table 3"/>
    <w:basedOn w:val="102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49">
    <w:name w:val="List Table 3 - Accent 1"/>
    <w:basedOn w:val="102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50">
    <w:name w:val="List Table 3 - Accent 2"/>
    <w:basedOn w:val="102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951">
    <w:name w:val="List Table 3 - Accent 3"/>
    <w:basedOn w:val="102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952">
    <w:name w:val="List Table 3 - Accent 4"/>
    <w:basedOn w:val="102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953">
    <w:name w:val="List Table 3 - Accent 5"/>
    <w:basedOn w:val="102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954">
    <w:name w:val="List Table 3 - Accent 6"/>
    <w:basedOn w:val="102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955">
    <w:name w:val="List Table 4"/>
    <w:basedOn w:val="102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56">
    <w:name w:val="List Table 4 - Accent 1"/>
    <w:basedOn w:val="102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57">
    <w:name w:val="List Table 4 - Accent 2"/>
    <w:basedOn w:val="102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958">
    <w:name w:val="List Table 4 - Accent 3"/>
    <w:basedOn w:val="102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959">
    <w:name w:val="List Table 4 - Accent 4"/>
    <w:basedOn w:val="102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960">
    <w:name w:val="List Table 4 - Accent 5"/>
    <w:basedOn w:val="102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961">
    <w:name w:val="List Table 4 - Accent 6"/>
    <w:basedOn w:val="102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962">
    <w:name w:val="List Table 5 Dark"/>
    <w:basedOn w:val="102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3">
    <w:name w:val="List Table 5 Dark - Accent 1"/>
    <w:basedOn w:val="102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4">
    <w:name w:val="List Table 5 Dark - Accent 2"/>
    <w:basedOn w:val="102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5">
    <w:name w:val="List Table 5 Dark - Accent 3"/>
    <w:basedOn w:val="102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6">
    <w:name w:val="List Table 5 Dark - Accent 4"/>
    <w:basedOn w:val="102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7">
    <w:name w:val="List Table 5 Dark - Accent 5"/>
    <w:basedOn w:val="102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8">
    <w:name w:val="List Table 5 Dark - Accent 6"/>
    <w:basedOn w:val="102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9">
    <w:name w:val="List Table 6 Colorful"/>
    <w:basedOn w:val="102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70">
    <w:name w:val="List Table 6 Colorful - Accent 1"/>
    <w:basedOn w:val="102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971">
    <w:name w:val="List Table 6 Colorful - Accent 2"/>
    <w:basedOn w:val="102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972">
    <w:name w:val="List Table 6 Colorful - Accent 3"/>
    <w:basedOn w:val="102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973">
    <w:name w:val="List Table 6 Colorful - Accent 4"/>
    <w:basedOn w:val="102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974">
    <w:name w:val="List Table 6 Colorful - Accent 5"/>
    <w:basedOn w:val="102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975">
    <w:name w:val="List Table 6 Colorful - Accent 6"/>
    <w:basedOn w:val="102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976">
    <w:name w:val="List Table 7 Colorful"/>
    <w:basedOn w:val="102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977">
    <w:name w:val="List Table 7 Colorful - Accent 1"/>
    <w:basedOn w:val="102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978">
    <w:name w:val="List Table 7 Colorful - Accent 2"/>
    <w:basedOn w:val="102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979">
    <w:name w:val="List Table 7 Colorful - Accent 3"/>
    <w:basedOn w:val="102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980">
    <w:name w:val="List Table 7 Colorful - Accent 4"/>
    <w:basedOn w:val="102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981">
    <w:name w:val="List Table 7 Colorful - Accent 5"/>
    <w:basedOn w:val="102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982">
    <w:name w:val="List Table 7 Colorful - Accent 6"/>
    <w:basedOn w:val="102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983">
    <w:name w:val="Lined - Accent"/>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84">
    <w:name w:val="Lined - Accent 1"/>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85">
    <w:name w:val="Lined - Accent 2"/>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86">
    <w:name w:val="Lined - Accent 3"/>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87">
    <w:name w:val="Lined - Accent 4"/>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88">
    <w:name w:val="Lined - Accent 5"/>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89">
    <w:name w:val="Lined - Accent 6"/>
    <w:basedOn w:val="10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90">
    <w:name w:val="Bordered &amp; Lined - Accent"/>
    <w:basedOn w:val="102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91">
    <w:name w:val="Bordered &amp; Lined - Accent 1"/>
    <w:basedOn w:val="102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92">
    <w:name w:val="Bordered &amp; Lined - Accent 2"/>
    <w:basedOn w:val="102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93">
    <w:name w:val="Bordered &amp; Lined - Accent 3"/>
    <w:basedOn w:val="102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94">
    <w:name w:val="Bordered &amp; Lined - Accent 4"/>
    <w:basedOn w:val="102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95">
    <w:name w:val="Bordered &amp; Lined - Accent 5"/>
    <w:basedOn w:val="102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96">
    <w:name w:val="Bordered &amp; Lined - Accent 6"/>
    <w:basedOn w:val="102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97">
    <w:name w:val="Bordered"/>
    <w:basedOn w:val="102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998">
    <w:name w:val="Bordered - Accent 1"/>
    <w:basedOn w:val="102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999">
    <w:name w:val="Bordered - Accent 2"/>
    <w:basedOn w:val="102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00">
    <w:name w:val="Bordered - Accent 3"/>
    <w:basedOn w:val="102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01">
    <w:name w:val="Bordered - Accent 4"/>
    <w:basedOn w:val="102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02">
    <w:name w:val="Bordered - Accent 5"/>
    <w:basedOn w:val="102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03">
    <w:name w:val="Bordered - Accent 6"/>
    <w:basedOn w:val="102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004">
    <w:name w:val="Hyperlink"/>
    <w:uiPriority w:val="99"/>
    <w:unhideWhenUsed/>
    <w:rPr>
      <w:color w:val="0000ff" w:themeColor="hyperlink"/>
      <w:u w:val="single"/>
    </w:rPr>
  </w:style>
  <w:style w:type="paragraph" w:styleId="1005">
    <w:name w:val="footnote text"/>
    <w:basedOn w:val="1023"/>
    <w:link w:val="1006"/>
    <w:uiPriority w:val="99"/>
    <w:semiHidden/>
    <w:unhideWhenUsed/>
    <w:pPr>
      <w:spacing w:after="40" w:line="240" w:lineRule="auto"/>
    </w:pPr>
    <w:rPr>
      <w:sz w:val="18"/>
    </w:rPr>
  </w:style>
  <w:style w:type="character" w:styleId="1006">
    <w:name w:val="Footnote Text Char"/>
    <w:link w:val="1005"/>
    <w:uiPriority w:val="99"/>
    <w:rPr>
      <w:sz w:val="18"/>
    </w:rPr>
  </w:style>
  <w:style w:type="character" w:styleId="1007">
    <w:name w:val="footnote reference"/>
    <w:basedOn w:val="1065"/>
    <w:uiPriority w:val="99"/>
    <w:unhideWhenUsed/>
    <w:rPr>
      <w:vertAlign w:val="superscript"/>
    </w:rPr>
  </w:style>
  <w:style w:type="paragraph" w:styleId="1008">
    <w:name w:val="endnote text"/>
    <w:basedOn w:val="1023"/>
    <w:link w:val="1009"/>
    <w:uiPriority w:val="99"/>
    <w:semiHidden/>
    <w:unhideWhenUsed/>
    <w:pPr>
      <w:spacing w:after="0" w:line="240" w:lineRule="auto"/>
    </w:pPr>
    <w:rPr>
      <w:sz w:val="20"/>
    </w:rPr>
  </w:style>
  <w:style w:type="character" w:styleId="1009">
    <w:name w:val="Endnote Text Char"/>
    <w:link w:val="1008"/>
    <w:uiPriority w:val="99"/>
    <w:rPr>
      <w:sz w:val="20"/>
    </w:rPr>
  </w:style>
  <w:style w:type="character" w:styleId="1010">
    <w:name w:val="endnote reference"/>
    <w:basedOn w:val="1065"/>
    <w:uiPriority w:val="99"/>
    <w:semiHidden/>
    <w:unhideWhenUsed/>
    <w:rPr>
      <w:vertAlign w:val="superscript"/>
    </w:rPr>
  </w:style>
  <w:style w:type="paragraph" w:styleId="1011">
    <w:name w:val="toc 1"/>
    <w:basedOn w:val="1023"/>
    <w:next w:val="1023"/>
    <w:uiPriority w:val="39"/>
    <w:unhideWhenUsed/>
    <w:pPr>
      <w:ind w:left="0" w:right="0" w:firstLine="0"/>
      <w:spacing w:after="57"/>
    </w:pPr>
  </w:style>
  <w:style w:type="paragraph" w:styleId="1012">
    <w:name w:val="toc 2"/>
    <w:basedOn w:val="1023"/>
    <w:next w:val="1023"/>
    <w:uiPriority w:val="39"/>
    <w:unhideWhenUsed/>
    <w:pPr>
      <w:ind w:left="283" w:right="0" w:firstLine="0"/>
      <w:spacing w:after="57"/>
    </w:pPr>
  </w:style>
  <w:style w:type="paragraph" w:styleId="1013">
    <w:name w:val="toc 3"/>
    <w:basedOn w:val="1023"/>
    <w:next w:val="1023"/>
    <w:uiPriority w:val="39"/>
    <w:unhideWhenUsed/>
    <w:pPr>
      <w:ind w:left="567" w:right="0" w:firstLine="0"/>
      <w:spacing w:after="57"/>
    </w:pPr>
  </w:style>
  <w:style w:type="paragraph" w:styleId="1014">
    <w:name w:val="toc 4"/>
    <w:basedOn w:val="1023"/>
    <w:next w:val="1023"/>
    <w:uiPriority w:val="39"/>
    <w:unhideWhenUsed/>
    <w:pPr>
      <w:ind w:left="850" w:right="0" w:firstLine="0"/>
      <w:spacing w:after="57"/>
    </w:pPr>
  </w:style>
  <w:style w:type="paragraph" w:styleId="1015">
    <w:name w:val="toc 5"/>
    <w:basedOn w:val="1023"/>
    <w:next w:val="1023"/>
    <w:uiPriority w:val="39"/>
    <w:unhideWhenUsed/>
    <w:pPr>
      <w:ind w:left="1134" w:right="0" w:firstLine="0"/>
      <w:spacing w:after="57"/>
    </w:pPr>
  </w:style>
  <w:style w:type="paragraph" w:styleId="1016">
    <w:name w:val="toc 6"/>
    <w:basedOn w:val="1023"/>
    <w:next w:val="1023"/>
    <w:uiPriority w:val="39"/>
    <w:unhideWhenUsed/>
    <w:pPr>
      <w:ind w:left="1417" w:right="0" w:firstLine="0"/>
      <w:spacing w:after="57"/>
    </w:pPr>
  </w:style>
  <w:style w:type="paragraph" w:styleId="1017">
    <w:name w:val="toc 7"/>
    <w:basedOn w:val="1023"/>
    <w:next w:val="1023"/>
    <w:uiPriority w:val="39"/>
    <w:unhideWhenUsed/>
    <w:pPr>
      <w:ind w:left="1701" w:right="0" w:firstLine="0"/>
      <w:spacing w:after="57"/>
    </w:pPr>
  </w:style>
  <w:style w:type="paragraph" w:styleId="1018">
    <w:name w:val="toc 8"/>
    <w:basedOn w:val="1023"/>
    <w:next w:val="1023"/>
    <w:uiPriority w:val="39"/>
    <w:unhideWhenUsed/>
    <w:pPr>
      <w:ind w:left="1984" w:right="0" w:firstLine="0"/>
      <w:spacing w:after="57"/>
    </w:pPr>
  </w:style>
  <w:style w:type="paragraph" w:styleId="1019">
    <w:name w:val="toc 9"/>
    <w:basedOn w:val="1023"/>
    <w:next w:val="1023"/>
    <w:uiPriority w:val="39"/>
    <w:unhideWhenUsed/>
    <w:pPr>
      <w:ind w:left="2268" w:right="0" w:firstLine="0"/>
      <w:spacing w:after="57"/>
    </w:pPr>
  </w:style>
  <w:style w:type="paragraph" w:styleId="1020">
    <w:name w:val="TOC Heading"/>
    <w:uiPriority w:val="39"/>
    <w:unhideWhenUsed/>
  </w:style>
  <w:style w:type="paragraph" w:styleId="1021">
    <w:name w:val="table of figures"/>
    <w:basedOn w:val="1023"/>
    <w:next w:val="1023"/>
    <w:uiPriority w:val="99"/>
    <w:unhideWhenUsed/>
    <w:pPr>
      <w:spacing w:after="0" w:afterAutospacing="0"/>
    </w:pPr>
  </w:style>
  <w:style w:type="table" w:styleId="1022" w:default="1">
    <w:name w:val="Normal Table"/>
    <w:uiPriority w:val="99"/>
    <w:semiHidden/>
    <w:unhideWhenUsed/>
    <w:qFormat/>
    <w:tblPr>
      <w:tblInd w:w="0" w:type="dxa"/>
      <w:tblCellMar>
        <w:left w:w="108" w:type="dxa"/>
        <w:top w:w="0" w:type="dxa"/>
        <w:right w:w="108" w:type="dxa"/>
        <w:bottom w:w="0" w:type="dxa"/>
      </w:tblCellMar>
    </w:tblPr>
  </w:style>
  <w:style w:type="paragraph" w:styleId="1023" w:default="1">
    <w:name w:val="Normal"/>
    <w:next w:val="1023"/>
    <w:link w:val="1023"/>
    <w:pPr>
      <w:widowControl/>
    </w:pPr>
    <w:rPr>
      <w:rFonts w:ascii="Times New Roman" w:hAnsi="Times New Roman" w:eastAsia="Times New Roman" w:cs="Times New Roman"/>
      <w:color w:val="auto"/>
      <w:sz w:val="24"/>
      <w:szCs w:val="24"/>
      <w:lang w:val="es-ES" w:eastAsia="ar-SA" w:bidi="ar-SA"/>
    </w:rPr>
  </w:style>
  <w:style w:type="paragraph" w:styleId="1024">
    <w:name w:val="Encabezado 1"/>
    <w:basedOn w:val="1023"/>
    <w:next w:val="1023"/>
    <w:link w:val="1023"/>
    <w:pPr>
      <w:numPr>
        <w:ilvl w:val="0"/>
        <w:numId w:val="1"/>
      </w:numPr>
      <w:jc w:val="center"/>
      <w:keepNext/>
      <w:spacing w:line="360" w:lineRule="auto"/>
      <w:widowControl w:val="off"/>
      <w:outlineLvl w:val="0"/>
    </w:pPr>
    <w:rPr>
      <w:b/>
      <w:szCs w:val="20"/>
      <w:lang w:val="en-US"/>
    </w:rPr>
  </w:style>
  <w:style w:type="paragraph" w:styleId="1025">
    <w:name w:val="Encabezado 2"/>
    <w:basedOn w:val="1076"/>
    <w:next w:val="1072"/>
    <w:link w:val="1023"/>
    <w:pPr>
      <w:numPr>
        <w:ilvl w:val="1"/>
        <w:numId w:val="1"/>
      </w:numPr>
      <w:outlineLvl w:val="1"/>
    </w:pPr>
  </w:style>
  <w:style w:type="paragraph" w:styleId="1026">
    <w:name w:val="Encabezado 3"/>
    <w:basedOn w:val="1023"/>
    <w:next w:val="1023"/>
    <w:link w:val="1023"/>
    <w:pPr>
      <w:numPr>
        <w:ilvl w:val="2"/>
        <w:numId w:val="1"/>
      </w:numPr>
      <w:keepNext/>
      <w:spacing w:line="360" w:lineRule="auto"/>
      <w:outlineLvl w:val="2"/>
    </w:pPr>
    <w:rPr>
      <w:b/>
      <w:sz w:val="20"/>
      <w:szCs w:val="20"/>
    </w:rPr>
  </w:style>
  <w:style w:type="paragraph" w:styleId="1027">
    <w:name w:val="Encabezado 4"/>
    <w:basedOn w:val="1023"/>
    <w:next w:val="1023"/>
    <w:link w:val="1023"/>
    <w:pPr>
      <w:numPr>
        <w:ilvl w:val="3"/>
        <w:numId w:val="1"/>
      </w:numPr>
      <w:jc w:val="center"/>
      <w:keepNext/>
      <w:spacing w:line="360" w:lineRule="auto"/>
      <w:outlineLvl w:val="3"/>
    </w:pPr>
    <w:rPr>
      <w:b/>
      <w:szCs w:val="20"/>
    </w:rPr>
  </w:style>
  <w:style w:type="paragraph" w:styleId="1028">
    <w:name w:val="Encabezado 5"/>
    <w:basedOn w:val="1023"/>
    <w:next w:val="1023"/>
    <w:link w:val="1023"/>
    <w:pPr>
      <w:numPr>
        <w:ilvl w:val="4"/>
        <w:numId w:val="1"/>
      </w:numPr>
      <w:jc w:val="center"/>
      <w:keepNext/>
      <w:spacing w:line="360" w:lineRule="auto"/>
      <w:outlineLvl w:val="4"/>
    </w:pPr>
    <w:rPr>
      <w:szCs w:val="20"/>
    </w:rPr>
  </w:style>
  <w:style w:type="paragraph" w:styleId="1029">
    <w:name w:val="Encabezado 6"/>
    <w:basedOn w:val="1023"/>
    <w:next w:val="1023"/>
    <w:link w:val="1023"/>
    <w:pPr>
      <w:numPr>
        <w:ilvl w:val="5"/>
        <w:numId w:val="1"/>
      </w:numPr>
      <w:jc w:val="both"/>
      <w:keepNext/>
      <w:spacing w:line="360" w:lineRule="auto"/>
      <w:outlineLvl w:val="5"/>
    </w:pPr>
    <w:rPr>
      <w:b/>
      <w:bCs/>
      <w:sz w:val="20"/>
      <w:szCs w:val="20"/>
    </w:rPr>
  </w:style>
  <w:style w:type="paragraph" w:styleId="1030">
    <w:name w:val="Encabezado 8"/>
    <w:basedOn w:val="1023"/>
    <w:next w:val="1023"/>
    <w:link w:val="1023"/>
    <w:pPr>
      <w:numPr>
        <w:ilvl w:val="7"/>
        <w:numId w:val="1"/>
      </w:numPr>
      <w:jc w:val="center"/>
      <w:keepNext/>
      <w:spacing w:line="360" w:lineRule="auto"/>
      <w:outlineLvl w:val="7"/>
    </w:pPr>
    <w:rPr>
      <w:b/>
      <w:bCs/>
      <w:sz w:val="20"/>
      <w:szCs w:val="20"/>
    </w:rPr>
  </w:style>
  <w:style w:type="character" w:styleId="1031">
    <w:name w:val="WW8Num1z0"/>
    <w:next w:val="1031"/>
    <w:link w:val="1023"/>
  </w:style>
  <w:style w:type="character" w:styleId="1032">
    <w:name w:val="WW8Num1z1"/>
    <w:next w:val="1032"/>
    <w:link w:val="1023"/>
  </w:style>
  <w:style w:type="character" w:styleId="1033">
    <w:name w:val="WW8Num1z2"/>
    <w:next w:val="1033"/>
    <w:link w:val="1023"/>
  </w:style>
  <w:style w:type="character" w:styleId="1034">
    <w:name w:val="WW8Num1z3"/>
    <w:next w:val="1034"/>
    <w:link w:val="1023"/>
  </w:style>
  <w:style w:type="character" w:styleId="1035">
    <w:name w:val="WW8Num1z4"/>
    <w:next w:val="1035"/>
    <w:link w:val="1023"/>
  </w:style>
  <w:style w:type="character" w:styleId="1036">
    <w:name w:val="WW8Num1z5"/>
    <w:next w:val="1036"/>
    <w:link w:val="1023"/>
  </w:style>
  <w:style w:type="character" w:styleId="1037">
    <w:name w:val="WW8Num1z6"/>
    <w:next w:val="1037"/>
    <w:link w:val="1023"/>
  </w:style>
  <w:style w:type="character" w:styleId="1038">
    <w:name w:val="WW8Num1z7"/>
    <w:next w:val="1038"/>
  </w:style>
  <w:style w:type="character" w:styleId="1039">
    <w:name w:val="WW8Num1z8"/>
    <w:next w:val="1039"/>
    <w:link w:val="1023"/>
  </w:style>
  <w:style w:type="character" w:styleId="1040">
    <w:name w:val="WW8Num2z0"/>
    <w:next w:val="1040"/>
    <w:link w:val="1023"/>
  </w:style>
  <w:style w:type="character" w:styleId="1041">
    <w:name w:val="WW8Num2z1"/>
    <w:next w:val="1041"/>
    <w:link w:val="1023"/>
  </w:style>
  <w:style w:type="character" w:styleId="1042">
    <w:name w:val="WW8Num2z2"/>
    <w:next w:val="1042"/>
    <w:link w:val="1023"/>
  </w:style>
  <w:style w:type="character" w:styleId="1043">
    <w:name w:val="WW8Num2z3"/>
    <w:next w:val="1043"/>
  </w:style>
  <w:style w:type="character" w:styleId="1044">
    <w:name w:val="WW8Num2z4"/>
    <w:next w:val="1044"/>
    <w:link w:val="1023"/>
  </w:style>
  <w:style w:type="character" w:styleId="1045">
    <w:name w:val="WW8Num2z5"/>
    <w:next w:val="1045"/>
    <w:link w:val="1023"/>
  </w:style>
  <w:style w:type="character" w:styleId="1046">
    <w:name w:val="WW8Num2z6"/>
    <w:next w:val="1046"/>
    <w:link w:val="1023"/>
  </w:style>
  <w:style w:type="character" w:styleId="1047">
    <w:name w:val="WW8Num2z7"/>
    <w:next w:val="1047"/>
    <w:link w:val="1023"/>
  </w:style>
  <w:style w:type="character" w:styleId="1048">
    <w:name w:val="WW8Num2z8"/>
    <w:next w:val="1048"/>
    <w:link w:val="1023"/>
  </w:style>
  <w:style w:type="character" w:styleId="1049">
    <w:name w:val="WW8Num3z0"/>
    <w:next w:val="1049"/>
    <w:link w:val="1023"/>
  </w:style>
  <w:style w:type="character" w:styleId="1050">
    <w:name w:val="WW8Num3z1"/>
    <w:next w:val="1050"/>
    <w:link w:val="1023"/>
  </w:style>
  <w:style w:type="character" w:styleId="1051">
    <w:name w:val="WW8Num3z2"/>
    <w:next w:val="1051"/>
    <w:link w:val="1023"/>
  </w:style>
  <w:style w:type="character" w:styleId="1052">
    <w:name w:val="WW8Num3z3"/>
    <w:next w:val="1052"/>
    <w:link w:val="1023"/>
  </w:style>
  <w:style w:type="character" w:styleId="1053">
    <w:name w:val="WW8Num3z4"/>
    <w:next w:val="1053"/>
    <w:link w:val="1023"/>
  </w:style>
  <w:style w:type="character" w:styleId="1054">
    <w:name w:val="WW8Num3z5"/>
    <w:next w:val="1054"/>
    <w:link w:val="1023"/>
  </w:style>
  <w:style w:type="character" w:styleId="1055">
    <w:name w:val="WW8Num3z6"/>
    <w:next w:val="1055"/>
    <w:link w:val="1023"/>
  </w:style>
  <w:style w:type="character" w:styleId="1056">
    <w:name w:val="WW8Num3z7"/>
    <w:next w:val="1056"/>
    <w:link w:val="1023"/>
  </w:style>
  <w:style w:type="character" w:styleId="1057">
    <w:name w:val="WW8Num3z8"/>
    <w:next w:val="1057"/>
    <w:link w:val="1023"/>
  </w:style>
  <w:style w:type="character" w:styleId="1058">
    <w:name w:val="WW8Num4z0"/>
    <w:next w:val="1058"/>
    <w:link w:val="1023"/>
    <w:rPr>
      <w:rFonts w:ascii="Symbol" w:hAnsi="Symbol" w:cs="Symbol"/>
    </w:rPr>
  </w:style>
  <w:style w:type="character" w:styleId="1059">
    <w:name w:val="WW8Num4z1"/>
    <w:next w:val="1059"/>
    <w:link w:val="1023"/>
    <w:rPr>
      <w:rFonts w:ascii="Courier New" w:hAnsi="Courier New" w:cs="Courier New"/>
    </w:rPr>
  </w:style>
  <w:style w:type="character" w:styleId="1060">
    <w:name w:val="WW8Num4z2"/>
    <w:next w:val="1060"/>
    <w:link w:val="1023"/>
    <w:rPr>
      <w:rFonts w:ascii="Wingdings" w:hAnsi="Wingdings" w:cs="Wingdings"/>
    </w:rPr>
  </w:style>
  <w:style w:type="character" w:styleId="1061">
    <w:name w:val="WW8Num5z0"/>
    <w:next w:val="1061"/>
    <w:link w:val="1023"/>
    <w:rPr>
      <w:rFonts w:ascii="Symbol" w:hAnsi="Symbol" w:cs="Symbol"/>
    </w:rPr>
  </w:style>
  <w:style w:type="character" w:styleId="1062">
    <w:name w:val="WW8Num5z1"/>
    <w:next w:val="1062"/>
    <w:link w:val="1023"/>
    <w:rPr>
      <w:rFonts w:ascii="Courier New" w:hAnsi="Courier New" w:cs="Courier New"/>
    </w:rPr>
  </w:style>
  <w:style w:type="character" w:styleId="1063">
    <w:name w:val="WW8Num5z2"/>
    <w:next w:val="1063"/>
    <w:link w:val="1023"/>
    <w:rPr>
      <w:rFonts w:ascii="Wingdings" w:hAnsi="Wingdings" w:cs="Wingdings"/>
    </w:rPr>
  </w:style>
  <w:style w:type="character" w:styleId="1064">
    <w:name w:val="Fuente de párrafo predeter."/>
    <w:next w:val="1064"/>
    <w:link w:val="1023"/>
  </w:style>
  <w:style w:type="character" w:styleId="1065" w:default="1">
    <w:name w:val="Default Paragraph Font"/>
    <w:next w:val="1065"/>
    <w:link w:val="1023"/>
  </w:style>
  <w:style w:type="character" w:styleId="1066">
    <w:name w:val="Texto de globo Car"/>
    <w:next w:val="1066"/>
    <w:link w:val="1023"/>
    <w:rPr>
      <w:rFonts w:ascii="Tahoma" w:hAnsi="Tahoma" w:cs="Tahoma"/>
      <w:sz w:val="16"/>
      <w:szCs w:val="16"/>
    </w:rPr>
  </w:style>
  <w:style w:type="character" w:styleId="1067">
    <w:name w:val="Subtítulo Car"/>
    <w:next w:val="1067"/>
    <w:link w:val="1023"/>
    <w:rPr>
      <w:rFonts w:ascii="Cambria" w:hAnsi="Cambria" w:eastAsia="Times New Roman" w:cs="Times New Roman"/>
      <w:sz w:val="24"/>
      <w:szCs w:val="24"/>
    </w:rPr>
  </w:style>
  <w:style w:type="character" w:styleId="1068">
    <w:name w:val="Encabezado Car"/>
    <w:basedOn w:val="1065"/>
    <w:next w:val="1068"/>
    <w:link w:val="1023"/>
  </w:style>
  <w:style w:type="character" w:styleId="1069">
    <w:name w:val="Enlace de Internet"/>
    <w:next w:val="1069"/>
    <w:link w:val="1023"/>
    <w:rPr>
      <w:color w:val="0000ff"/>
      <w:u w:val="single"/>
    </w:rPr>
  </w:style>
  <w:style w:type="character" w:styleId="1070">
    <w:name w:val="ListLabel 1"/>
    <w:next w:val="1070"/>
    <w:link w:val="1023"/>
    <w:rPr>
      <w:sz w:val="24"/>
    </w:rPr>
  </w:style>
  <w:style w:type="paragraph" w:styleId="1071">
    <w:name w:val="Encabezado"/>
    <w:basedOn w:val="1023"/>
    <w:next w:val="1072"/>
    <w:link w:val="1023"/>
    <w:pPr>
      <w:keepNext/>
      <w:spacing w:before="240" w:after="120"/>
    </w:pPr>
    <w:rPr>
      <w:rFonts w:ascii="Arial" w:hAnsi="Arial" w:eastAsia="Microsoft YaHei" w:cs="Arial"/>
      <w:sz w:val="28"/>
      <w:szCs w:val="28"/>
    </w:rPr>
  </w:style>
  <w:style w:type="paragraph" w:styleId="1072">
    <w:name w:val="Cuerpo de texto"/>
    <w:basedOn w:val="1023"/>
    <w:next w:val="1072"/>
    <w:link w:val="1023"/>
    <w:pPr>
      <w:spacing w:before="0" w:after="120"/>
    </w:pPr>
  </w:style>
  <w:style w:type="paragraph" w:styleId="1073">
    <w:name w:val="Lista"/>
    <w:basedOn w:val="1072"/>
    <w:next w:val="1073"/>
    <w:link w:val="1023"/>
    <w:rPr>
      <w:rFonts w:cs="Mangal"/>
    </w:rPr>
  </w:style>
  <w:style w:type="paragraph" w:styleId="1074">
    <w:name w:val="Etiqueta"/>
    <w:basedOn w:val="1023"/>
    <w:next w:val="1074"/>
    <w:link w:val="1023"/>
    <w:pPr>
      <w:spacing w:before="120" w:after="120"/>
      <w:suppressLineNumbers/>
    </w:pPr>
    <w:rPr>
      <w:rFonts w:cs="Arial"/>
      <w:i/>
      <w:iCs/>
      <w:sz w:val="24"/>
      <w:szCs w:val="24"/>
    </w:rPr>
  </w:style>
  <w:style w:type="paragraph" w:styleId="1075">
    <w:name w:val="Índice"/>
    <w:basedOn w:val="1023"/>
    <w:next w:val="1075"/>
    <w:link w:val="1023"/>
    <w:pPr>
      <w:suppressLineNumbers/>
    </w:pPr>
    <w:rPr>
      <w:rFonts w:cs="Mangal"/>
    </w:rPr>
  </w:style>
  <w:style w:type="paragraph" w:styleId="1076">
    <w:name w:val="Encabezado1"/>
    <w:basedOn w:val="1023"/>
    <w:next w:val="1072"/>
    <w:link w:val="1023"/>
    <w:pPr>
      <w:keepNext/>
      <w:spacing w:before="240" w:after="120"/>
    </w:pPr>
    <w:rPr>
      <w:rFonts w:ascii="Liberation Sans" w:hAnsi="Liberation Sans" w:eastAsia="Microsoft YaHei" w:cs="Mangal"/>
      <w:sz w:val="28"/>
      <w:szCs w:val="28"/>
    </w:rPr>
  </w:style>
  <w:style w:type="paragraph" w:styleId="1077">
    <w:name w:val="Descripción"/>
    <w:basedOn w:val="1023"/>
    <w:next w:val="1077"/>
    <w:link w:val="1023"/>
    <w:pPr>
      <w:spacing w:before="120" w:after="120"/>
      <w:suppressLineNumbers/>
    </w:pPr>
    <w:rPr>
      <w:rFonts w:cs="Mangal"/>
      <w:i/>
      <w:iCs/>
      <w:sz w:val="24"/>
      <w:szCs w:val="24"/>
    </w:rPr>
  </w:style>
  <w:style w:type="paragraph" w:styleId="1078">
    <w:name w:val="Encabezamiento"/>
    <w:basedOn w:val="1023"/>
    <w:next w:val="1078"/>
    <w:link w:val="1023"/>
    <w:pPr>
      <w:tabs>
        <w:tab w:val="center" w:pos="4419" w:leader="none"/>
        <w:tab w:val="right" w:pos="8838" w:leader="none"/>
      </w:tabs>
    </w:pPr>
    <w:rPr>
      <w:sz w:val="20"/>
      <w:szCs w:val="20"/>
    </w:rPr>
  </w:style>
  <w:style w:type="paragraph" w:styleId="1079">
    <w:name w:val="Pie de página"/>
    <w:basedOn w:val="1023"/>
    <w:next w:val="1079"/>
    <w:link w:val="1023"/>
    <w:pPr>
      <w:tabs>
        <w:tab w:val="center" w:pos="4252" w:leader="none"/>
        <w:tab w:val="right" w:pos="8504" w:leader="none"/>
      </w:tabs>
    </w:pPr>
  </w:style>
  <w:style w:type="paragraph" w:styleId="1080">
    <w:name w:val="Contenido de la tabla"/>
    <w:basedOn w:val="1072"/>
    <w:next w:val="1080"/>
    <w:link w:val="1023"/>
    <w:pPr>
      <w:widowControl w:val="off"/>
    </w:pPr>
    <w:rPr>
      <w:szCs w:val="20"/>
      <w:lang w:val="en-US"/>
    </w:rPr>
  </w:style>
  <w:style w:type="paragraph" w:styleId="1081">
    <w:name w:val="Balloon Text"/>
    <w:basedOn w:val="1023"/>
    <w:next w:val="1081"/>
    <w:link w:val="1023"/>
    <w:rPr>
      <w:rFonts w:ascii="Tahoma" w:hAnsi="Tahoma" w:cs="Tahoma"/>
      <w:sz w:val="16"/>
      <w:szCs w:val="16"/>
    </w:rPr>
  </w:style>
  <w:style w:type="paragraph" w:styleId="1082">
    <w:name w:val="Subtítulo"/>
    <w:basedOn w:val="1023"/>
    <w:next w:val="1023"/>
    <w:link w:val="1023"/>
    <w:pPr>
      <w:jc w:val="center"/>
      <w:spacing w:before="0" w:after="60"/>
    </w:pPr>
    <w:rPr>
      <w:rFonts w:ascii="Cambria" w:hAnsi="Cambria" w:cs="Cambria"/>
    </w:rPr>
  </w:style>
  <w:style w:type="paragraph" w:styleId="1083">
    <w:name w:val="List Paragraph"/>
    <w:basedOn w:val="1023"/>
    <w:next w:val="1083"/>
    <w:link w:val="1023"/>
    <w:pPr>
      <w:ind w:left="720" w:right="0" w:firstLine="0"/>
      <w:spacing w:before="0" w:after="0"/>
    </w:pPr>
  </w:style>
  <w:style w:type="paragraph" w:styleId="1084">
    <w:name w:val="Contenido del marco"/>
    <w:basedOn w:val="1023"/>
    <w:next w:val="1084"/>
    <w:link w:val="1023"/>
  </w:style>
  <w:style w:type="paragraph" w:styleId="1085">
    <w:name w:val="Cita"/>
    <w:basedOn w:val="1023"/>
    <w:next w:val="1085"/>
    <w:link w:val="1023"/>
  </w:style>
  <w:style w:type="paragraph" w:styleId="1086">
    <w:name w:val="Título"/>
    <w:basedOn w:val="1076"/>
    <w:next w:val="1082"/>
    <w:link w:val="1023"/>
  </w:style>
  <w:style w:type="paragraph" w:styleId="1087">
    <w:name w:val="Encabezado de la tabla"/>
    <w:basedOn w:val="1080"/>
    <w:next w:val="1087"/>
    <w:link w:val="1023"/>
    <w:pPr>
      <w:jc w:val="center"/>
      <w:suppressLineNumbers/>
    </w:pPr>
    <w:rPr>
      <w:b/>
      <w:bCs/>
    </w:rPr>
  </w:style>
  <w:style w:type="numbering" w:styleId="1088"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Escuela Naval</dc:creator>
  <cp:revision>23</cp:revision>
  <dcterms:created xsi:type="dcterms:W3CDTF">2021-08-31T15:03:00Z</dcterms:created>
  <dcterms:modified xsi:type="dcterms:W3CDTF">2025-10-28T14:40:14Z</dcterms:modified>
</cp:coreProperties>
</file>