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pPr w:horzAnchor="margin" w:tblpXSpec="center" w:vertAnchor="margin" w:tblpY="-675" w:leftFromText="141" w:topFromText="0" w:rightFromText="141" w:bottomFromText="0"/>
        <w:tblW w:w="10276" w:type="dxa"/>
        <w:tblLayout w:type="fixed"/>
        <w:tblLook w:val="0000" w:firstRow="0" w:lastRow="0" w:firstColumn="0" w:lastColumn="0" w:noHBand="0" w:noVBand="0"/>
      </w:tblPr>
      <w:tblGrid>
        <w:gridCol w:w="1134"/>
        <w:gridCol w:w="1985"/>
        <w:gridCol w:w="5103"/>
        <w:gridCol w:w="2054"/>
      </w:tblGrid>
      <w:tr>
        <w:trPr>
          <w:trHeight w:val="5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34" w:type="dxa"/>
            <w:vMerge w:val="restart"/>
            <w:textDirection w:val="lrTb"/>
            <w:noWrap w:val="false"/>
          </w:tcPr>
          <w:p>
            <w:pPr>
              <w:ind w:hanging="2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8"/>
                <w:szCs w:val="28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lang w:val="es-ES" w:eastAsia="es-E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1670" cy="629285"/>
                      <wp:effectExtent l="0" t="0" r="0" b="0"/>
                      <wp:docPr id="1" name="image1.jp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jpg"/>
                              <pic:cNvPicPr/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1670" cy="62928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52.1pt;height:49.5pt;mso-wrap-distance-left:0.0pt;mso-wrap-distance-top:0.0pt;mso-wrap-distance-right:0.0pt;mso-wrap-distance-bottom:0.0pt;">
                      <v:path textboxrect="0,0,0,0"/>
                      <v:imagedata r:id="rId9" o:title=""/>
                    </v:shape>
                  </w:pict>
                </mc:Fallback>
              </mc:AlternateConten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ind w:left="1" w:hanging="3"/>
              <w:jc w:val="center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8"/>
                <w:szCs w:val="28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b/>
                <w:color w:val="000000"/>
                <w:sz w:val="28"/>
                <w:szCs w:val="28"/>
              </w:rPr>
              <w:t xml:space="preserve">Centro de Control Montevideo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103" w:type="dxa"/>
            <w:vAlign w:val="center"/>
            <w:vMerge w:val="restart"/>
            <w:textDirection w:val="lrTb"/>
            <w:noWrap w:val="false"/>
          </w:tcPr>
          <w:p>
            <w:pPr>
              <w:ind w:hanging="2"/>
              <w:jc w:val="center"/>
              <w:tabs>
                <w:tab w:val="center" w:pos="4252" w:leader="none"/>
                <w:tab w:val="right" w:pos="8504" w:leader="none"/>
              </w:tabs>
              <w:rPr>
                <w:b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b/>
                <w:color w:val="000000"/>
                <w:sz w:val="24"/>
                <w:szCs w:val="24"/>
              </w:rPr>
              <w:t xml:space="preserve">ANEXO FOXTROT</w:t>
            </w:r>
            <w:r/>
          </w:p>
          <w:p>
            <w:pPr>
              <w:ind w:hanging="2"/>
              <w:jc w:val="center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b/>
                <w:color w:val="000000"/>
                <w:sz w:val="24"/>
                <w:szCs w:val="24"/>
              </w:rPr>
              <w:t xml:space="preserve">FICHA DE PROCESOS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4" w:type="dxa"/>
            <w:vAlign w:val="center"/>
            <w:textDirection w:val="lrTb"/>
            <w:noWrap w:val="false"/>
          </w:tcPr>
          <w:p>
            <w:pPr>
              <w:ind w:hanging="2"/>
              <w:jc w:val="center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  <w:t xml:space="preserve">FO – 422 -04</w:t>
            </w:r>
            <w:r/>
          </w:p>
        </w:tc>
      </w:tr>
      <w:tr>
        <w:trPr>
          <w:trHeight w:val="5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34" w:type="dxa"/>
            <w:vMerge w:val="continue"/>
            <w:textDirection w:val="lrTb"/>
            <w:noWrap w:val="false"/>
          </w:tcPr>
          <w:p>
            <w:pPr>
              <w:ind w:hanging="2"/>
              <w:widowControl w:val="off"/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5" w:type="dxa"/>
            <w:vAlign w:val="center"/>
            <w:vMerge w:val="continue"/>
            <w:textDirection w:val="lrTb"/>
            <w:noWrap w:val="false"/>
          </w:tcPr>
          <w:p>
            <w:pPr>
              <w:ind w:hanging="2"/>
              <w:widowControl w:val="off"/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103" w:type="dxa"/>
            <w:vAlign w:val="center"/>
            <w:vMerge w:val="continue"/>
            <w:textDirection w:val="lrTb"/>
            <w:noWrap w:val="false"/>
          </w:tcPr>
          <w:p>
            <w:pPr>
              <w:ind w:hanging="2"/>
              <w:widowControl w:val="off"/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4" w:type="dxa"/>
            <w:vAlign w:val="center"/>
            <w:textDirection w:val="lrTb"/>
            <w:noWrap w:val="false"/>
          </w:tcPr>
          <w:p>
            <w:pPr>
              <w:ind w:hanging="2"/>
              <w:jc w:val="center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  <w:t xml:space="preserve">Revisión: </w:t>
            </w:r>
            <w:r>
              <w:rPr>
                <w:sz w:val="24"/>
                <w:szCs w:val="24"/>
                <w:lang w:val="es-UY"/>
              </w:rPr>
              <w:t xml:space="preserve">7</w:t>
            </w:r>
            <w:r/>
          </w:p>
        </w:tc>
      </w:tr>
    </w:tbl>
    <w:p>
      <w:r/>
      <w:r/>
    </w:p>
    <w:tbl>
      <w:tblPr>
        <w:tblStyle w:val="605"/>
        <w:tblW w:w="0" w:type="auto"/>
        <w:tblLook w:val="04A0" w:firstRow="1" w:lastRow="0" w:firstColumn="1" w:lastColumn="0" w:noHBand="0" w:noVBand="1"/>
      </w:tblPr>
      <w:tblGrid>
        <w:gridCol w:w="4414"/>
        <w:gridCol w:w="2207"/>
        <w:gridCol w:w="2207"/>
      </w:tblGrid>
      <w:tr>
        <w:trPr/>
        <w:tc>
          <w:tcPr>
            <w:gridSpan w:val="3"/>
            <w:shd w:val="clear" w:color="auto" w:fill="d9d9d9" w:themeFill="background1" w:themeFillShade="D9"/>
            <w:tcW w:w="8828" w:type="dxa"/>
            <w:textDirection w:val="lrTb"/>
            <w:noWrap w:val="false"/>
          </w:tcPr>
          <w:p>
            <w:pPr>
              <w:jc w:val="center"/>
            </w:pPr>
            <w:r>
              <w:t xml:space="preserve">FICHA DE PROCESOS</w:t>
            </w:r>
            <w:r/>
          </w:p>
        </w:tc>
      </w:tr>
      <w:tr>
        <w:trPr/>
        <w:tc>
          <w:tcPr>
            <w:tcW w:w="4414" w:type="dxa"/>
            <w:textDirection w:val="lrTb"/>
            <w:noWrap w:val="false"/>
          </w:tcPr>
          <w:p>
            <w:r>
              <w:t xml:space="preserve">PROCESO: </w:t>
            </w:r>
            <w:r>
              <w:t xml:space="preserve">SEGUIMIENTO Y MEDICIÓN</w:t>
            </w:r>
            <w:r/>
          </w:p>
        </w:tc>
        <w:tc>
          <w:tcPr>
            <w:tcW w:w="2207" w:type="dxa"/>
            <w:textDirection w:val="lrTb"/>
            <w:noWrap w:val="false"/>
          </w:tcPr>
          <w:p>
            <w:r>
              <w:t xml:space="preserve">REVISIÓN:</w:t>
            </w:r>
            <w:r>
              <w:t xml:space="preserve"> </w:t>
            </w:r>
            <w:r>
              <w:t xml:space="preserve"> 4</w:t>
            </w:r>
            <w:r/>
          </w:p>
        </w:tc>
        <w:tc>
          <w:tcPr>
            <w:tcW w:w="2207" w:type="dxa"/>
            <w:textDirection w:val="lrTb"/>
            <w:noWrap w:val="false"/>
          </w:tcPr>
          <w:p>
            <w:r>
              <w:t xml:space="preserve">FECHA:</w:t>
            </w:r>
            <w:r>
              <w:t xml:space="preserve"> </w:t>
            </w:r>
            <w:r>
              <w:t xml:space="preserve">17</w:t>
            </w:r>
            <w:r>
              <w:t xml:space="preserve">/09/20</w:t>
            </w:r>
            <w:r>
              <w:t xml:space="preserve">20</w:t>
            </w:r>
            <w:r/>
          </w:p>
        </w:tc>
      </w:tr>
      <w:tr>
        <w:trPr/>
        <w:tc>
          <w:tcPr>
            <w:gridSpan w:val="3"/>
            <w:shd w:val="clear" w:color="auto" w:fill="d9d9d9" w:themeFill="background1" w:themeFillShade="D9"/>
            <w:tcW w:w="8828" w:type="dxa"/>
            <w:textDirection w:val="lrTb"/>
            <w:noWrap w:val="false"/>
          </w:tcPr>
          <w:p>
            <w:pPr>
              <w:jc w:val="center"/>
            </w:pPr>
            <w:r>
              <w:t xml:space="preserve">MISIÓN DEL PROCESO</w:t>
            </w:r>
            <w:r/>
          </w:p>
        </w:tc>
      </w:tr>
      <w:tr>
        <w:trPr/>
        <w:tc>
          <w:tcPr>
            <w:gridSpan w:val="3"/>
            <w:tcW w:w="8828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Asegurar la eficacia de los procesos </w:t>
            </w:r>
            <w:r>
              <w:rPr>
                <w:sz w:val="24"/>
                <w:szCs w:val="24"/>
              </w:rPr>
              <w:t xml:space="preserve">del sistema</w:t>
            </w:r>
            <w:r>
              <w:rPr>
                <w:sz w:val="24"/>
                <w:szCs w:val="24"/>
              </w:rPr>
              <w:t xml:space="preserve"> de gestión de calidad de CONMO, conociendo</w:t>
            </w:r>
            <w:r>
              <w:rPr>
                <w:sz w:val="24"/>
                <w:szCs w:val="24"/>
              </w:rPr>
              <w:t xml:space="preserve"> el estado del sistema y determinarlo con cierto valor. </w:t>
            </w:r>
            <w:r/>
          </w:p>
          <w:p>
            <w:r/>
            <w:r/>
          </w:p>
        </w:tc>
      </w:tr>
      <w:tr>
        <w:trPr/>
        <w:tc>
          <w:tcPr>
            <w:gridSpan w:val="3"/>
            <w:shd w:val="clear" w:color="auto" w:fill="d9d9d9" w:themeFill="background1" w:themeFillShade="D9"/>
            <w:tcW w:w="8828" w:type="dxa"/>
            <w:textDirection w:val="lrTb"/>
            <w:noWrap w:val="false"/>
          </w:tcPr>
          <w:p>
            <w:pPr>
              <w:jc w:val="center"/>
            </w:pPr>
            <w:r>
              <w:t xml:space="preserve">ACTIVIDADES QUE FORMAN EL PROCESO</w:t>
            </w:r>
            <w:r/>
          </w:p>
        </w:tc>
      </w:tr>
      <w:tr>
        <w:trPr/>
        <w:tc>
          <w:tcPr>
            <w:gridSpan w:val="3"/>
            <w:tcW w:w="8828" w:type="dxa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Identificación del seguimiento y medición de</w:t>
            </w:r>
            <w:r>
              <w:rPr>
                <w:sz w:val="24"/>
                <w:szCs w:val="24"/>
              </w:rPr>
              <w:t xml:space="preserve"> los procesos del SGC.</w:t>
            </w:r>
            <w:r/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Asignar los indicadores de eficacia. </w:t>
            </w:r>
            <w:r/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Analizar los resultados de los indicadores.</w:t>
            </w:r>
            <w:r/>
          </w:p>
          <w:p>
            <w:pPr>
              <w:jc w:val="both"/>
            </w:pPr>
            <w:r>
              <w:rPr>
                <w:sz w:val="24"/>
                <w:szCs w:val="24"/>
              </w:rPr>
              <w:t xml:space="preserve">Proponer acciones de mejora</w:t>
            </w:r>
            <w:r/>
          </w:p>
        </w:tc>
      </w:tr>
      <w:tr>
        <w:trPr/>
        <w:tc>
          <w:tcPr>
            <w:gridSpan w:val="3"/>
            <w:shd w:val="clear" w:color="auto" w:fill="d9d9d9" w:themeFill="background1" w:themeFillShade="D9"/>
            <w:tcW w:w="8828" w:type="dxa"/>
            <w:textDirection w:val="lrTb"/>
            <w:noWrap w:val="false"/>
          </w:tcPr>
          <w:p>
            <w:pPr>
              <w:jc w:val="center"/>
            </w:pPr>
            <w:r>
              <w:t xml:space="preserve">RESPONSABLES DEL PROCESO</w:t>
            </w:r>
            <w:r/>
          </w:p>
        </w:tc>
      </w:tr>
      <w:tr>
        <w:trPr/>
        <w:tc>
          <w:tcPr>
            <w:gridSpan w:val="3"/>
            <w:tcW w:w="8828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DUEÑO: Jefe de CONMO</w:t>
            </w:r>
            <w:r/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PARTICIPANTES: SUPERVISORES </w:t>
            </w:r>
            <w:r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 xml:space="preserve">ASISTENTE DEL SGC</w:t>
            </w:r>
            <w:r/>
          </w:p>
        </w:tc>
      </w:tr>
      <w:tr>
        <w:trPr/>
        <w:tc>
          <w:tcPr>
            <w:gridSpan w:val="3"/>
            <w:shd w:val="clear" w:color="auto" w:fill="d9d9d9" w:themeFill="background1" w:themeFillShade="D9"/>
            <w:tcW w:w="8828" w:type="dxa"/>
            <w:textDirection w:val="lrTb"/>
            <w:noWrap w:val="false"/>
          </w:tcPr>
          <w:p>
            <w:pPr>
              <w:jc w:val="center"/>
            </w:pPr>
            <w:r>
              <w:t xml:space="preserve">LIMITES DEL PROCESO</w:t>
            </w:r>
            <w:r/>
          </w:p>
        </w:tc>
      </w:tr>
      <w:tr>
        <w:trPr/>
        <w:tc>
          <w:tcPr>
            <w:tcW w:w="4414" w:type="dxa"/>
            <w:textDirection w:val="lrTb"/>
            <w:noWrap w:val="false"/>
          </w:tcPr>
          <w:p>
            <w:pPr>
              <w:jc w:val="both"/>
            </w:pPr>
            <w:r>
              <w:t xml:space="preserve">INICIO:</w:t>
            </w:r>
            <w:r>
              <w:t xml:space="preserve">Información de los procesos. </w:t>
            </w:r>
            <w:r/>
          </w:p>
          <w:p>
            <w:pPr>
              <w:jc w:val="both"/>
            </w:pPr>
            <w:r/>
            <w:r/>
          </w:p>
        </w:tc>
        <w:tc>
          <w:tcPr>
            <w:gridSpan w:val="2"/>
            <w:tcW w:w="4414" w:type="dxa"/>
            <w:textDirection w:val="lrTb"/>
            <w:noWrap w:val="false"/>
          </w:tcPr>
          <w:p>
            <w:r>
              <w:t xml:space="preserve">FIN:</w:t>
            </w:r>
            <w:r>
              <w:rPr>
                <w:sz w:val="24"/>
                <w:szCs w:val="24"/>
              </w:rPr>
              <w:t xml:space="preserve"> Toma de decisiones</w:t>
            </w:r>
            <w:r/>
          </w:p>
        </w:tc>
      </w:tr>
      <w:tr>
        <w:trPr/>
        <w:tc>
          <w:tcPr>
            <w:shd w:val="clear" w:color="auto" w:fill="d9d9d9" w:themeFill="background1" w:themeFillShade="D9"/>
            <w:tcW w:w="4414" w:type="dxa"/>
            <w:textDirection w:val="lrTb"/>
            <w:noWrap w:val="false"/>
          </w:tcPr>
          <w:p>
            <w:r>
              <w:t xml:space="preserve">ENTRADAS DEL PROCESO</w:t>
            </w:r>
            <w:r/>
          </w:p>
        </w:tc>
        <w:tc>
          <w:tcPr>
            <w:gridSpan w:val="2"/>
            <w:shd w:val="clear" w:color="auto" w:fill="d9d9d9" w:themeFill="background1" w:themeFillShade="D9"/>
            <w:tcW w:w="4414" w:type="dxa"/>
            <w:textDirection w:val="lrTb"/>
            <w:noWrap w:val="false"/>
          </w:tcPr>
          <w:p>
            <w:r>
              <w:t xml:space="preserve">SALIDAS DEL PROCESO</w:t>
            </w:r>
            <w:r/>
          </w:p>
        </w:tc>
      </w:tr>
      <w:tr>
        <w:trPr/>
        <w:tc>
          <w:tcPr>
            <w:tcW w:w="44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Toda información registrada, toda comunicación efectuada, requisitos de apoyo, </w:t>
            </w:r>
            <w:r>
              <w:t xml:space="preserve">registro de quejas, encuestas</w:t>
            </w:r>
            <w:r>
              <w:t xml:space="preserve">. Resultados de los indicadores.</w:t>
            </w:r>
            <w:r/>
          </w:p>
        </w:tc>
        <w:tc>
          <w:tcPr>
            <w:gridSpan w:val="2"/>
            <w:tcW w:w="44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Medición. </w:t>
            </w:r>
            <w:r>
              <w:rPr>
                <w:sz w:val="24"/>
                <w:szCs w:val="24"/>
              </w:rPr>
              <w:t xml:space="preserve">Fichas de procesos actualizadas. Propuestas de acciones de mejora. Resultados de valores de los indicadores que establecen el estado del proceso.</w:t>
            </w:r>
            <w:r>
              <w:rPr>
                <w:sz w:val="24"/>
                <w:szCs w:val="24"/>
              </w:rPr>
              <w:t xml:space="preserve"> Análisis </w:t>
            </w:r>
            <w:r>
              <w:rPr>
                <w:sz w:val="24"/>
                <w:szCs w:val="24"/>
              </w:rPr>
              <w:t xml:space="preserve">de los mismo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  <w:t xml:space="preserve">  Informe para la revisión por la dirección.</w:t>
            </w:r>
            <w:r/>
          </w:p>
        </w:tc>
      </w:tr>
      <w:tr>
        <w:trPr/>
        <w:tc>
          <w:tcPr>
            <w:gridSpan w:val="3"/>
            <w:shd w:val="clear" w:color="auto" w:fill="d9d9d9" w:themeFill="background1" w:themeFillShade="D9"/>
            <w:tcW w:w="8828" w:type="dxa"/>
            <w:textDirection w:val="lrTb"/>
            <w:noWrap w:val="false"/>
          </w:tcPr>
          <w:p>
            <w:pPr>
              <w:jc w:val="center"/>
            </w:pPr>
            <w:r>
              <w:t xml:space="preserve">RELACIONES EN EL PROCESO</w:t>
            </w:r>
            <w:r/>
          </w:p>
        </w:tc>
      </w:tr>
      <w:tr>
        <w:trPr/>
        <w:tc>
          <w:tcPr>
            <w:tcW w:w="4414" w:type="dxa"/>
            <w:textDirection w:val="lrTb"/>
            <w:noWrap w:val="false"/>
          </w:tcPr>
          <w:p>
            <w:r>
              <w:t xml:space="preserve">CLIENTES</w:t>
            </w:r>
            <w:r/>
          </w:p>
        </w:tc>
        <w:tc>
          <w:tcPr>
            <w:gridSpan w:val="2"/>
            <w:tcW w:w="4414" w:type="dxa"/>
            <w:textDirection w:val="lrTb"/>
            <w:noWrap w:val="false"/>
          </w:tcPr>
          <w:p>
            <w:r>
              <w:t xml:space="preserve">PROVEEDORES</w:t>
            </w:r>
            <w:r/>
          </w:p>
        </w:tc>
      </w:tr>
      <w:tr>
        <w:trPr/>
        <w:tc>
          <w:tcPr>
            <w:tcW w:w="44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Sistema de gestión</w:t>
            </w:r>
            <w:bookmarkStart w:id="0" w:name="_GoBack"/>
            <w:r/>
            <w:bookmarkEnd w:id="0"/>
            <w:r/>
            <w:r/>
          </w:p>
        </w:tc>
        <w:tc>
          <w:tcPr>
            <w:gridSpan w:val="2"/>
            <w:tcW w:w="4414" w:type="dxa"/>
            <w:textDirection w:val="lrTb"/>
            <w:noWrap w:val="false"/>
          </w:tcPr>
          <w:p>
            <w:r>
              <w:t xml:space="preserve">Actividades del Proceso Principal</w:t>
            </w:r>
            <w:r/>
          </w:p>
          <w:p>
            <w:r>
              <w:t xml:space="preserve">Actividades de Proceso de Apoyo</w:t>
            </w:r>
            <w:r/>
          </w:p>
          <w:p>
            <w:r>
              <w:t xml:space="preserve">Actividades del Proceso Estratégico</w:t>
            </w:r>
            <w:r/>
          </w:p>
        </w:tc>
      </w:tr>
      <w:tr>
        <w:trPr/>
        <w:tc>
          <w:tcPr>
            <w:gridSpan w:val="3"/>
            <w:shd w:val="clear" w:color="auto" w:fill="d9d9d9" w:themeFill="background1" w:themeFillShade="D9"/>
            <w:tcW w:w="8828" w:type="dxa"/>
            <w:textDirection w:val="lrTb"/>
            <w:noWrap w:val="false"/>
          </w:tcPr>
          <w:p>
            <w:pPr>
              <w:jc w:val="center"/>
            </w:pPr>
            <w:r>
              <w:t xml:space="preserve">PROCESOS RELACIONADOS</w:t>
            </w:r>
            <w:r/>
          </w:p>
        </w:tc>
      </w:tr>
      <w:tr>
        <w:trPr/>
        <w:tc>
          <w:tcPr>
            <w:gridSpan w:val="3"/>
            <w:tcW w:w="8828" w:type="dxa"/>
            <w:textDirection w:val="lrTb"/>
            <w:noWrap w:val="false"/>
          </w:tcPr>
          <w:p>
            <w:r>
              <w:t xml:space="preserve">Procesos Estratégicos</w:t>
            </w:r>
            <w:r/>
          </w:p>
          <w:p>
            <w:r>
              <w:t xml:space="preserve">Procesos de Apoyo  </w:t>
            </w:r>
            <w:r/>
          </w:p>
          <w:p>
            <w:r>
              <w:t xml:space="preserve">Procesos de Medición</w:t>
            </w:r>
            <w:r/>
          </w:p>
        </w:tc>
      </w:tr>
      <w:tr>
        <w:trPr/>
        <w:tc>
          <w:tcPr>
            <w:gridSpan w:val="3"/>
            <w:shd w:val="clear" w:color="auto" w:fill="d9d9d9" w:themeFill="background1" w:themeFillShade="D9"/>
            <w:tcW w:w="8828" w:type="dxa"/>
            <w:textDirection w:val="lrTb"/>
            <w:noWrap w:val="false"/>
          </w:tcPr>
          <w:p>
            <w:pPr>
              <w:jc w:val="center"/>
            </w:pPr>
            <w:r>
              <w:t xml:space="preserve">DOCUMENTOS APLICABLES</w:t>
            </w:r>
            <w:r/>
          </w:p>
        </w:tc>
      </w:tr>
      <w:tr>
        <w:trPr/>
        <w:tc>
          <w:tcPr>
            <w:gridSpan w:val="3"/>
            <w:tcW w:w="8828" w:type="dxa"/>
            <w:textDirection w:val="lrTb"/>
            <w:noWrap w:val="false"/>
          </w:tcPr>
          <w:p>
            <w:r>
              <w:t xml:space="preserve">PR 9</w:t>
            </w:r>
            <w:r>
              <w:t xml:space="preserve">10</w:t>
            </w:r>
            <w:r>
              <w:t xml:space="preserve"> 01</w:t>
            </w:r>
            <w:r/>
          </w:p>
          <w:p>
            <w:r>
              <w:t xml:space="preserve">IT</w:t>
            </w:r>
            <w:r>
              <w:t xml:space="preserve"> 715 02</w:t>
            </w:r>
            <w:r/>
          </w:p>
        </w:tc>
      </w:tr>
      <w:tr>
        <w:trPr/>
        <w:tc>
          <w:tcPr>
            <w:gridSpan w:val="3"/>
            <w:shd w:val="clear" w:color="auto" w:fill="d9d9d9" w:themeFill="background1" w:themeFillShade="D9"/>
            <w:tcW w:w="8828" w:type="dxa"/>
            <w:textDirection w:val="lrTb"/>
            <w:noWrap w:val="false"/>
          </w:tcPr>
          <w:p>
            <w:pPr>
              <w:jc w:val="center"/>
            </w:pPr>
            <w:r>
              <w:t xml:space="preserve">SEGUIMIENTO</w:t>
            </w:r>
            <w:r/>
          </w:p>
        </w:tc>
      </w:tr>
      <w:tr>
        <w:trPr/>
        <w:tc>
          <w:tcPr>
            <w:gridSpan w:val="3"/>
            <w:tcW w:w="8828" w:type="dxa"/>
            <w:textDirection w:val="lrTb"/>
            <w:noWrap w:val="false"/>
          </w:tcPr>
          <w:p>
            <w:r>
              <w:t xml:space="preserve">INDICADORES</w:t>
            </w:r>
            <w:r>
              <w:t xml:space="preserve">: Ver FO </w:t>
            </w:r>
            <w:r>
              <w:t xml:space="preserve">910 01</w:t>
            </w:r>
            <w:r>
              <w:t xml:space="preserve"> anexo del PR de seguimiento y medición.</w:t>
            </w:r>
            <w:r/>
          </w:p>
        </w:tc>
      </w:tr>
      <w:tr>
        <w:trPr/>
        <w:tc>
          <w:tcPr>
            <w:gridSpan w:val="3"/>
            <w:tcW w:w="8828" w:type="dxa"/>
            <w:textDirection w:val="lrTb"/>
            <w:noWrap w:val="false"/>
          </w:tcPr>
          <w:p>
            <w:r>
              <w:t xml:space="preserve">REGISTROS</w:t>
            </w:r>
            <w:r>
              <w:t xml:space="preserve">: </w:t>
            </w:r>
            <w:r>
              <w:t xml:space="preserve">Anexo del IT 715 02</w:t>
            </w:r>
            <w:r/>
          </w:p>
        </w:tc>
      </w:tr>
    </w:tbl>
    <w:p>
      <w:r/>
      <w:r/>
    </w:p>
    <w:sectPr>
      <w:footnotePr/>
      <w:endnotePr/>
      <w:type w:val="nextPage"/>
      <w:pgSz w:w="12240" w:h="15840" w:orient="portrait"/>
      <w:pgMar w:top="1417" w:right="1701" w:bottom="1417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01"/>
    <w:next w:val="60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02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01"/>
    <w:next w:val="60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02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01"/>
    <w:next w:val="60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02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01"/>
    <w:next w:val="60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02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01"/>
    <w:next w:val="60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02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01"/>
    <w:next w:val="60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02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01"/>
    <w:next w:val="60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02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01"/>
    <w:next w:val="60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02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01"/>
    <w:next w:val="60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02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01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01"/>
    <w:next w:val="60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02"/>
    <w:link w:val="34"/>
    <w:uiPriority w:val="10"/>
    <w:rPr>
      <w:sz w:val="48"/>
      <w:szCs w:val="48"/>
    </w:rPr>
  </w:style>
  <w:style w:type="paragraph" w:styleId="36">
    <w:name w:val="Subtitle"/>
    <w:basedOn w:val="601"/>
    <w:next w:val="60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02"/>
    <w:link w:val="36"/>
    <w:uiPriority w:val="11"/>
    <w:rPr>
      <w:sz w:val="24"/>
      <w:szCs w:val="24"/>
    </w:rPr>
  </w:style>
  <w:style w:type="paragraph" w:styleId="38">
    <w:name w:val="Quote"/>
    <w:basedOn w:val="601"/>
    <w:next w:val="60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01"/>
    <w:next w:val="60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0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02"/>
    <w:link w:val="42"/>
    <w:uiPriority w:val="99"/>
  </w:style>
  <w:style w:type="paragraph" w:styleId="44">
    <w:name w:val="Footer"/>
    <w:basedOn w:val="601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02"/>
    <w:link w:val="44"/>
    <w:uiPriority w:val="99"/>
  </w:style>
  <w:style w:type="paragraph" w:styleId="46">
    <w:name w:val="Caption"/>
    <w:basedOn w:val="601"/>
    <w:next w:val="60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0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0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02"/>
    <w:uiPriority w:val="99"/>
    <w:unhideWhenUsed/>
    <w:rPr>
      <w:vertAlign w:val="superscript"/>
    </w:rPr>
  </w:style>
  <w:style w:type="paragraph" w:styleId="178">
    <w:name w:val="endnote text"/>
    <w:basedOn w:val="60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02"/>
    <w:uiPriority w:val="99"/>
    <w:semiHidden/>
    <w:unhideWhenUsed/>
    <w:rPr>
      <w:vertAlign w:val="superscript"/>
    </w:rPr>
  </w:style>
  <w:style w:type="paragraph" w:styleId="181">
    <w:name w:val="toc 1"/>
    <w:basedOn w:val="601"/>
    <w:next w:val="60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01"/>
    <w:next w:val="60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01"/>
    <w:next w:val="60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01"/>
    <w:next w:val="60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01"/>
    <w:next w:val="60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01"/>
    <w:next w:val="60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01"/>
    <w:next w:val="60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01"/>
    <w:next w:val="60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01"/>
    <w:next w:val="60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01"/>
    <w:next w:val="601"/>
    <w:uiPriority w:val="99"/>
    <w:unhideWhenUsed/>
    <w:pPr>
      <w:spacing w:after="0" w:afterAutospacing="0"/>
    </w:pPr>
  </w:style>
  <w:style w:type="paragraph" w:styleId="601" w:default="1">
    <w:name w:val="Normal"/>
    <w:qFormat/>
  </w:style>
  <w:style w:type="character" w:styleId="602" w:default="1">
    <w:name w:val="Default Paragraph Font"/>
    <w:uiPriority w:val="1"/>
    <w:semiHidden/>
    <w:unhideWhenUsed/>
  </w:style>
  <w:style w:type="table" w:styleId="603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4" w:default="1">
    <w:name w:val="No List"/>
    <w:uiPriority w:val="99"/>
    <w:semiHidden/>
    <w:unhideWhenUsed/>
  </w:style>
  <w:style w:type="table" w:styleId="605">
    <w:name w:val="Table Grid"/>
    <w:basedOn w:val="603"/>
    <w:uiPriority w:val="3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606">
    <w:name w:val="Balloon Text"/>
    <w:basedOn w:val="601"/>
    <w:link w:val="60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07" w:customStyle="1">
    <w:name w:val="Texto de globo Car"/>
    <w:basedOn w:val="602"/>
    <w:link w:val="606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664C1-F28A-4517-AF3C-A2D592808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Ceibal</dc:creator>
  <cp:keywords/>
  <dc:description/>
  <cp:revision>4</cp:revision>
  <dcterms:created xsi:type="dcterms:W3CDTF">2023-05-24T14:40:00Z</dcterms:created>
  <dcterms:modified xsi:type="dcterms:W3CDTF">2024-10-02T15:53:59Z</dcterms:modified>
</cp:coreProperties>
</file>