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margin" w:tblpXSpec="center" w:vertAnchor="page" w:tblpY="377" w:leftFromText="141" w:topFromText="0" w:rightFromText="141" w:bottomFromText="0"/>
        <w:tblW w:w="10276" w:type="dxa"/>
        <w:tblLayout w:type="fixed"/>
        <w:tblLook w:val="0000" w:firstRow="0" w:lastRow="0" w:firstColumn="0" w:lastColumn="0" w:noHBand="0" w:noVBand="0"/>
      </w:tblPr>
      <w:tblGrid>
        <w:gridCol w:w="1134"/>
        <w:gridCol w:w="1985"/>
        <w:gridCol w:w="5103"/>
        <w:gridCol w:w="2054"/>
      </w:tblGrid>
      <w:tr>
        <w:trPr>
          <w:trHeight w:val="5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Merge w:val="restart"/>
            <w:textDirection w:val="lrTb"/>
            <w:noWrap w:val="false"/>
          </w:tcPr>
          <w:p>
            <w:pPr>
              <w:ind w:hanging="2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8"/>
                <w:szCs w:val="28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lang w:val="es-ES" w:eastAsia="es-E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1670" cy="629285"/>
                      <wp:effectExtent l="0" t="0" r="0" b="0"/>
                      <wp:docPr id="1" name="image1.jp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jpg"/>
                              <pic:cNvPicPr/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1670" cy="62928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52.1pt;height:49.5pt;mso-wrap-distance-left:0.0pt;mso-wrap-distance-top:0.0pt;mso-wrap-distance-right:0.0pt;mso-wrap-distance-bottom:0.0pt;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ind w:left="1" w:hanging="3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8"/>
                <w:szCs w:val="28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8"/>
                <w:szCs w:val="28"/>
              </w:rPr>
              <w:t xml:space="preserve">Centro de Control Montevideo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03" w:type="dxa"/>
            <w:vAlign w:val="center"/>
            <w:vMerge w:val="restart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4"/>
                <w:szCs w:val="24"/>
              </w:rPr>
              <w:t xml:space="preserve">ESTUDIO DE PARTES INTERESADAS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919" w:leader="none"/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  <w:lang w:val="es-UY"/>
              </w:rPr>
              <w:t xml:space="preserve">      </w:t>
            </w:r>
            <w:r>
              <w:rPr>
                <w:color w:val="000000"/>
                <w:sz w:val="24"/>
                <w:szCs w:val="24"/>
              </w:rPr>
              <w:t xml:space="preserve">FO – 422 -</w:t>
            </w:r>
            <w:r>
              <w:rPr>
                <w:color w:val="000000"/>
                <w:sz w:val="24"/>
                <w:szCs w:val="24"/>
                <w:lang w:val="es-UY"/>
              </w:rPr>
              <w:t xml:space="preserve">3</w:t>
            </w:r>
            <w:r>
              <w:tab/>
            </w:r>
            <w:r/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5" w:type="dxa"/>
            <w:vAlign w:val="center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03" w:type="dxa"/>
            <w:vAlign w:val="center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  <w:t xml:space="preserve">Revisión: </w:t>
            </w:r>
            <w:bookmarkStart w:id="0" w:name="_GoBack"/>
            <w:r/>
            <w:bookmarkEnd w:id="0"/>
            <w:r>
              <w:rPr>
                <w:sz w:val="24"/>
                <w:szCs w:val="24"/>
                <w:lang w:val="es-UY"/>
              </w:rPr>
              <w:t xml:space="preserve">7</w:t>
            </w:r>
            <w:r/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MX"/>
        </w:rPr>
      </w:r>
      <w:r/>
    </w:p>
    <w:tbl>
      <w:tblPr>
        <w:tblW w:w="13975" w:type="dxa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62"/>
        <w:gridCol w:w="2187"/>
        <w:gridCol w:w="2228"/>
        <w:gridCol w:w="2268"/>
        <w:gridCol w:w="2819"/>
        <w:gridCol w:w="2611"/>
      </w:tblGrid>
      <w:tr>
        <w:trPr>
          <w:trHeight w:val="140"/>
        </w:trPr>
        <w:tc>
          <w:tcPr>
            <w:gridSpan w:val="6"/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397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FECH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 DE ÚLTIMA REVISIÓN: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08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/202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                                                      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Revisión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UY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del Estudio realizado por el Grupo de Trabajo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gridSpan w:val="6"/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397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PARTES INTERESADAS PRIMARIAS (afectan el servicio de forma directa)</w:t>
            </w:r>
            <w:r>
              <w:rPr>
                <w:sz w:val="20"/>
                <w:szCs w:val="20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c6d9f1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Parte Interesada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c6d9f1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es y qué hace?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c6d9f1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Requisitos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c6d9f1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necesitamos nosotros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?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c6d9f1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Expectativas de ellos hacia nosotros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c6d9f1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Cómo cumplimos esas expectativas?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left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Dirección Personal Superior de CONMO 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Style w:val="928"/>
              <w:numPr>
                <w:ilvl w:val="0"/>
                <w:numId w:val="34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Premo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</w:r>
            <w:r/>
          </w:p>
          <w:p>
            <w:pPr>
              <w:pStyle w:val="928"/>
              <w:numPr>
                <w:ilvl w:val="0"/>
                <w:numId w:val="34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Sumo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Jerarquía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Compromiso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Liderazgo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Recursos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Responsabilizad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Seguridad-Salud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val="es-ES"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Cumplimiento de Directivas </w:t>
            </w:r>
            <w:r>
              <w:rPr>
                <w:highlight w:val="none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val="es-ES"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Responsabilizad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  <w14:ligatures w14:val="none"/>
              </w:rPr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  <w14:ligatures w14:val="none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val="es-ES"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Proactividad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su misión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MC 422-02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/>
          </w:p>
          <w:p>
            <w:pPr>
              <w:numPr>
                <w:ilvl w:val="0"/>
                <w:numId w:val="2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val="es-ES" w:eastAsia="es-MX"/>
              </w:rPr>
              <w:t xml:space="preserve">PC 530-01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val="es-ES" w:eastAsia="es-MX"/>
              </w:rPr>
            </w:r>
            <w:r/>
          </w:p>
        </w:tc>
      </w:tr>
      <w:tr>
        <w:trPr>
          <w:trHeight w:val="1202"/>
        </w:trPr>
        <w:tc>
          <w:tcPr>
            <w:shd w:val="clear" w:color="ffffff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Personal de CONMO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vMerge w:val="restart"/>
            <w:textDirection w:val="lrTb"/>
            <w:noWrap w:val="false"/>
          </w:tcPr>
          <w:p>
            <w:pPr>
              <w:numPr>
                <w:ilvl w:val="0"/>
                <w:numId w:val="27"/>
              </w:numPr>
              <w:ind w:left="283"/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Radio operadores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27"/>
              </w:numPr>
              <w:ind w:left="283"/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Supervisores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27"/>
              </w:numPr>
              <w:ind w:left="283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Personal administrativo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/>
          </w:p>
          <w:p>
            <w:pPr>
              <w:ind w:left="283" w:firstLine="0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/>
          </w:p>
        </w:tc>
        <w:tc>
          <w:tcPr>
            <w:shd w:val="clear" w:color="ffffff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Remuneración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Horarios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Ambiente Laboral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su misión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/>
          </w:p>
        </w:tc>
        <w:tc>
          <w:tcPr>
            <w:shd w:val="clear" w:color="ffffff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Desarrollar sus actividades en una organización sólida con estabilidad laboral.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vMerge w:val="restart"/>
            <w:textDirection w:val="lrTb"/>
            <w:noWrap w:val="false"/>
          </w:tcPr>
          <w:p>
            <w:pPr>
              <w:numPr>
                <w:ilvl w:val="0"/>
                <w:numId w:val="28"/>
              </w:num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Gestión de las relaciones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2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Empoderamiento del personal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/>
          </w:p>
        </w:tc>
      </w:tr>
      <w:tr>
        <w:trPr>
          <w:trHeight w:val="2106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Despacho de Buques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Oficina perteneciente a Premo, maneja todo lo referente a autorizaciones de trabajo para los buques, roles de tripulación, despachos de buques, etc.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Obtener información solicitada como ser:   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Fecha de estadía de un buque, etc.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Finalizar el trámite del despacho del buque.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Comunicar a CONMO todo lo referente a autorizaciones de trabajo, despachos de buques, etc.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Tener una fluida comunicación a los efectos de agilizar toda autorización al buque.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 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3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Gestión de las relaciones </w:t>
            </w:r>
            <w:r>
              <w:rPr>
                <w:sz w:val="20"/>
                <w:szCs w:val="20"/>
              </w:rPr>
            </w:r>
            <w:r/>
          </w:p>
          <w:p>
            <w:pPr>
              <w:ind w:left="0" w:firstLine="0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eastAsia="es-MX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Destacamento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Capurro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Oficina perteneciente a Premo que maneje todo lo referente a los Buques Pesqueros Nacionales.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información fluida con los radio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peradores (despachos de pesca)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Finalizar el trámite del despacho del buque.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Remitir a CONMO toda la referente a los despachos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arribos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 y movimientos intraportuarios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de los BB/PP UY.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una comunicación fluida con los radio operadores, armadores y los patrones de los buques pesqueros nacionales.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4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 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4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13 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Oficial Comandante de Guardia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Autoridad competente cuando no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está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el Sr. Prefecto ni el Jefe de CONMO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control lo mantenga informado de la situación que se presenta en el puerto.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Información a requerimiento.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Autoriz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aciones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fondeos,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despachos y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comunica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ciòn de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novedades pertinentes a las operaciones en jurisdicción del Puerto de Montevideo.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Tener una fluida comunicación a los efectos de agilizar toda autorización al buque.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</w:t>
            </w:r>
            <w:r>
              <w:rPr>
                <w:sz w:val="20"/>
                <w:szCs w:val="20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 w:eastAsia="es-MX"/>
              </w:rPr>
              <w:t xml:space="preserve">División III Logística de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PREMO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Oficina perteneciente a Premo a la cual se elevan las solicitudes de compras de CONMO.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CONMO gestione los pedidos siguiendo  la vía del mando mediante Formularios y anexos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Gestionar las compras de equipamiento/materiales y/o servicios que CONMO necesite.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Tener un buen relacionamiento de forma que todo requerimiento de materiales sea obtenido rápidamente y de acuerdo a las necesidades de CONMO.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6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840 – 00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Secretaría de PREMO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Secretaría dependiente del Prefecto de Puerto que administra la documentaci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ón que ingresa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 y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sale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 de PREMO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Recibir información solicitada a CONMO en tiempo y forma.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Remitir a CONMO información relacionada con el Marco Legal, solicitudes de información, etc. Ser el nexo con el Sr. Prefecto en relación a los trámites administrativos (CS, Expedientes, etc)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Tener un buen relacionamiento y comunicación para la mejor trazabilidad de los expedientes.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7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710 – 30 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Parte Interesada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es y qué hace?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Requisitos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necesitamos nosotros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?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Expectativas de ellos hacia nosotros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Cómo cumplimos esas expectativas?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Oficina de Pilotaje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Oficina perteneciente a la Prefectura Nacional Naval que se encargada de todo lo relacionado con la operativa de los prácticos.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Permitirles utilizar la frecuencia radial para poder emitir el despacho de Prácticos.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con su tarea detectando si un buque no tiene Práctico.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Remitir a CONMO toda la información relacionada con la operativa de los prácticos. 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completen los datos requeridos por los Prácticos en SIGEMAR.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Operar con CONMO de forma eficaz, logrando una comunicación fluida para el mejor desarrollo de la actividad relacionada con los Prácticos.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 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11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12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810 - 20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SELAR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Servicio de Electrónica de la Armada Nacional.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el Personal sea cuidadoso en el uso de los equipos.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Mantenerlos informados ante cualquier falla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Proporcionar el servicio técnico para el mantenimiento de los equipos de comunicaciones, anemómetro, radar, cableado, etc.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el real funcionamiento de todos los equipos, efectuando las inspecciones trimestrales para disminuir riesgos en las fallas de comunicación.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1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710 – 00 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713 – 02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713 – 03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713 – 04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713 – 05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713 – 06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713 – 07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EMCOM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Estado Mayor de Comunicaciones de la Armada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con las exigencias establecidas en el OI COMAR 5155.1-00 y – OI PRENA 5115.1-16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el Personal sea cuidadoso en el uso de los equipos.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Mantenerlos informados ante cualquier falla.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eastAsia="es-MX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ind w:hanging="34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Inspeccionar los equipos de comunicaciones de CONMO según lo establecido en  OI COMAR 5155.1-00 y – OI PRENA 5115.1-16</w:t>
            </w:r>
            <w:r>
              <w:rPr>
                <w:sz w:val="20"/>
                <w:szCs w:val="20"/>
              </w:rPr>
            </w:r>
            <w:r/>
          </w:p>
          <w:p>
            <w:pPr>
              <w:ind w:hanging="34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Proporcionar el servicio técnico para el mantenimiento de los equipos PC, base de datos informática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, telefonía y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red interna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 y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naval.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eastAsia="es-MX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ind w:hanging="34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con las exigencias establecidas en la OI COMAR 5155.1/00 y OI PRENA 5115.1/16. (ver Programa de Mantenimiento)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el real funcionamiento de todos los equipos informáticos, efectuando los controles para disminuir riesgos en las fallas de funcionamiento.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/>
          </w:p>
          <w:p>
            <w:pPr>
              <w:ind w:hanging="34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eastAsia="es-MX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eastAsia="es-MX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12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PM 713 – 01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2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PM 713 - 02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26"/>
              </w:num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710 – 00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26"/>
              </w:num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713 – 08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26"/>
              </w:num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713 – 09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2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713 – 10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  <w:lang w:eastAsia="es-MX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DIMAR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Dirección de Tráfico Marítimo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la comunicación e información inmediata y real de todo lo referente al tráfico marítimo.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Enviar a CONMO toda la información referente a AVURES y a los reportes de VMS de los BB/PP UY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la comunicación e información inmediata y real de todo lo referente al movimiento marítimo.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Anexos de IT correspondientes a Mensajes Navales emitidos por CONMO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Capitanes y Patrones de todo buque que opera en el Puerto de Montevideo (Buquebus,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Lanchas de Tráfico, Comando de la Flota, Dragas, Remolcadores)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Es quien dirige y comanda el buque, tienen responsabilidad sobre el buque ante el Uruguay.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una comunicación fluida con CONMO.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Obtener la información actualizada (parte meteorológico, despacho de prácticos, novedades de balizamiento) y de todo lo que contribuye a la buena navegación y seguridad.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una comunicación fluida con CONMO para de esta manera contribuir a la operativa portuaria de forma segura.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Operar en el Puerto de Montevideo y en sus áreas de jurisdicción de forma segura, manteniendo una fluida comunicación con el Centro de Control Marítimo. 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Obtener la información actualizada de todo lo que contribuya a la buena navegación y seguridad, salvaguardando la vida humana en el mar.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13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Política de Calidad 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3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 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Parte Interesada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es y qué hace?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Requisitos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necesitamos nosotros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?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Expectativas de ellos hacia nosotros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Cómo cumplimos esas expectativas?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INUMET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Instituto Uruguayo de Meteorología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Ser el nexo con la Sociedad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Poder acceder al pronóstico marino a diario para poder ser el nexo con la sociedad a través de la Gente de Mar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CONMO ingresa a la web y descarga la información. En caso de que la misma no esté disponible, que se le comunique al Instituto.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14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820 - 01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4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04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SOHMA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Servicio de Oceanografía, Hidrografía y Meteorología de la Armada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Control le proporcione novedades de balizamiento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Proporcionar a CONMO cartas náuticas e instrumental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 a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requerimiento.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Conservación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, actualización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y manten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imiento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de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cartas náuticas e instrumentos.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15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5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08 </w:t>
            </w:r>
            <w:r>
              <w:rPr>
                <w:sz w:val="20"/>
                <w:szCs w:val="20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A. N. P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Administración Nacional de Puertos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eficazmente con los comunicaciones y coordinaciones de los movimientos portuarios basándose en la Ocupación de muelle previsto por el Decreto de muro.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Confecciona el Decreto de Ocupación de Muelle Prevista a diario, tener una comunicación fluida con CONMO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eficazmente con las comunicaciones y coordinaciones de los movimientos portuarios.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16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6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820 - 05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CIARM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Centro de Instrucciones de la Armada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todo el Personal afectado a las tareas de CONMO se inscriba y aprueben los cursos proporcionados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17"/>
              </w:numPr>
              <w:ind w:left="283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Capacitar al personal de CONMO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7"/>
              </w:numPr>
              <w:ind w:left="283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Se habiliten todos los años los cursos de Radio Operador, Supervisor e Inglés Técnico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todo el personal afectado a las tareas de CONMO se inscriban y aprueben los cursos proporcionados.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1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PC 622 – 01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PG 622 – 01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Agencias Marítimas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Armadores</w:t>
            </w:r>
            <w:r>
              <w:rPr>
                <w:sz w:val="20"/>
                <w:szCs w:val="20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Representantes de los buques ante la Autoridad Marítima 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CONMO los proporcione información necesaria.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No tener demoras en la coordinación de las maniobras, para cumplir con las actividades de acuerdo a los tiempos establecidos por buque, ANP y por la Empresa para que no genere pérdidas económicas ni incidentes.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Recibir el Boletín Informativo a diario con la información necesaria.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Recibir notificaciones en tiempo y forma</w:t>
            </w:r>
            <w:r>
              <w:rPr>
                <w:sz w:val="20"/>
                <w:szCs w:val="20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una comunicación fluida con CONMO – retroalimentación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con las actividades de acuerdo a los tiempos establecidos por el buque, ANP y la empresa, para no generar pérdidas económicas ni incidentes.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 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9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820 – 01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19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820 – 02</w:t>
            </w:r>
            <w:r>
              <w:rPr>
                <w:sz w:val="20"/>
                <w:szCs w:val="20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c6d9f1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Parte Interesada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c6d9f1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es y qué hace?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c6d9f1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Requisitos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c6d9f1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necesitamos nosotros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?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c6d9f1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Expectativas de ellos hacia nosotros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c6d9f1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Cómo cumplimos esas expectativas?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Prácticos del Puerto de Montevideo</w:t>
            </w:r>
            <w:r>
              <w:rPr>
                <w:sz w:val="20"/>
                <w:szCs w:val="20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Es un Asesor del Capitán del buque cuyos servicios debe requerir en puertos radas canales ríos y aguas jurisdicciones (salvo excepciones del art. 25 del Reglamento General de Prácticos). 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Es un profesional independientemente, titulado por el estado que practica la prestación de un servicio público y cuya actuación se rige por el Reglamento General de Prácticos. 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Recibir información actualizada y real necesaria para el movimiento de los buques. Mantener una comunicación fluida con CONMO para el logro de una navegación segura.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una comunicación fluida con CONMO – retroalimentación.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Cumplan con la reglamentación vigente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Recibir toda la información actualizada y real, que es necesaria para el movimiento de los buques. Mantener una fluida comunicación con CONMO para el logro de la navegación segura.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 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2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Reglamento General del Práctico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Prácticos de Ríos  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Es un Asesor del Capitán del buque cuyo servicio debe requerir en rada canales ríos y aguas jurisdiccionales 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(salvo excepciones del art. 25 del Reglamento General de Prácticos)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Es un profesional independientemente, titulado por el estado que practica la prestación de un servicio público y cuya actuación se rige por el Reglamento General de Prácticos.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Recibir información actualizada y real necesaria para el movimiento de los buques. Mantener una comunicación fluida con CONMO para el logro de una navegación segura.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una comunicación fluida con CONMO – retroalimentación.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Cumplan con la reglamentación vigente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una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comunicación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fluida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con CONMO para el logro de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su labor 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1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810-00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21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Reglamento General del Práctico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4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MTOP</w:t>
            </w:r>
            <w:r>
              <w:rPr>
                <w:sz w:val="20"/>
                <w:szCs w:val="20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Ministerio de Transporte y Obras Públicas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actualizados los datos relativos a las Lanchas de Tráfico.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 (FO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s-ES"/>
              </w:rPr>
              <w:t xml:space="preserve">820-04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).</w:t>
            </w:r>
            <w:r>
              <w:rPr>
                <w:sz w:val="20"/>
                <w:szCs w:val="20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con lo establecido en el IT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actualizados los datos relativos a las lanchas de tráfico.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1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820 – 04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863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DIRMA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Dirección de Medio Ambiente perteneciente a la Prefectura Nacional Naval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actualizados los datos relativos a los alijes de buques. 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(FO 710 -51- 01)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con lo establecido en el IT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actualizados los datos relativos a los alijes de buques.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2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820 – 03 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257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DIPER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Dirección de Personal Naval. Provee de cursos en UNIT al Gran Mando PRENA. Selecciona al Personal interesado en realizar cursos de Liderazgo para ascenso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Recibir en tiempo y forma la nómina de interesados a realizar curso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. (luego de emitido el MN por parte de 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DIPER)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se designe a la mayor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cantidad de tripulantes para realizar cursos.</w:t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Una vez emitido el Mensaje Naval DIPER comunicando la inscripción a cursos, recibir en tiempo y forma la nómina de los mismos. 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2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PC 622 01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485"/>
        </w:trPr>
        <w:tc>
          <w:tcPr>
            <w:shd w:val="clear" w:color="auto" w:fill="d5dce4" w:themeFill="text2" w:themeFillTint="3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Parte Interesada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d5dce4" w:themeFill="text2" w:themeFillTint="3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es y qué hace?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d5dce4" w:themeFill="text2" w:themeFillTint="3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Requisitos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d5dce4" w:themeFill="text2" w:themeFillTint="3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necesitamos nosotros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?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d5dce4" w:themeFill="text2" w:themeFillTint="3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Expectativas de ellos hacia nosotros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d5dce4" w:themeFill="text2" w:themeFillTint="3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Cómo cumplimos esas expectativas?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257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UNIT 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Instituto Uruguayo de Normas Técnicas, órgano auditor de tercera parte y certificador 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Recibir la solicitud, coordinación y documentación solicitada para la realización de la auditoría de tercera parte en tiempo y forma. 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Recibir las auditorías según el cronograma de calidad. Obtener la certificación tanto de seguimiento como la de re certificación.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Mantener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la organización Certificada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2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920 01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257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DIVIN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División de Investigaciones de la Prefectura Nacional Naval. Entre otras actividades, coordina el Sistema de Gestión Marítimo que se utiliza en la Prefectura Nacional Naval.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CONMO registre todos los movimientos y maniobras de la jurisdicción del Puerto de Montevideo, a los efectos de generar la trazabilidad de los registros y para el buen funcionamiento del SIGEMAR.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nos brinde usuarios nuevos para ingresar a SIGEMAR. Que gestione y responda a las necesidades de adaptación del sistema.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Conocer los cambios y sugerencias para mejorar el sistema.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 </w:t>
            </w:r>
            <w:r>
              <w:rPr>
                <w:sz w:val="20"/>
                <w:szCs w:val="20"/>
              </w:rPr>
            </w:r>
            <w:r/>
          </w:p>
          <w:p>
            <w:pPr>
              <w:ind w:left="720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257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CONLA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Control La Paloma – dependiente de la Prefectura de La Paloma. Controla el tráfico marítimo de su jurisdicción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Contar con la información registrada en tiempo y forma, de un buque que sale de nuestra jurisdicción o que se reporta del oeste.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ingrese en tiempo y forma el registro de entrada o reporte de un buque que proviene del Este. 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registremos debidamente los través ante la entrada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/salida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 o reporte de un buque. 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 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11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12</w:t>
            </w:r>
            <w:r>
              <w:rPr>
                <w:sz w:val="20"/>
                <w:szCs w:val="20"/>
              </w:rPr>
            </w:r>
            <w:r/>
          </w:p>
          <w:p>
            <w:pPr>
              <w:ind w:left="720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  <w:p>
            <w:pPr>
              <w:ind w:left="720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257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CONPE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Control Punta del Este – dependiente de la Prefectura de Maldonado. Controla el tráfico marítimo de su jurisdicción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Contar con la información registrada en tiempo y forma, de un buque que sale de nuestra jurisdicción o que se reporta del oeste.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ingrese en tiempo y forma el registro de entrada o reporte de un buque que proviene del Este.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registremos debidamente los través ante la entrada/salida o reporte de un buque.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 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11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12</w:t>
            </w:r>
            <w:r>
              <w:rPr>
                <w:sz w:val="20"/>
                <w:szCs w:val="20"/>
              </w:rPr>
            </w:r>
            <w:r/>
          </w:p>
          <w:p>
            <w:pPr>
              <w:ind w:left="720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257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CONCA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Control Carmelo – dependiente de la Sub Prefectura de Carmelo. Controla el tráfico marítimo de su jurisdicción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Contar con la información registrada en tiempo y forma, de un buque que sale de nuestra jurisdicción o que se reporta del este.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ingrese en tiempo y forma el registro de entrada o reporte de un buque que proviene de Oeste.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registremos debidamente los través ante la entrada o reporte de un buque.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 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11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12</w:t>
            </w:r>
            <w:r>
              <w:rPr>
                <w:sz w:val="20"/>
                <w:szCs w:val="20"/>
              </w:rPr>
            </w:r>
            <w:r/>
          </w:p>
          <w:p>
            <w:pPr>
              <w:ind w:left="720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257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CONCO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Control Colonia – dependiente de la Prefectura de Colonia. Controla el tráfico marítimo de su jurisdicción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Contar con la información registrada en tiempo y forma, de un buque que sale de nuestra jurisdicción o que se reporta del este.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ingrese en tiempo y forma el registro de entrada o reporte de un buque que proviene de Oeste.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registremos debidamente los través ante la entrada o reporte de un buque.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 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11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12</w:t>
            </w:r>
            <w:r>
              <w:rPr>
                <w:sz w:val="20"/>
                <w:szCs w:val="20"/>
              </w:rPr>
            </w:r>
            <w:r/>
          </w:p>
          <w:p>
            <w:pPr>
              <w:ind w:left="720"/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257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CONNU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Control Nueva Palmira – dependiente de la Prefectura de Nueva Palmira. Controla el tráfico marítimo de su jurisdicción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Contar con la información registrada en tiempo y forma, de un buque que sale de nuestra jurisdicción o que se reporta del este.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ingrese en tiempo y forma el registro de entrada o reporte de un buque que proviene de Oeste.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registremos debidamente los través ante la entrada o reporte de un buque.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0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 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8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11</w:t>
            </w:r>
            <w:r>
              <w:rPr>
                <w:sz w:val="20"/>
                <w:szCs w:val="20"/>
              </w:rPr>
            </w:r>
            <w:r/>
          </w:p>
          <w:p>
            <w:pPr>
              <w:numPr>
                <w:ilvl w:val="0"/>
                <w:numId w:val="22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IT 810 – 12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437"/>
        </w:trPr>
        <w:tc>
          <w:tcPr>
            <w:gridSpan w:val="6"/>
            <w:shd w:val="clear" w:color="auto" w:fill="cccccc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397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PARTES INTERESADAS SECUNDARIAS (afectan el servicio de forma no directa, tiene un intermediario)</w:t>
            </w:r>
            <w:r>
              <w:rPr>
                <w:sz w:val="20"/>
                <w:szCs w:val="20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485"/>
        </w:trPr>
        <w:tc>
          <w:tcPr>
            <w:shd w:val="clear" w:color="auto" w:fill="d5dce4" w:themeFill="text2" w:themeFillTint="3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Parte Interesada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d5dce4" w:themeFill="text2" w:themeFillTint="3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es y qué hace?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d5dce4" w:themeFill="text2" w:themeFillTint="3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Requisitos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d5dce4" w:themeFill="text2" w:themeFillTint="3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necesitamos nosotros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?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d5dce4" w:themeFill="text2" w:themeFillTint="3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Expectativas de ellos hacia nosotros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d5dce4" w:themeFill="text2" w:themeFillTint="3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Cómo cumplimos esas expectativas?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27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DELEA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Departamento de Legislación y Acuerdos Internacionales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con el Marco Legal vigente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Proporcione a CONMO toda la información legal y reglamentaria empleada en la expedición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estrictamente con el Marco Legal Vigente.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Aplicación del Marco Legal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992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PRENA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Prefecto Nacional Naval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con la Misión de la Prefectura Nacional Naval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Ser informados ante nuevas Disposiciones Marítimas y/o Resoluciones.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Cumplir con lo dispuesto por el Prefecto Nacional Naval.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numPr>
                <w:ilvl w:val="0"/>
                <w:numId w:val="23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– 00</w:t>
            </w:r>
            <w:r>
              <w:rPr>
                <w:sz w:val="20"/>
                <w:szCs w:val="20"/>
              </w:rPr>
            </w:r>
            <w:r/>
          </w:p>
          <w:p>
            <w:pPr>
              <w:pStyle w:val="928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Aplicación del Marco Legal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1319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Economía y Sociedad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Economía y Sociedad Uruguaya,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s-UY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omunidad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s-UY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ortuaria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la actividad comercial del Puerto sea eficiente en lo que concierne al cumplimiento de la planificación de los movimientos de buques.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Ser reconocidos como una organización eficiente en la comunidad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la actividad comercial del Puerto sea eficiente en lo concerniente al cumplimiento de la planificación de los movimientos de buques.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Style w:val="928"/>
              <w:numPr>
                <w:ilvl w:val="0"/>
                <w:numId w:val="25"/>
              </w:num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00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482"/>
        </w:trPr>
        <w:tc>
          <w:tcPr>
            <w:gridSpan w:val="6"/>
            <w:shd w:val="clear" w:color="auto" w:fill="cccccc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39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PARTES INTERESADAS GLOBALES</w:t>
            </w:r>
            <w:r>
              <w:rPr>
                <w:sz w:val="20"/>
                <w:szCs w:val="20"/>
              </w:rPr>
            </w:r>
            <w:r/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417"/>
        </w:trPr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Parte Interesada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es y qué hace?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Requisitos 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Qué necesitamos nosotros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?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Expectativas de ellos hacia nosotros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acb9ca" w:themeFill="text2" w:themeFillTint="66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¿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Cómo cumplimos esas expectativas?</w:t>
            </w:r>
            <w:r>
              <w:rPr>
                <w:sz w:val="20"/>
                <w:szCs w:val="20"/>
              </w:rPr>
            </w:r>
            <w:r/>
          </w:p>
        </w:tc>
      </w:tr>
      <w:tr>
        <w:trPr>
          <w:trHeight w:val="820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186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OMI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Organización Marítima Internacional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22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se cumplan los Acuerdos y las Normativas.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Ser reconocidos como la organización de la Armada Nacional que cumple con el con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MX"/>
              </w:rPr>
              <w:t xml:space="preserve">trol eficiente en aguas jurisdiccionales.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281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Que se cumplan los acuerdos y normativas.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113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es-MX"/>
              </w:rPr>
              <w:t xml:space="preserve">PR 810 00</w:t>
            </w:r>
            <w:r>
              <w:rPr>
                <w:sz w:val="20"/>
                <w:szCs w:val="20"/>
              </w:rPr>
            </w:r>
            <w:r/>
          </w:p>
        </w:tc>
      </w:tr>
    </w:tbl>
    <w:p>
      <w:pPr>
        <w:spacing w:after="1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/>
    </w:p>
    <w:p>
      <w:pPr>
        <w:spacing w:after="1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/>
    </w:p>
    <w:p>
      <w:p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APROBADO POR</w:t>
      </w:r>
      <w:r>
        <w:rPr>
          <w:rFonts w:ascii="Times New Roman" w:hAnsi="Times New Roman" w:cs="Times New Roman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PREFECTO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DEL PUERTO DE MONTEVIDEO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CN (CP)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________________________</w:t>
      </w:r>
      <w:r/>
    </w:p>
    <w:p>
      <w:pPr>
        <w:ind w:firstLine="992"/>
        <w:spacing w:after="100" w:line="240" w:lineRule="auto"/>
        <w:tabs>
          <w:tab w:val="left" w:pos="9642" w:leader="none"/>
        </w:tabs>
        <w:rPr>
          <w:rFonts w:ascii="Times New Roman" w:hAnsi="Times New Roman" w:cs="Times New Roman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   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Néstor LEMOS </w:t>
      </w:r>
      <w:r/>
    </w:p>
    <w:p>
      <w:pPr>
        <w:ind w:firstLine="992"/>
        <w:spacing w:after="100" w:line="240" w:lineRule="auto"/>
        <w:tabs>
          <w:tab w:val="left" w:pos="9642" w:leader="none"/>
        </w:tabs>
        <w:rPr>
          <w:rFonts w:ascii="Times New Roman" w:hAnsi="Times New Roman" w:cs="Times New Roman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cs="Times New Roman"/>
          <w:color w:val="000000"/>
          <w:sz w:val="20"/>
          <w:szCs w:val="20"/>
        </w:rPr>
      </w:r>
      <w:r/>
    </w:p>
    <w:p>
      <w:pPr>
        <w:spacing w:after="10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REVISADO POR: JEFE DE CONMO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CF</w:t>
      </w:r>
      <w:r>
        <w:rPr>
          <w:rFonts w:ascii="Times New Roman" w:hAnsi="Times New Roman" w:cs="Times New Roman"/>
          <w:sz w:val="20"/>
          <w:szCs w:val="20"/>
        </w:rPr>
        <w:t xml:space="preserve"> (CP) </w:t>
      </w:r>
      <w:r>
        <w:rPr>
          <w:rFonts w:ascii="Times New Roman" w:hAnsi="Times New Roman" w:cs="Times New Roman"/>
          <w:sz w:val="20"/>
          <w:szCs w:val="20"/>
        </w:rPr>
        <w:t xml:space="preserve">_________________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/>
    </w:p>
    <w:p>
      <w:pPr>
        <w:spacing w:after="100" w:line="240" w:lineRule="auto"/>
        <w:tabs>
          <w:tab w:val="left" w:pos="7939" w:leader="none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Diego  DEL RIO </w:t>
      </w:r>
      <w:r>
        <w:rPr>
          <w:rFonts w:ascii="Times New Roman" w:hAnsi="Times New Roman" w:cs="Times New Roman"/>
          <w:sz w:val="20"/>
          <w:szCs w:val="20"/>
        </w:rPr>
        <w:tab/>
        <w:t xml:space="preserve">ENCARGADA DEL SGC  </w:t>
      </w:r>
      <w:r>
        <w:rPr>
          <w:rFonts w:ascii="Times New Roman" w:hAnsi="Times New Roman" w:cs="Times New Roman"/>
          <w:sz w:val="20"/>
          <w:szCs w:val="20"/>
        </w:rPr>
        <w:t xml:space="preserve">MP (PM) </w:t>
      </w:r>
      <w:r>
        <w:rPr>
          <w:rFonts w:ascii="Times New Roman" w:hAnsi="Times New Roman" w:cs="Times New Roman"/>
          <w:sz w:val="20"/>
          <w:szCs w:val="20"/>
        </w:rPr>
        <w:t xml:space="preserve"> ________________</w:t>
      </w:r>
      <w:r/>
    </w:p>
    <w:p>
      <w:pPr>
        <w:spacing w:after="100" w:line="240" w:lineRule="auto"/>
        <w:tabs>
          <w:tab w:val="left" w:pos="708" w:leader="none"/>
          <w:tab w:val="left" w:pos="10844" w:leader="none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     Lucía MORA </w:t>
      </w:r>
      <w:r/>
    </w:p>
    <w:p>
      <w:pPr>
        <w:spacing w:after="1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/>
    </w:p>
    <w:p>
      <w:pPr>
        <w:spacing w:after="1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/>
    </w:p>
    <w:p>
      <w:pPr>
        <w:spacing w:after="1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/>
    </w:p>
    <w:sectPr>
      <w:headerReference w:type="default" r:id="rId9"/>
      <w:footerReference w:type="default" r:id="rId10"/>
      <w:footnotePr/>
      <w:endnotePr/>
      <w:type w:val="nextPage"/>
      <w:pgSz w:w="15840" w:h="12240" w:orient="landscape"/>
      <w:pgMar w:top="1701" w:right="1417" w:bottom="1276" w:left="1417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29772788"/>
      <w:docPartObj>
        <w:docPartGallery w:val="Page Numbers (Bottom of Page)"/>
        <w:docPartUnique w:val="true"/>
      </w:docPartObj>
      <w:rPr/>
    </w:sdtPr>
    <w:sdtContent>
      <w:p>
        <w:pPr>
          <w:pStyle w:val="92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es-ES"/>
          </w:rPr>
          <w:t xml:space="preserve">6</w:t>
        </w:r>
        <w:r>
          <w:fldChar w:fldCharType="end"/>
        </w:r>
        <w:r>
          <w:t xml:space="preserve"> de </w:t>
        </w:r>
        <w:r>
          <w:t xml:space="preserve">7</w:t>
        </w:r>
        <w:r/>
      </w:p>
    </w:sdtContent>
  </w:sdt>
  <w:p>
    <w:pPr>
      <w:pStyle w:val="92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3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23"/>
  </w:num>
  <w:num w:numId="2">
    <w:abstractNumId w:val="0"/>
  </w:num>
  <w:num w:numId="3">
    <w:abstractNumId w:val="21"/>
  </w:num>
  <w:num w:numId="4">
    <w:abstractNumId w:val="13"/>
  </w:num>
  <w:num w:numId="5">
    <w:abstractNumId w:val="10"/>
  </w:num>
  <w:num w:numId="6">
    <w:abstractNumId w:val="15"/>
  </w:num>
  <w:num w:numId="7">
    <w:abstractNumId w:val="17"/>
  </w:num>
  <w:num w:numId="8">
    <w:abstractNumId w:val="14"/>
  </w:num>
  <w:num w:numId="9">
    <w:abstractNumId w:val="7"/>
  </w:num>
  <w:num w:numId="10">
    <w:abstractNumId w:val="1"/>
  </w:num>
  <w:num w:numId="11">
    <w:abstractNumId w:val="6"/>
  </w:num>
  <w:num w:numId="12">
    <w:abstractNumId w:val="12"/>
  </w:num>
  <w:num w:numId="13">
    <w:abstractNumId w:val="2"/>
  </w:num>
  <w:num w:numId="14">
    <w:abstractNumId w:val="24"/>
  </w:num>
  <w:num w:numId="15">
    <w:abstractNumId w:val="3"/>
  </w:num>
  <w:num w:numId="16">
    <w:abstractNumId w:val="22"/>
  </w:num>
  <w:num w:numId="17">
    <w:abstractNumId w:val="4"/>
  </w:num>
  <w:num w:numId="18">
    <w:abstractNumId w:val="9"/>
  </w:num>
  <w:num w:numId="19">
    <w:abstractNumId w:val="11"/>
  </w:num>
  <w:num w:numId="20">
    <w:abstractNumId w:val="18"/>
  </w:num>
  <w:num w:numId="21">
    <w:abstractNumId w:val="8"/>
  </w:num>
  <w:num w:numId="22">
    <w:abstractNumId w:val="20"/>
  </w:num>
  <w:num w:numId="23">
    <w:abstractNumId w:val="5"/>
  </w:num>
  <w:num w:numId="24">
    <w:abstractNumId w:val="16"/>
  </w:num>
  <w:num w:numId="25">
    <w:abstractNumId w:val="19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4">
    <w:name w:val="Heading 1"/>
    <w:basedOn w:val="919"/>
    <w:next w:val="919"/>
    <w:link w:val="74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45">
    <w:name w:val="Heading 1 Char"/>
    <w:basedOn w:val="920"/>
    <w:link w:val="744"/>
    <w:uiPriority w:val="9"/>
    <w:rPr>
      <w:rFonts w:ascii="Arial" w:hAnsi="Arial" w:eastAsia="Arial" w:cs="Arial"/>
      <w:sz w:val="40"/>
      <w:szCs w:val="40"/>
    </w:rPr>
  </w:style>
  <w:style w:type="paragraph" w:styleId="746">
    <w:name w:val="Heading 2"/>
    <w:basedOn w:val="919"/>
    <w:next w:val="919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7">
    <w:name w:val="Heading 2 Char"/>
    <w:basedOn w:val="920"/>
    <w:link w:val="746"/>
    <w:uiPriority w:val="9"/>
    <w:rPr>
      <w:rFonts w:ascii="Arial" w:hAnsi="Arial" w:eastAsia="Arial" w:cs="Arial"/>
      <w:sz w:val="34"/>
    </w:rPr>
  </w:style>
  <w:style w:type="paragraph" w:styleId="748">
    <w:name w:val="Heading 3"/>
    <w:basedOn w:val="919"/>
    <w:next w:val="919"/>
    <w:link w:val="74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9">
    <w:name w:val="Heading 3 Char"/>
    <w:basedOn w:val="920"/>
    <w:link w:val="748"/>
    <w:uiPriority w:val="9"/>
    <w:rPr>
      <w:rFonts w:ascii="Arial" w:hAnsi="Arial" w:eastAsia="Arial" w:cs="Arial"/>
      <w:sz w:val="30"/>
      <w:szCs w:val="30"/>
    </w:rPr>
  </w:style>
  <w:style w:type="paragraph" w:styleId="750">
    <w:name w:val="Heading 4"/>
    <w:basedOn w:val="919"/>
    <w:next w:val="919"/>
    <w:link w:val="75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1">
    <w:name w:val="Heading 4 Char"/>
    <w:basedOn w:val="920"/>
    <w:link w:val="750"/>
    <w:uiPriority w:val="9"/>
    <w:rPr>
      <w:rFonts w:ascii="Arial" w:hAnsi="Arial" w:eastAsia="Arial" w:cs="Arial"/>
      <w:b/>
      <w:bCs/>
      <w:sz w:val="26"/>
      <w:szCs w:val="26"/>
    </w:rPr>
  </w:style>
  <w:style w:type="paragraph" w:styleId="752">
    <w:name w:val="Heading 5"/>
    <w:basedOn w:val="919"/>
    <w:next w:val="919"/>
    <w:link w:val="75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53">
    <w:name w:val="Heading 5 Char"/>
    <w:basedOn w:val="920"/>
    <w:link w:val="752"/>
    <w:uiPriority w:val="9"/>
    <w:rPr>
      <w:rFonts w:ascii="Arial" w:hAnsi="Arial" w:eastAsia="Arial" w:cs="Arial"/>
      <w:b/>
      <w:bCs/>
      <w:sz w:val="24"/>
      <w:szCs w:val="24"/>
    </w:rPr>
  </w:style>
  <w:style w:type="paragraph" w:styleId="754">
    <w:name w:val="Heading 6"/>
    <w:basedOn w:val="919"/>
    <w:next w:val="919"/>
    <w:link w:val="75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55">
    <w:name w:val="Heading 6 Char"/>
    <w:basedOn w:val="920"/>
    <w:link w:val="754"/>
    <w:uiPriority w:val="9"/>
    <w:rPr>
      <w:rFonts w:ascii="Arial" w:hAnsi="Arial" w:eastAsia="Arial" w:cs="Arial"/>
      <w:b/>
      <w:bCs/>
      <w:sz w:val="22"/>
      <w:szCs w:val="22"/>
    </w:rPr>
  </w:style>
  <w:style w:type="paragraph" w:styleId="756">
    <w:name w:val="Heading 7"/>
    <w:basedOn w:val="919"/>
    <w:next w:val="919"/>
    <w:link w:val="75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7">
    <w:name w:val="Heading 7 Char"/>
    <w:basedOn w:val="920"/>
    <w:link w:val="75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8">
    <w:name w:val="Heading 8"/>
    <w:basedOn w:val="919"/>
    <w:next w:val="919"/>
    <w:link w:val="75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9">
    <w:name w:val="Heading 8 Char"/>
    <w:basedOn w:val="920"/>
    <w:link w:val="758"/>
    <w:uiPriority w:val="9"/>
    <w:rPr>
      <w:rFonts w:ascii="Arial" w:hAnsi="Arial" w:eastAsia="Arial" w:cs="Arial"/>
      <w:i/>
      <w:iCs/>
      <w:sz w:val="22"/>
      <w:szCs w:val="22"/>
    </w:rPr>
  </w:style>
  <w:style w:type="paragraph" w:styleId="760">
    <w:name w:val="Heading 9"/>
    <w:basedOn w:val="919"/>
    <w:next w:val="919"/>
    <w:link w:val="76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1">
    <w:name w:val="Heading 9 Char"/>
    <w:basedOn w:val="920"/>
    <w:link w:val="760"/>
    <w:uiPriority w:val="9"/>
    <w:rPr>
      <w:rFonts w:ascii="Arial" w:hAnsi="Arial" w:eastAsia="Arial" w:cs="Arial"/>
      <w:i/>
      <w:iCs/>
      <w:sz w:val="21"/>
      <w:szCs w:val="21"/>
    </w:rPr>
  </w:style>
  <w:style w:type="paragraph" w:styleId="762">
    <w:name w:val="No Spacing"/>
    <w:uiPriority w:val="1"/>
    <w:qFormat/>
    <w:pPr>
      <w:spacing w:before="0" w:after="0" w:line="240" w:lineRule="auto"/>
    </w:pPr>
  </w:style>
  <w:style w:type="paragraph" w:styleId="763">
    <w:name w:val="Title"/>
    <w:basedOn w:val="919"/>
    <w:next w:val="919"/>
    <w:link w:val="76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4">
    <w:name w:val="Title Char"/>
    <w:basedOn w:val="920"/>
    <w:link w:val="763"/>
    <w:uiPriority w:val="10"/>
    <w:rPr>
      <w:sz w:val="48"/>
      <w:szCs w:val="48"/>
    </w:rPr>
  </w:style>
  <w:style w:type="paragraph" w:styleId="765">
    <w:name w:val="Subtitle"/>
    <w:basedOn w:val="919"/>
    <w:next w:val="919"/>
    <w:link w:val="766"/>
    <w:uiPriority w:val="11"/>
    <w:qFormat/>
    <w:pPr>
      <w:spacing w:before="200" w:after="200"/>
    </w:pPr>
    <w:rPr>
      <w:sz w:val="24"/>
      <w:szCs w:val="24"/>
    </w:rPr>
  </w:style>
  <w:style w:type="character" w:styleId="766">
    <w:name w:val="Subtitle Char"/>
    <w:basedOn w:val="920"/>
    <w:link w:val="765"/>
    <w:uiPriority w:val="11"/>
    <w:rPr>
      <w:sz w:val="24"/>
      <w:szCs w:val="24"/>
    </w:rPr>
  </w:style>
  <w:style w:type="paragraph" w:styleId="767">
    <w:name w:val="Quote"/>
    <w:basedOn w:val="919"/>
    <w:next w:val="919"/>
    <w:link w:val="768"/>
    <w:uiPriority w:val="29"/>
    <w:qFormat/>
    <w:pPr>
      <w:ind w:left="720" w:right="720"/>
    </w:pPr>
    <w:rPr>
      <w:i/>
    </w:rPr>
  </w:style>
  <w:style w:type="character" w:styleId="768">
    <w:name w:val="Quote Char"/>
    <w:link w:val="767"/>
    <w:uiPriority w:val="29"/>
    <w:rPr>
      <w:i/>
    </w:rPr>
  </w:style>
  <w:style w:type="paragraph" w:styleId="769">
    <w:name w:val="Intense Quote"/>
    <w:basedOn w:val="919"/>
    <w:next w:val="919"/>
    <w:link w:val="77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0">
    <w:name w:val="Intense Quote Char"/>
    <w:link w:val="769"/>
    <w:uiPriority w:val="30"/>
    <w:rPr>
      <w:i/>
    </w:rPr>
  </w:style>
  <w:style w:type="character" w:styleId="771">
    <w:name w:val="Header Char"/>
    <w:basedOn w:val="920"/>
    <w:link w:val="923"/>
    <w:uiPriority w:val="99"/>
  </w:style>
  <w:style w:type="character" w:styleId="772">
    <w:name w:val="Footer Char"/>
    <w:basedOn w:val="920"/>
    <w:link w:val="925"/>
    <w:uiPriority w:val="99"/>
  </w:style>
  <w:style w:type="paragraph" w:styleId="773">
    <w:name w:val="Caption"/>
    <w:basedOn w:val="919"/>
    <w:next w:val="9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4">
    <w:name w:val="Caption Char"/>
    <w:basedOn w:val="773"/>
    <w:link w:val="925"/>
    <w:uiPriority w:val="99"/>
  </w:style>
  <w:style w:type="table" w:styleId="775">
    <w:name w:val="Table Grid"/>
    <w:basedOn w:val="92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6">
    <w:name w:val="Table Grid Light"/>
    <w:basedOn w:val="9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7">
    <w:name w:val="Plain Table 1"/>
    <w:basedOn w:val="9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8">
    <w:name w:val="Plain Table 2"/>
    <w:basedOn w:val="92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9">
    <w:name w:val="Plain Table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0">
    <w:name w:val="Plain Table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Plain Table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2">
    <w:name w:val="Grid Table 1 Light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1 Light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Grid Table 1 Light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1 Light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1 Light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Grid Table 1 Light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Grid Table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2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2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2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2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2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3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3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3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3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4"/>
    <w:basedOn w:val="9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4">
    <w:name w:val="Grid Table 4 - Accent 1"/>
    <w:basedOn w:val="9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5">
    <w:name w:val="Grid Table 4 - Accent 2"/>
    <w:basedOn w:val="9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6">
    <w:name w:val="Grid Table 4 - Accent 3"/>
    <w:basedOn w:val="9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7">
    <w:name w:val="Grid Table 4 - Accent 4"/>
    <w:basedOn w:val="9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8">
    <w:name w:val="Grid Table 4 - Accent 5"/>
    <w:basedOn w:val="9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9">
    <w:name w:val="Grid Table 4 - Accent 6"/>
    <w:basedOn w:val="9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0">
    <w:name w:val="Grid Table 5 Dark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1">
    <w:name w:val="Grid Table 5 Dark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12">
    <w:name w:val="Grid Table 5 Dark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13">
    <w:name w:val="Grid Table 5 Dark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14">
    <w:name w:val="Grid Table 5 Dark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15">
    <w:name w:val="Grid Table 5 Dark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16">
    <w:name w:val="Grid Table 5 Dark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17">
    <w:name w:val="Grid Table 6 Colorful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8">
    <w:name w:val="Grid Table 6 Colorful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9">
    <w:name w:val="Grid Table 6 Colorful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20">
    <w:name w:val="Grid Table 6 Colorful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1">
    <w:name w:val="Grid Table 6 Colorful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2">
    <w:name w:val="Grid Table 6 Colorful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3">
    <w:name w:val="Grid Table 6 Colorful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4">
    <w:name w:val="Grid Table 7 Colorful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7 Colorful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7 Colorful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7 Colorful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7 Colorful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7 Colorful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1 Light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1 Light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List Table 1 Light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List Table 1 Light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List Table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9">
    <w:name w:val="List Table 2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40">
    <w:name w:val="List Table 2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1">
    <w:name w:val="List Table 2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2">
    <w:name w:val="List Table 2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3">
    <w:name w:val="List Table 2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4">
    <w:name w:val="List Table 2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5">
    <w:name w:val="List Table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3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3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3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3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3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4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4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4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4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5 Dark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5 Dark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2">
    <w:name w:val="List Table 5 Dark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3">
    <w:name w:val="List Table 5 Dark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4">
    <w:name w:val="List Table 5 Dark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5">
    <w:name w:val="List Table 5 Dark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6">
    <w:name w:val="List Table 6 Colorful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7">
    <w:name w:val="List Table 6 Colorful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8">
    <w:name w:val="List Table 6 Colorful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9">
    <w:name w:val="List Table 6 Colorful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70">
    <w:name w:val="List Table 6 Colorful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1">
    <w:name w:val="List Table 6 Colorful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2">
    <w:name w:val="List Table 6 Colorful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3">
    <w:name w:val="List Table 7 Colorful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4">
    <w:name w:val="List Table 7 Colorful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75">
    <w:name w:val="List Table 7 Colorful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76">
    <w:name w:val="List Table 7 Colorful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77">
    <w:name w:val="List Table 7 Colorful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78">
    <w:name w:val="List Table 7 Colorful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79">
    <w:name w:val="List Table 7 Colorful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80">
    <w:name w:val="Lined - Accent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1">
    <w:name w:val="Lined - Accent 1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2">
    <w:name w:val="Lined - Accent 2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3">
    <w:name w:val="Lined - Accent 3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4">
    <w:name w:val="Lined - Accent 4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5">
    <w:name w:val="Lined - Accent 5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6">
    <w:name w:val="Lined - Accent 6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7">
    <w:name w:val="Bordered &amp; Lined - Accent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8">
    <w:name w:val="Bordered &amp; Lined - Accent 1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9">
    <w:name w:val="Bordered &amp; Lined - Accent 2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90">
    <w:name w:val="Bordered &amp; Lined - Accent 3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91">
    <w:name w:val="Bordered &amp; Lined - Accent 4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92">
    <w:name w:val="Bordered &amp; Lined - Accent 5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93">
    <w:name w:val="Bordered &amp; Lined - Accent 6"/>
    <w:basedOn w:val="9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94">
    <w:name w:val="Bordered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5">
    <w:name w:val="Bordered - Accent 1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6">
    <w:name w:val="Bordered - Accent 2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7">
    <w:name w:val="Bordered - Accent 3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8">
    <w:name w:val="Bordered - Accent 4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9">
    <w:name w:val="Bordered - Accent 5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00">
    <w:name w:val="Bordered - Accent 6"/>
    <w:basedOn w:val="9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01">
    <w:name w:val="Hyperlink"/>
    <w:uiPriority w:val="99"/>
    <w:unhideWhenUsed/>
    <w:rPr>
      <w:color w:val="0000ff" w:themeColor="hyperlink"/>
      <w:u w:val="single"/>
    </w:rPr>
  </w:style>
  <w:style w:type="paragraph" w:styleId="902">
    <w:name w:val="footnote text"/>
    <w:basedOn w:val="919"/>
    <w:link w:val="903"/>
    <w:uiPriority w:val="99"/>
    <w:semiHidden/>
    <w:unhideWhenUsed/>
    <w:pPr>
      <w:spacing w:after="40" w:line="240" w:lineRule="auto"/>
    </w:pPr>
    <w:rPr>
      <w:sz w:val="18"/>
    </w:rPr>
  </w:style>
  <w:style w:type="character" w:styleId="903">
    <w:name w:val="Footnote Text Char"/>
    <w:link w:val="902"/>
    <w:uiPriority w:val="99"/>
    <w:rPr>
      <w:sz w:val="18"/>
    </w:rPr>
  </w:style>
  <w:style w:type="character" w:styleId="904">
    <w:name w:val="footnote reference"/>
    <w:basedOn w:val="920"/>
    <w:uiPriority w:val="99"/>
    <w:unhideWhenUsed/>
    <w:rPr>
      <w:vertAlign w:val="superscript"/>
    </w:rPr>
  </w:style>
  <w:style w:type="paragraph" w:styleId="905">
    <w:name w:val="endnote text"/>
    <w:basedOn w:val="919"/>
    <w:link w:val="906"/>
    <w:uiPriority w:val="99"/>
    <w:semiHidden/>
    <w:unhideWhenUsed/>
    <w:pPr>
      <w:spacing w:after="0" w:line="240" w:lineRule="auto"/>
    </w:pPr>
    <w:rPr>
      <w:sz w:val="20"/>
    </w:rPr>
  </w:style>
  <w:style w:type="character" w:styleId="906">
    <w:name w:val="Endnote Text Char"/>
    <w:link w:val="905"/>
    <w:uiPriority w:val="99"/>
    <w:rPr>
      <w:sz w:val="20"/>
    </w:rPr>
  </w:style>
  <w:style w:type="character" w:styleId="907">
    <w:name w:val="endnote reference"/>
    <w:basedOn w:val="920"/>
    <w:uiPriority w:val="99"/>
    <w:semiHidden/>
    <w:unhideWhenUsed/>
    <w:rPr>
      <w:vertAlign w:val="superscript"/>
    </w:rPr>
  </w:style>
  <w:style w:type="paragraph" w:styleId="908">
    <w:name w:val="toc 1"/>
    <w:basedOn w:val="919"/>
    <w:next w:val="919"/>
    <w:uiPriority w:val="39"/>
    <w:unhideWhenUsed/>
    <w:pPr>
      <w:ind w:left="0" w:right="0" w:firstLine="0"/>
      <w:spacing w:after="57"/>
    </w:pPr>
  </w:style>
  <w:style w:type="paragraph" w:styleId="909">
    <w:name w:val="toc 2"/>
    <w:basedOn w:val="919"/>
    <w:next w:val="919"/>
    <w:uiPriority w:val="39"/>
    <w:unhideWhenUsed/>
    <w:pPr>
      <w:ind w:left="283" w:right="0" w:firstLine="0"/>
      <w:spacing w:after="57"/>
    </w:pPr>
  </w:style>
  <w:style w:type="paragraph" w:styleId="910">
    <w:name w:val="toc 3"/>
    <w:basedOn w:val="919"/>
    <w:next w:val="919"/>
    <w:uiPriority w:val="39"/>
    <w:unhideWhenUsed/>
    <w:pPr>
      <w:ind w:left="567" w:right="0" w:firstLine="0"/>
      <w:spacing w:after="57"/>
    </w:pPr>
  </w:style>
  <w:style w:type="paragraph" w:styleId="911">
    <w:name w:val="toc 4"/>
    <w:basedOn w:val="919"/>
    <w:next w:val="919"/>
    <w:uiPriority w:val="39"/>
    <w:unhideWhenUsed/>
    <w:pPr>
      <w:ind w:left="850" w:right="0" w:firstLine="0"/>
      <w:spacing w:after="57"/>
    </w:pPr>
  </w:style>
  <w:style w:type="paragraph" w:styleId="912">
    <w:name w:val="toc 5"/>
    <w:basedOn w:val="919"/>
    <w:next w:val="919"/>
    <w:uiPriority w:val="39"/>
    <w:unhideWhenUsed/>
    <w:pPr>
      <w:ind w:left="1134" w:right="0" w:firstLine="0"/>
      <w:spacing w:after="57"/>
    </w:pPr>
  </w:style>
  <w:style w:type="paragraph" w:styleId="913">
    <w:name w:val="toc 6"/>
    <w:basedOn w:val="919"/>
    <w:next w:val="919"/>
    <w:uiPriority w:val="39"/>
    <w:unhideWhenUsed/>
    <w:pPr>
      <w:ind w:left="1417" w:right="0" w:firstLine="0"/>
      <w:spacing w:after="57"/>
    </w:pPr>
  </w:style>
  <w:style w:type="paragraph" w:styleId="914">
    <w:name w:val="toc 7"/>
    <w:basedOn w:val="919"/>
    <w:next w:val="919"/>
    <w:uiPriority w:val="39"/>
    <w:unhideWhenUsed/>
    <w:pPr>
      <w:ind w:left="1701" w:right="0" w:firstLine="0"/>
      <w:spacing w:after="57"/>
    </w:pPr>
  </w:style>
  <w:style w:type="paragraph" w:styleId="915">
    <w:name w:val="toc 8"/>
    <w:basedOn w:val="919"/>
    <w:next w:val="919"/>
    <w:uiPriority w:val="39"/>
    <w:unhideWhenUsed/>
    <w:pPr>
      <w:ind w:left="1984" w:right="0" w:firstLine="0"/>
      <w:spacing w:after="57"/>
    </w:pPr>
  </w:style>
  <w:style w:type="paragraph" w:styleId="916">
    <w:name w:val="toc 9"/>
    <w:basedOn w:val="919"/>
    <w:next w:val="919"/>
    <w:uiPriority w:val="39"/>
    <w:unhideWhenUsed/>
    <w:pPr>
      <w:ind w:left="2268" w:right="0" w:firstLine="0"/>
      <w:spacing w:after="57"/>
    </w:pPr>
  </w:style>
  <w:style w:type="paragraph" w:styleId="917">
    <w:name w:val="TOC Heading"/>
    <w:uiPriority w:val="39"/>
    <w:unhideWhenUsed/>
  </w:style>
  <w:style w:type="paragraph" w:styleId="918">
    <w:name w:val="table of figures"/>
    <w:basedOn w:val="919"/>
    <w:next w:val="919"/>
    <w:uiPriority w:val="99"/>
    <w:unhideWhenUsed/>
    <w:pPr>
      <w:spacing w:after="0" w:afterAutospacing="0"/>
    </w:pPr>
  </w:style>
  <w:style w:type="paragraph" w:styleId="919" w:default="1">
    <w:name w:val="Normal"/>
    <w:qFormat/>
  </w:style>
  <w:style w:type="character" w:styleId="920" w:default="1">
    <w:name w:val="Default Paragraph Font"/>
    <w:uiPriority w:val="1"/>
    <w:semiHidden/>
    <w:unhideWhenUsed/>
  </w:style>
  <w:style w:type="table" w:styleId="921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22" w:default="1">
    <w:name w:val="No List"/>
    <w:uiPriority w:val="99"/>
    <w:semiHidden/>
    <w:unhideWhenUsed/>
  </w:style>
  <w:style w:type="paragraph" w:styleId="923">
    <w:name w:val="Header"/>
    <w:basedOn w:val="919"/>
    <w:link w:val="924"/>
    <w:uiPriority w:val="99"/>
    <w:unhideWhenUsed/>
    <w:pPr>
      <w:spacing w:after="0" w:line="240" w:lineRule="auto"/>
      <w:tabs>
        <w:tab w:val="center" w:pos="4419" w:leader="none"/>
        <w:tab w:val="right" w:pos="8838" w:leader="none"/>
      </w:tabs>
    </w:pPr>
  </w:style>
  <w:style w:type="character" w:styleId="924" w:customStyle="1">
    <w:name w:val="Encabezado Car"/>
    <w:basedOn w:val="920"/>
    <w:link w:val="923"/>
    <w:uiPriority w:val="99"/>
  </w:style>
  <w:style w:type="paragraph" w:styleId="925">
    <w:name w:val="Footer"/>
    <w:basedOn w:val="919"/>
    <w:link w:val="926"/>
    <w:uiPriority w:val="99"/>
    <w:unhideWhenUsed/>
    <w:pPr>
      <w:spacing w:after="0" w:line="240" w:lineRule="auto"/>
      <w:tabs>
        <w:tab w:val="center" w:pos="4419" w:leader="none"/>
        <w:tab w:val="right" w:pos="8838" w:leader="none"/>
      </w:tabs>
    </w:pPr>
  </w:style>
  <w:style w:type="character" w:styleId="926" w:customStyle="1">
    <w:name w:val="Pie de página Car"/>
    <w:basedOn w:val="920"/>
    <w:link w:val="925"/>
    <w:uiPriority w:val="99"/>
  </w:style>
  <w:style w:type="paragraph" w:styleId="927">
    <w:name w:val="Normal (Web)"/>
    <w:basedOn w:val="919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928">
    <w:name w:val="List Paragraph"/>
    <w:basedOn w:val="919"/>
    <w:uiPriority w:val="34"/>
    <w:qFormat/>
    <w:pPr>
      <w:contextualSpacing/>
      <w:ind w:left="720"/>
    </w:pPr>
  </w:style>
  <w:style w:type="paragraph" w:styleId="929">
    <w:name w:val="Balloon Text"/>
    <w:basedOn w:val="919"/>
    <w:link w:val="930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30" w:customStyle="1">
    <w:name w:val="Texto de globo Car"/>
    <w:basedOn w:val="920"/>
    <w:link w:val="92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Ceibal</dc:creator>
  <cp:keywords/>
  <dc:description/>
  <cp:revision>13</cp:revision>
  <dcterms:created xsi:type="dcterms:W3CDTF">2023-10-05T16:05:00Z</dcterms:created>
  <dcterms:modified xsi:type="dcterms:W3CDTF">2025-09-11T15:13:50Z</dcterms:modified>
</cp:coreProperties>
</file>