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Bdr>
          <w:top w:val="none" w:color="000000" w:sz="4" w:space="0"/>
          <w:left w:val="none" w:color="000000" w:sz="4" w:space="0"/>
          <w:bottom w:val="none" w:color="000000" w:sz="4" w:space="0"/>
          <w:right w:val="none" w:color="000000" w:sz="4" w:space="0"/>
          <w:between w:val="none" w:color="000000" w:sz="4" w:space="0"/>
        </w:pBdr>
        <w:spacing w:line="240" w:lineRule="auto"/>
        <w:ind w:left="2" w:hanging="4"/>
        <w:jc w:val="center"/>
        <w:rPr>
          <w:color w:val="000080"/>
          <w:sz w:val="36"/>
          <w:szCs w:val="36"/>
        </w:rPr>
      </w:pPr>
      <w:r>
        <w:rPr>
          <w:color w:val="000080"/>
          <w:sz w:val="36"/>
          <w:szCs w:val="36"/>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2" w:hanging="4"/>
        <w:jc w:val="center"/>
        <w:rPr>
          <w:color w:val="000080"/>
          <w:sz w:val="36"/>
          <w:szCs w:val="36"/>
        </w:rPr>
      </w:pPr>
      <w:r>
        <w:rPr>
          <w:color w:val="000080"/>
          <w:sz w:val="36"/>
          <w:szCs w:val="36"/>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2" w:hanging="4"/>
        <w:jc w:val="center"/>
        <w:rPr>
          <w:color w:val="000080"/>
          <w:sz w:val="36"/>
          <w:szCs w:val="36"/>
        </w:rPr>
      </w:pPr>
      <w:r>
        <w:rPr>
          <w:color w:val="000080"/>
          <w:sz w:val="36"/>
          <w:szCs w:val="36"/>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2" w:hanging="4"/>
        <w:jc w:val="center"/>
        <w:rPr>
          <w:color w:val="000080"/>
          <w:sz w:val="40"/>
          <w:szCs w:val="40"/>
        </w:rPr>
      </w:pPr>
      <w:r>
        <w:rPr>
          <w:color w:val="000080"/>
          <w:sz w:val="40"/>
          <w:szCs w:val="40"/>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2" w:hanging="4"/>
        <w:jc w:val="center"/>
        <w:rPr>
          <w:color w:val="000080"/>
          <w:sz w:val="40"/>
          <w:szCs w:val="40"/>
        </w:rPr>
      </w:pPr>
      <w:r>
        <w:rPr>
          <w:color w:val="000080"/>
          <w:sz w:val="40"/>
          <w:szCs w:val="40"/>
        </w:rPr>
        <w:t xml:space="preserve">REPÚBLICA ORIENTAL DEL URUGUAY</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2" w:hanging="4"/>
        <w:jc w:val="center"/>
        <w:rPr>
          <w:color w:val="000080"/>
          <w:sz w:val="40"/>
          <w:szCs w:val="40"/>
        </w:rPr>
      </w:pPr>
      <w:r>
        <w:rPr>
          <w:color w:val="000080"/>
          <w:sz w:val="40"/>
          <w:szCs w:val="40"/>
        </w:rPr>
        <w:t xml:space="preserve">PREFECTURA NACIONAL NAVAL</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2" w:hanging="4"/>
        <w:jc w:val="center"/>
        <w:rPr>
          <w:color w:val="000080"/>
          <w:sz w:val="40"/>
          <w:szCs w:val="40"/>
        </w:rPr>
      </w:pPr>
      <w:r>
        <w:rPr>
          <w:color w:val="000080"/>
          <w:sz w:val="40"/>
          <w:szCs w:val="40"/>
        </w:rPr>
        <w:t xml:space="preserve">CENTRO DE CONTROL E INFORMACIÓN DEL MOVIMIENTO MARÍTIMO DEL PUERTO DE MONTEVIDEO</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center"/>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480" w:lineRule="auto"/>
        <w:ind w:left="0" w:hanging="2"/>
        <w:jc w:val="center"/>
        <w:rPr>
          <w:color w:val="000080"/>
          <w:sz w:val="28"/>
          <w:szCs w:val="28"/>
        </w:rPr>
      </w:pPr>
      <w:r>
        <w:rPr>
          <w:color w:val="000000"/>
          <w:sz w:val="24"/>
          <w:szCs w:val="24"/>
          <w:lang w:eastAsia="es-ES"/>
        </w:rPr>
        <mc:AlternateContent>
          <mc:Choice Requires="wpg">
            <w:drawing>
              <wp:inline xmlns:wp="http://schemas.openxmlformats.org/drawingml/2006/wordprocessingDrawing" distT="0" distB="0" distL="0" distR="0">
                <wp:extent cx="4026535" cy="270637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r/>
                      </pic:nvPicPr>
                      <pic:blipFill>
                        <a:blip r:embed="rId17"/>
                        <a:stretch/>
                      </pic:blipFill>
                      <pic:spPr bwMode="auto">
                        <a:xfrm>
                          <a:off x="0" y="0"/>
                          <a:ext cx="4026535" cy="270637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317.1pt;height:213.1pt;mso-wrap-distance-left:0.0pt;mso-wrap-distance-top:0.0pt;mso-wrap-distance-right:0.0pt;mso-wrap-distance-bottom:0.0pt;">
                <v:path textboxrect="0,0,0,0"/>
                <v:imagedata r:id="rId17" o:title=""/>
              </v:shape>
            </w:pict>
          </mc:Fallback>
        </mc:AlternateConten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1" w:hanging="3"/>
        <w:jc w:val="center"/>
        <w:rPr>
          <w:color w:val="000080"/>
          <w:sz w:val="28"/>
          <w:szCs w:val="28"/>
        </w:rPr>
      </w:pPr>
      <w:r>
        <w:rPr>
          <w:color w:val="000080"/>
          <w:sz w:val="28"/>
          <w:szCs w:val="28"/>
        </w:rPr>
      </w:r>
    </w:p>
    <w:p>
      <w:pPr>
        <w:pBdr>
          <w:top w:val="none" w:color="000000" w:sz="4" w:space="0"/>
          <w:left w:val="none" w:color="000000" w:sz="4" w:space="0"/>
          <w:bottom w:val="none" w:color="000000" w:sz="4" w:space="0"/>
          <w:right w:val="none" w:color="000000" w:sz="4" w:space="0"/>
          <w:between w:val="none" w:color="000000" w:sz="4" w:space="0"/>
        </w:pBdr>
        <w:tabs>
          <w:tab w:val="center" w:pos="4252" w:leader="none"/>
          <w:tab w:val="right" w:pos="8504" w:leader="none"/>
        </w:tabs>
        <w:spacing w:line="360" w:lineRule="auto"/>
        <w:ind w:left="0" w:firstLine="992"/>
        <w:rPr>
          <w:color w:val="000000"/>
        </w:rPr>
      </w:pPr>
      <w:r>
        <w:rPr>
          <w:color w:val="000000"/>
        </w:rPr>
        <w:t xml:space="preserve">ORIGINAL</w:t>
      </w:r>
      <w:r>
        <w:rPr>
          <w:lang w:val="es-MX"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2336800</wp:posOffset>
                </wp:positionH>
                <wp:positionV relativeFrom="paragraph">
                  <wp:posOffset>0</wp:posOffset>
                </wp:positionV>
                <wp:extent cx="123825" cy="123825"/>
                <wp:effectExtent l="0" t="0" r="0" b="0"/>
                <wp:wrapNone/>
                <wp:docPr id="3" name="Rectángulo 1030"/>
                <wp:cNvGraphicFramePr/>
                <a:graphic xmlns:a="http://schemas.openxmlformats.org/drawingml/2006/main">
                  <a:graphicData uri="http://schemas.microsoft.com/office/word/2010/wordprocessingShape">
                    <wps:wsp>
                      <wps:cNvPr id="0" name=""/>
                      <wps:cNvSpPr/>
                      <wps:spPr bwMode="auto">
                        <a:xfrm>
                          <a:off x="0" y="0"/>
                          <a:ext cx="123825" cy="123825"/>
                        </a:xfrm>
                        <a:prstGeom prst="rect">
                          <a:avLst/>
                        </a:prstGeom>
                        <a:solidFill>
                          <a:srgbClr val="00FF00"/>
                        </a:solidFill>
                        <a:ln>
                          <a:solidFill>
                            <a:srgbClr val="000000"/>
                          </a:solidFill>
                          <a:headEnd w="sm" len="sm"/>
                          <a:tailEnd w="sm" len="sm"/>
                        </a:ln>
                      </wps:spPr>
                      <wps:txbx>
                        <w:txbxContent>
                          <w:p>
                            <w:pPr>
                              <w:spacing w:line="240" w:lineRule="auto"/>
                              <w:ind w:left="0" w:hanging="2"/>
                            </w:pPr>
                          </w:p>
                        </w:txbxContent>
                      </wps:txbx>
                      <wps:bodyPr wrap="square" lIns="91425" tIns="91425" rIns="91425" bIns="91425" anchor="ctr" upright="1"/>
                    </wps:wsp>
                  </a:graphicData>
                </a:graphic>
              </wp:anchor>
            </w:drawing>
          </mc:Choice>
          <mc:Fallback>
            <w:pict>
              <v:shape id="shape 2" o:spid="_x0000_s2" o:spt="1" type="#_x0000_t1" style="position:absolute;z-index:251659264;o:allowoverlap:true;o:allowincell:true;mso-position-horizontal-relative:text;margin-left:184.0pt;mso-position-horizontal:absolute;mso-position-vertical-relative:text;margin-top:0.0pt;mso-position-vertical:absolute;width:9.8pt;height:9.8pt;mso-wrap-distance-left:9.0pt;mso-wrap-distance-top:0.0pt;mso-wrap-distance-right:9.0pt;mso-wrap-distance-bottom:0.0pt;v-text-anchor:middle;visibility:visible;" fillcolor="#00FF00" strokecolor="#000000">
                <v:textbox inset="0,0,0,0">
                  <w:txbxContent>
                    <w:p>
                      <w:pPr>
                        <w:spacing w:line="240" w:lineRule="auto"/>
                        <w:ind w:left="0" w:hanging="2"/>
                      </w:pPr>
                    </w:p>
                  </w:txbxContent>
                </v:textbox>
              </v:shape>
            </w:pict>
          </mc:Fallback>
        </mc:AlternateContent>
      </w:r>
    </w:p>
    <w:p>
      <w:pPr>
        <w:pBdr>
          <w:top w:val="none" w:color="000000" w:sz="4" w:space="0"/>
          <w:left w:val="none" w:color="000000" w:sz="4" w:space="0"/>
          <w:bottom w:val="none" w:color="000000" w:sz="4" w:space="0"/>
          <w:right w:val="none" w:color="000000" w:sz="4" w:space="0"/>
          <w:between w:val="none" w:color="000000" w:sz="4" w:space="0"/>
        </w:pBdr>
        <w:tabs>
          <w:tab w:val="center" w:pos="4252" w:leader="none"/>
          <w:tab w:val="right" w:pos="8504" w:leader="none"/>
        </w:tabs>
        <w:spacing w:line="360" w:lineRule="auto"/>
        <w:ind w:left="0" w:firstLine="992"/>
        <w:rPr>
          <w:color w:val="000000"/>
        </w:rPr>
      </w:pPr>
      <w:r>
        <w:rPr>
          <w:color w:val="000000"/>
        </w:rPr>
        <w:t xml:space="preserve">COPIA CONTROLADA                                                         </w:t>
      </w:r>
      <w:r>
        <w:rPr>
          <w:color w:val="000000"/>
        </w:rPr>
        <w:t xml:space="preserve"> Revisión N°   </w:t>
      </w:r>
      <w:r>
        <w:rPr>
          <w:color w:val="000000"/>
          <w:lang w:val="es-UY"/>
        </w:rPr>
        <w:t xml:space="preserve">7</w:t>
      </w:r>
      <w:r>
        <w:rPr>
          <w:lang w:val="es-MX"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2336800</wp:posOffset>
                </wp:positionH>
                <wp:positionV relativeFrom="paragraph">
                  <wp:posOffset>12700</wp:posOffset>
                </wp:positionV>
                <wp:extent cx="123825" cy="123825"/>
                <wp:effectExtent l="0" t="0" r="0" b="0"/>
                <wp:wrapNone/>
                <wp:docPr id="4" name="Rectángulo 1033"/>
                <wp:cNvGraphicFramePr/>
                <a:graphic xmlns:a="http://schemas.openxmlformats.org/drawingml/2006/main">
                  <a:graphicData uri="http://schemas.microsoft.com/office/word/2010/wordprocessingShape">
                    <wps:wsp>
                      <wps:cNvPr id="0" name=""/>
                      <wps:cNvSpPr/>
                      <wps:spPr bwMode="auto">
                        <a:xfrm>
                          <a:off x="0" y="0"/>
                          <a:ext cx="123825" cy="123825"/>
                        </a:xfrm>
                        <a:prstGeom prst="rect">
                          <a:avLst/>
                        </a:prstGeom>
                        <a:noFill/>
                        <a:ln>
                          <a:solidFill>
                            <a:srgbClr val="000000"/>
                          </a:solidFill>
                          <a:headEnd w="sm" len="sm"/>
                          <a:tailEnd w="sm" len="sm"/>
                        </a:ln>
                      </wps:spPr>
                      <wps:txbx>
                        <w:txbxContent>
                          <w:p>
                            <w:pPr>
                              <w:spacing w:line="240" w:lineRule="auto"/>
                              <w:ind w:left="0" w:hanging="2"/>
                            </w:pPr>
                          </w:p>
                        </w:txbxContent>
                      </wps:txbx>
                      <wps:bodyPr wrap="square" lIns="91425" tIns="91425" rIns="91425" bIns="91425" anchor="ctr" upright="1"/>
                    </wps:wsp>
                  </a:graphicData>
                </a:graphic>
              </wp:anchor>
            </w:drawing>
          </mc:Choice>
          <mc:Fallback>
            <w:pict>
              <v:shape id="shape 3" o:spid="_x0000_s3" o:spt="1" type="#_x0000_t1" style="position:absolute;z-index:251660288;o:allowoverlap:true;o:allowincell:true;mso-position-horizontal-relative:text;margin-left:184.0pt;mso-position-horizontal:absolute;mso-position-vertical-relative:text;margin-top:1.0pt;mso-position-vertical:absolute;width:9.8pt;height:9.8pt;mso-wrap-distance-left:9.0pt;mso-wrap-distance-top:0.0pt;mso-wrap-distance-right:9.0pt;mso-wrap-distance-bottom:0.0pt;v-text-anchor:middle;visibility:visible;" filled="f" strokecolor="#000000">
                <v:textbox inset="0,0,0,0">
                  <w:txbxContent>
                    <w:p>
                      <w:pPr>
                        <w:spacing w:line="240" w:lineRule="auto"/>
                        <w:ind w:left="0" w:hanging="2"/>
                      </w:pPr>
                    </w:p>
                  </w:txbxContent>
                </v:textbox>
              </v:shape>
            </w:pict>
          </mc:Fallback>
        </mc:AlternateContent>
      </w:r>
      <w:r>
        <w:rPr>
          <w:color w:val="000000"/>
        </w:rPr>
      </w:r>
    </w:p>
    <w:p>
      <w:pPr>
        <w:pBdr>
          <w:top w:val="none" w:color="000000" w:sz="4" w:space="0"/>
          <w:left w:val="none" w:color="000000" w:sz="4" w:space="0"/>
          <w:bottom w:val="none" w:color="000000" w:sz="4" w:space="0"/>
          <w:right w:val="none" w:color="000000" w:sz="4" w:space="0"/>
          <w:between w:val="none" w:color="000000" w:sz="4" w:space="0"/>
        </w:pBdr>
        <w:tabs>
          <w:tab w:val="center" w:pos="4252" w:leader="none"/>
          <w:tab w:val="right" w:pos="8504" w:leader="none"/>
        </w:tabs>
        <w:spacing w:line="360" w:lineRule="auto"/>
        <w:ind w:left="0" w:firstLine="992"/>
        <w:rPr>
          <w:color w:val="000000"/>
        </w:rPr>
      </w:pPr>
      <w:r>
        <w:rPr>
          <w:color w:val="000000"/>
        </w:rPr>
        <w:t xml:space="preserve">DESTINATARIO:          SGC CONMO                                  </w:t>
      </w:r>
      <w:r>
        <w:rPr>
          <w:color w:val="000000"/>
        </w:rPr>
        <w:t xml:space="preserve">FECHA: </w:t>
      </w:r>
      <w:r>
        <w:rPr>
          <w:color w:val="000000"/>
          <w:lang w:val="es-UY"/>
        </w:rPr>
        <w:t xml:space="preserve">03</w:t>
      </w:r>
      <w:r>
        <w:rPr>
          <w:color w:val="000000"/>
        </w:rPr>
        <w:t xml:space="preserve"> /</w:t>
      </w:r>
      <w:r>
        <w:rPr>
          <w:color w:val="000000"/>
          <w:lang w:val="es-UY"/>
        </w:rPr>
        <w:t xml:space="preserve">10</w:t>
      </w:r>
      <w:r>
        <w:rPr>
          <w:color w:val="000000"/>
        </w:rPr>
        <w:t xml:space="preserve"> /20</w:t>
      </w:r>
      <w:r>
        <w:rPr>
          <w:color w:val="000000"/>
        </w:rPr>
        <w:t xml:space="preserve">2</w:t>
      </w:r>
      <w:r>
        <w:rPr>
          <w:color w:val="000000"/>
          <w:lang w:val="es-UY"/>
        </w:rPr>
        <w:t xml:space="preserve">4</w:t>
      </w:r>
    </w:p>
    <w:p>
      <w:pPr>
        <w:pBdr>
          <w:top w:val="none" w:color="000000" w:sz="4" w:space="0"/>
          <w:left w:val="none" w:color="000000" w:sz="4" w:space="0"/>
          <w:bottom w:val="none" w:color="000000" w:sz="4" w:space="0"/>
          <w:right w:val="none" w:color="000000" w:sz="4" w:space="0"/>
          <w:between w:val="none" w:color="000000" w:sz="4" w:space="0"/>
        </w:pBdr>
        <w:tabs>
          <w:tab w:val="left" w:pos="1418" w:leader="none"/>
        </w:tabs>
        <w:spacing w:line="240" w:lineRule="auto"/>
        <w:ind w:left="0" w:firstLine="1190"/>
        <w:rPr>
          <w:color w:val="000000"/>
          <w:sz w:val="24"/>
          <w:szCs w:val="24"/>
        </w:rPr>
      </w:pPr>
      <w:r>
        <w:rPr>
          <w:color w:val="000000"/>
          <w:sz w:val="24"/>
          <w:szCs w:val="24"/>
        </w:rPr>
        <w:tab/>
      </w:r>
    </w:p>
    <w:p>
      <w:pPr>
        <w:pBdr>
          <w:top w:val="none" w:color="000000" w:sz="4" w:space="0"/>
          <w:left w:val="none" w:color="000000" w:sz="4" w:space="0"/>
          <w:bottom w:val="none" w:color="000000" w:sz="4" w:space="0"/>
          <w:right w:val="none" w:color="000000" w:sz="4" w:space="0"/>
          <w:between w:val="none" w:color="000000" w:sz="4" w:space="0"/>
        </w:pBdr>
        <w:tabs>
          <w:tab w:val="left" w:pos="1418" w:leader="none"/>
        </w:tabs>
        <w:spacing w:line="240" w:lineRule="auto"/>
        <w:ind w:left="0" w:firstLine="1190"/>
        <w:rPr>
          <w:color w:val="000000"/>
          <w:sz w:val="24"/>
          <w:szCs w:val="24"/>
        </w:rPr>
      </w:pPr>
      <w:r>
        <w:rPr>
          <w:color w:val="000000"/>
          <w:sz w:val="24"/>
          <w:szCs w:val="24"/>
        </w:rPr>
        <w:tab/>
        <w:t xml:space="preserve">PREFECTO DEL PUERTO DE MONTEVIDEO</w:t>
      </w:r>
      <w:r>
        <w:rPr>
          <w:color w:val="000000"/>
          <w:sz w:val="24"/>
          <w:szCs w:val="24"/>
        </w:rPr>
        <w:t xml:space="preserve">_</w:t>
      </w:r>
      <w:r>
        <w:rPr>
          <w:color w:val="000000"/>
          <w:sz w:val="24"/>
          <w:szCs w:val="24"/>
        </w:rPr>
        <w:t xml:space="preserve">(en original luce firma)</w:t>
      </w:r>
      <w:r>
        <w:rPr>
          <w:color w:val="000000"/>
          <w:sz w:val="24"/>
          <w:szCs w:val="24"/>
        </w:rPr>
        <w:t xml:space="preserve">___</w:t>
      </w:r>
      <w:r>
        <w:rPr>
          <w:color w:val="000000"/>
          <w:sz w:val="24"/>
          <w:szCs w:val="24"/>
          <w:lang w:val="es-UY"/>
        </w:rPr>
      </w:r>
    </w:p>
    <w:p>
      <w:pPr>
        <w:pBdr>
          <w:top w:val="none" w:color="000000" w:sz="4" w:space="0"/>
          <w:left w:val="none" w:color="000000" w:sz="4" w:space="0"/>
          <w:bottom w:val="none" w:color="000000" w:sz="4" w:space="0"/>
          <w:right w:val="none" w:color="000000" w:sz="4" w:space="0"/>
          <w:between w:val="none" w:color="000000" w:sz="4" w:space="0"/>
        </w:pBdr>
        <w:tabs>
          <w:tab w:val="left" w:pos="1418" w:leader="none"/>
        </w:tabs>
        <w:spacing w:line="240" w:lineRule="auto"/>
        <w:ind w:left="0" w:firstLine="119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 xml:space="preserve"> </w:t>
      </w:r>
      <w:r>
        <w:rPr>
          <w:color w:val="000000"/>
          <w:sz w:val="24"/>
          <w:szCs w:val="24"/>
        </w:rPr>
        <w:t xml:space="preserve">            </w:t>
      </w:r>
      <w:r>
        <w:rPr>
          <w:color w:val="000000"/>
          <w:sz w:val="24"/>
          <w:szCs w:val="24"/>
        </w:rPr>
        <w:t xml:space="preserve"> CN (CP) </w:t>
      </w:r>
      <w:r>
        <w:rPr>
          <w:color w:val="000000"/>
          <w:sz w:val="24"/>
          <w:szCs w:val="24"/>
        </w:rPr>
        <w:t xml:space="preserve">Néstor LEMOS </w:t>
      </w:r>
    </w:p>
    <w:p>
      <w:pPr>
        <w:pBdr>
          <w:top w:val="none" w:color="000000" w:sz="4" w:space="0"/>
          <w:left w:val="none" w:color="000000" w:sz="4" w:space="0"/>
          <w:bottom w:val="none" w:color="000000" w:sz="4" w:space="0"/>
          <w:right w:val="none" w:color="000000" w:sz="4" w:space="0"/>
          <w:between w:val="none" w:color="000000" w:sz="4" w:space="0"/>
        </w:pBdr>
        <w:spacing w:line="276" w:lineRule="auto"/>
        <w:ind w:left="1" w:hanging="3"/>
        <w:jc w:val="center"/>
        <w:rPr>
          <w:color w:val="000080"/>
          <w:sz w:val="28"/>
          <w:szCs w:val="28"/>
        </w:rPr>
      </w:pPr>
      <w:r>
        <w:rPr>
          <w:color w:val="000080"/>
          <w:sz w:val="28"/>
          <w:szCs w:val="28"/>
        </w:rPr>
      </w:r>
    </w:p>
    <w:p>
      <w:pPr>
        <w:pBdr>
          <w:top w:val="none" w:color="000000" w:sz="4" w:space="0"/>
          <w:left w:val="none" w:color="000000" w:sz="4" w:space="0"/>
          <w:bottom w:val="none" w:color="000000" w:sz="4" w:space="0"/>
          <w:right w:val="none" w:color="000000" w:sz="4" w:space="0"/>
          <w:between w:val="none" w:color="000000" w:sz="4" w:space="0"/>
        </w:pBdr>
        <w:spacing w:line="276" w:lineRule="auto"/>
        <w:ind w:left="2" w:hanging="4"/>
        <w:jc w:val="center"/>
        <w:rPr>
          <w:color w:val="000080"/>
          <w:sz w:val="36"/>
          <w:szCs w:val="36"/>
        </w:rPr>
      </w:pPr>
      <w:r>
        <w:rPr>
          <w:b/>
          <w:color w:val="000080"/>
          <w:sz w:val="36"/>
          <w:szCs w:val="36"/>
        </w:rPr>
        <w:t xml:space="preserve">MANUAL DE LA CALIDAD</w:t>
      </w:r>
    </w:p>
    <w:p>
      <w:pPr>
        <w:pBdr>
          <w:top w:val="none" w:color="000000" w:sz="4" w:space="0"/>
          <w:left w:val="none" w:color="000000" w:sz="4" w:space="0"/>
          <w:bottom w:val="none" w:color="000000" w:sz="4" w:space="0"/>
          <w:right w:val="none" w:color="000000" w:sz="4" w:space="0"/>
          <w:between w:val="none" w:color="000000" w:sz="4" w:space="0"/>
        </w:pBdr>
        <w:spacing w:line="276" w:lineRule="auto"/>
        <w:ind w:left="2" w:hanging="4"/>
        <w:jc w:val="center"/>
        <w:rPr>
          <w:color w:val="000080"/>
          <w:sz w:val="36"/>
          <w:szCs w:val="36"/>
        </w:rPr>
      </w:pPr>
      <w:r>
        <w:rPr>
          <w:b/>
          <w:color w:val="000080"/>
          <w:sz w:val="36"/>
          <w:szCs w:val="36"/>
        </w:rPr>
        <w:t xml:space="preserve">SISTEMA DE GESTIÓN DE LA CALIDAD</w:t>
      </w:r>
    </w:p>
    <w:p>
      <w:pPr>
        <w:keepNext/>
        <w:pBdr>
          <w:top w:val="none" w:color="000000" w:sz="4" w:space="0"/>
          <w:left w:val="none" w:color="000000" w:sz="4" w:space="0"/>
          <w:bottom w:val="none" w:color="000000" w:sz="4" w:space="0"/>
          <w:right w:val="none" w:color="000000" w:sz="4" w:space="0"/>
          <w:between w:val="none" w:color="000000" w:sz="4" w:space="0"/>
        </w:pBdr>
        <w:spacing w:before="240" w:after="120" w:line="240" w:lineRule="auto"/>
        <w:ind w:left="1" w:hanging="3"/>
        <w:rPr>
          <w:rFonts w:ascii="Arial" w:hAnsi="Arial" w:eastAsia="Arial" w:cs="Arial"/>
          <w:color w:val="000000"/>
          <w:sz w:val="28"/>
          <w:szCs w:val="28"/>
        </w:rPr>
      </w:pPr>
      <w:r>
        <w:rPr>
          <w:rFonts w:ascii="Arial" w:hAnsi="Arial" w:eastAsia="Arial" w:cs="Arial"/>
          <w:color w:val="000000"/>
          <w:sz w:val="28"/>
          <w:szCs w:val="28"/>
        </w:rPr>
      </w:r>
    </w:p>
    <w:p>
      <w:pPr>
        <w:keepNext/>
        <w:pBdr>
          <w:top w:val="none" w:color="000000" w:sz="4" w:space="0"/>
          <w:left w:val="none" w:color="000000" w:sz="4" w:space="0"/>
          <w:bottom w:val="none" w:color="000000" w:sz="4" w:space="0"/>
          <w:right w:val="none" w:color="000000" w:sz="4" w:space="0"/>
          <w:between w:val="none" w:color="000000" w:sz="4" w:space="0"/>
        </w:pBdr>
        <w:tabs>
          <w:tab w:val="left" w:pos="6804" w:leader="none"/>
        </w:tabs>
        <w:spacing w:line="240" w:lineRule="auto"/>
        <w:ind w:left="0" w:hanging="2"/>
        <w:jc w:val="center"/>
        <w:rPr>
          <w:b/>
          <w:sz w:val="24"/>
          <w:szCs w:val="24"/>
        </w:rPr>
      </w:pPr>
      <w:r>
        <w:rPr>
          <w:b/>
          <w:sz w:val="24"/>
          <w:szCs w:val="24"/>
        </w:rPr>
      </w:r>
    </w:p>
    <w:p>
      <w:pPr>
        <w:keepNext/>
        <w:pBdr>
          <w:top w:val="none" w:color="000000" w:sz="4" w:space="0"/>
          <w:left w:val="none" w:color="000000" w:sz="4" w:space="0"/>
          <w:bottom w:val="none" w:color="000000" w:sz="4" w:space="0"/>
          <w:right w:val="none" w:color="000000" w:sz="4" w:space="0"/>
          <w:between w:val="none" w:color="000000" w:sz="4" w:space="0"/>
        </w:pBdr>
        <w:tabs>
          <w:tab w:val="left" w:pos="6804" w:leader="none"/>
        </w:tabs>
        <w:spacing w:line="240" w:lineRule="auto"/>
        <w:ind w:left="0" w:hanging="2"/>
        <w:jc w:val="center"/>
        <w:rPr>
          <w:rFonts w:ascii="Arial" w:hAnsi="Arial" w:eastAsia="Arial" w:cs="Arial"/>
          <w:color w:val="000000"/>
          <w:sz w:val="24"/>
          <w:szCs w:val="24"/>
        </w:rPr>
      </w:pPr>
      <w:r>
        <w:rPr>
          <w:b/>
          <w:color w:val="000000"/>
          <w:sz w:val="24"/>
          <w:szCs w:val="24"/>
        </w:rPr>
        <w:t xml:space="preserve">INDICE</w:t>
      </w:r>
    </w:p>
    <w:tbl>
      <w:tblPr>
        <w:tblStyle w:val="1184"/>
        <w:tblW w:w="10094" w:type="dxa"/>
        <w:tblInd w:w="-75" w:type="dxa"/>
        <w:tblLayout w:type="fixed"/>
        <w:tblLook w:val="0000" w:firstRow="0" w:lastRow="0" w:firstColumn="0" w:lastColumn="0" w:noHBand="0" w:noVBand="0"/>
      </w:tblPr>
      <w:tblGrid>
        <w:gridCol w:w="1276"/>
        <w:gridCol w:w="7654"/>
        <w:gridCol w:w="1164"/>
      </w:tblGrid>
      <w:tr>
        <w:trPr>
          <w:trHeight w:val="340"/>
        </w:trPr>
        <w:tc>
          <w:tcPr>
            <w:tcW w:w="1276" w:type="dxa"/>
            <w:tcBorders>
              <w:top w:val="single" w:color="000000" w:sz="4" w:space="0"/>
              <w:left w:val="single" w:color="000000" w:sz="4" w:space="0"/>
              <w:bottom w:val="single" w:color="000000" w:sz="4" w:space="0"/>
            </w:tcBorders>
            <w:shd w:val="clear" w:color="auto" w:fill="c0c0c0"/>
            <w:noWrap w:val="false"/>
            <w:textDirection w:val="lrTb"/>
            <w:vAlign w:val="center"/>
          </w:tcPr>
          <w:p>
            <w:pPr>
              <w:ind w:left="0" w:hanging="2"/>
              <w:jc w:val="center"/>
              <w:rPr>
                <w:sz w:val="24"/>
                <w:szCs w:val="24"/>
              </w:rPr>
            </w:pPr>
            <w:r>
              <w:rPr>
                <w:b/>
                <w:sz w:val="24"/>
                <w:szCs w:val="24"/>
              </w:rPr>
              <w:t xml:space="preserve">Capítulo</w:t>
            </w:r>
          </w:p>
        </w:tc>
        <w:tc>
          <w:tcPr>
            <w:tcW w:w="7654" w:type="dxa"/>
            <w:tcBorders>
              <w:top w:val="single" w:color="000000" w:sz="4" w:space="0"/>
              <w:left w:val="single" w:color="000000" w:sz="4" w:space="0"/>
              <w:bottom w:val="single" w:color="000000" w:sz="4" w:space="0"/>
            </w:tcBorders>
            <w:shd w:val="clear" w:color="auto" w:fill="c0c0c0"/>
            <w:noWrap w:val="false"/>
            <w:textDirection w:val="lrTb"/>
            <w:vAlign w:val="center"/>
          </w:tcPr>
          <w:p>
            <w:pPr>
              <w:ind w:left="0" w:hanging="2"/>
              <w:jc w:val="center"/>
              <w:rPr>
                <w:sz w:val="24"/>
                <w:szCs w:val="24"/>
              </w:rPr>
            </w:pPr>
            <w:r>
              <w:rPr>
                <w:b/>
                <w:sz w:val="24"/>
                <w:szCs w:val="24"/>
              </w:rPr>
              <w:t xml:space="preserve">Tema</w:t>
            </w:r>
          </w:p>
        </w:tc>
        <w:tc>
          <w:tcPr>
            <w:tcW w:w="1164" w:type="dxa"/>
            <w:tcBorders>
              <w:top w:val="single" w:color="000000" w:sz="4" w:space="0"/>
              <w:left w:val="single" w:color="000000" w:sz="4" w:space="0"/>
              <w:bottom w:val="single" w:color="000000" w:sz="4" w:space="0"/>
              <w:right w:val="single" w:color="000000" w:sz="4" w:space="0"/>
            </w:tcBorders>
            <w:shd w:val="clear" w:color="auto" w:fill="c0c0c0"/>
            <w:noWrap w:val="false"/>
            <w:textDirection w:val="lrTb"/>
            <w:vAlign w:val="center"/>
          </w:tcPr>
          <w:p>
            <w:pPr>
              <w:keepNext/>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center"/>
              <w:rPr>
                <w:color w:val="000000"/>
                <w:sz w:val="24"/>
                <w:szCs w:val="24"/>
              </w:rPr>
            </w:pPr>
            <w:r>
              <w:rPr>
                <w:b/>
                <w:color w:val="000000"/>
                <w:sz w:val="24"/>
                <w:szCs w:val="24"/>
              </w:rPr>
              <w:t xml:space="preserve">Página</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1</w:t>
            </w:r>
          </w:p>
        </w:tc>
        <w:tc>
          <w:tcPr>
            <w:tcW w:w="7654" w:type="dxa"/>
            <w:tcBorders>
              <w:top w:val="single" w:color="000000" w:sz="4" w:space="0"/>
              <w:left w:val="single" w:color="000000" w:sz="4" w:space="0"/>
              <w:bottom w:val="single" w:color="000000" w:sz="4" w:space="0"/>
            </w:tcBorders>
            <w:noWrap w:val="false"/>
            <w:textDirection w:val="lrTb"/>
          </w:tcPr>
          <w:p>
            <w:pPr>
              <w:ind w:left="0" w:hanging="2"/>
              <w:jc w:val="both"/>
              <w:rPr>
                <w:sz w:val="24"/>
                <w:szCs w:val="24"/>
              </w:rPr>
            </w:pPr>
            <w:r>
              <w:rPr>
                <w:sz w:val="24"/>
                <w:szCs w:val="24"/>
              </w:rPr>
              <w:t xml:space="preserve">Objeto y Campo de Aplicación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4</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2</w:t>
            </w:r>
          </w:p>
        </w:tc>
        <w:tc>
          <w:tcPr>
            <w:tcW w:w="7654" w:type="dxa"/>
            <w:tcBorders>
              <w:top w:val="single" w:color="000000" w:sz="4" w:space="0"/>
              <w:left w:val="single" w:color="000000" w:sz="4" w:space="0"/>
              <w:bottom w:val="single" w:color="000000" w:sz="4" w:space="0"/>
            </w:tcBorders>
            <w:noWrap w:val="false"/>
            <w:textDirection w:val="lrTb"/>
          </w:tcPr>
          <w:p>
            <w:pPr>
              <w:ind w:left="0" w:hanging="2"/>
              <w:jc w:val="both"/>
              <w:rPr>
                <w:sz w:val="24"/>
                <w:szCs w:val="24"/>
              </w:rPr>
            </w:pPr>
            <w:r>
              <w:rPr>
                <w:sz w:val="24"/>
                <w:szCs w:val="24"/>
              </w:rPr>
              <w:t xml:space="preserve">Referencias Normativas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5</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3</w:t>
            </w:r>
          </w:p>
        </w:tc>
        <w:tc>
          <w:tcPr>
            <w:tcW w:w="7654" w:type="dxa"/>
            <w:tcBorders>
              <w:top w:val="single" w:color="000000" w:sz="4" w:space="0"/>
              <w:left w:val="single" w:color="000000" w:sz="4" w:space="0"/>
              <w:bottom w:val="single" w:color="000000" w:sz="4" w:space="0"/>
            </w:tcBorders>
            <w:noWrap w:val="false"/>
            <w:textDirection w:val="lrTb"/>
          </w:tcPr>
          <w:p>
            <w:pPr>
              <w:ind w:left="0" w:hanging="2"/>
              <w:jc w:val="both"/>
              <w:rPr>
                <w:sz w:val="24"/>
                <w:szCs w:val="24"/>
              </w:rPr>
            </w:pPr>
            <w:r>
              <w:rPr>
                <w:sz w:val="24"/>
                <w:szCs w:val="24"/>
              </w:rPr>
              <w:t xml:space="preserve">Términos y Definiciones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6</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4</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rPr>
                <w:sz w:val="24"/>
                <w:szCs w:val="24"/>
              </w:rPr>
            </w:pPr>
            <w:r>
              <w:rPr>
                <w:sz w:val="24"/>
                <w:szCs w:val="24"/>
              </w:rPr>
              <w:t xml:space="preserve">Contexto de la Organización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7</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4.1</w:t>
            </w:r>
          </w:p>
        </w:tc>
        <w:tc>
          <w:tcPr>
            <w:tcW w:w="7654" w:type="dxa"/>
            <w:tcBorders>
              <w:top w:val="single" w:color="000000" w:sz="4" w:space="0"/>
              <w:left w:val="single" w:color="000000" w:sz="4" w:space="0"/>
              <w:bottom w:val="single" w:color="000000" w:sz="4" w:space="0"/>
            </w:tcBorders>
            <w:noWrap w:val="false"/>
            <w:textDirection w:val="lrTb"/>
          </w:tcPr>
          <w:p>
            <w:pPr>
              <w:ind w:left="0" w:hanging="2"/>
              <w:jc w:val="both"/>
              <w:rPr>
                <w:sz w:val="24"/>
                <w:szCs w:val="24"/>
              </w:rPr>
            </w:pPr>
            <w:r>
              <w:rPr>
                <w:sz w:val="24"/>
                <w:szCs w:val="24"/>
              </w:rPr>
              <w:t xml:space="preserve">Comprensión de la Organización y de su Contexto</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8</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4.2</w:t>
            </w:r>
          </w:p>
        </w:tc>
        <w:tc>
          <w:tcPr>
            <w:tcW w:w="7654" w:type="dxa"/>
            <w:tcBorders>
              <w:top w:val="single" w:color="000000" w:sz="4" w:space="0"/>
              <w:left w:val="single" w:color="000000" w:sz="4" w:space="0"/>
              <w:bottom w:val="single" w:color="000000" w:sz="4" w:space="0"/>
            </w:tcBorders>
            <w:noWrap w:val="false"/>
            <w:textDirection w:val="lrTb"/>
          </w:tcPr>
          <w:p>
            <w:pPr>
              <w:ind w:left="0" w:hanging="2"/>
              <w:jc w:val="both"/>
              <w:rPr>
                <w:sz w:val="24"/>
                <w:szCs w:val="24"/>
              </w:rPr>
            </w:pPr>
            <w:r>
              <w:rPr>
                <w:sz w:val="24"/>
                <w:szCs w:val="24"/>
              </w:rPr>
              <w:t xml:space="preserve">Comprensión de las necesidades y expectativas de las partes interesadas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9</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4.3</w:t>
            </w:r>
          </w:p>
        </w:tc>
        <w:tc>
          <w:tcPr>
            <w:tcW w:w="7654" w:type="dxa"/>
            <w:tcBorders>
              <w:top w:val="single" w:color="000000" w:sz="4" w:space="0"/>
              <w:left w:val="single" w:color="000000" w:sz="4" w:space="0"/>
              <w:bottom w:val="single" w:color="000000" w:sz="4" w:space="0"/>
            </w:tcBorders>
            <w:noWrap w:val="false"/>
            <w:textDirection w:val="lrTb"/>
          </w:tcPr>
          <w:p>
            <w:pPr>
              <w:ind w:left="0" w:hanging="2"/>
              <w:jc w:val="both"/>
              <w:rPr>
                <w:sz w:val="24"/>
                <w:szCs w:val="24"/>
              </w:rPr>
            </w:pPr>
            <w:r>
              <w:rPr>
                <w:sz w:val="24"/>
                <w:szCs w:val="24"/>
              </w:rPr>
              <w:t xml:space="preserve">Determinación del alcance del Sistema de gestión de la calidad</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9</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4.4</w:t>
            </w:r>
          </w:p>
        </w:tc>
        <w:tc>
          <w:tcPr>
            <w:tcW w:w="7654" w:type="dxa"/>
            <w:tcBorders>
              <w:top w:val="single" w:color="000000" w:sz="4" w:space="0"/>
              <w:left w:val="single" w:color="000000" w:sz="4" w:space="0"/>
              <w:bottom w:val="single" w:color="000000" w:sz="4" w:space="0"/>
            </w:tcBorders>
            <w:noWrap w:val="false"/>
            <w:textDirection w:val="lrTb"/>
          </w:tcPr>
          <w:p>
            <w:pPr>
              <w:ind w:left="0" w:hanging="2"/>
              <w:jc w:val="both"/>
              <w:rPr>
                <w:sz w:val="24"/>
                <w:szCs w:val="24"/>
              </w:rPr>
            </w:pPr>
            <w:r>
              <w:rPr>
                <w:sz w:val="24"/>
                <w:szCs w:val="24"/>
              </w:rPr>
              <w:t xml:space="preserve">Sistema de gestión de la calidad y sus procesos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9</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5</w:t>
            </w:r>
          </w:p>
        </w:tc>
        <w:tc>
          <w:tcPr>
            <w:tcW w:w="7654" w:type="dxa"/>
            <w:tcBorders>
              <w:top w:val="single" w:color="000000" w:sz="4" w:space="0"/>
              <w:left w:val="single" w:color="000000" w:sz="4" w:space="0"/>
              <w:bottom w:val="single" w:color="000000" w:sz="4" w:space="0"/>
            </w:tcBorders>
            <w:noWrap w:val="false"/>
            <w:textDirection w:val="lrTb"/>
          </w:tcPr>
          <w:p>
            <w:pPr>
              <w:ind w:left="0" w:hanging="2"/>
              <w:jc w:val="both"/>
              <w:rPr>
                <w:sz w:val="24"/>
                <w:szCs w:val="24"/>
              </w:rPr>
            </w:pPr>
            <w:r>
              <w:rPr>
                <w:sz w:val="24"/>
                <w:szCs w:val="24"/>
              </w:rPr>
              <w:t xml:space="preserve">Liderazgo </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10</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5.1</w:t>
            </w:r>
          </w:p>
        </w:tc>
        <w:tc>
          <w:tcPr>
            <w:tcW w:w="7654"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tabs>
                <w:tab w:val="left" w:pos="1064" w:leader="none"/>
              </w:tabs>
              <w:spacing w:line="240" w:lineRule="auto"/>
              <w:ind w:left="0" w:hanging="2"/>
              <w:rPr>
                <w:color w:val="000000"/>
                <w:sz w:val="24"/>
                <w:szCs w:val="24"/>
              </w:rPr>
            </w:pPr>
            <w:r>
              <w:rPr>
                <w:color w:val="000000"/>
                <w:sz w:val="24"/>
                <w:szCs w:val="24"/>
              </w:rPr>
              <w:t xml:space="preserve">Liderazgo y compromiso</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10</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5.2</w:t>
            </w:r>
          </w:p>
        </w:tc>
        <w:tc>
          <w:tcPr>
            <w:tcW w:w="7654"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tabs>
                <w:tab w:val="left" w:pos="1064" w:leader="none"/>
              </w:tabs>
              <w:spacing w:line="240" w:lineRule="auto"/>
              <w:ind w:left="0" w:hanging="2"/>
              <w:rPr>
                <w:color w:val="000000"/>
                <w:sz w:val="24"/>
                <w:szCs w:val="24"/>
              </w:rPr>
            </w:pPr>
            <w:r>
              <w:rPr>
                <w:color w:val="000000"/>
                <w:sz w:val="24"/>
                <w:szCs w:val="24"/>
              </w:rPr>
              <w:t xml:space="preserve">Política</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11</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5.3</w:t>
            </w:r>
          </w:p>
        </w:tc>
        <w:tc>
          <w:tcPr>
            <w:tcW w:w="7654"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tabs>
                <w:tab w:val="left" w:pos="1064" w:leader="none"/>
              </w:tabs>
              <w:spacing w:line="240" w:lineRule="auto"/>
              <w:ind w:left="0" w:hanging="2"/>
              <w:rPr>
                <w:color w:val="000000"/>
                <w:sz w:val="24"/>
                <w:szCs w:val="24"/>
              </w:rPr>
            </w:pPr>
            <w:r>
              <w:rPr>
                <w:color w:val="000000"/>
                <w:sz w:val="24"/>
                <w:szCs w:val="24"/>
              </w:rPr>
              <w:t xml:space="preserve">Roles, responsabilidades y autoridades en la Organización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12</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6</w:t>
            </w:r>
          </w:p>
        </w:tc>
        <w:tc>
          <w:tcPr>
            <w:tcW w:w="7654"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tabs>
                <w:tab w:val="left" w:pos="1064" w:leader="none"/>
              </w:tabs>
              <w:spacing w:line="240" w:lineRule="auto"/>
              <w:ind w:left="0" w:hanging="2"/>
              <w:rPr>
                <w:color w:val="000000"/>
                <w:sz w:val="24"/>
                <w:szCs w:val="24"/>
              </w:rPr>
            </w:pPr>
            <w:r>
              <w:rPr>
                <w:color w:val="000000"/>
                <w:sz w:val="24"/>
                <w:szCs w:val="24"/>
              </w:rPr>
              <w:t xml:space="preserve">Planificación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12</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6.1</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Acciones para abordar riesgos y oportunidades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12</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6.2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Objetivos de la calidad y planificación para lograrlos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12</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6.3</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Planificación de los cambios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13</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Apoyo</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13</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7.1</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Recursos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13</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7.1.1</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Generalidades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13</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7.1.2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Personas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14</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7.1.3</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Infraestructura</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14</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7.1.4</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Ambiente para la operación de los procesos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14</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7.1.5</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Recursos de seguimiento y  medición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14</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7.1.5.1</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Generalidades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14</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7.1.5.2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Trazabilidad de las mediciones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14</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7.1.6</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Conocimientos de la organización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15</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Competencia</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15</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7.3</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Toma de conciencia</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w:t>
            </w:r>
            <w:r>
              <w:rPr>
                <w:sz w:val="24"/>
                <w:szCs w:val="24"/>
              </w:rPr>
              <w:t xml:space="preserve">6</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7.4</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Comunicación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16</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7.5</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Información documentada</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16</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7.5.1</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Generalidades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16</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7.5.2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Creación y actualización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17</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7.5.3</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Control de la información documentada</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17</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Operación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18</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8.1</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Planificación y control operacional</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18</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Requisitos para los productos y servicios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18</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8.2.1</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Comunicación con el cliente</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18</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8.2.2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Determinación de los requisitos para los productos y servicios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19</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8.2.3</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Revisión de los requisitos para los productos y servicios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19</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8.2.4</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Cambios en los requisitos para los productos y servicios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19</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8.3</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Diseño y desarrollo de los productos y servicios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20</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8.4</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Control de los procesos, productos y servicios suministrados externamente</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20</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8.4.2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Tipo y alcance del control</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20</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8.4.3</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Información para los proveedores externos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20</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8.5</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Producción y provisión del servicio</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20</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8.5.1</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Control de la producción y de la provisión del servicio</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21</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8.5.2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Identificación y trazabilidad</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21</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8.5.3</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Propiedad perteneciente a los clientes o proveedores externos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21</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8.5.4</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Preservación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21</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8.5.5</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Actividades posteriores a la entrega</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21</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8.5.6</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Control de los cambios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w:t>
            </w:r>
            <w:r>
              <w:rPr>
                <w:sz w:val="24"/>
                <w:szCs w:val="24"/>
              </w:rPr>
              <w:t xml:space="preserve">2</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8.6</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Liberación de los productos y servicios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22</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8.7</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Control de las salidas no conformes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22</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9</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Evaluación del Desempeño</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22</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9.1</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Seguimiento, medición, análisis y evaluación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22</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9.1.1</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Generalidades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22</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9.1.2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Satisfacción del cliente</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22</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9.1.3</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Análisis y evaluación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23</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9.2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Auditoría interna</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w:t>
            </w:r>
            <w:r>
              <w:rPr>
                <w:sz w:val="24"/>
                <w:szCs w:val="24"/>
              </w:rPr>
              <w:t xml:space="preserve">4</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9.3</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Revisión por la Dirección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24</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9.3.1</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Generalidades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24</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9.3.2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Entradas de la Revisión por la Dirección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24</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9.3.3</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Salidas de la Revisión por la Dirección</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25</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10</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Mejora</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25</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10.1</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Generalidades</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25</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10.2</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No conformidad y Acción correctiva</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25</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t xml:space="preserve">10.3</w:t>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Mejora continua</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26</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GLOSARIO</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w:t>
            </w:r>
            <w:r>
              <w:rPr>
                <w:sz w:val="24"/>
                <w:szCs w:val="24"/>
              </w:rPr>
              <w:t xml:space="preserve">6</w:t>
            </w:r>
          </w:p>
        </w:tc>
      </w:tr>
      <w:tr>
        <w:trPr>
          <w:trHeight w:val="340"/>
        </w:trPr>
        <w:tc>
          <w:tcPr>
            <w:tcW w:w="1276" w:type="dxa"/>
            <w:tcBorders>
              <w:top w:val="single" w:color="000000" w:sz="4" w:space="0"/>
              <w:left w:val="single" w:color="000000" w:sz="4" w:space="0"/>
              <w:bottom w:val="single" w:color="000000" w:sz="4" w:space="0"/>
            </w:tcBorders>
            <w:noWrap w:val="false"/>
            <w:textDirection w:val="lrTb"/>
            <w:vAlign w:val="center"/>
          </w:tcPr>
          <w:p>
            <w:pPr>
              <w:ind w:left="0" w:hanging="2"/>
              <w:jc w:val="center"/>
              <w:rPr>
                <w:sz w:val="24"/>
                <w:szCs w:val="24"/>
              </w:rPr>
            </w:pPr>
            <w:r>
              <w:rPr>
                <w:sz w:val="24"/>
                <w:szCs w:val="24"/>
              </w:rPr>
            </w:r>
          </w:p>
        </w:tc>
        <w:tc>
          <w:tcPr>
            <w:tcW w:w="7654" w:type="dxa"/>
            <w:tcBorders>
              <w:top w:val="single" w:color="000000" w:sz="4" w:space="0"/>
              <w:left w:val="single" w:color="000000" w:sz="4" w:space="0"/>
              <w:bottom w:val="single" w:color="000000" w:sz="4" w:space="0"/>
            </w:tcBorders>
            <w:noWrap w:val="false"/>
            <w:textDirection w:val="lrTb"/>
          </w:tcPr>
          <w:p>
            <w:pPr>
              <w:tabs>
                <w:tab w:val="left" w:pos="1064" w:leader="none"/>
              </w:tabs>
              <w:ind w:left="0" w:hanging="2"/>
              <w:jc w:val="both"/>
              <w:rPr>
                <w:sz w:val="24"/>
                <w:szCs w:val="24"/>
              </w:rPr>
            </w:pPr>
            <w:r>
              <w:rPr>
                <w:sz w:val="24"/>
                <w:szCs w:val="24"/>
              </w:rPr>
              <w:t xml:space="preserve">Modificaciones </w:t>
            </w:r>
          </w:p>
        </w:tc>
        <w:tc>
          <w:tcPr>
            <w:tcW w:w="1164"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jc w:val="center"/>
              <w:rPr>
                <w:sz w:val="24"/>
                <w:szCs w:val="24"/>
              </w:rPr>
            </w:pPr>
            <w:r>
              <w:rPr>
                <w:sz w:val="24"/>
                <w:szCs w:val="24"/>
              </w:rPr>
              <w:t xml:space="preserve">28</w:t>
            </w:r>
          </w:p>
        </w:tc>
      </w:tr>
    </w:tbl>
    <w:p>
      <w:pPr>
        <w:keepNext/>
        <w:pBdr>
          <w:top w:val="none" w:color="000000" w:sz="4" w:space="0"/>
          <w:left w:val="none" w:color="000000" w:sz="4" w:space="0"/>
          <w:bottom w:val="none" w:color="000000" w:sz="4" w:space="0"/>
          <w:right w:val="none" w:color="000000" w:sz="4" w:space="0"/>
          <w:between w:val="none" w:color="000000" w:sz="4" w:space="0"/>
        </w:pBdr>
        <w:spacing w:after="120" w:line="240" w:lineRule="auto"/>
        <w:ind w:left="0" w:hanging="2"/>
        <w:jc w:val="center"/>
        <w:rPr>
          <w:color w:val="000000"/>
          <w:sz w:val="24"/>
          <w:szCs w:val="24"/>
        </w:rPr>
      </w:pPr>
      <w:r>
        <w:br w:type="page" w:clear="all"/>
      </w:r>
      <w:r>
        <w:rPr>
          <w:b/>
          <w:color w:val="000000"/>
          <w:sz w:val="24"/>
          <w:szCs w:val="24"/>
        </w:rPr>
        <w:t xml:space="preserve">Capítulo 1</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1" w:hanging="3"/>
        <w:jc w:val="center"/>
        <w:rPr>
          <w:b/>
          <w:color w:val="000000"/>
          <w:sz w:val="28"/>
          <w:szCs w:val="28"/>
        </w:rPr>
      </w:pPr>
      <w:r>
        <w:rPr>
          <w:b/>
          <w:color w:val="000000"/>
          <w:sz w:val="28"/>
          <w:szCs w:val="28"/>
        </w:rPr>
        <w:t xml:space="preserve">OBJETO Y CAMPO DE APLICACIÓN</w:t>
      </w:r>
    </w:p>
    <w:p>
      <w:pPr>
        <w:spacing w:line="360" w:lineRule="auto"/>
        <w:ind w:left="0" w:hanging="2"/>
        <w:jc w:val="both"/>
        <w:rPr>
          <w:sz w:val="24"/>
          <w:szCs w:val="24"/>
        </w:rPr>
      </w:pPr>
      <w:r>
        <w:rPr>
          <w:sz w:val="24"/>
          <w:szCs w:val="24"/>
        </w:rPr>
        <w:t xml:space="preserve">El Sistema de Gestión de la Calidad del Centro de Control del Movimiento Marítimo del Puerto de Montevideo, tiene como objeto gestionar eficazmente las actividades y tareas asignadas según la Normativa Vigente y cumpliendo la Misión de la Armada Nacional.</w:t>
      </w:r>
    </w:p>
    <w:p>
      <w:pPr>
        <w:spacing w:line="360" w:lineRule="auto"/>
        <w:ind w:left="0" w:hanging="2"/>
        <w:jc w:val="both"/>
        <w:rPr>
          <w:sz w:val="24"/>
          <w:szCs w:val="24"/>
        </w:rPr>
      </w:pPr>
      <w:r>
        <w:rPr>
          <w:sz w:val="24"/>
          <w:szCs w:val="24"/>
        </w:rPr>
        <w:t xml:space="preserve">El Centro de Control  e  Información del Movimiento  Marítimo del  Puerto de Montevideo fue  creado por Disposición Marítima Nº 1 del 9 de abril de 1975, de acuerdo a los Programas 1.09 y 3.08 de la Ley 14.106 del 13 de mayo de 1973.</w:t>
      </w:r>
    </w:p>
    <w:p>
      <w:pPr>
        <w:spacing w:line="360" w:lineRule="auto"/>
        <w:ind w:left="0" w:hanging="2"/>
        <w:jc w:val="both"/>
        <w:rPr>
          <w:sz w:val="24"/>
          <w:szCs w:val="24"/>
        </w:rPr>
      </w:pPr>
      <w:r>
        <w:rPr>
          <w:sz w:val="24"/>
          <w:szCs w:val="24"/>
        </w:rPr>
        <w:t xml:space="preserve">El campo de aplicación es el control de las comunicaciones en Jurisdicción del Puerto de Montevideo:</w:t>
      </w:r>
    </w:p>
    <w:p>
      <w:pPr>
        <w:spacing w:line="360" w:lineRule="auto"/>
        <w:ind w:left="0" w:hanging="2"/>
        <w:jc w:val="both"/>
        <w:rPr>
          <w:sz w:val="24"/>
          <w:szCs w:val="24"/>
        </w:rPr>
      </w:pPr>
      <w:r>
        <w:rPr>
          <w:sz w:val="24"/>
          <w:szCs w:val="24"/>
        </w:rPr>
        <w:t xml:space="preserve">Zona del Río de la Plata, situada entre la costa Uruguaya y los mer</w:t>
      </w:r>
      <w:r>
        <w:rPr>
          <w:sz w:val="24"/>
          <w:szCs w:val="24"/>
        </w:rPr>
        <w:t xml:space="preserve">idianos 055º 30´ 00´´ W y  057º 21´ 00´´ W y en el Sur con el límite del Río de la Plata con la República ARGENTINA (Ley 14.145/74 “TRATADO DE LÍMITES DEL RÍO DE LA PLATA”),  Canal de Acceso al Puerto de Montevideo y el Puerto de Montevideo en su conjunto.</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right="-1" w:hanging="2"/>
        <w:jc w:val="both"/>
        <w:rPr>
          <w:color w:val="000000"/>
          <w:sz w:val="24"/>
          <w:szCs w:val="24"/>
        </w:rPr>
      </w:pPr>
      <w:r>
        <w:rPr>
          <w:b/>
          <w:color w:val="000000"/>
          <w:sz w:val="24"/>
          <w:szCs w:val="24"/>
        </w:rPr>
        <w:t xml:space="preserve">MISIÓN, POLÍTICA, VISIÓN</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right="-1" w:hanging="2"/>
        <w:jc w:val="both"/>
        <w:rPr>
          <w:color w:val="000000"/>
          <w:sz w:val="24"/>
          <w:szCs w:val="24"/>
        </w:rPr>
      </w:pPr>
      <w:r>
        <w:rPr>
          <w:color w:val="000000"/>
          <w:sz w:val="24"/>
          <w:szCs w:val="24"/>
        </w:rPr>
        <w:t xml:space="preserve">La misión asignada al Centro de Control e Información del Movimiento Marítimo del Puerto de Montevideo dentro de su jurisdicción, de acuerdo al DECRETO 77/97 del Poder Ejecutivo es: </w:t>
      </w:r>
    </w:p>
    <w:p>
      <w:pPr>
        <w:tabs>
          <w:tab w:val="left" w:pos="567" w:leader="none"/>
        </w:tabs>
        <w:spacing w:line="360" w:lineRule="auto"/>
        <w:ind w:left="564" w:right="-1" w:hanging="564"/>
        <w:jc w:val="both"/>
        <w:rPr>
          <w:sz w:val="24"/>
          <w:szCs w:val="24"/>
        </w:rPr>
      </w:pPr>
      <w:r>
        <w:rPr>
          <w:b/>
          <w:sz w:val="24"/>
          <w:szCs w:val="24"/>
        </w:rPr>
        <w:t xml:space="preserve">A. </w:t>
      </w:r>
      <w:r>
        <w:rPr>
          <w:b/>
          <w:sz w:val="24"/>
          <w:szCs w:val="24"/>
        </w:rPr>
        <w:tab/>
      </w:r>
      <w:r>
        <w:rPr>
          <w:sz w:val="24"/>
          <w:szCs w:val="24"/>
        </w:rPr>
        <w:t xml:space="preserve">Mantener control real y eficiente el movimiento de barcos, en el área de aplicación del Sistema para:</w:t>
      </w:r>
    </w:p>
    <w:p>
      <w:pPr>
        <w:tabs>
          <w:tab w:val="left" w:pos="567" w:leader="none"/>
        </w:tabs>
        <w:spacing w:line="360" w:lineRule="auto"/>
        <w:ind w:left="560" w:right="-1" w:firstLine="5"/>
        <w:jc w:val="both"/>
        <w:rPr>
          <w:sz w:val="24"/>
          <w:szCs w:val="24"/>
        </w:rPr>
      </w:pPr>
      <w:r>
        <w:rPr>
          <w:sz w:val="24"/>
          <w:szCs w:val="24"/>
        </w:rPr>
        <w:t xml:space="preserve">1. Prevenir colisiones entre buques.</w:t>
      </w:r>
    </w:p>
    <w:p>
      <w:pPr>
        <w:tabs>
          <w:tab w:val="left" w:pos="567" w:leader="none"/>
        </w:tabs>
        <w:spacing w:line="360" w:lineRule="auto"/>
        <w:ind w:left="560" w:right="-1" w:firstLine="5"/>
        <w:jc w:val="both"/>
        <w:rPr>
          <w:sz w:val="24"/>
          <w:szCs w:val="24"/>
        </w:rPr>
      </w:pPr>
      <w:r>
        <w:rPr>
          <w:sz w:val="24"/>
          <w:szCs w:val="24"/>
        </w:rPr>
        <w:t xml:space="preserve">2. Alertar los sistemas de Búsquedas y Rescate y/o Salvamento en el caso de buques que     necesiten asistencia.</w:t>
      </w:r>
    </w:p>
    <w:p>
      <w:pPr>
        <w:tabs>
          <w:tab w:val="left" w:pos="567" w:leader="none"/>
        </w:tabs>
        <w:spacing w:line="360" w:lineRule="auto"/>
        <w:ind w:left="560" w:right="-1" w:firstLine="5"/>
        <w:jc w:val="both"/>
        <w:rPr>
          <w:sz w:val="24"/>
          <w:szCs w:val="24"/>
        </w:rPr>
      </w:pPr>
      <w:r>
        <w:rPr>
          <w:sz w:val="24"/>
          <w:szCs w:val="24"/>
        </w:rPr>
        <w:t xml:space="preserve">3. Facilitar las operaciones SAR.</w:t>
      </w:r>
    </w:p>
    <w:p>
      <w:pPr>
        <w:tabs>
          <w:tab w:val="left" w:pos="567" w:leader="none"/>
        </w:tabs>
        <w:spacing w:line="360" w:lineRule="auto"/>
        <w:ind w:left="564" w:right="-1" w:hanging="564"/>
        <w:jc w:val="both"/>
        <w:rPr>
          <w:sz w:val="24"/>
          <w:szCs w:val="24"/>
        </w:rPr>
      </w:pPr>
      <w:r>
        <w:rPr>
          <w:b/>
          <w:sz w:val="24"/>
          <w:szCs w:val="24"/>
        </w:rPr>
        <w:t xml:space="preserve">B.  </w:t>
      </w:r>
      <w:r>
        <w:rPr>
          <w:b/>
          <w:sz w:val="24"/>
          <w:szCs w:val="24"/>
        </w:rPr>
        <w:tab/>
      </w:r>
      <w:r>
        <w:rPr>
          <w:sz w:val="24"/>
          <w:szCs w:val="24"/>
        </w:rPr>
        <w:t xml:space="preserve">Mantener control real y ordenado de las operaciones (maniobras) en el Puerto de Montevideo para:</w:t>
      </w:r>
    </w:p>
    <w:p>
      <w:pPr>
        <w:tabs>
          <w:tab w:val="left" w:pos="567" w:leader="none"/>
        </w:tabs>
        <w:spacing w:line="360" w:lineRule="auto"/>
        <w:ind w:left="560" w:right="-1" w:firstLine="5"/>
        <w:jc w:val="both"/>
        <w:rPr>
          <w:sz w:val="24"/>
          <w:szCs w:val="24"/>
        </w:rPr>
      </w:pPr>
      <w:r>
        <w:rPr>
          <w:sz w:val="24"/>
          <w:szCs w:val="24"/>
        </w:rPr>
        <w:t xml:space="preserve">1. Prevenir varaduras y colisiones con obstáculos en obras portuarias </w:t>
      </w:r>
    </w:p>
    <w:p>
      <w:pPr>
        <w:tabs>
          <w:tab w:val="left" w:pos="567" w:leader="none"/>
        </w:tabs>
        <w:spacing w:line="360" w:lineRule="auto"/>
        <w:ind w:left="560" w:right="-1" w:firstLine="5"/>
        <w:jc w:val="both"/>
        <w:rPr>
          <w:sz w:val="24"/>
          <w:szCs w:val="24"/>
        </w:rPr>
      </w:pPr>
      <w:r>
        <w:rPr>
          <w:sz w:val="24"/>
          <w:szCs w:val="24"/>
        </w:rPr>
        <w:t xml:space="preserve">2. Tener preparados los Instructivos de emergencia para casos de incidentes marítimos en área de jurisdicción del Puerto de Montevideo. </w:t>
      </w:r>
    </w:p>
    <w:p>
      <w:pPr>
        <w:tabs>
          <w:tab w:val="left" w:pos="567" w:leader="none"/>
        </w:tabs>
        <w:spacing w:line="360" w:lineRule="auto"/>
        <w:ind w:left="564" w:right="-1" w:hanging="564"/>
        <w:jc w:val="both"/>
        <w:rPr>
          <w:sz w:val="24"/>
          <w:szCs w:val="24"/>
        </w:rPr>
      </w:pPr>
      <w:r>
        <w:rPr>
          <w:b/>
          <w:sz w:val="24"/>
          <w:szCs w:val="24"/>
        </w:rPr>
        <w:t xml:space="preserve">C.</w:t>
      </w:r>
      <w:r>
        <w:rPr>
          <w:sz w:val="24"/>
          <w:szCs w:val="24"/>
        </w:rPr>
        <w:tab/>
        <w:t xml:space="preserve">Mantener actualizada la información referente al estado del puerto, balizamiento y toda otra contribuyente a la seguridad de navegación y operaciones en el área.</w:t>
      </w:r>
    </w:p>
    <w:p>
      <w:pPr>
        <w:tabs>
          <w:tab w:val="left" w:pos="567" w:leader="none"/>
        </w:tabs>
        <w:spacing w:line="360" w:lineRule="auto"/>
        <w:ind w:left="564" w:right="-1" w:hanging="564"/>
        <w:jc w:val="both"/>
        <w:rPr>
          <w:sz w:val="24"/>
          <w:szCs w:val="24"/>
        </w:rPr>
      </w:pPr>
      <w:r>
        <w:rPr>
          <w:b/>
          <w:sz w:val="24"/>
          <w:szCs w:val="24"/>
        </w:rPr>
        <w:t xml:space="preserve">D.</w:t>
      </w:r>
      <w:r>
        <w:rPr>
          <w:sz w:val="24"/>
          <w:szCs w:val="24"/>
        </w:rPr>
        <w:tab/>
        <w:t xml:space="preserve">Mantener actualizada la información a los agentes marítimos y armadores adelantándoles dicha información para facilitar y agilizar las operaciones portuarias a efectuar por los buques evitando demoras e inconveniente en los mismos.</w:t>
      </w:r>
    </w:p>
    <w:p>
      <w:pPr>
        <w:tabs>
          <w:tab w:val="left" w:pos="567" w:leader="none"/>
        </w:tabs>
        <w:spacing w:line="360" w:lineRule="auto"/>
        <w:ind w:left="564" w:right="-1" w:hanging="564"/>
        <w:jc w:val="both"/>
        <w:rPr>
          <w:sz w:val="24"/>
          <w:szCs w:val="24"/>
        </w:rPr>
      </w:pPr>
      <w:r>
        <w:rPr>
          <w:b/>
          <w:sz w:val="24"/>
          <w:szCs w:val="24"/>
        </w:rPr>
        <w:t xml:space="preserve">E.</w:t>
      </w:r>
      <w:r>
        <w:rPr>
          <w:sz w:val="24"/>
          <w:szCs w:val="24"/>
        </w:rPr>
        <w:tab/>
        <w:t xml:space="preserve">Servir a las instituciones públicas y /o privadas que actúan en el puerto de Montevideo, recolectando clasificando, analizando, evaluando y diseminando toda la información necesaria para el mejor servicio portuario.</w:t>
      </w:r>
    </w:p>
    <w:p>
      <w:pPr>
        <w:tabs>
          <w:tab w:val="left" w:pos="-720" w:leader="none"/>
          <w:tab w:val="left" w:pos="567" w:leader="none"/>
        </w:tabs>
        <w:spacing w:line="360" w:lineRule="auto"/>
        <w:ind w:left="564" w:right="-1" w:hanging="564"/>
        <w:jc w:val="both"/>
        <w:rPr>
          <w:sz w:val="24"/>
          <w:szCs w:val="24"/>
        </w:rPr>
      </w:pPr>
      <w:r>
        <w:rPr>
          <w:b/>
          <w:sz w:val="24"/>
          <w:szCs w:val="24"/>
        </w:rPr>
        <w:t xml:space="preserve">F.</w:t>
      </w:r>
      <w:r>
        <w:rPr>
          <w:sz w:val="24"/>
          <w:szCs w:val="24"/>
        </w:rPr>
        <w:tab/>
        <w:t xml:space="preserve">Cumplir toda otra función que lo especifique el Mando, como cooperar con autoridades y reparticiones públicas en todo lo que tenga relación con sus funciones.</w:t>
      </w:r>
    </w:p>
    <w:p>
      <w:pPr>
        <w:tabs>
          <w:tab w:val="left" w:pos="-720" w:leader="none"/>
          <w:tab w:val="left" w:pos="426" w:leader="none"/>
        </w:tabs>
        <w:spacing w:line="360" w:lineRule="auto"/>
        <w:ind w:left="0" w:right="-1" w:hanging="2"/>
        <w:jc w:val="both"/>
        <w:rPr>
          <w:sz w:val="24"/>
          <w:szCs w:val="24"/>
        </w:rPr>
      </w:pPr>
      <w:r>
        <w:rPr>
          <w:sz w:val="24"/>
          <w:szCs w:val="24"/>
        </w:rPr>
      </w:r>
    </w:p>
    <w:p>
      <w:pPr>
        <w:spacing w:line="360" w:lineRule="auto"/>
        <w:ind w:left="0" w:hanging="2"/>
        <w:jc w:val="both"/>
        <w:rPr>
          <w:sz w:val="24"/>
          <w:szCs w:val="24"/>
        </w:rPr>
      </w:pPr>
      <w:r>
        <w:rPr>
          <w:b/>
          <w:sz w:val="24"/>
          <w:szCs w:val="24"/>
        </w:rPr>
        <w:t xml:space="preserve">MEDIO GEOGRÁFICO </w:t>
      </w:r>
    </w:p>
    <w:p>
      <w:pPr>
        <w:spacing w:line="360" w:lineRule="auto"/>
        <w:ind w:left="0" w:hanging="2"/>
        <w:jc w:val="both"/>
        <w:rPr>
          <w:sz w:val="24"/>
          <w:szCs w:val="24"/>
        </w:rPr>
      </w:pPr>
      <w:r>
        <w:rPr>
          <w:sz w:val="24"/>
          <w:szCs w:val="24"/>
        </w:rPr>
        <w:t xml:space="preserve">El Centro de Control e Información del Movimiento Maríti</w:t>
      </w:r>
      <w:r>
        <w:rPr>
          <w:sz w:val="24"/>
          <w:szCs w:val="24"/>
        </w:rPr>
        <w:t xml:space="preserve">mo del Puerto de Montevideo, se ubica en el departamento de Montevideo, específicamente en el Puerto de Montevideo, en el barrio Aduana, sobre la Rambla 25 de Agosto de 1825 S/N entre las calles Maciel y Yacaré, en el Comando General de la Armada, Piso 11.</w:t>
      </w:r>
    </w:p>
    <w:p>
      <w:pPr>
        <w:ind w:left="0" w:hanging="2"/>
        <w:jc w:val="both"/>
        <w:rPr>
          <w:sz w:val="24"/>
          <w:szCs w:val="24"/>
        </w:rPr>
      </w:pPr>
      <w:r>
        <w:rPr>
          <w:sz w:val="24"/>
          <w:szCs w:val="24"/>
        </w:rPr>
      </w:r>
    </w:p>
    <w:p>
      <w:pPr>
        <w:ind w:left="0" w:hanging="2"/>
        <w:jc w:val="both"/>
        <w:rPr>
          <w:sz w:val="24"/>
          <w:szCs w:val="24"/>
        </w:rPr>
      </w:pPr>
      <w:r>
        <w:rPr>
          <w:b/>
          <w:sz w:val="24"/>
          <w:szCs w:val="24"/>
        </w:rPr>
        <w:t xml:space="preserve">EXCLUSIONES DEL SISTEMA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highlight w:val="yellow"/>
        </w:rPr>
      </w:pPr>
      <w:sdt>
        <w:sdtPr>
          <w15:appearance w15:val="boundingBox"/>
          <w:id w:val="473574770"/>
          <w:showingPlcHdr w:val="true"/>
          <w:tag w:val="goog_rdk_0"/>
          <w:rPr/>
        </w:sdtPr>
        <w:sdtContent>
          <w:r>
            <w:t xml:space="preserve">    </w:t>
          </w:r>
        </w:sdtContent>
      </w:sdt>
      <w:r>
        <w:rPr>
          <w:color w:val="000000"/>
          <w:sz w:val="24"/>
          <w:szCs w:val="24"/>
        </w:rPr>
        <w:t xml:space="preserve">CONMO gestiona, analiza y tramita la información a través de las comunicaciones para lograr  el ordenamiento del </w:t>
      </w:r>
      <w:r>
        <w:rPr>
          <w:color w:val="000000"/>
          <w:sz w:val="24"/>
          <w:szCs w:val="24"/>
        </w:rPr>
        <w:t xml:space="preserve">Tráfico Marítimo en su área de jurisdicción, estas comunicaciones tienen sus especificaciones de diseño establecidas en el I.M.P. Decreto 77/997 y en el procedimiento de comunicaciones </w:t>
      </w:r>
      <w:r>
        <w:rPr>
          <w:color w:val="000000"/>
          <w:sz w:val="24"/>
          <w:szCs w:val="24"/>
        </w:rPr>
        <w:t xml:space="preserve">MT 60 y </w:t>
      </w:r>
      <w:r>
        <w:rPr>
          <w:color w:val="000000"/>
          <w:sz w:val="24"/>
          <w:szCs w:val="24"/>
        </w:rPr>
        <w:t xml:space="preserve">PON</w:t>
      </w:r>
      <w:r>
        <w:rPr>
          <w:color w:val="000000"/>
          <w:sz w:val="24"/>
          <w:szCs w:val="24"/>
        </w:rPr>
        <w:t xml:space="preserve"> </w:t>
      </w:r>
      <w:r>
        <w:rPr>
          <w:color w:val="000000"/>
          <w:sz w:val="24"/>
          <w:szCs w:val="24"/>
        </w:rPr>
        <w:t xml:space="preserve">0801</w:t>
      </w:r>
      <w:r>
        <w:rPr>
          <w:color w:val="000000"/>
          <w:sz w:val="24"/>
          <w:szCs w:val="24"/>
        </w:rPr>
        <w:t xml:space="preserve">.</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Se</w:t>
      </w:r>
      <w:bookmarkStart w:id="0" w:name="_GoBack"/>
      <w:bookmarkEnd w:id="0"/>
      <w:r>
        <w:rPr>
          <w:color w:val="000000"/>
          <w:sz w:val="24"/>
          <w:szCs w:val="24"/>
        </w:rPr>
        <w:t xml:space="preserve"> excluye el apartado 8.5.3  </w:t>
      </w:r>
      <w:r>
        <w:rPr>
          <w:color w:val="000000"/>
          <w:sz w:val="24"/>
          <w:szCs w:val="24"/>
        </w:rPr>
        <w:t xml:space="preserve">d</w:t>
      </w:r>
      <w:r>
        <w:rPr>
          <w:color w:val="000000"/>
          <w:sz w:val="24"/>
          <w:szCs w:val="24"/>
        </w:rPr>
        <w:t xml:space="preserve">e la norma UNIT ISO 9001, ya que no se posee propiedad alguna del cliente. </w:t>
      </w:r>
      <w:r>
        <w:rPr>
          <w:sz w:val="24"/>
          <w:szCs w:val="24"/>
        </w:rPr>
        <w:t xml:space="preserve">CONMO presta el servicio de comunicaciones e información, el cliente es usuario de un servicio sin proporcionar su propiedad a la organización.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b/>
          <w:color w:val="000000"/>
          <w:sz w:val="24"/>
          <w:szCs w:val="24"/>
        </w:rPr>
      </w:pPr>
      <w:r>
        <w:rPr>
          <w:b/>
          <w:color w:val="000000"/>
          <w:sz w:val="24"/>
          <w:szCs w:val="24"/>
        </w:rPr>
        <w:t xml:space="preserve">Capítulo 2</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1" w:hanging="3"/>
        <w:jc w:val="center"/>
        <w:rPr>
          <w:b/>
          <w:color w:val="000000"/>
          <w:sz w:val="28"/>
          <w:szCs w:val="28"/>
        </w:rPr>
      </w:pPr>
      <w:r>
        <w:rPr>
          <w:b/>
          <w:color w:val="000000"/>
          <w:sz w:val="28"/>
          <w:szCs w:val="28"/>
        </w:rPr>
        <w:t xml:space="preserve"> REFERENCIAS NORMATIVAS</w:t>
      </w:r>
    </w:p>
    <w:p>
      <w:pPr>
        <w:ind w:left="0" w:hanging="2"/>
        <w:jc w:val="both"/>
        <w:rPr>
          <w:sz w:val="24"/>
          <w:szCs w:val="24"/>
        </w:rPr>
      </w:pPr>
      <w:r>
        <w:rPr>
          <w:sz w:val="24"/>
          <w:szCs w:val="24"/>
        </w:rPr>
        <w:t xml:space="preserve">El sistema de gestión de la calidad implantado en CONMO, tiene sus bases documentales en:</w:t>
      </w:r>
    </w:p>
    <w:p>
      <w:pPr>
        <w:ind w:left="0" w:hanging="2"/>
        <w:jc w:val="center"/>
        <w:rPr>
          <w:sz w:val="24"/>
          <w:szCs w:val="24"/>
          <w:highlight w:val="yellow"/>
        </w:rPr>
      </w:pPr>
      <w:r>
        <w:rPr>
          <w:sz w:val="24"/>
          <w:szCs w:val="24"/>
          <w:highlight w:val="yellow"/>
        </w:rPr>
      </w:r>
    </w:p>
    <w:p>
      <w:pPr>
        <w:numPr>
          <w:numId w:val="17"/>
          <w:ilvl w:val="0"/>
        </w:numPr>
        <w:spacing w:line="360" w:lineRule="auto"/>
        <w:ind w:left="0" w:hanging="2"/>
        <w:jc w:val="both"/>
        <w:rPr>
          <w:sz w:val="24"/>
          <w:szCs w:val="24"/>
        </w:rPr>
      </w:pPr>
      <w:r>
        <w:rPr>
          <w:sz w:val="24"/>
          <w:szCs w:val="24"/>
        </w:rPr>
        <w:t xml:space="preserve">Decreto 256/992 Organización y Funciones de la Prefectura Nacional Naval.</w:t>
      </w:r>
    </w:p>
    <w:p>
      <w:pPr>
        <w:numPr>
          <w:numId w:val="17"/>
          <w:ilvl w:val="0"/>
        </w:numPr>
        <w:spacing w:line="360" w:lineRule="auto"/>
        <w:ind w:left="0" w:hanging="2"/>
        <w:jc w:val="both"/>
        <w:rPr>
          <w:sz w:val="24"/>
          <w:szCs w:val="24"/>
        </w:rPr>
      </w:pPr>
      <w:r>
        <w:rPr>
          <w:sz w:val="24"/>
          <w:szCs w:val="24"/>
        </w:rPr>
        <w:t xml:space="preserve">Disposiciones Marítimas de la</w:t>
      </w:r>
      <w:r>
        <w:rPr>
          <w:sz w:val="24"/>
          <w:szCs w:val="24"/>
        </w:rPr>
        <w:t xml:space="preserve"> Prefectura Nacional Naval. </w:t>
      </w:r>
    </w:p>
    <w:p>
      <w:pPr>
        <w:numPr>
          <w:numId w:val="17"/>
          <w:ilvl w:val="0"/>
        </w:numPr>
        <w:spacing w:line="360" w:lineRule="auto"/>
        <w:ind w:left="0" w:hanging="2"/>
        <w:jc w:val="both"/>
        <w:rPr>
          <w:sz w:val="24"/>
          <w:szCs w:val="24"/>
        </w:rPr>
      </w:pPr>
      <w:r>
        <w:rPr>
          <w:sz w:val="24"/>
          <w:szCs w:val="24"/>
        </w:rPr>
        <w:t xml:space="preserve">Procedimientos de Comunicaciones PON 0801</w:t>
      </w:r>
    </w:p>
    <w:p>
      <w:pPr>
        <w:numPr>
          <w:numId w:val="17"/>
          <w:ilvl w:val="0"/>
        </w:numPr>
        <w:spacing w:line="360" w:lineRule="auto"/>
        <w:ind w:left="0" w:hanging="2"/>
        <w:jc w:val="both"/>
        <w:rPr>
          <w:sz w:val="24"/>
          <w:szCs w:val="24"/>
        </w:rPr>
      </w:pPr>
      <w:r>
        <w:rPr>
          <w:sz w:val="24"/>
          <w:szCs w:val="24"/>
        </w:rPr>
        <w:t xml:space="preserve">MT 60</w:t>
      </w:r>
      <w:r>
        <w:rPr>
          <w:sz w:val="24"/>
          <w:szCs w:val="24"/>
        </w:rPr>
        <w:t xml:space="preserve"> Manual de Procedimientos de Comunicaciones de la PNN</w:t>
      </w:r>
    </w:p>
    <w:p>
      <w:pPr>
        <w:numPr>
          <w:numId w:val="17"/>
          <w:ilvl w:val="0"/>
        </w:numPr>
        <w:spacing w:line="360" w:lineRule="auto"/>
        <w:ind w:left="0" w:hanging="2"/>
        <w:jc w:val="both"/>
        <w:rPr>
          <w:sz w:val="24"/>
          <w:szCs w:val="24"/>
        </w:rPr>
      </w:pPr>
      <w:r>
        <w:rPr>
          <w:sz w:val="24"/>
          <w:szCs w:val="24"/>
        </w:rPr>
        <w:t xml:space="preserve">Tratado del Río de la Plata y su Frente Marítimo. Decreto-Ley 14.145 de 25 de enero de 1974.</w:t>
      </w:r>
    </w:p>
    <w:p>
      <w:pPr>
        <w:numPr>
          <w:numId w:val="17"/>
          <w:ilvl w:val="0"/>
        </w:numPr>
        <w:spacing w:line="360" w:lineRule="auto"/>
        <w:ind w:left="0" w:hanging="2"/>
        <w:jc w:val="both"/>
        <w:rPr>
          <w:sz w:val="24"/>
          <w:szCs w:val="24"/>
        </w:rPr>
      </w:pPr>
      <w:r>
        <w:rPr>
          <w:sz w:val="24"/>
          <w:szCs w:val="24"/>
        </w:rPr>
        <w:t xml:space="preserve">Reglamento Internacional para la Prevención de Abordajes 1972.</w:t>
      </w:r>
    </w:p>
    <w:p>
      <w:pPr>
        <w:numPr>
          <w:numId w:val="17"/>
          <w:ilvl w:val="0"/>
        </w:numPr>
        <w:spacing w:line="360" w:lineRule="auto"/>
        <w:ind w:left="0" w:hanging="2"/>
        <w:jc w:val="both"/>
        <w:rPr>
          <w:sz w:val="24"/>
          <w:szCs w:val="24"/>
        </w:rPr>
      </w:pPr>
      <w:r>
        <w:rPr>
          <w:sz w:val="24"/>
          <w:szCs w:val="24"/>
        </w:rPr>
        <w:t xml:space="preserve">Convenio Internacional para la Seguridad de la Vida Humana en el Mar. Decreto-Ley 14.879 de 23 de abril de 1979.</w:t>
      </w:r>
    </w:p>
    <w:p>
      <w:pPr>
        <w:numPr>
          <w:numId w:val="17"/>
          <w:ilvl w:val="0"/>
        </w:numPr>
        <w:spacing w:line="360" w:lineRule="auto"/>
        <w:ind w:left="0" w:hanging="2"/>
        <w:jc w:val="both"/>
        <w:rPr>
          <w:sz w:val="24"/>
          <w:szCs w:val="24"/>
        </w:rPr>
      </w:pPr>
      <w:r>
        <w:rPr>
          <w:sz w:val="24"/>
          <w:szCs w:val="24"/>
        </w:rPr>
        <w:t xml:space="preserve">Reglamento de Apertura y Cierre del Puerto de Montevideo.</w:t>
      </w:r>
    </w:p>
    <w:p>
      <w:pPr>
        <w:numPr>
          <w:numId w:val="17"/>
          <w:ilvl w:val="0"/>
        </w:numPr>
        <w:spacing w:line="360" w:lineRule="auto"/>
        <w:ind w:left="0" w:hanging="2"/>
        <w:jc w:val="both"/>
        <w:rPr>
          <w:sz w:val="24"/>
          <w:szCs w:val="24"/>
        </w:rPr>
      </w:pPr>
      <w:r>
        <w:rPr>
          <w:sz w:val="24"/>
          <w:szCs w:val="24"/>
        </w:rPr>
        <w:t xml:space="preserve">Reglamento Marítimo del Puerto de Montevideo. Aprobado por Decreto de fecha 22/X/912</w:t>
      </w:r>
    </w:p>
    <w:p>
      <w:pPr>
        <w:numPr>
          <w:numId w:val="17"/>
          <w:ilvl w:val="0"/>
        </w:numPr>
        <w:spacing w:line="360" w:lineRule="auto"/>
        <w:ind w:left="0" w:hanging="2"/>
        <w:jc w:val="both"/>
        <w:rPr>
          <w:sz w:val="24"/>
          <w:szCs w:val="24"/>
        </w:rPr>
      </w:pPr>
      <w:r>
        <w:rPr>
          <w:sz w:val="24"/>
          <w:szCs w:val="24"/>
        </w:rPr>
        <w:t xml:space="preserve">Reglamento General de Prácticos, Decreto 308/986 y modificaciones.</w:t>
      </w:r>
    </w:p>
    <w:p>
      <w:pPr>
        <w:numPr>
          <w:numId w:val="17"/>
          <w:ilvl w:val="0"/>
        </w:numPr>
        <w:spacing w:line="360" w:lineRule="auto"/>
        <w:ind w:left="0" w:hanging="2"/>
        <w:jc w:val="both"/>
        <w:rPr>
          <w:sz w:val="24"/>
          <w:szCs w:val="24"/>
        </w:rPr>
      </w:pPr>
      <w:r>
        <w:rPr>
          <w:sz w:val="24"/>
          <w:szCs w:val="24"/>
        </w:rPr>
        <w:t xml:space="preserve">Norma UNIT-ISO 9001.</w:t>
      </w:r>
    </w:p>
    <w:p>
      <w:pPr>
        <w:numPr>
          <w:numId w:val="17"/>
          <w:ilvl w:val="0"/>
        </w:numPr>
        <w:spacing w:line="360" w:lineRule="auto"/>
        <w:ind w:left="0" w:hanging="2"/>
        <w:jc w:val="both"/>
        <w:rPr>
          <w:sz w:val="24"/>
          <w:szCs w:val="24"/>
        </w:rPr>
      </w:pPr>
      <w:r>
        <w:rPr>
          <w:sz w:val="24"/>
          <w:szCs w:val="24"/>
        </w:rPr>
        <w:t xml:space="preserve">Frases Normalizadas de la OMI para las Comunicaciones Marítimas.</w:t>
      </w:r>
    </w:p>
    <w:p>
      <w:pPr>
        <w:numPr>
          <w:numId w:val="17"/>
          <w:ilvl w:val="0"/>
        </w:numPr>
        <w:spacing w:line="360" w:lineRule="auto"/>
        <w:ind w:left="0" w:hanging="2"/>
        <w:jc w:val="both"/>
        <w:rPr>
          <w:sz w:val="24"/>
          <w:szCs w:val="24"/>
        </w:rPr>
      </w:pPr>
      <w:r>
        <w:rPr>
          <w:sz w:val="24"/>
          <w:szCs w:val="24"/>
        </w:rPr>
        <w:t xml:space="preserve">Nuevo texto de Información Marítima Publicada Decreto 77/997.</w:t>
      </w:r>
    </w:p>
    <w:p>
      <w:pPr>
        <w:numPr>
          <w:numId w:val="17"/>
          <w:ilvl w:val="0"/>
        </w:numPr>
        <w:spacing w:line="360" w:lineRule="auto"/>
        <w:ind w:left="0" w:hanging="2"/>
        <w:rPr>
          <w:sz w:val="24"/>
          <w:szCs w:val="24"/>
        </w:rPr>
      </w:pPr>
      <w:r>
        <w:rPr>
          <w:sz w:val="24"/>
          <w:szCs w:val="24"/>
        </w:rPr>
        <w:t xml:space="preserve">Decreto N°380/983 “Cobro del Servicio de Comunicaciones”.</w:t>
      </w:r>
    </w:p>
    <w:p>
      <w:pPr>
        <w:numPr>
          <w:numId w:val="17"/>
          <w:ilvl w:val="0"/>
        </w:numPr>
        <w:spacing w:line="360" w:lineRule="auto"/>
        <w:ind w:left="0" w:hanging="2"/>
        <w:rPr>
          <w:sz w:val="24"/>
          <w:szCs w:val="24"/>
        </w:rPr>
      </w:pPr>
      <w:r>
        <w:rPr>
          <w:sz w:val="24"/>
          <w:szCs w:val="24"/>
        </w:rPr>
        <w:t xml:space="preserve">Decreto N°100/991 “Reglamento de Uso de los Espacios Acuáticos Costeros y Portuarios”.</w:t>
      </w:r>
    </w:p>
    <w:p>
      <w:pPr>
        <w:numPr>
          <w:numId w:val="17"/>
          <w:ilvl w:val="0"/>
        </w:numPr>
        <w:spacing w:line="360" w:lineRule="auto"/>
        <w:ind w:left="0" w:hanging="2"/>
        <w:rPr>
          <w:sz w:val="24"/>
          <w:szCs w:val="24"/>
        </w:rPr>
      </w:pPr>
      <w:r>
        <w:rPr>
          <w:sz w:val="24"/>
          <w:szCs w:val="24"/>
        </w:rPr>
        <w:t xml:space="preserve">Reglamento General de Atraque de Buques en el Puerto de Montevideo de la Administración Nacional de Puertos.</w:t>
      </w:r>
    </w:p>
    <w:p>
      <w:pPr>
        <w:numPr>
          <w:numId w:val="17"/>
          <w:ilvl w:val="0"/>
        </w:numPr>
        <w:spacing w:line="360" w:lineRule="auto"/>
        <w:ind w:left="0" w:hanging="2"/>
        <w:rPr>
          <w:sz w:val="24"/>
          <w:szCs w:val="24"/>
        </w:rPr>
      </w:pPr>
      <w:r>
        <w:rPr>
          <w:sz w:val="24"/>
          <w:szCs w:val="24"/>
        </w:rPr>
        <w:t xml:space="preserve">Ley Orgánica de la Armada Nacional.</w:t>
      </w:r>
    </w:p>
    <w:p>
      <w:pPr>
        <w:spacing w:line="360" w:lineRule="auto"/>
        <w:ind w:left="0" w:hanging="2"/>
        <w:jc w:val="center"/>
        <w:rPr>
          <w:b/>
          <w:sz w:val="24"/>
          <w:szCs w:val="24"/>
        </w:rPr>
      </w:pPr>
      <w:r>
        <w:rPr>
          <w:b/>
          <w:sz w:val="24"/>
          <w:szCs w:val="24"/>
        </w:rPr>
      </w:r>
    </w:p>
    <w:p>
      <w:pPr>
        <w:spacing w:line="360" w:lineRule="auto"/>
        <w:ind w:left="0" w:hanging="2"/>
        <w:jc w:val="center"/>
        <w:rPr>
          <w:sz w:val="24"/>
          <w:szCs w:val="24"/>
        </w:rPr>
      </w:pPr>
      <w:r>
        <w:rPr>
          <w:b/>
          <w:sz w:val="24"/>
          <w:szCs w:val="24"/>
        </w:rPr>
        <w:t xml:space="preserve">Capítulo 3</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1" w:hanging="3"/>
        <w:jc w:val="center"/>
        <w:rPr>
          <w:b/>
          <w:color w:val="000000"/>
          <w:sz w:val="28"/>
          <w:szCs w:val="28"/>
        </w:rPr>
      </w:pPr>
      <w:r>
        <w:rPr>
          <w:b/>
          <w:color w:val="000000"/>
          <w:sz w:val="28"/>
          <w:szCs w:val="28"/>
        </w:rPr>
        <w:t xml:space="preserve">TÉRMINOS Y DEFINICIONES</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color w:val="000000"/>
          <w:sz w:val="24"/>
          <w:szCs w:val="24"/>
        </w:rPr>
      </w:pPr>
      <w:r>
        <w:rPr>
          <w:color w:val="000000"/>
          <w:sz w:val="24"/>
          <w:szCs w:val="24"/>
        </w:rPr>
        <w:t xml:space="preserve">Se utilizan los términos y definiciones incluidos en la Norma ISO 9001.</w:t>
      </w:r>
    </w:p>
    <w:p>
      <w:pPr>
        <w:ind w:left="0" w:hanging="2"/>
        <w:jc w:val="both"/>
        <w:rPr>
          <w:sz w:val="24"/>
          <w:szCs w:val="24"/>
        </w:rPr>
      </w:pPr>
      <w:r>
        <w:rPr>
          <w:sz w:val="24"/>
          <w:szCs w:val="24"/>
        </w:rPr>
      </w:r>
    </w:p>
    <w:p>
      <w:pPr>
        <w:ind w:left="0" w:hanging="2"/>
        <w:jc w:val="both"/>
        <w:rPr>
          <w:sz w:val="24"/>
          <w:szCs w:val="24"/>
        </w:rPr>
      </w:pPr>
      <w:r>
        <w:rPr>
          <w:b/>
          <w:i/>
          <w:sz w:val="24"/>
          <w:szCs w:val="24"/>
        </w:rPr>
        <w:t xml:space="preserve">Buque</w:t>
      </w:r>
      <w:r>
        <w:rPr>
          <w:sz w:val="24"/>
          <w:szCs w:val="24"/>
        </w:rPr>
        <w:t xml:space="preserve">: Toda clase de embarcaciones, incluidas las embarcaciones sin desplazamiento y los hidroaviones, utilizadas o que pueden ser utilizadas como medio de transporte sobre el agua. </w:t>
      </w:r>
    </w:p>
    <w:p>
      <w:pPr>
        <w:ind w:left="0" w:hanging="2"/>
        <w:jc w:val="both"/>
        <w:rPr>
          <w:sz w:val="24"/>
          <w:szCs w:val="24"/>
        </w:rPr>
      </w:pPr>
      <w:r>
        <w:rPr>
          <w:sz w:val="24"/>
          <w:szCs w:val="24"/>
        </w:rPr>
      </w:r>
    </w:p>
    <w:p>
      <w:pPr>
        <w:ind w:left="0" w:hanging="2"/>
        <w:jc w:val="both"/>
      </w:pPr>
      <w:r>
        <w:rPr>
          <w:b/>
          <w:i/>
          <w:sz w:val="24"/>
          <w:szCs w:val="24"/>
        </w:rPr>
        <w:t xml:space="preserve">Very High Frecuency (VHF)</w:t>
      </w:r>
      <w:r>
        <w:rPr>
          <w:sz w:val="24"/>
          <w:szCs w:val="24"/>
        </w:rPr>
        <w:t xml:space="preserve"> (muy alta frecuencia) es la banda del espectro electromagnético que ocupa el rango de frecuencias de 30 MHz a 300 MHz.</w:t>
      </w:r>
    </w:p>
    <w:p>
      <w:pPr>
        <w:ind w:left="0" w:hanging="2"/>
        <w:jc w:val="both"/>
        <w:rPr>
          <w:sz w:val="24"/>
          <w:szCs w:val="24"/>
        </w:rPr>
      </w:pPr>
      <w:r>
        <w:rPr>
          <w:sz w:val="24"/>
          <w:szCs w:val="24"/>
        </w:rPr>
      </w:r>
    </w:p>
    <w:p>
      <w:pPr>
        <w:ind w:left="0" w:hanging="2"/>
        <w:jc w:val="both"/>
      </w:pPr>
      <w:r>
        <w:rPr>
          <w:b/>
          <w:i/>
          <w:sz w:val="24"/>
          <w:szCs w:val="24"/>
        </w:rPr>
        <w:t xml:space="preserve">Anemómetro</w:t>
      </w:r>
      <w:r>
        <w:rPr>
          <w:sz w:val="24"/>
          <w:szCs w:val="24"/>
        </w:rPr>
        <w:t xml:space="preserve">: Es un instrumento que sirve para medir la velocidad, dirección y fuerza del viento.</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color w:val="000000"/>
          <w:sz w:val="24"/>
          <w:szCs w:val="24"/>
        </w:rPr>
      </w:pPr>
      <w:r>
        <w:rPr>
          <w:color w:val="000000"/>
          <w:sz w:val="24"/>
          <w:szCs w:val="24"/>
        </w:rPr>
      </w:r>
    </w:p>
    <w:p>
      <w:pPr>
        <w:ind w:left="0" w:hanging="2"/>
        <w:jc w:val="both"/>
      </w:pPr>
      <w:r>
        <w:rPr>
          <w:b/>
          <w:i/>
          <w:sz w:val="24"/>
          <w:szCs w:val="24"/>
        </w:rPr>
        <w:t xml:space="preserve">Puente a Puente</w:t>
      </w:r>
      <w:r>
        <w:rPr>
          <w:sz w:val="24"/>
          <w:szCs w:val="24"/>
        </w:rPr>
        <w:t xml:space="preserve">: Comunicaciones que se realizan en las maniobras entre prácticos y los remolcadores.</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rFonts w:ascii="Arial" w:hAnsi="Arial" w:eastAsia="Arial" w:cs="Arial"/>
          <w:color w:val="000000"/>
          <w:sz w:val="24"/>
          <w:szCs w:val="24"/>
        </w:rPr>
      </w:pP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color w:val="000000"/>
          <w:sz w:val="32"/>
          <w:szCs w:val="32"/>
        </w:rPr>
      </w:pPr>
      <w:r>
        <w:rPr>
          <w:b/>
          <w:i/>
          <w:color w:val="000000"/>
          <w:sz w:val="24"/>
          <w:szCs w:val="24"/>
          <w:highlight w:val="white"/>
        </w:rPr>
        <w:t xml:space="preserve">Search and rescue (SAR):</w:t>
      </w:r>
      <w:r>
        <w:rPr>
          <w:color w:val="000000"/>
          <w:sz w:val="24"/>
          <w:szCs w:val="24"/>
        </w:rPr>
        <w:t xml:space="preserve">Búsquedas y Rescate y/o Salvamento.</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1" w:hanging="3"/>
        <w:jc w:val="both"/>
        <w:rPr>
          <w:color w:val="000000"/>
          <w:sz w:val="32"/>
          <w:szCs w:val="32"/>
        </w:rPr>
      </w:pPr>
      <w:r>
        <w:rPr>
          <w:color w:val="000000"/>
          <w:sz w:val="32"/>
          <w:szCs w:val="32"/>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color w:val="000000"/>
          <w:sz w:val="24"/>
          <w:szCs w:val="24"/>
        </w:rPr>
      </w:pPr>
      <w:r>
        <w:rPr>
          <w:b/>
          <w:i/>
          <w:color w:val="000000"/>
          <w:sz w:val="24"/>
          <w:szCs w:val="24"/>
        </w:rPr>
        <w:t xml:space="preserve">Automatic Identification System (AIS):</w:t>
      </w:r>
      <w:r>
        <w:rPr>
          <w:color w:val="000000"/>
          <w:sz w:val="24"/>
          <w:szCs w:val="24"/>
        </w:rPr>
        <w:t xml:space="preserve"> Su función es permitir a los </w:t>
      </w:r>
      <w:hyperlink r:id="rId18" w:tooltip="https://es.wikipedia.org/wiki/Buques" w:history="1">
        <w:r>
          <w:rPr>
            <w:color w:val="000000"/>
            <w:sz w:val="24"/>
            <w:szCs w:val="24"/>
          </w:rPr>
          <w:t xml:space="preserve">buques</w:t>
        </w:r>
      </w:hyperlink>
      <w:r>
        <w:rPr>
          <w:color w:val="000000"/>
          <w:sz w:val="24"/>
          <w:szCs w:val="24"/>
        </w:rPr>
        <w:t xml:space="preserve"> comunicar su posición y otras informaciones relevantes para que otros buques o estaciones puedan conocerla y evitar colisiones. </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color w:val="000000"/>
          <w:sz w:val="24"/>
          <w:szCs w:val="24"/>
        </w:rPr>
      </w:pPr>
      <w:r>
        <w:rPr>
          <w:b/>
          <w:i/>
          <w:color w:val="000000"/>
          <w:sz w:val="24"/>
          <w:szCs w:val="24"/>
        </w:rPr>
        <w:t xml:space="preserve">SIGEMAR</w:t>
      </w:r>
      <w:r>
        <w:rPr>
          <w:color w:val="000000"/>
          <w:sz w:val="24"/>
          <w:szCs w:val="24"/>
        </w:rPr>
        <w:t xml:space="preserve">: Sistema de Gestión Marítima de la Armada Nacional</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1" w:hanging="3"/>
        <w:jc w:val="both"/>
        <w:rPr>
          <w:sz w:val="32"/>
          <w:szCs w:val="32"/>
        </w:rPr>
      </w:pPr>
      <w:r>
        <w:rPr>
          <w:sz w:val="32"/>
          <w:szCs w:val="32"/>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center"/>
        <w:rPr>
          <w:color w:val="000000"/>
          <w:sz w:val="24"/>
          <w:szCs w:val="24"/>
        </w:rPr>
      </w:pPr>
      <w:r>
        <w:rPr>
          <w:b/>
          <w:color w:val="000000"/>
          <w:sz w:val="24"/>
          <w:szCs w:val="24"/>
        </w:rPr>
        <w:t xml:space="preserve">Capítulo 4</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1" w:hanging="3"/>
        <w:jc w:val="center"/>
        <w:rPr>
          <w:b/>
          <w:color w:val="000000"/>
          <w:sz w:val="28"/>
          <w:szCs w:val="28"/>
        </w:rPr>
      </w:pPr>
      <w:r>
        <w:rPr>
          <w:b/>
          <w:color w:val="000000"/>
          <w:sz w:val="28"/>
          <w:szCs w:val="28"/>
        </w:rPr>
        <w:t xml:space="preserve">CONTEXTO DE LA ORGANIZACIÓN</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color w:val="000000"/>
          <w:sz w:val="24"/>
          <w:szCs w:val="24"/>
        </w:rPr>
      </w:pPr>
      <w:r>
        <w:rPr>
          <w:b/>
          <w:color w:val="000000"/>
          <w:sz w:val="24"/>
          <w:szCs w:val="24"/>
        </w:rPr>
        <w:t xml:space="preserve">4.1 COMPRENSIÓN DE LA ORGANIZACIÓN Y DE SU CONTEXTO</w:t>
      </w:r>
    </w:p>
    <w:p>
      <w:pPr>
        <w:spacing w:line="360" w:lineRule="auto"/>
        <w:ind w:left="0" w:hanging="2"/>
        <w:jc w:val="both"/>
        <w:rPr>
          <w:sz w:val="24"/>
          <w:szCs w:val="24"/>
        </w:rPr>
      </w:pPr>
      <w:r>
        <w:rPr>
          <w:sz w:val="24"/>
          <w:szCs w:val="24"/>
        </w:rPr>
      </w:r>
    </w:p>
    <w:p>
      <w:pPr>
        <w:spacing w:line="360" w:lineRule="auto"/>
        <w:ind w:left="0" w:hanging="2"/>
        <w:jc w:val="both"/>
        <w:rPr>
          <w:sz w:val="24"/>
          <w:szCs w:val="24"/>
        </w:rPr>
      </w:pPr>
      <w:r>
        <w:rPr>
          <w:sz w:val="24"/>
          <w:szCs w:val="24"/>
        </w:rPr>
        <w:t xml:space="preserve">El Puerto de Montevideo es la principal vía de entrada y salida del comercio de nuestro País, por lo que es de vital importancia mantener la competitividad de este en la región. Es necesario contar un </w:t>
      </w:r>
      <w:r>
        <w:rPr>
          <w:sz w:val="24"/>
          <w:szCs w:val="24"/>
        </w:rPr>
        <w:t xml:space="preserve">Cen</w:t>
      </w:r>
      <w:r>
        <w:rPr>
          <w:sz w:val="24"/>
          <w:szCs w:val="24"/>
        </w:rPr>
        <w:t xml:space="preserve">tro de Control eficaz y eficiente, evitando demoras innecesarias a las operaciones portuarias y brindando información actualizada sobre balizamiento, estado del tiempo, movimiento de buques, etc. Para comprender la organización y su contexto recurrimos a l</w:t>
      </w:r>
      <w:r>
        <w:rPr>
          <w:sz w:val="24"/>
          <w:szCs w:val="24"/>
        </w:rPr>
        <w:t xml:space="preserve">a matriz FODA según FO – 422 – </w:t>
      </w:r>
      <w:r>
        <w:rPr>
          <w:sz w:val="24"/>
          <w:szCs w:val="24"/>
        </w:rPr>
        <w:t xml:space="preserve">1 del presente manual</w:t>
      </w:r>
      <w:r>
        <w:rPr>
          <w:sz w:val="24"/>
          <w:szCs w:val="24"/>
        </w:rPr>
        <w:t xml:space="preserve"> (número de revisión según el PR 752 01)</w:t>
      </w:r>
      <w:r>
        <w:rPr>
          <w:sz w:val="24"/>
          <w:szCs w:val="24"/>
        </w:rPr>
        <w:t xml:space="preserve">, para la identificación de fortalezas, debilidades, oportunidades y amenazas de la organización en lo que tiene que ver con las cuestiones internas y externas. </w:t>
      </w:r>
      <w:r>
        <w:rPr>
          <w:sz w:val="24"/>
          <w:szCs w:val="24"/>
        </w:rPr>
        <w:t xml:space="preserve">La mencionada matriz FODA es un registro revisado y actualizado por el Grupo de Trabajo, y aprobado por el Prefecto de Puerto de Montevideo.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sz w:val="24"/>
          <w:szCs w:val="24"/>
        </w:rPr>
        <w:t xml:space="preserve">CONMO</w:t>
      </w:r>
      <w:r>
        <w:rPr>
          <w:color w:val="000000"/>
          <w:sz w:val="24"/>
          <w:szCs w:val="24"/>
        </w:rPr>
        <w:t xml:space="preserve"> está subordinado a PREMO, y depende directamente del Sr. Prefecto de Puerto de Montevideo. PREMO es una Unidad dentro de la Organización de la Armada Nacional que depende directamente del Prefecto Nacional Naval (PRENA). Se muestra a continuación los orga</w:t>
      </w:r>
      <w:r>
        <w:rPr>
          <w:color w:val="000000"/>
          <w:sz w:val="24"/>
          <w:szCs w:val="24"/>
        </w:rPr>
        <w:t xml:space="preserve">nigramas correspondientes</w:t>
      </w:r>
      <w:r>
        <w:rPr>
          <w:color w:val="000000"/>
          <w:sz w:val="24"/>
          <w:szCs w:val="24"/>
        </w:rPr>
        <w:t xml:space="preserve"> siendo el Manual de Perfiles de </w:t>
      </w:r>
      <w:r>
        <w:rPr>
          <w:sz w:val="24"/>
          <w:szCs w:val="24"/>
        </w:rPr>
        <w:t xml:space="preserve">C</w:t>
      </w:r>
      <w:r>
        <w:rPr>
          <w:color w:val="000000"/>
          <w:sz w:val="24"/>
          <w:szCs w:val="24"/>
        </w:rPr>
        <w:t xml:space="preserve">argo PC 530 01, el documento que detalla todo lo relacionado a los cargos. </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lang w:eastAsia="es-ES"/>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651510</wp:posOffset>
                </wp:positionH>
                <wp:positionV relativeFrom="paragraph">
                  <wp:posOffset>61595</wp:posOffset>
                </wp:positionV>
                <wp:extent cx="5410200" cy="2990850"/>
                <wp:effectExtent l="0" t="0" r="0" b="0"/>
                <wp:wrapSquare wrapText="bothSides"/>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a:blip r:embed="rId19"/>
                        <a:stretch/>
                      </pic:blipFill>
                      <pic:spPr bwMode="auto">
                        <a:xfrm>
                          <a:off x="0" y="0"/>
                          <a:ext cx="5410200" cy="2990850"/>
                        </a:xfrm>
                        <a:prstGeom prst="rect">
                          <a:avLst/>
                        </a:prstGeom>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position:absolute;z-index:251664384;o:allowoverlap:true;o:allowincell:true;mso-position-horizontal-relative:text;margin-left:51.3pt;mso-position-horizontal:absolute;mso-position-vertical-relative:text;margin-top:4.8pt;mso-position-vertical:absolute;width:426.0pt;height:235.5pt;mso-wrap-distance-left:9.0pt;mso-wrap-distance-top:0.0pt;mso-wrap-distance-right:9.0pt;mso-wrap-distance-bottom:0.0pt;">
                <v:path textboxrect="0,0,0,0"/>
                <w10:wrap type="square"/>
                <v:imagedata r:id="rId19" o:title=""/>
              </v:shape>
            </w:pict>
          </mc:Fallback>
        </mc:AlternateConten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sz w:val="24"/>
          <w:szCs w:val="24"/>
        </w:rPr>
      </w:pPr>
      <w:r>
        <w:br w:type="page" w:clear="all"/>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b/>
          <w:color w:val="000000"/>
          <w:sz w:val="24"/>
          <w:szCs w:val="24"/>
        </w:rPr>
      </w:pPr>
      <w:r>
        <w:rPr>
          <w:b/>
          <w:color w:val="000000"/>
          <w:sz w:val="24"/>
          <w:szCs w:val="24"/>
        </w:rPr>
        <w:t xml:space="preserve">Organigrama de CONMO</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rFonts w:ascii="Arial" w:hAnsi="Arial" w:eastAsia="Arial" w:cs="Arial"/>
          <w:color w:val="000000"/>
          <w:sz w:val="28"/>
          <w:szCs w:val="28"/>
          <w:u w:val="single"/>
        </w:rPr>
      </w:pPr>
      <w:r>
        <w:rPr>
          <w:lang w:val="es-MX"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142875</wp:posOffset>
                </wp:positionH>
                <wp:positionV relativeFrom="paragraph">
                  <wp:posOffset>28575</wp:posOffset>
                </wp:positionV>
                <wp:extent cx="6123305" cy="3427095"/>
                <wp:effectExtent l="0" t="0" r="0" b="0"/>
                <wp:wrapNone/>
                <wp:docPr id="6" name="Grupo 1029"/>
                <wp:cNvGraphicFramePr/>
                <a:graphic xmlns:a="http://schemas.openxmlformats.org/drawingml/2006/main">
                  <a:graphicData uri="http://schemas.microsoft.com/office/word/2010/wordprocessingGroup">
                    <wpg:wgp>
                      <wpg:cNvGrpSpPr/>
                      <wpg:grpSpPr bwMode="auto">
                        <a:xfrm>
                          <a:off x="0" y="0"/>
                          <a:ext cx="6123304" cy="3427094"/>
                          <a:chOff x="0" y="0"/>
                          <a:chExt cx="6123304" cy="3427094"/>
                        </a:xfrm>
                      </wpg:grpSpPr>
                      <wpg:grpSp>
                        <wpg:cNvGrpSpPr/>
                        <wpg:grpSpPr bwMode="auto">
                          <a:xfrm>
                            <a:off x="0" y="0"/>
                            <a:ext cx="6123304" cy="3427094"/>
                            <a:chOff x="0" y="0"/>
                            <a:chExt cx="6123304" cy="3427094"/>
                          </a:xfrm>
                        </wpg:grpSpPr>
                        <wps:wsp>
                          <wps:cNvPr id="0" name=""/>
                          <wps:cNvSpPr/>
                          <wps:spPr bwMode="auto">
                            <a:xfrm>
                              <a:off x="0" y="0"/>
                              <a:ext cx="6111874" cy="3427094"/>
                            </a:xfrm>
                            <a:prstGeom prst="rect">
                              <a:avLst/>
                            </a:prstGeom>
                            <a:noFill/>
                            <a:ln>
                              <a:noFill/>
                            </a:ln>
                          </wps:spPr>
                          <wps:txbx>
                            <w:txbxContent>
                              <w:p>
                                <w:pPr>
                                  <w:spacing w:line="240" w:lineRule="auto"/>
                                  <w:ind w:left="0" w:hanging="2"/>
                                </w:pPr>
                              </w:p>
                            </w:txbxContent>
                          </wps:txbx>
                          <wps:bodyPr wrap="square" lIns="91425" tIns="91425" rIns="91425" bIns="91425" anchor="ctr" upright="1"/>
                        </wps:wsp>
                        <wps:wsp>
                          <wps:cNvPr id="1" name=""/>
                          <wps:cNvSpPr/>
                          <wps:spPr bwMode="auto">
                            <a:xfrm>
                              <a:off x="1503679" y="0"/>
                              <a:ext cx="2976244" cy="813449"/>
                            </a:xfrm>
                            <a:prstGeom prst="rect">
                              <a:avLst/>
                            </a:prstGeom>
                            <a:solidFill>
                              <a:srgbClr val="FFFFFF"/>
                            </a:solidFill>
                            <a:ln>
                              <a:solidFill>
                                <a:srgbClr val="000000"/>
                              </a:solidFill>
                              <a:headEnd w="sm" len="sm"/>
                              <a:tailEnd w="sm" len="sm"/>
                            </a:ln>
                          </wps:spPr>
                          <wps:txbx>
                            <w:txbxContent>
                              <w:p>
                                <w:pPr>
                                  <w:spacing w:line="240" w:lineRule="auto"/>
                                  <w:ind w:left="0" w:hanging="2"/>
                                  <w:jc w:val="center"/>
                                </w:pPr>
                              </w:p>
                              <w:p>
                                <w:pPr>
                                  <w:spacing w:line="240" w:lineRule="auto"/>
                                  <w:ind w:left="1" w:hanging="3"/>
                                  <w:jc w:val="center"/>
                                </w:pPr>
                                <w:r>
                                  <w:rPr>
                                    <w:rFonts w:ascii="Arial" w:hAnsi="Arial" w:eastAsia="Arial" w:cs="Arial"/>
                                    <w:b/>
                                    <w:color w:val="000000"/>
                                    <w:sz w:val="28"/>
                                  </w:rPr>
                                  <w:t xml:space="preserve">PREFECTO DEL PUERTO DE MONTEVIDEO</w:t>
                                </w:r>
                              </w:p>
                              <w:p>
                                <w:pPr>
                                  <w:spacing w:line="240" w:lineRule="auto"/>
                                  <w:ind w:left="0" w:hanging="2"/>
                                </w:pPr>
                              </w:p>
                            </w:txbxContent>
                          </wps:txbx>
                          <wps:bodyPr wrap="square" lIns="91425" tIns="45698" rIns="91425" bIns="45698" upright="1"/>
                        </wps:wsp>
                        <wps:wsp>
                          <wps:cNvPr id="2" name=""/>
                          <wps:cNvSpPr/>
                          <wps:spPr bwMode="auto">
                            <a:xfrm>
                              <a:off x="4805044" y="1493695"/>
                              <a:ext cx="1318259" cy="620756"/>
                            </a:xfrm>
                            <a:prstGeom prst="rect">
                              <a:avLst/>
                            </a:prstGeom>
                            <a:solidFill>
                              <a:srgbClr val="FFFFFF"/>
                            </a:solidFill>
                            <a:ln>
                              <a:solidFill>
                                <a:srgbClr val="000000"/>
                              </a:solidFill>
                              <a:headEnd w="sm" len="sm"/>
                              <a:tailEnd w="sm" len="sm"/>
                            </a:ln>
                          </wps:spPr>
                          <wps:txbx>
                            <w:txbxContent>
                              <w:p>
                                <w:pPr>
                                  <w:spacing w:line="240" w:lineRule="auto"/>
                                  <w:jc w:val="center"/>
                                </w:pPr>
                                <w:r>
                                  <w:rPr>
                                    <w:rFonts w:ascii="Arial" w:hAnsi="Arial" w:eastAsia="Arial" w:cs="Arial"/>
                                    <w:color w:val="000000"/>
                                    <w:sz w:val="14"/>
                                  </w:rPr>
                                  <w:t xml:space="preserve">RESPONSABLE DE CONMO ANTE EL DEPTO. DE COMUNICACIONES  Y SOHMA</w:t>
                                </w:r>
                              </w:p>
                              <w:p>
                                <w:pPr>
                                  <w:spacing w:line="240" w:lineRule="auto"/>
                                  <w:ind w:left="0" w:hanging="2"/>
                                </w:pPr>
                              </w:p>
                            </w:txbxContent>
                          </wps:txbx>
                          <wps:bodyPr wrap="square" lIns="91425" tIns="45698" rIns="91425" bIns="45698" upright="1"/>
                        </wps:wsp>
                        <wps:wsp>
                          <wps:cNvPr id="3" name=""/>
                          <wps:cNvSpPr/>
                          <wps:spPr bwMode="auto">
                            <a:xfrm>
                              <a:off x="4805044" y="2269641"/>
                              <a:ext cx="1315084" cy="655027"/>
                            </a:xfrm>
                            <a:prstGeom prst="rect">
                              <a:avLst/>
                            </a:prstGeom>
                            <a:solidFill>
                              <a:srgbClr val="FFFFFF"/>
                            </a:solidFill>
                            <a:ln>
                              <a:solidFill>
                                <a:srgbClr val="000000"/>
                              </a:solidFill>
                              <a:headEnd w="sm" len="sm"/>
                              <a:tailEnd w="sm" len="sm"/>
                            </a:ln>
                          </wps:spPr>
                          <wps:txbx>
                            <w:txbxContent>
                              <w:p>
                                <w:pPr>
                                  <w:spacing w:line="240" w:lineRule="auto"/>
                                  <w:ind w:left="0" w:hanging="2"/>
                                  <w:jc w:val="center"/>
                                </w:pPr>
                                <w:r>
                                  <w:rPr>
                                    <w:rFonts w:ascii="Arial" w:hAnsi="Arial" w:eastAsia="Arial" w:cs="Arial"/>
                                    <w:color w:val="000000"/>
                                    <w:sz w:val="18"/>
                                  </w:rPr>
                                  <w:t xml:space="preserve">RESPONSABLE DE CONMO ANTE EL DEPTO. DE INFORMÁTICA</w:t>
                                </w:r>
                              </w:p>
                              <w:p>
                                <w:pPr>
                                  <w:spacing w:line="240" w:lineRule="auto"/>
                                  <w:ind w:left="0" w:hanging="2"/>
                                </w:pPr>
                              </w:p>
                            </w:txbxContent>
                          </wps:txbx>
                          <wps:bodyPr wrap="square" lIns="91425" tIns="45698" rIns="91425" bIns="45698" upright="1"/>
                        </wps:wsp>
                        <wps:wsp>
                          <wps:cNvPr id="4" name=""/>
                          <wps:cNvSpPr/>
                          <wps:spPr bwMode="auto">
                            <a:xfrm>
                              <a:off x="4805044" y="727449"/>
                              <a:ext cx="1318259" cy="596831"/>
                            </a:xfrm>
                            <a:prstGeom prst="rect">
                              <a:avLst/>
                            </a:prstGeom>
                            <a:solidFill>
                              <a:srgbClr val="FFFFFF"/>
                            </a:solidFill>
                            <a:ln>
                              <a:solidFill>
                                <a:srgbClr val="000000"/>
                              </a:solidFill>
                              <a:headEnd w="sm" len="sm"/>
                              <a:tailEnd w="sm" len="sm"/>
                            </a:ln>
                          </wps:spPr>
                          <wps:txbx>
                            <w:txbxContent>
                              <w:p>
                                <w:pPr>
                                  <w:spacing w:line="240" w:lineRule="auto"/>
                                  <w:ind w:left="0" w:hanging="2"/>
                                  <w:jc w:val="center"/>
                                </w:pPr>
                                <w:r>
                                  <w:rPr>
                                    <w:rFonts w:ascii="Arial" w:hAnsi="Arial" w:eastAsia="Arial" w:cs="Arial"/>
                                    <w:color w:val="000000"/>
                                    <w:sz w:val="16"/>
                                  </w:rPr>
                                  <w:t xml:space="preserve">RESPONSABLE DE CONMO ANTE EL DEPTO. DE OPERACIONES</w:t>
                                </w:r>
                              </w:p>
                              <w:p>
                                <w:pPr>
                                  <w:spacing w:line="240" w:lineRule="auto"/>
                                  <w:ind w:left="0" w:hanging="2"/>
                                </w:pPr>
                              </w:p>
                            </w:txbxContent>
                          </wps:txbx>
                          <wps:bodyPr wrap="square" lIns="91425" tIns="45698" rIns="91425" bIns="45698" upright="1"/>
                        </wps:wsp>
                        <wps:wsp>
                          <wps:cNvPr id="5" name=""/>
                          <wps:cNvSpPr/>
                          <wps:spPr bwMode="auto">
                            <a:xfrm>
                              <a:off x="3296284" y="1611381"/>
                              <a:ext cx="0" cy="329776"/>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noFill/>
                            <a:ln>
                              <a:solidFill>
                                <a:srgbClr val="000000"/>
                              </a:solidFill>
                              <a:miter/>
                            </a:ln>
                          </wps:spPr>
                          <wps:bodyPr rot="0">
                            <a:prstTxWarp prst="textNoShape">
                              <a:avLst/>
                            </a:prstTxWarp>
                            <a:noAutofit/>
                          </wps:bodyPr>
                        </wps:wsp>
                        <wps:wsp>
                          <wps:cNvPr id="6" name=""/>
                          <wps:cNvSpPr/>
                          <wps:spPr bwMode="auto">
                            <a:xfrm>
                              <a:off x="2990849" y="814096"/>
                              <a:ext cx="0" cy="387972"/>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noFill/>
                            <a:ln>
                              <a:solidFill>
                                <a:srgbClr val="000000"/>
                              </a:solidFill>
                              <a:miter/>
                            </a:ln>
                          </wps:spPr>
                          <wps:bodyPr rot="0">
                            <a:prstTxWarp prst="textNoShape">
                              <a:avLst/>
                            </a:prstTxWarp>
                            <a:noAutofit/>
                          </wps:bodyPr>
                        </wps:wsp>
                        <wps:wsp>
                          <wps:cNvPr id="7" name=""/>
                          <wps:cNvSpPr/>
                          <wps:spPr bwMode="auto">
                            <a:xfrm>
                              <a:off x="414654" y="1931458"/>
                              <a:ext cx="1157604" cy="398318"/>
                            </a:xfrm>
                            <a:prstGeom prst="rect">
                              <a:avLst/>
                            </a:prstGeom>
                            <a:solidFill>
                              <a:srgbClr val="FFFFFF"/>
                            </a:solidFill>
                            <a:ln>
                              <a:solidFill>
                                <a:srgbClr val="000000"/>
                              </a:solidFill>
                              <a:headEnd w="sm" len="sm"/>
                              <a:tailEnd w="sm" len="sm"/>
                            </a:ln>
                          </wps:spPr>
                          <wps:txbx>
                            <w:txbxContent>
                              <w:p>
                                <w:pPr>
                                  <w:spacing w:line="240" w:lineRule="auto"/>
                                  <w:ind w:left="0" w:hanging="2"/>
                                  <w:jc w:val="center"/>
                                </w:pPr>
                                <w:r>
                                  <w:rPr>
                                    <w:rFonts w:ascii="Arial" w:hAnsi="Arial" w:eastAsia="Arial" w:cs="Arial"/>
                                    <w:color w:val="000000"/>
                                  </w:rPr>
                                  <w:t xml:space="preserve">SECRETARÍA</w:t>
                                </w:r>
                              </w:p>
                              <w:p>
                                <w:pPr>
                                  <w:spacing w:line="240" w:lineRule="auto"/>
                                  <w:ind w:left="0" w:hanging="2"/>
                                </w:pPr>
                              </w:p>
                            </w:txbxContent>
                          </wps:txbx>
                          <wps:bodyPr wrap="square" lIns="91425" tIns="45698" rIns="91425" bIns="45698" upright="1"/>
                        </wps:wsp>
                        <wps:wsp>
                          <wps:cNvPr id="8" name=""/>
                          <wps:cNvSpPr/>
                          <wps:spPr bwMode="auto">
                            <a:xfrm>
                              <a:off x="3296284" y="2537989"/>
                              <a:ext cx="0" cy="465567"/>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noFill/>
                            <a:ln>
                              <a:solidFill>
                                <a:srgbClr val="000000"/>
                              </a:solidFill>
                              <a:miter/>
                            </a:ln>
                          </wps:spPr>
                          <wps:bodyPr rot="0">
                            <a:prstTxWarp prst="textNoShape">
                              <a:avLst/>
                            </a:prstTxWarp>
                            <a:noAutofit/>
                          </wps:bodyPr>
                        </wps:wsp>
                        <wps:wsp>
                          <wps:cNvPr id="9" name=""/>
                          <wps:cNvSpPr/>
                          <wps:spPr bwMode="auto">
                            <a:xfrm flipH="0" flipV="0">
                              <a:off x="2607309" y="1776269"/>
                              <a:ext cx="1428750" cy="239573"/>
                            </a:xfrm>
                            <a:prstGeom prst="rect">
                              <a:avLst/>
                            </a:prstGeom>
                            <a:solidFill>
                              <a:srgbClr val="FFFFFF"/>
                            </a:solidFill>
                            <a:ln>
                              <a:solidFill>
                                <a:srgbClr val="000000"/>
                              </a:solidFill>
                              <a:headEnd w="sm" len="sm"/>
                              <a:tailEnd w="sm" len="sm"/>
                            </a:ln>
                          </wps:spPr>
                          <wps:txbx>
                            <w:txbxContent>
                              <w:p>
                                <w:pPr>
                                  <w:spacing w:line="240" w:lineRule="auto"/>
                                  <w:ind w:left="1" w:hanging="3"/>
                                  <w:jc w:val="center"/>
                                  <w:rPr>
                                    <w:sz w:val="18"/>
                                    <w:szCs w:val="18"/>
                                  </w:rPr>
                                </w:pPr>
                                <w:r>
                                  <w:rPr>
                                    <w:rFonts w:ascii="Arial" w:hAnsi="Arial" w:eastAsia="Arial" w:cs="Arial"/>
                                    <w:color w:val="000000"/>
                                    <w:sz w:val="18"/>
                                    <w:szCs w:val="18"/>
                                  </w:rPr>
                                  <w:t xml:space="preserve">OFICIAL DE GUARDIA</w:t>
                                </w:r>
                                <w:r>
                                  <w:rPr>
                                    <w:sz w:val="18"/>
                                    <w:szCs w:val="18"/>
                                  </w:rPr>
                                </w:r>
                              </w:p>
                              <w:p>
                                <w:pPr>
                                  <w:spacing w:line="240" w:lineRule="auto"/>
                                  <w:ind w:left="0" w:hanging="2"/>
                                </w:pPr>
                              </w:p>
                            </w:txbxContent>
                          </wps:txbx>
                          <wps:bodyPr wrap="square" lIns="91424" tIns="45697" rIns="91424" bIns="45697" upright="1"/>
                        </wps:wsp>
                        <wps:wsp>
                          <wps:cNvPr id="10" name=""/>
                          <wps:cNvSpPr/>
                          <wps:spPr bwMode="auto">
                            <a:xfrm>
                              <a:off x="4479924" y="368574"/>
                              <a:ext cx="380999" cy="2586"/>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noFill/>
                            <a:ln>
                              <a:solidFill>
                                <a:srgbClr val="000000"/>
                              </a:solidFill>
                              <a:miter/>
                            </a:ln>
                          </wps:spPr>
                          <wps:bodyPr rot="0">
                            <a:prstTxWarp prst="textNoShape">
                              <a:avLst/>
                            </a:prstTxWarp>
                            <a:noAutofit/>
                          </wps:bodyPr>
                        </wps:wsp>
                        <wps:wsp>
                          <wps:cNvPr id="11" name=""/>
                          <wps:cNvSpPr/>
                          <wps:spPr bwMode="auto">
                            <a:xfrm>
                              <a:off x="4805044" y="77594"/>
                              <a:ext cx="1315084" cy="523763"/>
                            </a:xfrm>
                            <a:prstGeom prst="rect">
                              <a:avLst/>
                            </a:prstGeom>
                            <a:solidFill>
                              <a:srgbClr val="FFFFFF"/>
                            </a:solidFill>
                            <a:ln>
                              <a:solidFill>
                                <a:srgbClr val="000000"/>
                              </a:solidFill>
                              <a:headEnd w="sm" len="sm"/>
                              <a:tailEnd w="sm" len="sm"/>
                            </a:ln>
                          </wps:spPr>
                          <wps:txbx>
                            <w:txbxContent>
                              <w:p>
                                <w:pPr>
                                  <w:spacing w:line="240" w:lineRule="auto"/>
                                  <w:ind w:left="0" w:hanging="2"/>
                                  <w:jc w:val="center"/>
                                </w:pPr>
                                <w:r>
                                  <w:rPr>
                                    <w:rFonts w:ascii="Arial" w:hAnsi="Arial" w:eastAsia="Arial" w:cs="Arial"/>
                                    <w:color w:val="000000"/>
                                    <w:sz w:val="18"/>
                                  </w:rPr>
                                  <w:t xml:space="preserve">ENCARGADO DE LA </w:t>
                                </w:r>
                              </w:p>
                              <w:p>
                                <w:pPr>
                                  <w:spacing w:line="240" w:lineRule="auto"/>
                                  <w:ind w:left="0" w:hanging="2"/>
                                  <w:jc w:val="center"/>
                                </w:pPr>
                                <w:r>
                                  <w:rPr>
                                    <w:rFonts w:ascii="Arial" w:hAnsi="Arial" w:eastAsia="Arial" w:cs="Arial"/>
                                    <w:color w:val="000000"/>
                                    <w:sz w:val="18"/>
                                  </w:rPr>
                                  <w:t xml:space="preserve">OSGC PREMO</w:t>
                                </w:r>
                              </w:p>
                              <w:p>
                                <w:pPr>
                                  <w:spacing w:line="240" w:lineRule="auto"/>
                                  <w:ind w:left="0" w:hanging="2"/>
                                </w:pPr>
                              </w:p>
                            </w:txbxContent>
                          </wps:txbx>
                          <wps:bodyPr wrap="square" lIns="91425" tIns="45698" rIns="91425" bIns="45698" upright="1"/>
                        </wps:wsp>
                        <wps:wsp>
                          <wps:cNvPr id="12" name=""/>
                          <wps:cNvSpPr/>
                          <wps:spPr bwMode="auto">
                            <a:xfrm>
                              <a:off x="953134" y="1324280"/>
                              <a:ext cx="1228089" cy="646"/>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solidFill>
                              <a:srgbClr val="FFFFFF"/>
                            </a:solidFill>
                            <a:ln>
                              <a:solidFill>
                                <a:srgbClr val="000000"/>
                              </a:solidFill>
                              <a:miter/>
                            </a:ln>
                          </wps:spPr>
                          <wps:bodyPr rot="0">
                            <a:prstTxWarp prst="textNoShape">
                              <a:avLst/>
                            </a:prstTxWarp>
                            <a:noAutofit/>
                          </wps:bodyPr>
                        </wps:wsp>
                        <wps:wsp>
                          <wps:cNvPr id="13" name=""/>
                          <wps:cNvSpPr/>
                          <wps:spPr bwMode="auto">
                            <a:xfrm>
                              <a:off x="3771900" y="1387003"/>
                              <a:ext cx="1033144" cy="436469"/>
                            </a:xfrm>
                            <a:custGeom>
                              <a:avLst>
                                <a:gd name="adj0" fmla="val 10800"/>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fill="norm" stroke="1" extrusionOk="0">
                                  <a:moveTo>
                                    <a:pt x="gd2" y="gd3"/>
                                  </a:moveTo>
                                  <a:lnTo>
                                    <a:pt x="gd4" y="gd5"/>
                                  </a:lnTo>
                                  <a:lnTo>
                                    <a:pt x="gd6" y="gd7"/>
                                  </a:lnTo>
                                  <a:lnTo>
                                    <a:pt x="gd8" y="gd9"/>
                                  </a:lnTo>
                                </a:path>
                                <a:path w="21600" h="21600" fill="norm" stroke="1" extrusionOk="0"/>
                              </a:pathLst>
                            </a:custGeom>
                            <a:solidFill>
                              <a:srgbClr val="FFFFFF"/>
                            </a:solidFill>
                            <a:ln>
                              <a:solidFill>
                                <a:srgbClr val="000000"/>
                              </a:solidFill>
                            </a:ln>
                          </wps:spPr>
                          <wps:bodyPr rot="0">
                            <a:prstTxWarp prst="textNoShape">
                              <a:avLst/>
                            </a:prstTxWarp>
                            <a:noAutofit/>
                          </wps:bodyPr>
                        </wps:wsp>
                        <wps:wsp>
                          <wps:cNvPr id="14" name=""/>
                          <wps:cNvSpPr/>
                          <wps:spPr bwMode="auto">
                            <a:xfrm rot="10800000" flipH="1">
                              <a:off x="3771900" y="999030"/>
                              <a:ext cx="1033144" cy="271580"/>
                            </a:xfrm>
                            <a:custGeom>
                              <a:avLst>
                                <a:gd name="adj0" fmla="val 10800"/>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fill="norm" stroke="1" extrusionOk="0">
                                  <a:moveTo>
                                    <a:pt x="gd2" y="gd3"/>
                                  </a:moveTo>
                                  <a:lnTo>
                                    <a:pt x="gd4" y="gd5"/>
                                  </a:lnTo>
                                  <a:lnTo>
                                    <a:pt x="gd6" y="gd7"/>
                                  </a:lnTo>
                                  <a:lnTo>
                                    <a:pt x="gd8" y="gd9"/>
                                  </a:lnTo>
                                </a:path>
                                <a:path w="21600" h="21600" fill="norm" stroke="1" extrusionOk="0"/>
                              </a:pathLst>
                            </a:custGeom>
                            <a:solidFill>
                              <a:srgbClr val="FFFFFF"/>
                            </a:solidFill>
                            <a:ln>
                              <a:solidFill>
                                <a:srgbClr val="000000"/>
                              </a:solidFill>
                            </a:ln>
                          </wps:spPr>
                          <wps:bodyPr rot="0">
                            <a:prstTxWarp prst="textNoShape">
                              <a:avLst/>
                            </a:prstTxWarp>
                            <a:noAutofit/>
                          </wps:bodyPr>
                        </wps:wsp>
                        <wps:wsp>
                          <wps:cNvPr id="15" name=""/>
                          <wps:cNvSpPr/>
                          <wps:spPr bwMode="auto">
                            <a:xfrm>
                              <a:off x="3771900" y="1493695"/>
                              <a:ext cx="1033144" cy="1044293"/>
                            </a:xfrm>
                            <a:custGeom>
                              <a:avLst>
                                <a:gd name="adj0" fmla="val 10800"/>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fill="norm" stroke="1" extrusionOk="0">
                                  <a:moveTo>
                                    <a:pt x="gd2" y="gd3"/>
                                  </a:moveTo>
                                  <a:lnTo>
                                    <a:pt x="gd4" y="gd5"/>
                                  </a:lnTo>
                                  <a:lnTo>
                                    <a:pt x="gd6" y="gd7"/>
                                  </a:lnTo>
                                  <a:lnTo>
                                    <a:pt x="gd8" y="gd9"/>
                                  </a:lnTo>
                                </a:path>
                                <a:path w="21600" h="21600" fill="norm" stroke="1" extrusionOk="0"/>
                              </a:pathLst>
                            </a:custGeom>
                            <a:solidFill>
                              <a:srgbClr val="FFFFFF"/>
                            </a:solidFill>
                            <a:ln>
                              <a:solidFill>
                                <a:srgbClr val="000000"/>
                              </a:solidFill>
                            </a:ln>
                          </wps:spPr>
                          <wps:bodyPr rot="0">
                            <a:prstTxWarp prst="textNoShape">
                              <a:avLst/>
                            </a:prstTxWarp>
                            <a:noAutofit/>
                          </wps:bodyPr>
                        </wps:wsp>
                        <wps:wsp>
                          <wps:cNvPr id="16" name=""/>
                          <wps:cNvSpPr/>
                          <wps:spPr bwMode="auto">
                            <a:xfrm rot="5400000">
                              <a:off x="2510154" y="2544456"/>
                              <a:ext cx="385444" cy="465567"/>
                            </a:xfrm>
                            <a:custGeom>
                              <a:avLst>
                                <a:gd name="adj0" fmla="val 10800"/>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fill="norm" stroke="1" extrusionOk="0">
                                  <a:moveTo>
                                    <a:pt x="gd2" y="gd3"/>
                                  </a:moveTo>
                                  <a:lnTo>
                                    <a:pt x="gd4" y="gd5"/>
                                  </a:lnTo>
                                  <a:lnTo>
                                    <a:pt x="gd6" y="gd7"/>
                                  </a:lnTo>
                                  <a:lnTo>
                                    <a:pt x="gd8" y="gd9"/>
                                  </a:lnTo>
                                </a:path>
                                <a:path w="21600" h="21600" fill="norm" stroke="1" extrusionOk="0"/>
                              </a:pathLst>
                            </a:custGeom>
                            <a:solidFill>
                              <a:srgbClr val="FFFFFF"/>
                            </a:solidFill>
                            <a:ln>
                              <a:solidFill>
                                <a:srgbClr val="000000"/>
                              </a:solidFill>
                            </a:ln>
                          </wps:spPr>
                          <wps:bodyPr rot="0">
                            <a:prstTxWarp prst="textNoShape">
                              <a:avLst/>
                            </a:prstTxWarp>
                            <a:noAutofit/>
                          </wps:bodyPr>
                        </wps:wsp>
                        <wps:wsp>
                          <wps:cNvPr id="17" name=""/>
                          <wps:cNvSpPr/>
                          <wps:spPr bwMode="auto">
                            <a:xfrm rot="16199998" flipH="1">
                              <a:off x="3771900" y="2537989"/>
                              <a:ext cx="408939" cy="465567"/>
                            </a:xfrm>
                            <a:custGeom>
                              <a:avLst>
                                <a:gd name="adj0" fmla="val 10800"/>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fill="norm" stroke="1" extrusionOk="0">
                                  <a:moveTo>
                                    <a:pt x="gd2" y="gd3"/>
                                  </a:moveTo>
                                  <a:lnTo>
                                    <a:pt x="gd4" y="gd5"/>
                                  </a:lnTo>
                                  <a:lnTo>
                                    <a:pt x="gd6" y="gd7"/>
                                  </a:lnTo>
                                  <a:lnTo>
                                    <a:pt x="gd8" y="gd9"/>
                                  </a:lnTo>
                                </a:path>
                                <a:path w="21600" h="21600" fill="norm" stroke="1" extrusionOk="0"/>
                              </a:pathLst>
                            </a:custGeom>
                            <a:solidFill>
                              <a:srgbClr val="FFFFFF"/>
                            </a:solidFill>
                            <a:ln>
                              <a:solidFill>
                                <a:srgbClr val="000000"/>
                              </a:solidFill>
                            </a:ln>
                          </wps:spPr>
                          <wps:bodyPr rot="0">
                            <a:prstTxWarp prst="textNoShape">
                              <a:avLst/>
                            </a:prstTxWarp>
                            <a:noAutofit/>
                          </wps:bodyPr>
                        </wps:wsp>
                        <wps:wsp>
                          <wps:cNvPr id="18" name=""/>
                          <wps:cNvSpPr/>
                          <wps:spPr bwMode="auto">
                            <a:xfrm>
                              <a:off x="0" y="952473"/>
                              <a:ext cx="1315084" cy="649208"/>
                            </a:xfrm>
                            <a:prstGeom prst="rect">
                              <a:avLst/>
                            </a:prstGeom>
                            <a:solidFill>
                              <a:srgbClr val="FFFFFF"/>
                            </a:solidFill>
                            <a:ln>
                              <a:solidFill>
                                <a:srgbClr val="000000"/>
                              </a:solidFill>
                              <a:headEnd w="sm" len="sm"/>
                              <a:tailEnd w="sm" len="sm"/>
                            </a:ln>
                          </wps:spPr>
                          <wps:txbx>
                            <w:txbxContent>
                              <w:p>
                                <w:pPr>
                                  <w:spacing w:line="240" w:lineRule="auto"/>
                                  <w:ind w:left="1" w:hanging="3"/>
                                  <w:jc w:val="center"/>
                                </w:pPr>
                                <w:r>
                                  <w:rPr>
                                    <w:rFonts w:ascii="Arial" w:hAnsi="Arial" w:eastAsia="Arial" w:cs="Arial"/>
                                    <w:b/>
                                    <w:color w:val="000000"/>
                                    <w:sz w:val="28"/>
                                  </w:rPr>
                                  <w:t xml:space="preserve">SUB PREFECTO</w:t>
                                </w:r>
                              </w:p>
                              <w:p>
                                <w:pPr>
                                  <w:spacing w:line="240" w:lineRule="auto"/>
                                  <w:ind w:left="0" w:hanging="2"/>
                                </w:pPr>
                              </w:p>
                            </w:txbxContent>
                          </wps:txbx>
                          <wps:bodyPr wrap="square" lIns="91425" tIns="45698" rIns="91425" bIns="45698" upright="1"/>
                        </wps:wsp>
                        <wps:wsp>
                          <wps:cNvPr id="19" name=""/>
                          <wps:cNvSpPr/>
                          <wps:spPr bwMode="auto">
                            <a:xfrm flipH="1" flipV="0">
                              <a:off x="1572259" y="1601681"/>
                              <a:ext cx="1287144" cy="512770"/>
                            </a:xfrm>
                            <a:custGeom>
                              <a:avLst>
                                <a:gd name="adj0" fmla="val 10800"/>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fill="norm" stroke="1" extrusionOk="0">
                                  <a:moveTo>
                                    <a:pt x="gd2" y="gd3"/>
                                  </a:moveTo>
                                  <a:lnTo>
                                    <a:pt x="gd4" y="gd5"/>
                                  </a:lnTo>
                                  <a:lnTo>
                                    <a:pt x="gd6" y="gd7"/>
                                  </a:lnTo>
                                  <a:lnTo>
                                    <a:pt x="gd8" y="gd9"/>
                                  </a:lnTo>
                                </a:path>
                                <a:path w="21600" h="21600" fill="norm" stroke="1" extrusionOk="0"/>
                              </a:pathLst>
                            </a:custGeom>
                            <a:solidFill>
                              <a:srgbClr val="FFFFFF"/>
                            </a:solidFill>
                            <a:ln>
                              <a:solidFill>
                                <a:srgbClr val="000000"/>
                              </a:solidFill>
                            </a:ln>
                          </wps:spPr>
                          <wps:txbx>
                            <w:txbxContent>
                              <w:p>
                                <w:pPr>
                                  <w:jc w:val="center"/>
                                </w:pPr>
                              </w:p>
                            </w:txbxContent>
                          </wps:txbx>
                          <wps:bodyPr anchor="ctr"/>
                        </wps:wsp>
                        <wps:wsp>
                          <wps:cNvPr id="20" name=""/>
                          <wps:cNvSpPr/>
                          <wps:spPr bwMode="auto">
                            <a:xfrm>
                              <a:off x="2859404" y="3010023"/>
                              <a:ext cx="900429" cy="410604"/>
                            </a:xfrm>
                            <a:prstGeom prst="rect">
                              <a:avLst/>
                            </a:prstGeom>
                            <a:solidFill>
                              <a:srgbClr val="FFFFFF"/>
                            </a:solidFill>
                            <a:ln>
                              <a:solidFill>
                                <a:srgbClr val="000000"/>
                              </a:solidFill>
                              <a:headEnd w="sm" len="sm"/>
                              <a:tailEnd w="sm" len="sm"/>
                            </a:ln>
                          </wps:spPr>
                          <wps:txbx>
                            <w:txbxContent>
                              <w:p>
                                <w:pPr>
                                  <w:spacing w:line="240" w:lineRule="auto"/>
                                  <w:ind w:left="0" w:hanging="2"/>
                                  <w:jc w:val="center"/>
                                </w:pPr>
                                <w:r>
                                  <w:rPr>
                                    <w:rFonts w:ascii="Arial" w:hAnsi="Arial" w:eastAsia="Arial" w:cs="Arial"/>
                                    <w:color w:val="000000"/>
                                    <w:sz w:val="18"/>
                                  </w:rPr>
                                  <w:t xml:space="preserve">OPERADOR DE PUERTO</w:t>
                                </w:r>
                              </w:p>
                              <w:p>
                                <w:pPr>
                                  <w:spacing w:line="240" w:lineRule="auto"/>
                                  <w:ind w:left="0" w:hanging="2"/>
                                </w:pPr>
                              </w:p>
                            </w:txbxContent>
                          </wps:txbx>
                          <wps:bodyPr wrap="square" lIns="91425" tIns="45698" rIns="91425" bIns="45698" upright="1"/>
                        </wps:wsp>
                        <wps:wsp>
                          <wps:cNvPr id="21" name=""/>
                          <wps:cNvSpPr/>
                          <wps:spPr bwMode="auto">
                            <a:xfrm>
                              <a:off x="1824354" y="3016490"/>
                              <a:ext cx="929004" cy="410604"/>
                            </a:xfrm>
                            <a:prstGeom prst="rect">
                              <a:avLst/>
                            </a:prstGeom>
                            <a:solidFill>
                              <a:srgbClr val="FFFFFF"/>
                            </a:solidFill>
                            <a:ln>
                              <a:solidFill>
                                <a:srgbClr val="000000"/>
                              </a:solidFill>
                              <a:headEnd w="sm" len="sm"/>
                              <a:tailEnd w="sm" len="sm"/>
                            </a:ln>
                          </wps:spPr>
                          <wps:txbx>
                            <w:txbxContent>
                              <w:p>
                                <w:pPr>
                                  <w:spacing w:line="240" w:lineRule="auto"/>
                                  <w:ind w:left="0" w:hanging="2"/>
                                  <w:jc w:val="center"/>
                                </w:pPr>
                                <w:r>
                                  <w:rPr>
                                    <w:rFonts w:ascii="Arial" w:hAnsi="Arial" w:eastAsia="Arial" w:cs="Arial"/>
                                    <w:color w:val="000000"/>
                                    <w:sz w:val="18"/>
                                  </w:rPr>
                                  <w:t xml:space="preserve">OPERADOR       ZONAL</w:t>
                                </w:r>
                              </w:p>
                              <w:p>
                                <w:pPr>
                                  <w:spacing w:line="240" w:lineRule="auto"/>
                                  <w:ind w:left="0" w:hanging="2"/>
                                </w:pPr>
                              </w:p>
                            </w:txbxContent>
                          </wps:txbx>
                          <wps:bodyPr wrap="square" lIns="91425" tIns="45698" rIns="91425" bIns="45698" upright="1"/>
                        </wps:wsp>
                        <wps:wsp>
                          <wps:cNvPr id="22" name=""/>
                          <wps:cNvSpPr/>
                          <wps:spPr bwMode="auto">
                            <a:xfrm>
                              <a:off x="3912234" y="3006144"/>
                              <a:ext cx="892809" cy="407371"/>
                            </a:xfrm>
                            <a:prstGeom prst="rect">
                              <a:avLst/>
                            </a:prstGeom>
                            <a:solidFill>
                              <a:srgbClr val="FFFFFF"/>
                            </a:solidFill>
                            <a:ln>
                              <a:solidFill>
                                <a:srgbClr val="000000"/>
                              </a:solidFill>
                              <a:headEnd w="sm" len="sm"/>
                              <a:tailEnd w="sm" len="sm"/>
                            </a:ln>
                          </wps:spPr>
                          <wps:txbx>
                            <w:txbxContent>
                              <w:p>
                                <w:pPr>
                                  <w:spacing w:line="240" w:lineRule="auto"/>
                                  <w:ind w:left="0" w:hanging="2"/>
                                  <w:jc w:val="center"/>
                                </w:pPr>
                                <w:r>
                                  <w:rPr>
                                    <w:rFonts w:ascii="Arial" w:hAnsi="Arial" w:eastAsia="Arial" w:cs="Arial"/>
                                    <w:color w:val="000000"/>
                                    <w:sz w:val="18"/>
                                  </w:rPr>
                                  <w:t xml:space="preserve">OPERADOR           PC</w:t>
                                </w:r>
                              </w:p>
                              <w:p>
                                <w:pPr>
                                  <w:spacing w:line="240" w:lineRule="auto"/>
                                  <w:ind w:left="0" w:hanging="2"/>
                                </w:pPr>
                              </w:p>
                            </w:txbxContent>
                          </wps:txbx>
                          <wps:bodyPr wrap="square" lIns="91425" tIns="45698" rIns="91425" bIns="45698" upright="1"/>
                        </wps:wsp>
                        <wps:wsp>
                          <wps:cNvPr id="23" name=""/>
                          <wps:cNvSpPr/>
                          <wps:spPr bwMode="auto">
                            <a:xfrm>
                              <a:off x="1324609" y="1324280"/>
                              <a:ext cx="856614" cy="398318"/>
                            </a:xfrm>
                            <a:prstGeom prst="rect">
                              <a:avLst/>
                            </a:prstGeom>
                            <a:solidFill>
                              <a:srgbClr val="FFFFFF"/>
                            </a:solidFill>
                            <a:ln>
                              <a:noFill/>
                            </a:ln>
                          </wps:spPr>
                          <wps:txbx>
                            <w:txbxContent>
                              <w:p>
                                <w:pPr>
                                  <w:spacing w:line="240" w:lineRule="auto"/>
                                  <w:ind w:left="0" w:hanging="2"/>
                                </w:pPr>
                                <w:r>
                                  <w:rPr>
                                    <w:rFonts w:ascii="Arial" w:hAnsi="Arial" w:eastAsia="Arial" w:cs="Arial"/>
                                    <w:color w:val="000000"/>
                                    <w:sz w:val="16"/>
                                  </w:rPr>
                                  <w:t xml:space="preserve">Dependencia Administrativa</w:t>
                                </w:r>
                              </w:p>
                              <w:p>
                                <w:pPr>
                                  <w:spacing w:line="240" w:lineRule="auto"/>
                                  <w:ind w:left="0" w:hanging="2"/>
                                </w:pPr>
                              </w:p>
                            </w:txbxContent>
                          </wps:txbx>
                          <wps:bodyPr wrap="square" lIns="91425" tIns="45698" rIns="91425" bIns="45698" upright="1"/>
                        </wps:wsp>
                        <wps:wsp>
                          <wps:cNvPr id="24" name=""/>
                          <wps:cNvSpPr/>
                          <wps:spPr bwMode="auto">
                            <a:xfrm>
                              <a:off x="2181224" y="1201422"/>
                              <a:ext cx="1590674" cy="399611"/>
                            </a:xfrm>
                            <a:prstGeom prst="rect">
                              <a:avLst/>
                            </a:prstGeom>
                            <a:solidFill>
                              <a:srgbClr val="FFFFFF"/>
                            </a:solidFill>
                            <a:ln>
                              <a:solidFill>
                                <a:srgbClr val="000000"/>
                              </a:solidFill>
                              <a:headEnd w="sm" len="sm"/>
                              <a:tailEnd w="sm" len="sm"/>
                            </a:ln>
                          </wps:spPr>
                          <wps:txbx>
                            <w:txbxContent>
                              <w:p>
                                <w:pPr>
                                  <w:spacing w:line="240" w:lineRule="auto"/>
                                  <w:ind w:left="1" w:hanging="3"/>
                                  <w:jc w:val="center"/>
                                </w:pPr>
                                <w:r>
                                  <w:rPr>
                                    <w:rFonts w:ascii="Arial" w:hAnsi="Arial" w:eastAsia="Arial" w:cs="Arial"/>
                                    <w:b/>
                                    <w:color w:val="000000"/>
                                    <w:sz w:val="28"/>
                                  </w:rPr>
                                  <w:t xml:space="preserve">JEFE CONMO</w:t>
                                </w:r>
                              </w:p>
                              <w:p>
                                <w:pPr>
                                  <w:spacing w:line="240" w:lineRule="auto"/>
                                  <w:ind w:left="0" w:hanging="2"/>
                                </w:pPr>
                              </w:p>
                            </w:txbxContent>
                          </wps:txbx>
                          <wps:bodyPr wrap="square" lIns="91425" tIns="45698" rIns="91425" bIns="45698" upright="1"/>
                        </wps:wsp>
                      </wpg:grpSp>
                    </wpg:wgp>
                  </a:graphicData>
                </a:graphic>
              </wp:anchor>
            </w:drawing>
          </mc:Choice>
          <mc:Fallback>
            <w:pict>
              <v:group id="group 5" o:spid="_x0000_s0000" style="position:absolute;z-index:251665408;o:allowoverlap:true;o:allowincell:true;mso-position-horizontal-relative:text;margin-left:11.2pt;mso-position-horizontal:absolute;mso-position-vertical-relative:text;margin-top:2.2pt;mso-position-vertical:absolute;width:482.1pt;height:269.8pt;mso-wrap-distance-left:9.0pt;mso-wrap-distance-top:0.0pt;mso-wrap-distance-right:9.0pt;mso-wrap-distance-bottom:0.0pt;" coordorigin="0,0" coordsize="61233,34270">
                <v:group id="group 6" o:spid="_x0000_s0000" style="position:absolute;left:0;top:0;width:61233;height:34270;" coordorigin="0,0" coordsize="61233,34270">
                  <v:shape id="shape 7" o:spid="_x0000_s7" o:spt="1" type="#_x0000_t1" style="position:absolute;left:0;top:0;width:61118;height:34270;v-text-anchor:middle;visibility:visible;" filled="f" stroked="f">
                    <v:textbox inset="0,0,0,0">
                      <w:txbxContent>
                        <w:p>
                          <w:pPr>
                            <w:spacing w:line="240" w:lineRule="auto"/>
                            <w:ind w:left="0" w:hanging="2"/>
                          </w:pPr>
                        </w:p>
                      </w:txbxContent>
                    </v:textbox>
                  </v:shape>
                  <v:shape id="shape 8" o:spid="_x0000_s8" o:spt="1" type="#_x0000_t1" style="position:absolute;left:15036;top:0;width:29762;height:8134;visibility:visible;" fillcolor="#FFFFFF" strokecolor="#000000">
                    <v:textbox inset="0,0,0,0">
                      <w:txbxContent>
                        <w:p>
                          <w:pPr>
                            <w:spacing w:line="240" w:lineRule="auto"/>
                            <w:ind w:left="0" w:hanging="2"/>
                            <w:jc w:val="center"/>
                          </w:pPr>
                        </w:p>
                        <w:p>
                          <w:pPr>
                            <w:spacing w:line="240" w:lineRule="auto"/>
                            <w:ind w:left="1" w:hanging="3"/>
                            <w:jc w:val="center"/>
                          </w:pPr>
                          <w:r>
                            <w:rPr>
                              <w:rFonts w:ascii="Arial" w:hAnsi="Arial" w:eastAsia="Arial" w:cs="Arial"/>
                              <w:b/>
                              <w:color w:val="000000"/>
                              <w:sz w:val="28"/>
                            </w:rPr>
                            <w:t xml:space="preserve">PREFECTO DEL PUERTO DE MONTEVIDEO</w:t>
                          </w:r>
                        </w:p>
                        <w:p>
                          <w:pPr>
                            <w:spacing w:line="240" w:lineRule="auto"/>
                            <w:ind w:left="0" w:hanging="2"/>
                          </w:pPr>
                        </w:p>
                      </w:txbxContent>
                    </v:textbox>
                  </v:shape>
                  <v:shape id="shape 9" o:spid="_x0000_s9" o:spt="1" type="#_x0000_t1" style="position:absolute;left:48050;top:14936;width:13182;height:6207;visibility:visible;" fillcolor="#FFFFFF" strokecolor="#000000">
                    <v:textbox inset="0,0,0,0">
                      <w:txbxContent>
                        <w:p>
                          <w:pPr>
                            <w:spacing w:line="240" w:lineRule="auto"/>
                            <w:jc w:val="center"/>
                          </w:pPr>
                          <w:r>
                            <w:rPr>
                              <w:rFonts w:ascii="Arial" w:hAnsi="Arial" w:eastAsia="Arial" w:cs="Arial"/>
                              <w:color w:val="000000"/>
                              <w:sz w:val="14"/>
                            </w:rPr>
                            <w:t xml:space="preserve">RESPONSABLE DE CONMO ANTE EL DEPTO. DE COMUNICACIONES  Y SOHMA</w:t>
                          </w:r>
                        </w:p>
                        <w:p>
                          <w:pPr>
                            <w:spacing w:line="240" w:lineRule="auto"/>
                            <w:ind w:left="0" w:hanging="2"/>
                          </w:pPr>
                        </w:p>
                      </w:txbxContent>
                    </v:textbox>
                  </v:shape>
                  <v:shape id="shape 10" o:spid="_x0000_s10" o:spt="1" type="#_x0000_t1" style="position:absolute;left:48050;top:22696;width:13150;height:6550;visibility:visible;" fillcolor="#FFFFFF" strokecolor="#000000">
                    <v:textbox inset="0,0,0,0">
                      <w:txbxContent>
                        <w:p>
                          <w:pPr>
                            <w:spacing w:line="240" w:lineRule="auto"/>
                            <w:ind w:left="0" w:hanging="2"/>
                            <w:jc w:val="center"/>
                          </w:pPr>
                          <w:r>
                            <w:rPr>
                              <w:rFonts w:ascii="Arial" w:hAnsi="Arial" w:eastAsia="Arial" w:cs="Arial"/>
                              <w:color w:val="000000"/>
                              <w:sz w:val="18"/>
                            </w:rPr>
                            <w:t xml:space="preserve">RESPONSABLE DE CONMO ANTE EL DEPTO. DE INFORMÁTICA</w:t>
                          </w:r>
                        </w:p>
                        <w:p>
                          <w:pPr>
                            <w:spacing w:line="240" w:lineRule="auto"/>
                            <w:ind w:left="0" w:hanging="2"/>
                          </w:pPr>
                        </w:p>
                      </w:txbxContent>
                    </v:textbox>
                  </v:shape>
                  <v:shape id="shape 11" o:spid="_x0000_s11" o:spt="1" type="#_x0000_t1" style="position:absolute;left:48050;top:7274;width:13182;height:5968;visibility:visible;" fillcolor="#FFFFFF" strokecolor="#000000">
                    <v:textbox inset="0,0,0,0">
                      <w:txbxContent>
                        <w:p>
                          <w:pPr>
                            <w:spacing w:line="240" w:lineRule="auto"/>
                            <w:ind w:left="0" w:hanging="2"/>
                            <w:jc w:val="center"/>
                          </w:pPr>
                          <w:r>
                            <w:rPr>
                              <w:rFonts w:ascii="Arial" w:hAnsi="Arial" w:eastAsia="Arial" w:cs="Arial"/>
                              <w:color w:val="000000"/>
                              <w:sz w:val="16"/>
                            </w:rPr>
                            <w:t xml:space="preserve">RESPONSABLE DE CONMO ANTE EL DEPTO. DE OPERACIONES</w:t>
                          </w:r>
                        </w:p>
                        <w:p>
                          <w:pPr>
                            <w:spacing w:line="240" w:lineRule="auto"/>
                            <w:ind w:left="0" w:hanging="2"/>
                          </w:pPr>
                        </w:p>
                      </w:txbxContent>
                    </v:textbox>
                  </v:shape>
                  <v:shape id="shape 12" o:spid="_x0000_s12" style="position:absolute;left:32962;top:16113;width:0;height:3297;visibility:visible;" path="m0,0l100000,100000ee" coordsize="100000,100000" filled="f" strokecolor="#000000">
                    <v:path textboxrect="0,0,100000,100000"/>
                  </v:shape>
                  <v:shape id="shape 13" o:spid="_x0000_s13" style="position:absolute;left:29908;top:8140;width:0;height:3879;visibility:visible;" path="m0,0l100000,100000ee" coordsize="100000,100000" filled="f" strokecolor="#000000">
                    <v:path textboxrect="0,0,100000,100000"/>
                  </v:shape>
                  <v:shape id="shape 14" o:spid="_x0000_s14" o:spt="1" type="#_x0000_t1" style="position:absolute;left:4146;top:19314;width:11576;height:3983;visibility:visible;" fillcolor="#FFFFFF" strokecolor="#000000">
                    <v:textbox inset="0,0,0,0">
                      <w:txbxContent>
                        <w:p>
                          <w:pPr>
                            <w:spacing w:line="240" w:lineRule="auto"/>
                            <w:ind w:left="0" w:hanging="2"/>
                            <w:jc w:val="center"/>
                          </w:pPr>
                          <w:r>
                            <w:rPr>
                              <w:rFonts w:ascii="Arial" w:hAnsi="Arial" w:eastAsia="Arial" w:cs="Arial"/>
                              <w:color w:val="000000"/>
                            </w:rPr>
                            <w:t xml:space="preserve">SECRETARÍA</w:t>
                          </w:r>
                        </w:p>
                        <w:p>
                          <w:pPr>
                            <w:spacing w:line="240" w:lineRule="auto"/>
                            <w:ind w:left="0" w:hanging="2"/>
                          </w:pPr>
                        </w:p>
                      </w:txbxContent>
                    </v:textbox>
                  </v:shape>
                  <v:shape id="shape 15" o:spid="_x0000_s15" style="position:absolute;left:32962;top:25379;width:0;height:4655;visibility:visible;" path="m0,0l100000,100000ee" coordsize="100000,100000" filled="f" strokecolor="#000000">
                    <v:path textboxrect="0,0,100000,100000"/>
                  </v:shape>
                  <v:shape id="shape 16" o:spid="_x0000_s16" o:spt="1" type="#_x0000_t1" style="position:absolute;left:26073;top:17762;width:14287;height:2395;visibility:visible;" fillcolor="#FFFFFF" strokecolor="#000000">
                    <v:textbox inset="0,0,0,0">
                      <w:txbxContent>
                        <w:p>
                          <w:pPr>
                            <w:spacing w:line="240" w:lineRule="auto"/>
                            <w:ind w:left="1" w:hanging="3"/>
                            <w:jc w:val="center"/>
                            <w:rPr>
                              <w:sz w:val="18"/>
                              <w:szCs w:val="18"/>
                            </w:rPr>
                          </w:pPr>
                          <w:r>
                            <w:rPr>
                              <w:rFonts w:ascii="Arial" w:hAnsi="Arial" w:eastAsia="Arial" w:cs="Arial"/>
                              <w:color w:val="000000"/>
                              <w:sz w:val="18"/>
                              <w:szCs w:val="18"/>
                            </w:rPr>
                            <w:t xml:space="preserve">OFICIAL DE GUARDIA</w:t>
                          </w:r>
                          <w:r>
                            <w:rPr>
                              <w:sz w:val="18"/>
                              <w:szCs w:val="18"/>
                            </w:rPr>
                          </w:r>
                        </w:p>
                        <w:p>
                          <w:pPr>
                            <w:spacing w:line="240" w:lineRule="auto"/>
                            <w:ind w:left="0" w:hanging="2"/>
                          </w:pPr>
                        </w:p>
                      </w:txbxContent>
                    </v:textbox>
                  </v:shape>
                  <v:shape id="shape 17" o:spid="_x0000_s17" style="position:absolute;left:44799;top:3685;width:3809;height:25;visibility:visible;" path="m0,0l100000,100000ee" coordsize="100000,100000" filled="f" strokecolor="#000000">
                    <v:path textboxrect="0,0,100000,100000"/>
                  </v:shape>
                  <v:shape id="shape 18" o:spid="_x0000_s18" o:spt="1" type="#_x0000_t1" style="position:absolute;left:48050;top:775;width:13150;height:5237;visibility:visible;" fillcolor="#FFFFFF" strokecolor="#000000">
                    <v:textbox inset="0,0,0,0">
                      <w:txbxContent>
                        <w:p>
                          <w:pPr>
                            <w:spacing w:line="240" w:lineRule="auto"/>
                            <w:ind w:left="0" w:hanging="2"/>
                            <w:jc w:val="center"/>
                          </w:pPr>
                          <w:r>
                            <w:rPr>
                              <w:rFonts w:ascii="Arial" w:hAnsi="Arial" w:eastAsia="Arial" w:cs="Arial"/>
                              <w:color w:val="000000"/>
                              <w:sz w:val="18"/>
                            </w:rPr>
                            <w:t xml:space="preserve">ENCARGADO DE LA </w:t>
                          </w:r>
                        </w:p>
                        <w:p>
                          <w:pPr>
                            <w:spacing w:line="240" w:lineRule="auto"/>
                            <w:ind w:left="0" w:hanging="2"/>
                            <w:jc w:val="center"/>
                          </w:pPr>
                          <w:r>
                            <w:rPr>
                              <w:rFonts w:ascii="Arial" w:hAnsi="Arial" w:eastAsia="Arial" w:cs="Arial"/>
                              <w:color w:val="000000"/>
                              <w:sz w:val="18"/>
                            </w:rPr>
                            <w:t xml:space="preserve">OSGC PREMO</w:t>
                          </w:r>
                        </w:p>
                        <w:p>
                          <w:pPr>
                            <w:spacing w:line="240" w:lineRule="auto"/>
                            <w:ind w:left="0" w:hanging="2"/>
                          </w:pPr>
                        </w:p>
                      </w:txbxContent>
                    </v:textbox>
                  </v:shape>
                  <v:shape id="shape 19" o:spid="_x0000_s19" style="position:absolute;left:9531;top:13242;width:12280;height:6;visibility:visible;" path="m0,0l100000,100000ee" coordsize="100000,100000" fillcolor="#FFFFFF" strokecolor="#000000">
                    <v:path textboxrect="0,0,100000,100000"/>
                  </v:shape>
                  <v:shape id="shape 20" o:spid="_x0000_s20" style="position:absolute;left:37719;top:13870;width:10331;height:4364;visibility:visible;" path="m0,0l50000,0l50000,100000l100000,100000ee" coordsize="100000,100000" fillcolor="#FFFFFF" strokecolor="#000000">
                    <v:path textboxrect="0,0,100000,100000"/>
                  </v:shape>
                  <v:shape id="shape 21" o:spid="_x0000_s21" style="position:absolute;left:37719;top:9990;width:10331;height:2715;rotation:180;flip:x;visibility:visible;" path="m0,0l50000,0l50000,100000l100000,100000ee" coordsize="100000,100000" fillcolor="#FFFFFF" strokecolor="#000000">
                    <v:path textboxrect="0,0,100000,100000"/>
                  </v:shape>
                  <v:shape id="shape 22" o:spid="_x0000_s22" style="position:absolute;left:37719;top:14936;width:10331;height:10442;visibility:visible;" path="m0,0l50000,0l50000,100000l100000,100000ee" coordsize="100000,100000" fillcolor="#FFFFFF" strokecolor="#000000">
                    <v:path textboxrect="0,0,100000,100000"/>
                  </v:shape>
                  <v:shape id="shape 23" o:spid="_x0000_s23" style="position:absolute;left:25101;top:25444;width:3854;height:4655;rotation:90;visibility:visible;" path="m0,0l50000,0l50000,100000l100000,100000ee" coordsize="100000,100000" fillcolor="#FFFFFF" strokecolor="#000000">
                    <v:path textboxrect="0,0,100000,100000"/>
                  </v:shape>
                  <v:shape id="shape 24" o:spid="_x0000_s24" style="position:absolute;left:37719;top:25379;width:4089;height:4655;rotation:269;flip:x;visibility:visible;" path="m0,0l50000,0l50000,100000l100000,100000ee" coordsize="100000,100000" fillcolor="#FFFFFF" strokecolor="#000000">
                    <v:path textboxrect="0,0,100000,100000"/>
                  </v:shape>
                  <v:shape id="shape 25" o:spid="_x0000_s25" o:spt="1" type="#_x0000_t1" style="position:absolute;left:0;top:9524;width:13150;height:6492;visibility:visible;" fillcolor="#FFFFFF" strokecolor="#000000">
                    <v:textbox inset="0,0,0,0">
                      <w:txbxContent>
                        <w:p>
                          <w:pPr>
                            <w:spacing w:line="240" w:lineRule="auto"/>
                            <w:ind w:left="1" w:hanging="3"/>
                            <w:jc w:val="center"/>
                          </w:pPr>
                          <w:r>
                            <w:rPr>
                              <w:rFonts w:ascii="Arial" w:hAnsi="Arial" w:eastAsia="Arial" w:cs="Arial"/>
                              <w:b/>
                              <w:color w:val="000000"/>
                              <w:sz w:val="28"/>
                            </w:rPr>
                            <w:t xml:space="preserve">SUB PREFECTO</w:t>
                          </w:r>
                        </w:p>
                        <w:p>
                          <w:pPr>
                            <w:spacing w:line="240" w:lineRule="auto"/>
                            <w:ind w:left="0" w:hanging="2"/>
                          </w:pPr>
                        </w:p>
                      </w:txbxContent>
                    </v:textbox>
                  </v:shape>
                  <v:shape id="shape 26" o:spid="_x0000_s26" style="position:absolute;left:15722;top:16016;width:12871;height:5127;flip:x;v-text-anchor:middle;visibility:visible;" path="m0,0l50000,0l50000,100000l100000,100000ee" coordsize="100000,100000" fillcolor="#FFFFFF" strokecolor="#000000">
                    <v:path textboxrect="0,0,100000,100000"/>
                    <v:textbox inset="0,0,0,0">
                      <w:txbxContent>
                        <w:p>
                          <w:pPr>
                            <w:jc w:val="center"/>
                          </w:pPr>
                        </w:p>
                      </w:txbxContent>
                    </v:textbox>
                  </v:shape>
                  <v:shape id="shape 27" o:spid="_x0000_s27" o:spt="1" type="#_x0000_t1" style="position:absolute;left:28594;top:30100;width:9004;height:4106;visibility:visible;" fillcolor="#FFFFFF" strokecolor="#000000">
                    <v:textbox inset="0,0,0,0">
                      <w:txbxContent>
                        <w:p>
                          <w:pPr>
                            <w:spacing w:line="240" w:lineRule="auto"/>
                            <w:ind w:left="0" w:hanging="2"/>
                            <w:jc w:val="center"/>
                          </w:pPr>
                          <w:r>
                            <w:rPr>
                              <w:rFonts w:ascii="Arial" w:hAnsi="Arial" w:eastAsia="Arial" w:cs="Arial"/>
                              <w:color w:val="000000"/>
                              <w:sz w:val="18"/>
                            </w:rPr>
                            <w:t xml:space="preserve">OPERADOR DE PUERTO</w:t>
                          </w:r>
                        </w:p>
                        <w:p>
                          <w:pPr>
                            <w:spacing w:line="240" w:lineRule="auto"/>
                            <w:ind w:left="0" w:hanging="2"/>
                          </w:pPr>
                        </w:p>
                      </w:txbxContent>
                    </v:textbox>
                  </v:shape>
                  <v:shape id="shape 28" o:spid="_x0000_s28" o:spt="1" type="#_x0000_t1" style="position:absolute;left:18243;top:30164;width:9290;height:4106;visibility:visible;" fillcolor="#FFFFFF" strokecolor="#000000">
                    <v:textbox inset="0,0,0,0">
                      <w:txbxContent>
                        <w:p>
                          <w:pPr>
                            <w:spacing w:line="240" w:lineRule="auto"/>
                            <w:ind w:left="0" w:hanging="2"/>
                            <w:jc w:val="center"/>
                          </w:pPr>
                          <w:r>
                            <w:rPr>
                              <w:rFonts w:ascii="Arial" w:hAnsi="Arial" w:eastAsia="Arial" w:cs="Arial"/>
                              <w:color w:val="000000"/>
                              <w:sz w:val="18"/>
                            </w:rPr>
                            <w:t xml:space="preserve">OPERADOR       ZONAL</w:t>
                          </w:r>
                        </w:p>
                        <w:p>
                          <w:pPr>
                            <w:spacing w:line="240" w:lineRule="auto"/>
                            <w:ind w:left="0" w:hanging="2"/>
                          </w:pPr>
                        </w:p>
                      </w:txbxContent>
                    </v:textbox>
                  </v:shape>
                  <v:shape id="shape 29" o:spid="_x0000_s29" o:spt="1" type="#_x0000_t1" style="position:absolute;left:39122;top:30061;width:8928;height:4073;visibility:visible;" fillcolor="#FFFFFF" strokecolor="#000000">
                    <v:textbox inset="0,0,0,0">
                      <w:txbxContent>
                        <w:p>
                          <w:pPr>
                            <w:spacing w:line="240" w:lineRule="auto"/>
                            <w:ind w:left="0" w:hanging="2"/>
                            <w:jc w:val="center"/>
                          </w:pPr>
                          <w:r>
                            <w:rPr>
                              <w:rFonts w:ascii="Arial" w:hAnsi="Arial" w:eastAsia="Arial" w:cs="Arial"/>
                              <w:color w:val="000000"/>
                              <w:sz w:val="18"/>
                            </w:rPr>
                            <w:t xml:space="preserve">OPERADOR           PC</w:t>
                          </w:r>
                        </w:p>
                        <w:p>
                          <w:pPr>
                            <w:spacing w:line="240" w:lineRule="auto"/>
                            <w:ind w:left="0" w:hanging="2"/>
                          </w:pPr>
                        </w:p>
                      </w:txbxContent>
                    </v:textbox>
                  </v:shape>
                  <v:shape id="shape 30" o:spid="_x0000_s30" o:spt="1" type="#_x0000_t1" style="position:absolute;left:13246;top:13242;width:8566;height:3983;visibility:visible;" fillcolor="#FFFFFF" stroked="f">
                    <v:textbox inset="0,0,0,0">
                      <w:txbxContent>
                        <w:p>
                          <w:pPr>
                            <w:spacing w:line="240" w:lineRule="auto"/>
                            <w:ind w:left="0" w:hanging="2"/>
                          </w:pPr>
                          <w:r>
                            <w:rPr>
                              <w:rFonts w:ascii="Arial" w:hAnsi="Arial" w:eastAsia="Arial" w:cs="Arial"/>
                              <w:color w:val="000000"/>
                              <w:sz w:val="16"/>
                            </w:rPr>
                            <w:t xml:space="preserve">Dependencia Administrativa</w:t>
                          </w:r>
                        </w:p>
                        <w:p>
                          <w:pPr>
                            <w:spacing w:line="240" w:lineRule="auto"/>
                            <w:ind w:left="0" w:hanging="2"/>
                          </w:pPr>
                        </w:p>
                      </w:txbxContent>
                    </v:textbox>
                  </v:shape>
                  <v:shape id="shape 31" o:spid="_x0000_s31" o:spt="1" type="#_x0000_t1" style="position:absolute;left:21812;top:12014;width:15906;height:3996;visibility:visible;" fillcolor="#FFFFFF" strokecolor="#000000">
                    <v:textbox inset="0,0,0,0">
                      <w:txbxContent>
                        <w:p>
                          <w:pPr>
                            <w:spacing w:line="240" w:lineRule="auto"/>
                            <w:ind w:left="1" w:hanging="3"/>
                            <w:jc w:val="center"/>
                          </w:pPr>
                          <w:r>
                            <w:rPr>
                              <w:rFonts w:ascii="Arial" w:hAnsi="Arial" w:eastAsia="Arial" w:cs="Arial"/>
                              <w:b/>
                              <w:color w:val="000000"/>
                              <w:sz w:val="28"/>
                            </w:rPr>
                            <w:t xml:space="preserve">JEFE CONMO</w:t>
                          </w:r>
                        </w:p>
                        <w:p>
                          <w:pPr>
                            <w:spacing w:line="240" w:lineRule="auto"/>
                            <w:ind w:left="0" w:hanging="2"/>
                          </w:pPr>
                        </w:p>
                      </w:txbxContent>
                    </v:textbox>
                  </v:shape>
                </v:group>
              </v:group>
            </w:pict>
          </mc:Fallback>
        </mc:AlternateContent>
      </w:r>
    </w:p>
    <w:p>
      <w:pPr>
        <w:ind w:left="1" w:right="759" w:hanging="3"/>
        <w:jc w:val="center"/>
        <w:rPr>
          <w:rFonts w:ascii="Arial" w:hAnsi="Arial" w:eastAsia="Arial" w:cs="Arial"/>
          <w:sz w:val="28"/>
          <w:szCs w:val="28"/>
          <w:u w:val="single"/>
        </w:rPr>
      </w:pPr>
      <w:r>
        <w:rPr>
          <w:rFonts w:ascii="Arial" w:hAnsi="Arial" w:eastAsia="Arial" w:cs="Arial"/>
          <w:sz w:val="28"/>
          <w:szCs w:val="28"/>
          <w:u w:val="single"/>
        </w:rPr>
      </w:r>
    </w:p>
    <w:p>
      <w:pPr>
        <w:ind w:left="1" w:right="759" w:hanging="3"/>
        <w:jc w:val="center"/>
        <w:rPr>
          <w:rFonts w:ascii="Arial" w:hAnsi="Arial" w:eastAsia="Arial" w:cs="Arial"/>
          <w:sz w:val="28"/>
          <w:szCs w:val="28"/>
          <w:u w:val="single"/>
        </w:rPr>
      </w:pPr>
      <w:r>
        <w:rPr>
          <w:rFonts w:ascii="Arial" w:hAnsi="Arial" w:eastAsia="Arial" w:cs="Arial"/>
          <w:sz w:val="28"/>
          <w:szCs w:val="28"/>
          <w:u w:val="single"/>
        </w:rPr>
      </w:r>
    </w:p>
    <w:p>
      <w:pPr>
        <w:ind w:left="1" w:right="759" w:hanging="3"/>
        <w:jc w:val="center"/>
        <w:rPr>
          <w:rFonts w:ascii="Arial" w:hAnsi="Arial" w:eastAsia="Arial" w:cs="Arial"/>
          <w:sz w:val="28"/>
          <w:szCs w:val="28"/>
          <w:u w:val="single"/>
        </w:rPr>
      </w:pPr>
      <w:r>
        <w:rPr>
          <w:rFonts w:ascii="Arial" w:hAnsi="Arial" w:eastAsia="Arial" w:cs="Arial"/>
          <w:sz w:val="28"/>
          <w:szCs w:val="28"/>
          <w:u w:val="single"/>
        </w:rPr>
      </w:r>
    </w:p>
    <w:p>
      <w:pPr>
        <w:ind w:left="1" w:right="759" w:hanging="3"/>
        <w:jc w:val="center"/>
        <w:rPr>
          <w:rFonts w:ascii="Arial" w:hAnsi="Arial" w:eastAsia="Arial" w:cs="Arial"/>
          <w:sz w:val="28"/>
          <w:szCs w:val="28"/>
          <w:u w:val="single"/>
        </w:rPr>
      </w:pPr>
      <w:r>
        <w:rPr>
          <w:rFonts w:ascii="Arial" w:hAnsi="Arial" w:eastAsia="Arial" w:cs="Arial"/>
          <w:sz w:val="28"/>
          <w:szCs w:val="28"/>
          <w:u w:val="single"/>
        </w:rPr>
      </w:r>
    </w:p>
    <w:p>
      <w:pPr>
        <w:ind w:left="1" w:right="759" w:hanging="3"/>
        <w:jc w:val="center"/>
        <w:rPr>
          <w:rFonts w:ascii="Arial" w:hAnsi="Arial" w:eastAsia="Arial" w:cs="Arial"/>
          <w:sz w:val="28"/>
          <w:szCs w:val="28"/>
          <w:u w:val="single"/>
        </w:rPr>
      </w:pPr>
      <w:r>
        <w:rPr>
          <w:rFonts w:ascii="Arial" w:hAnsi="Arial" w:eastAsia="Arial" w:cs="Arial"/>
          <w:sz w:val="28"/>
          <w:szCs w:val="28"/>
          <w:u w:val="single"/>
        </w:rPr>
      </w:r>
    </w:p>
    <w:p>
      <w:pPr>
        <w:ind w:left="1" w:right="759" w:hanging="3"/>
        <w:jc w:val="center"/>
        <w:rPr>
          <w:rFonts w:ascii="Arial" w:hAnsi="Arial" w:eastAsia="Arial" w:cs="Arial"/>
          <w:sz w:val="28"/>
          <w:szCs w:val="28"/>
          <w:u w:val="single"/>
        </w:rPr>
      </w:pPr>
      <w:r>
        <w:rPr>
          <w:rFonts w:ascii="Arial" w:hAnsi="Arial" w:eastAsia="Arial" w:cs="Arial"/>
          <w:sz w:val="28"/>
          <w:szCs w:val="28"/>
          <w:u w:val="single"/>
        </w:rPr>
      </w:r>
    </w:p>
    <w:p>
      <w:pPr>
        <w:ind w:left="1" w:right="759" w:hanging="3"/>
        <w:jc w:val="center"/>
        <w:rPr>
          <w:rFonts w:ascii="Arial" w:hAnsi="Arial" w:eastAsia="Arial" w:cs="Arial"/>
          <w:sz w:val="28"/>
          <w:szCs w:val="28"/>
          <w:u w:val="single"/>
        </w:rPr>
      </w:pPr>
      <w:r>
        <w:rPr>
          <w:rFonts w:ascii="Arial" w:hAnsi="Arial" w:eastAsia="Arial" w:cs="Arial"/>
          <w:sz w:val="28"/>
          <w:szCs w:val="28"/>
          <w:u w:val="single"/>
        </w:rPr>
      </w:r>
    </w:p>
    <w:p>
      <w:pPr>
        <w:ind w:left="1" w:right="759" w:hanging="3"/>
        <w:jc w:val="center"/>
        <w:rPr>
          <w:rFonts w:ascii="Arial" w:hAnsi="Arial" w:eastAsia="Arial" w:cs="Arial"/>
          <w:sz w:val="28"/>
          <w:szCs w:val="28"/>
          <w:u w:val="single"/>
        </w:rPr>
      </w:pPr>
      <w:r>
        <w:rPr>
          <w:rFonts w:ascii="Arial" w:hAnsi="Arial" w:eastAsia="Arial" w:cs="Arial"/>
          <w:sz w:val="28"/>
          <w:szCs w:val="28"/>
          <w:u w:val="single"/>
        </w:rPr>
      </w:r>
    </w:p>
    <w:p>
      <w:pPr>
        <w:ind w:left="1" w:right="759" w:hanging="3"/>
        <w:jc w:val="center"/>
        <w:rPr>
          <w:rFonts w:ascii="Arial" w:hAnsi="Arial" w:eastAsia="Arial" w:cs="Arial"/>
          <w:sz w:val="28"/>
          <w:szCs w:val="28"/>
          <w:u w:val="single"/>
        </w:rPr>
      </w:pPr>
      <w:r>
        <w:rPr>
          <w:rFonts w:ascii="Arial" w:hAnsi="Arial" w:eastAsia="Arial" w:cs="Arial"/>
          <w:sz w:val="28"/>
          <w:szCs w:val="28"/>
          <w:u w:val="single"/>
        </w:rPr>
      </w:r>
    </w:p>
    <w:p>
      <w:pPr>
        <w:ind w:left="1" w:right="759" w:hanging="3"/>
        <w:jc w:val="center"/>
        <w:rPr>
          <w:rFonts w:ascii="Arial" w:hAnsi="Arial" w:eastAsia="Arial" w:cs="Arial"/>
          <w:sz w:val="28"/>
          <w:szCs w:val="28"/>
          <w:u w:val="single"/>
        </w:rPr>
      </w:pPr>
      <w:r>
        <w:rPr>
          <w:rFonts w:ascii="Arial" w:hAnsi="Arial" w:eastAsia="Arial" w:cs="Arial"/>
          <w:sz w:val="28"/>
          <w:szCs w:val="28"/>
          <w:u w:val="single"/>
        </w:rPr>
      </w:r>
      <w:r>
        <mc:AlternateContent>
          <mc:Choice Requires="wpg">
            <w:drawing>
              <wp:anchor xmlns:wp="http://schemas.openxmlformats.org/drawingml/2006/wordprocessingDrawing" xmlns:wp14="http://schemas.microsoft.com/office/word/2010/wordprocessingDrawing" distT="0" distB="0" distL="115200" distR="115200" simplePos="0" relativeHeight="251669504" behindDoc="0" locked="0" layoutInCell="1" allowOverlap="1">
                <wp:simplePos x="0" y="0"/>
                <wp:positionH relativeFrom="column">
                  <wp:posOffset>3443310</wp:posOffset>
                </wp:positionH>
                <wp:positionV relativeFrom="paragraph">
                  <wp:posOffset>19708</wp:posOffset>
                </wp:positionV>
                <wp:extent cx="0" cy="95250"/>
                <wp:effectExtent l="4762" t="4762" r="4762" b="4762"/>
                <wp:wrapNone/>
                <wp:docPr id="7" name=""/>
                <wp:cNvGraphicFramePr/>
                <a:graphic xmlns:a="http://schemas.openxmlformats.org/drawingml/2006/main">
                  <a:graphicData uri="http://schemas.microsoft.com/office/word/2010/wordprocessingShape">
                    <wps:wsp>
                      <wps:cNvPr id="0" name=""/>
                      <wps:cNvSpPr/>
                      <wps:spPr bwMode="auto">
                        <a:xfrm flipH="1" flipV="0">
                          <a:off x="0" y="0"/>
                          <a:ext cx="0" cy="95249"/>
                        </a:xfrm>
                        <a:prstGeom prst="line">
                          <a:avLst/>
                        </a:prstGeom>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line id="shape 32" o:spid="_x0000_s32" style="position:absolute;left:0;text-align:left;z-index:251669504;mso-wrap-distance-left:9.1pt;mso-wrap-distance-top:0.0pt;mso-wrap-distance-right:9.1pt;mso-wrap-distance-bottom:0.0pt;flip:x;visibility:visible;" from="271.1pt,1.6pt" to="271.1pt,9.1pt" fillcolor="#3E82CD" strokecolor="#000000" strokeweight="0.75pt">
                <v:stroke dashstyle="solid"/>
              </v:line>
            </w:pict>
          </mc:Fallback>
        </mc:AlternateContent>
      </w:r>
      <w:r>
        <w:rPr>
          <w:rFonts w:ascii="Arial" w:hAnsi="Arial" w:eastAsia="Arial" w:cs="Arial"/>
          <w:sz w:val="28"/>
          <w:szCs w:val="28"/>
          <w:u w:val="single"/>
        </w:rPr>
      </w:r>
      <w:r>
        <mc:AlternateContent>
          <mc:Choice Requires="wpg">
            <w:drawing>
              <wp:anchor xmlns:wp="http://schemas.openxmlformats.org/drawingml/2006/wordprocessingDrawing" xmlns:wp14="http://schemas.microsoft.com/office/word/2010/wordprocessingDrawing" distT="0" distB="0" distL="115200" distR="115200" simplePos="0" relativeHeight="251668480" behindDoc="0" locked="0" layoutInCell="1" allowOverlap="1">
                <wp:simplePos x="0" y="0"/>
                <wp:positionH relativeFrom="column">
                  <wp:posOffset>2750185</wp:posOffset>
                </wp:positionH>
                <wp:positionV relativeFrom="paragraph">
                  <wp:posOffset>114667</wp:posOffset>
                </wp:positionV>
                <wp:extent cx="1417025" cy="409866"/>
                <wp:effectExtent l="4762" t="4762" r="4762" b="4762"/>
                <wp:wrapTight wrapText="bothSides">
                  <wp:wrapPolygon edited="1">
                    <wp:start x="0" y="0"/>
                    <wp:lineTo x="21600" y="0"/>
                    <wp:lineTo x="21600" y="21600"/>
                    <wp:lineTo x="0" y="21600"/>
                  </wp:wrapPolygon>
                </wp:wrapTight>
                <wp:docPr id="8" name=""/>
                <wp:cNvGraphicFramePr/>
                <a:graphic xmlns:a="http://schemas.openxmlformats.org/drawingml/2006/main">
                  <a:graphicData uri="http://schemas.microsoft.com/office/word/2010/wordprocessingShape">
                    <wps:wsp>
                      <wps:cNvPr id="0" name=""/>
                      <wps:cNvSpPr/>
                      <wps:spPr bwMode="auto">
                        <a:xfrm flipH="0" flipV="0">
                          <a:off x="0" y="0"/>
                          <a:ext cx="1417024" cy="409865"/>
                        </a:xfrm>
                        <a:prstGeom prst="rect">
                          <a:avLst/>
                        </a:prstGeom>
                        <a:no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txbx>
                        <w:txbxContent>
                          <w:p>
                            <w:pPr>
                              <w:jc w:val="center"/>
                              <w:rPr>
                                <w:rFonts w:ascii="Arial" w:hAnsi="Arial" w:cs="Arial"/>
                                <w:color w:val="000000" w:themeColor="text1"/>
                              </w:rPr>
                            </w:pPr>
                            <w:r>
                              <w:rPr>
                                <w:rFonts w:ascii="Arial" w:hAnsi="Arial" w:cs="Arial"/>
                                <w:color w:val="000000" w:themeColor="text1"/>
                              </w:rPr>
                              <w:t xml:space="preserve">SUPERVISOR DE GUARDIA</w:t>
                            </w:r>
                            <w:r>
                              <w:rPr>
                                <w:rFonts w:ascii="Arial" w:hAnsi="Arial" w:cs="Arial"/>
                                <w:color w:val="000000" w:themeColor="text1"/>
                              </w:rPr>
                            </w:r>
                          </w:p>
                        </w:txbxContent>
                      </wps:txbx>
                      <wps:bodyPr anchor="ctr"/>
                    </wps:wsp>
                  </a:graphicData>
                </a:graphic>
              </wp:anchor>
            </w:drawing>
          </mc:Choice>
          <mc:Fallback>
            <w:pict>
              <v:shape id="shape 33" o:spid="_x0000_s33" o:spt="1" type="#_x0000_t1" style="position:absolute;z-index:251668480;o:allowoverlap:true;o:allowincell:true;mso-position-horizontal-relative:text;margin-left:216.5pt;mso-position-horizontal:absolute;mso-position-vertical-relative:text;margin-top:9.0pt;mso-position-vertical:absolute;width:111.6pt;height:32.3pt;mso-wrap-distance-left:9.1pt;mso-wrap-distance-top:0.0pt;mso-wrap-distance-right:9.1pt;mso-wrap-distance-bottom:0.0pt;v-text-anchor:middle;visibility:visible;" wrapcoords="0 0 100000 0 100000 100000 0 100000" filled="f" strokecolor="#000000" strokeweight="0.75pt">
                <v:stroke dashstyle="solid"/>
                <w10:wrap type="tight"/>
                <v:textbox inset="0,0,0,0">
                  <w:txbxContent>
                    <w:p>
                      <w:pPr>
                        <w:jc w:val="center"/>
                        <w:rPr>
                          <w:rFonts w:ascii="Arial" w:hAnsi="Arial" w:cs="Arial"/>
                          <w:color w:val="000000" w:themeColor="text1"/>
                        </w:rPr>
                      </w:pPr>
                      <w:r>
                        <w:rPr>
                          <w:rFonts w:ascii="Arial" w:hAnsi="Arial" w:cs="Arial"/>
                          <w:color w:val="000000" w:themeColor="text1"/>
                        </w:rPr>
                        <w:t xml:space="preserve">SUPERVISOR DE GUARDIA</w:t>
                      </w:r>
                      <w:r>
                        <w:rPr>
                          <w:rFonts w:ascii="Arial" w:hAnsi="Arial" w:cs="Arial"/>
                          <w:color w:val="000000" w:themeColor="text1"/>
                        </w:rPr>
                      </w:r>
                    </w:p>
                  </w:txbxContent>
                </v:textbox>
              </v:shape>
            </w:pict>
          </mc:Fallback>
        </mc:AlternateContent>
      </w:r>
      <w:r>
        <w:rPr>
          <w:rFonts w:ascii="Arial" w:hAnsi="Arial" w:eastAsia="Arial" w:cs="Arial"/>
          <w:sz w:val="28"/>
          <w:szCs w:val="28"/>
          <w:u w:val="single"/>
        </w:rPr>
      </w:r>
    </w:p>
    <w:p>
      <w:pPr>
        <w:ind w:left="1" w:right="759" w:hanging="3"/>
        <w:jc w:val="center"/>
        <w:rPr>
          <w:rFonts w:ascii="Arial" w:hAnsi="Arial" w:eastAsia="Arial" w:cs="Arial"/>
          <w:sz w:val="28"/>
          <w:szCs w:val="28"/>
          <w:u w:val="single"/>
        </w:rPr>
      </w:pPr>
      <w:r>
        <w:rPr>
          <w:rFonts w:ascii="Arial" w:hAnsi="Arial" w:eastAsia="Arial" w:cs="Arial"/>
          <w:sz w:val="28"/>
          <w:szCs w:val="28"/>
          <w:u w:val="single"/>
        </w:rPr>
      </w:r>
    </w:p>
    <w:p>
      <w:pPr>
        <w:ind w:left="1" w:right="759" w:hanging="3"/>
        <w:jc w:val="center"/>
        <w:rPr>
          <w:rFonts w:ascii="Arial" w:hAnsi="Arial" w:eastAsia="Arial" w:cs="Arial"/>
          <w:sz w:val="28"/>
          <w:szCs w:val="28"/>
          <w:u w:val="single"/>
        </w:rPr>
      </w:pPr>
      <w:r>
        <w:rPr>
          <w:rFonts w:ascii="Arial" w:hAnsi="Arial" w:eastAsia="Arial" w:cs="Arial"/>
          <w:sz w:val="28"/>
          <w:szCs w:val="28"/>
          <w:u w:val="single"/>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sz w:val="24"/>
          <w:szCs w:val="24"/>
        </w:rPr>
      </w:pPr>
      <w:r>
        <w:rPr>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sz w:val="24"/>
          <w:szCs w:val="24"/>
        </w:rPr>
      </w:pPr>
      <w:r>
        <w:rPr>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sz w:val="24"/>
          <w:szCs w:val="24"/>
        </w:rPr>
      </w:pPr>
      <w:r>
        <w:rPr>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color w:val="000000"/>
          <w:sz w:val="24"/>
          <w:szCs w:val="24"/>
        </w:rPr>
      </w:pPr>
      <w:r>
        <w:rPr>
          <w:sz w:val="24"/>
          <w:szCs w:val="24"/>
        </w:rPr>
        <w:t xml:space="preserve">E</w:t>
      </w:r>
      <w:r>
        <w:rPr>
          <w:color w:val="000000"/>
          <w:sz w:val="24"/>
          <w:szCs w:val="24"/>
        </w:rPr>
        <w:t xml:space="preserve">l Centro de Control Marítimo realiza la identificación de su contexto sobre factores internos y externos.</w:t>
      </w:r>
    </w:p>
    <w:p>
      <w:pPr>
        <w:spacing w:line="360" w:lineRule="auto"/>
        <w:ind w:left="0" w:hanging="2"/>
        <w:jc w:val="both"/>
        <w:rPr>
          <w:sz w:val="24"/>
          <w:szCs w:val="24"/>
        </w:rPr>
      </w:pPr>
      <w:r>
        <w:rPr>
          <w:sz w:val="24"/>
          <w:szCs w:val="24"/>
        </w:rPr>
      </w:r>
    </w:p>
    <w:p>
      <w:pPr>
        <w:spacing w:line="360" w:lineRule="auto"/>
        <w:ind w:left="0" w:hanging="2"/>
        <w:jc w:val="both"/>
        <w:rPr>
          <w:sz w:val="24"/>
          <w:szCs w:val="24"/>
        </w:rPr>
      </w:pPr>
      <w:r>
        <w:rPr>
          <w:i/>
          <w:sz w:val="24"/>
          <w:szCs w:val="24"/>
        </w:rPr>
        <w:t xml:space="preserve">Factores internos</w:t>
      </w:r>
    </w:p>
    <w:p>
      <w:pPr>
        <w:spacing w:line="360" w:lineRule="auto"/>
        <w:ind w:left="0" w:hanging="2"/>
        <w:jc w:val="both"/>
        <w:rPr>
          <w:sz w:val="24"/>
          <w:szCs w:val="24"/>
        </w:rPr>
      </w:pPr>
      <w:r>
        <w:rPr>
          <w:sz w:val="24"/>
          <w:szCs w:val="24"/>
        </w:rPr>
        <w:t xml:space="preserve">El Centro de Control es una dependencia de la Armada Nacional, cuyo Gran Mando es la Prefectura Nacional Naval. Por lo tanto existe un régi</w:t>
      </w:r>
      <w:r>
        <w:rPr>
          <w:sz w:val="24"/>
          <w:szCs w:val="24"/>
        </w:rPr>
        <w:t xml:space="preserve">men Militar que se enmarca en el Código Militar de las Fuerzas Armadas. La formación del personal de la Armada Nacional es por medio de las Escuelas de Oficiales y Personal Subalterno (Escuela Naval, Reserva Naval y Escuela de Especialidades de la Armada).</w:t>
      </w:r>
    </w:p>
    <w:p>
      <w:pPr>
        <w:spacing w:line="360" w:lineRule="auto"/>
        <w:ind w:left="0" w:hanging="2"/>
        <w:jc w:val="both"/>
        <w:rPr>
          <w:sz w:val="24"/>
          <w:szCs w:val="24"/>
        </w:rPr>
      </w:pPr>
      <w:r>
        <w:rPr>
          <w:i/>
          <w:sz w:val="24"/>
          <w:szCs w:val="24"/>
        </w:rPr>
        <w:t xml:space="preserve">Factores externos </w:t>
      </w:r>
    </w:p>
    <w:p>
      <w:pPr>
        <w:spacing w:line="360" w:lineRule="auto"/>
        <w:ind w:left="0" w:hanging="2"/>
        <w:jc w:val="both"/>
        <w:rPr>
          <w:sz w:val="24"/>
          <w:szCs w:val="24"/>
        </w:rPr>
      </w:pPr>
      <w:r>
        <w:rPr>
          <w:sz w:val="24"/>
          <w:szCs w:val="24"/>
        </w:rPr>
        <w:t xml:space="preserve">El Centro de Control tiene un Marco Legal que lo regula (ver punto 2 - Referencias Normativas). En particular el Decreto N° 77/97 del Poder Ejecutivo establece las funciones y la misi</w:t>
      </w:r>
      <w:r>
        <w:rPr>
          <w:sz w:val="24"/>
          <w:szCs w:val="24"/>
        </w:rPr>
        <w:t xml:space="preserve">ón asignada al Centro de Control Marítimo. Para la ejecución de las actividades se utilizan medios tecnológicos como ser: equipos de comunicación (VHF), AIS, Radar, Anemómetro, base de datos informáticos. Este Centro no posee autosuficiencia económica, com</w:t>
      </w:r>
      <w:r>
        <w:rPr>
          <w:sz w:val="24"/>
          <w:szCs w:val="24"/>
        </w:rPr>
        <w:t xml:space="preserve">o organización pública sigue las directrices de TOCAF y todas las solicitudes de materiales y/o servicios se realiza por intermedio del Jefe de CONMO al Sub Prefecto de la Prefectura de Puerto de Montevideo o Prefecto, quienes elevan por la vía del Mando. </w:t>
      </w:r>
    </w:p>
    <w:p>
      <w:pPr>
        <w:spacing w:line="360" w:lineRule="auto"/>
        <w:ind w:left="0" w:hanging="2"/>
        <w:jc w:val="both"/>
        <w:rPr>
          <w:sz w:val="24"/>
          <w:szCs w:val="24"/>
        </w:rPr>
      </w:pPr>
      <w:r>
        <w:rPr>
          <w:sz w:val="24"/>
          <w:szCs w:val="24"/>
        </w:rPr>
      </w:r>
    </w:p>
    <w:p>
      <w:pPr>
        <w:spacing w:line="360" w:lineRule="auto"/>
        <w:ind w:left="0" w:hanging="2"/>
        <w:jc w:val="both"/>
        <w:rPr>
          <w:sz w:val="24"/>
          <w:szCs w:val="24"/>
        </w:rPr>
      </w:pPr>
      <w:r>
        <w:rPr>
          <w:sz w:val="24"/>
          <w:szCs w:val="24"/>
        </w:rPr>
      </w:r>
    </w:p>
    <w:p>
      <w:pPr>
        <w:numPr>
          <w:numId w:val="3"/>
          <w:ilvl w:val="1"/>
        </w:numPr>
        <w:spacing w:line="360" w:lineRule="auto"/>
        <w:ind w:left="0" w:hanging="2"/>
        <w:jc w:val="both"/>
        <w:rPr>
          <w:sz w:val="24"/>
          <w:szCs w:val="24"/>
        </w:rPr>
      </w:pPr>
      <w:r>
        <w:rPr>
          <w:b/>
          <w:sz w:val="24"/>
          <w:szCs w:val="24"/>
        </w:rPr>
        <w:t xml:space="preserve">COMPRENSIÓN DE LAS NECESIDADES Y EXPECTATIVAS DE LAS PARTES INTERESADAS</w:t>
      </w:r>
    </w:p>
    <w:p>
      <w:pPr>
        <w:spacing w:line="360" w:lineRule="auto"/>
        <w:ind w:left="0" w:hanging="2"/>
        <w:jc w:val="both"/>
        <w:rPr>
          <w:sz w:val="24"/>
          <w:szCs w:val="24"/>
        </w:rPr>
      </w:pPr>
      <w:r>
        <w:rPr>
          <w:sz w:val="24"/>
          <w:szCs w:val="24"/>
        </w:rPr>
        <w:t xml:space="preserve">El SGC de CONMO tiene identificadas sus partes interesadas y definidas como aquellas que tienen involucramiento con la organización, que generan</w:t>
      </w:r>
      <w:r>
        <w:rPr>
          <w:sz w:val="24"/>
          <w:szCs w:val="24"/>
        </w:rPr>
        <w:t xml:space="preserve"> riesgos significativos para la sostenibilidad de la misma. El propósito de definir las partes interesadas es identificarlas claramente para poder disminuir riesgos, atraer, conseguir y conservar el apoyo pertinente para lograr el éxito de la organización.</w:t>
      </w:r>
    </w:p>
    <w:p>
      <w:pPr>
        <w:spacing w:line="360" w:lineRule="auto"/>
        <w:ind w:left="0" w:hanging="2"/>
        <w:jc w:val="both"/>
        <w:rPr>
          <w:sz w:val="24"/>
          <w:szCs w:val="24"/>
        </w:rPr>
      </w:pPr>
      <w:r>
        <w:rPr>
          <w:sz w:val="24"/>
          <w:szCs w:val="24"/>
        </w:rPr>
        <w:t xml:space="preserve">Este proceso de identificación se encontrará en permanente revisión, ya que puede tener modificaciones. Es por eso que se prevé en la Revisión por la Dirección</w:t>
      </w:r>
      <w:r>
        <w:rPr>
          <w:sz w:val="24"/>
          <w:szCs w:val="24"/>
        </w:rPr>
        <w:t xml:space="preserve">,</w:t>
      </w:r>
      <w:r>
        <w:rPr>
          <w:sz w:val="24"/>
          <w:szCs w:val="24"/>
        </w:rPr>
        <w:t xml:space="preserve"> </w:t>
      </w:r>
      <w:r>
        <w:rPr>
          <w:sz w:val="24"/>
          <w:szCs w:val="24"/>
        </w:rPr>
        <w:t xml:space="preserve">según lo establecido en el </w:t>
      </w:r>
      <w:r>
        <w:rPr>
          <w:sz w:val="24"/>
          <w:szCs w:val="24"/>
        </w:rPr>
        <w:t xml:space="preserve">PR 930 01 (que se efectúa anualmente) el control y revisión de la identificación de las partes interesadas según el FO 422 </w:t>
      </w:r>
      <w:r>
        <w:rPr>
          <w:sz w:val="24"/>
          <w:szCs w:val="24"/>
        </w:rPr>
        <w:t xml:space="preserve">2</w:t>
      </w:r>
      <w:r>
        <w:rPr>
          <w:sz w:val="24"/>
          <w:szCs w:val="24"/>
        </w:rPr>
        <w:t xml:space="preserve"> (número de revisión según el PR 752 01)</w:t>
      </w:r>
      <w:r>
        <w:rPr>
          <w:sz w:val="24"/>
          <w:szCs w:val="24"/>
        </w:rPr>
        <w:t xml:space="preserve">.</w:t>
      </w:r>
    </w:p>
    <w:p>
      <w:pPr>
        <w:spacing w:line="360" w:lineRule="auto"/>
        <w:ind w:left="0" w:hanging="2"/>
        <w:jc w:val="both"/>
        <w:rPr>
          <w:sz w:val="24"/>
          <w:szCs w:val="24"/>
        </w:rPr>
      </w:pPr>
      <w:r>
        <w:rPr>
          <w:sz w:val="24"/>
          <w:szCs w:val="24"/>
        </w:rPr>
      </w:r>
    </w:p>
    <w:p>
      <w:pPr>
        <w:numPr>
          <w:numId w:val="4"/>
          <w:ilvl w:val="1"/>
        </w:numPr>
        <w:tabs>
          <w:tab w:val="left" w:pos="-720" w:leader="none"/>
        </w:tabs>
        <w:spacing w:before="120" w:after="120"/>
        <w:ind w:left="0" w:hanging="2"/>
        <w:jc w:val="both"/>
        <w:rPr>
          <w:sz w:val="24"/>
          <w:szCs w:val="24"/>
        </w:rPr>
      </w:pPr>
      <w:r>
        <w:rPr>
          <w:b/>
          <w:sz w:val="24"/>
          <w:szCs w:val="24"/>
        </w:rPr>
        <w:t xml:space="preserve">DETERMINACIÓN DEL ALCANCE DEL SISTEMA DE GESTIÓN DE LA CALIDAD</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Sistema de Gestión de la Calidad implantado tiene su alcance limitado a “Las actividades realizadas por el Centro de Control e Información del Movimiento Marítimo para el Ordenamiento del Tráfico Marítimo”,</w:t>
      </w:r>
      <w:r>
        <w:rPr>
          <w:color w:val="000000"/>
          <w:sz w:val="24"/>
          <w:szCs w:val="24"/>
        </w:rPr>
        <w:t xml:space="preserve"> </w:t>
      </w:r>
      <w:r>
        <w:rPr>
          <w:color w:val="000000"/>
          <w:sz w:val="24"/>
          <w:szCs w:val="24"/>
        </w:rPr>
        <w:t xml:space="preserve">en el Puerto de Montevideo y su Área de Jurisdicción.</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numPr>
          <w:numId w:val="4"/>
          <w:ilvl w:val="1"/>
        </w:numPr>
        <w:tabs>
          <w:tab w:val="left" w:pos="-720" w:leader="none"/>
        </w:tabs>
        <w:spacing w:before="120" w:after="120"/>
        <w:ind w:left="0" w:hanging="2"/>
        <w:jc w:val="both"/>
        <w:rPr>
          <w:sz w:val="24"/>
          <w:szCs w:val="24"/>
        </w:rPr>
      </w:pPr>
      <w:r>
        <w:rPr>
          <w:b/>
          <w:sz w:val="24"/>
          <w:szCs w:val="24"/>
        </w:rPr>
        <w:t xml:space="preserve">EL SISTEMA DE GESTIÓN DE LA CALIDAD Y SUS PROCESOS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Para satisfacer la</w:t>
      </w:r>
      <w:r>
        <w:rPr>
          <w:color w:val="000000"/>
          <w:sz w:val="24"/>
          <w:szCs w:val="24"/>
        </w:rPr>
        <w:t xml:space="preserve"> Política de Calidad o lograr los objetivos de la calidad, CONMO ha establecido, documentado e implantado un sistema de gestión de la calidad a medida, alineado con las normas UNIT-ISO 9001, cuyas directrices se definen en el presente Manual de la Calidad.</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Centro de Control e Información del Movimiento Marítimo del Puerto de Montevideo, se responsabiliza de mantener y mejorar continuamente la eficacia de dicho sistema, para ello se:</w:t>
      </w:r>
    </w:p>
    <w:p>
      <w:pPr>
        <w:numPr>
          <w:numId w:val="5"/>
          <w:ilvl w:val="0"/>
        </w:numPr>
        <w:pBdr>
          <w:top w:val="none" w:color="000000" w:sz="4" w:space="0"/>
          <w:left w:val="none" w:color="000000" w:sz="4" w:space="0"/>
          <w:bottom w:val="none" w:color="000000" w:sz="4" w:space="0"/>
          <w:right w:val="none" w:color="000000" w:sz="4" w:space="0"/>
          <w:between w:val="none" w:color="000000" w:sz="4" w:space="0"/>
        </w:pBdr>
        <w:tabs>
          <w:tab w:val="left" w:pos="1276" w:leader="none"/>
          <w:tab w:val="left" w:pos="3843" w:leader="none"/>
          <w:tab w:val="left" w:pos="5104" w:leader="none"/>
          <w:tab w:val="left" w:pos="8932" w:leader="none"/>
        </w:tabs>
        <w:spacing w:line="360" w:lineRule="auto"/>
        <w:ind w:left="564" w:hanging="564"/>
        <w:jc w:val="both"/>
        <w:rPr>
          <w:color w:val="000000"/>
          <w:sz w:val="24"/>
          <w:szCs w:val="24"/>
        </w:rPr>
      </w:pPr>
      <w:r>
        <w:rPr>
          <w:color w:val="000000"/>
          <w:sz w:val="24"/>
          <w:szCs w:val="24"/>
        </w:rPr>
        <w:t xml:space="preserve">Identifican el o los procesos necesarios para el sistema de gestión de la calidad y su aplicación a través de la organización.</w:t>
      </w:r>
    </w:p>
    <w:p>
      <w:pPr>
        <w:numPr>
          <w:numId w:val="5"/>
          <w:ilvl w:val="0"/>
        </w:numPr>
        <w:pBdr>
          <w:top w:val="none" w:color="000000" w:sz="4" w:space="0"/>
          <w:left w:val="none" w:color="000000" w:sz="4" w:space="0"/>
          <w:bottom w:val="none" w:color="000000" w:sz="4" w:space="0"/>
          <w:right w:val="none" w:color="000000" w:sz="4" w:space="0"/>
          <w:between w:val="none" w:color="000000" w:sz="4" w:space="0"/>
        </w:pBdr>
        <w:tabs>
          <w:tab w:val="left" w:pos="1276" w:leader="none"/>
          <w:tab w:val="left" w:pos="5104" w:leader="none"/>
          <w:tab w:val="left" w:pos="8932" w:leader="none"/>
        </w:tabs>
        <w:spacing w:line="360" w:lineRule="auto"/>
        <w:ind w:left="564" w:hanging="564"/>
        <w:jc w:val="both"/>
        <w:rPr>
          <w:color w:val="000000"/>
          <w:sz w:val="24"/>
          <w:szCs w:val="24"/>
        </w:rPr>
      </w:pPr>
      <w:r>
        <w:rPr>
          <w:color w:val="000000"/>
          <w:sz w:val="24"/>
          <w:szCs w:val="24"/>
        </w:rPr>
        <w:t xml:space="preserve">Determina la secuencia de interacción de los procesos.</w:t>
      </w:r>
    </w:p>
    <w:p>
      <w:pPr>
        <w:numPr>
          <w:numId w:val="5"/>
          <w:ilvl w:val="0"/>
        </w:numPr>
        <w:pBdr>
          <w:top w:val="none" w:color="000000" w:sz="4" w:space="0"/>
          <w:left w:val="none" w:color="000000" w:sz="4" w:space="0"/>
          <w:bottom w:val="none" w:color="000000" w:sz="4" w:space="0"/>
          <w:right w:val="none" w:color="000000" w:sz="4" w:space="0"/>
          <w:between w:val="none" w:color="000000" w:sz="4" w:space="0"/>
        </w:pBdr>
        <w:tabs>
          <w:tab w:val="left" w:pos="1276" w:leader="none"/>
          <w:tab w:val="left" w:pos="5104" w:leader="none"/>
          <w:tab w:val="left" w:pos="8932" w:leader="none"/>
        </w:tabs>
        <w:spacing w:line="360" w:lineRule="auto"/>
        <w:ind w:left="564" w:hanging="564"/>
        <w:jc w:val="both"/>
        <w:rPr>
          <w:color w:val="000000"/>
          <w:sz w:val="24"/>
          <w:szCs w:val="24"/>
        </w:rPr>
      </w:pPr>
      <w:r>
        <w:rPr>
          <w:color w:val="000000"/>
          <w:sz w:val="24"/>
          <w:szCs w:val="24"/>
        </w:rPr>
        <w:t xml:space="preserve">Determinan los criterios y métodos necesarios para asegurar el grado de eficacia de la organización y del control de los procesos.</w:t>
      </w:r>
    </w:p>
    <w:p>
      <w:pPr>
        <w:numPr>
          <w:numId w:val="5"/>
          <w:ilvl w:val="0"/>
        </w:numPr>
        <w:pBdr>
          <w:top w:val="none" w:color="000000" w:sz="4" w:space="0"/>
          <w:left w:val="none" w:color="000000" w:sz="4" w:space="0"/>
          <w:bottom w:val="none" w:color="000000" w:sz="4" w:space="0"/>
          <w:right w:val="none" w:color="000000" w:sz="4" w:space="0"/>
          <w:between w:val="none" w:color="000000" w:sz="4" w:space="0"/>
        </w:pBdr>
        <w:tabs>
          <w:tab w:val="left" w:pos="1276" w:leader="none"/>
          <w:tab w:val="left" w:pos="3959" w:leader="none"/>
          <w:tab w:val="left" w:pos="5104" w:leader="none"/>
          <w:tab w:val="left" w:pos="8932" w:leader="none"/>
        </w:tabs>
        <w:spacing w:line="360" w:lineRule="auto"/>
        <w:ind w:left="564" w:hanging="564"/>
        <w:jc w:val="both"/>
        <w:rPr>
          <w:color w:val="000000"/>
          <w:sz w:val="24"/>
          <w:szCs w:val="24"/>
        </w:rPr>
      </w:pPr>
      <w:r>
        <w:rPr>
          <w:color w:val="000000"/>
          <w:sz w:val="24"/>
          <w:szCs w:val="24"/>
        </w:rPr>
        <w:t xml:space="preserve">Aseguran la disponibilidad de recursos e información necesarios para apoyar la operación y seguimiento de los procesos.</w:t>
      </w:r>
    </w:p>
    <w:p>
      <w:pPr>
        <w:numPr>
          <w:numId w:val="5"/>
          <w:ilvl w:val="0"/>
        </w:numPr>
        <w:pBdr>
          <w:top w:val="none" w:color="000000" w:sz="4" w:space="0"/>
          <w:left w:val="none" w:color="000000" w:sz="4" w:space="0"/>
          <w:bottom w:val="none" w:color="000000" w:sz="4" w:space="0"/>
          <w:right w:val="none" w:color="000000" w:sz="4" w:space="0"/>
          <w:between w:val="none" w:color="000000" w:sz="4" w:space="0"/>
        </w:pBdr>
        <w:tabs>
          <w:tab w:val="left" w:pos="1276" w:leader="none"/>
          <w:tab w:val="left" w:pos="5104" w:leader="none"/>
          <w:tab w:val="left" w:pos="8932" w:leader="none"/>
        </w:tabs>
        <w:spacing w:line="360" w:lineRule="auto"/>
        <w:ind w:left="564" w:hanging="564"/>
        <w:jc w:val="both"/>
        <w:rPr>
          <w:color w:val="000000"/>
          <w:sz w:val="24"/>
          <w:szCs w:val="24"/>
        </w:rPr>
      </w:pPr>
      <w:r>
        <w:rPr>
          <w:color w:val="000000"/>
          <w:sz w:val="24"/>
          <w:szCs w:val="24"/>
        </w:rPr>
        <w:t xml:space="preserve">Miden y realizan los procesos.</w:t>
      </w:r>
    </w:p>
    <w:p>
      <w:pPr>
        <w:numPr>
          <w:numId w:val="5"/>
          <w:ilvl w:val="0"/>
        </w:numPr>
        <w:pBdr>
          <w:top w:val="none" w:color="000000" w:sz="4" w:space="0"/>
          <w:left w:val="none" w:color="000000" w:sz="4" w:space="0"/>
          <w:bottom w:val="none" w:color="000000" w:sz="4" w:space="0"/>
          <w:right w:val="none" w:color="000000" w:sz="4" w:space="0"/>
          <w:between w:val="none" w:color="000000" w:sz="4" w:space="0"/>
        </w:pBdr>
        <w:tabs>
          <w:tab w:val="left" w:pos="1276" w:leader="none"/>
          <w:tab w:val="left" w:pos="5104" w:leader="none"/>
          <w:tab w:val="left" w:pos="8932" w:leader="none"/>
        </w:tabs>
        <w:spacing w:line="360" w:lineRule="auto"/>
        <w:ind w:left="564" w:hanging="564"/>
        <w:jc w:val="both"/>
        <w:rPr>
          <w:color w:val="000000"/>
          <w:sz w:val="24"/>
          <w:szCs w:val="24"/>
        </w:rPr>
      </w:pPr>
      <w:r>
        <w:rPr>
          <w:color w:val="000000"/>
          <w:sz w:val="24"/>
          <w:szCs w:val="24"/>
        </w:rPr>
        <w:t xml:space="preserve">Implementan las acciones necesarias para alcanzar los resultados planificados y la mejora continua de estos procesos.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Sistema de Gestión</w:t>
      </w:r>
      <w:r>
        <w:rPr>
          <w:color w:val="000000"/>
          <w:sz w:val="24"/>
          <w:szCs w:val="24"/>
        </w:rPr>
        <w:t xml:space="preserve"> de la Calidad se compone de un proceso principal llamado proceso de Control e Información del Movimiento Marítimo, interrelacionado con un proceso de Gestión de la Calidad el cual se retroalimenta de forma continua, y con los procesos de apoyo y medición.</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mapa de procesos describe la planificación del Sistema de Gestión de la Calidad de CONMO, existe una interrelación entre las actividades y la descripción está dada por medio de ficha de procesos. Ver </w:t>
      </w:r>
      <w:r>
        <w:rPr>
          <w:sz w:val="24"/>
          <w:szCs w:val="24"/>
        </w:rPr>
        <w:t xml:space="preserve">FI</w:t>
      </w:r>
      <w:r>
        <w:rPr>
          <w:color w:val="000000"/>
          <w:sz w:val="24"/>
          <w:szCs w:val="24"/>
        </w:rPr>
        <w:t xml:space="preserve"> 422 3 “Mapa de procesos” y FO 422 4</w:t>
      </w:r>
      <w:r>
        <w:rPr>
          <w:color w:val="000000"/>
          <w:sz w:val="24"/>
          <w:szCs w:val="24"/>
        </w:rPr>
        <w:t xml:space="preserve"> “Ficha de procesos”</w:t>
      </w:r>
      <w:r>
        <w:rPr>
          <w:color w:val="000000"/>
          <w:sz w:val="24"/>
          <w:szCs w:val="24"/>
        </w:rPr>
        <w:t xml:space="preserve"> </w:t>
      </w:r>
      <w:r>
        <w:rPr>
          <w:sz w:val="24"/>
          <w:szCs w:val="24"/>
        </w:rPr>
        <w:t xml:space="preserve">(número de revisión según el PR 752 01)</w:t>
      </w:r>
      <w:r>
        <w:rPr>
          <w:color w:val="000000"/>
          <w:sz w:val="24"/>
          <w:szCs w:val="24"/>
        </w:rPr>
        <w:t xml:space="preserve">. </w:t>
      </w:r>
    </w:p>
    <w:p>
      <w:pPr>
        <w:ind w:left="0" w:hanging="2"/>
        <w:rPr>
          <w:sz w:val="24"/>
          <w:szCs w:val="24"/>
        </w:rPr>
      </w:pPr>
      <w:r>
        <w:rPr>
          <w:sz w:val="24"/>
          <w:szCs w:val="24"/>
        </w:rPr>
      </w:r>
    </w:p>
    <w:p>
      <w:pPr>
        <w:tabs>
          <w:tab w:val="left" w:pos="709" w:leader="none"/>
          <w:tab w:val="left" w:pos="3577" w:leader="none"/>
        </w:tabs>
        <w:ind w:left="0" w:hanging="2"/>
        <w:jc w:val="center"/>
        <w:rPr>
          <w:sz w:val="24"/>
          <w:szCs w:val="24"/>
        </w:rPr>
      </w:pPr>
      <w:r>
        <w:rPr>
          <w:b/>
          <w:sz w:val="24"/>
          <w:szCs w:val="24"/>
        </w:rPr>
        <w:t xml:space="preserve">Capítulo 5</w:t>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sz w:val="24"/>
          <w:szCs w:val="24"/>
        </w:rPr>
      </w:pPr>
      <w:r>
        <w:rPr>
          <w:b/>
          <w:color w:val="000000"/>
          <w:sz w:val="24"/>
          <w:szCs w:val="24"/>
        </w:rPr>
        <w:t xml:space="preserve">LIDERAZGO </w:t>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rPr>
          <w:color w:val="000000"/>
          <w:sz w:val="24"/>
          <w:szCs w:val="24"/>
        </w:rPr>
      </w:pPr>
      <w:r>
        <w:rPr>
          <w:b/>
          <w:color w:val="000000"/>
          <w:sz w:val="24"/>
          <w:szCs w:val="24"/>
        </w:rPr>
        <w:t xml:space="preserve">5.1 LIDERAZGO Y COMPROMISO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5.1.1</w:t>
      </w:r>
      <w:r>
        <w:rPr>
          <w:b/>
          <w:color w:val="000000"/>
          <w:sz w:val="24"/>
          <w:szCs w:val="24"/>
        </w:rPr>
        <w:t xml:space="preserve"> GENERALIDADES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Liderazgo y Compromiso está presente en la Organización de forma estructural, ya que CONMO pertenece a una Unidad Militar. El Liderazgo es una competencia incorporada en la Institución por su formato piramidal y vertical.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Liderazgo en CONMO es ejercido por el Jefe de CONMO, que depende directamente del Prefecto del Puerto de Montevideo, es responsable de establecer y mantener los siguientes puntos:</w:t>
      </w:r>
    </w:p>
    <w:p>
      <w:pPr>
        <w:numPr>
          <w:numId w:val="23"/>
          <w:ilvl w:val="0"/>
        </w:numPr>
        <w:pBdr>
          <w:top w:val="none" w:color="000000" w:sz="4" w:space="0"/>
          <w:left w:val="none" w:color="000000" w:sz="4" w:space="0"/>
          <w:bottom w:val="none" w:color="000000" w:sz="4" w:space="0"/>
          <w:right w:val="none" w:color="000000" w:sz="4" w:space="0"/>
          <w:between w:val="none" w:color="000000" w:sz="4" w:space="0"/>
        </w:pBdr>
        <w:tabs>
          <w:tab w:val="left" w:pos="8400" w:leader="none"/>
        </w:tabs>
        <w:spacing w:line="360" w:lineRule="auto"/>
        <w:ind w:left="566" w:hanging="566"/>
        <w:jc w:val="both"/>
        <w:rPr>
          <w:color w:val="000000"/>
          <w:sz w:val="24"/>
          <w:szCs w:val="24"/>
        </w:rPr>
      </w:pPr>
      <w:r>
        <w:rPr>
          <w:color w:val="000000"/>
          <w:sz w:val="24"/>
          <w:szCs w:val="24"/>
        </w:rPr>
        <w:t xml:space="preserve">Desarrollar y mejorar permanentemente el sistema de gestión de la calidad implantado, mediante el liderazgo efectivo y la atención constante de los requerimientos y expectativas de del Centro de Control Montevideo.</w:t>
      </w:r>
    </w:p>
    <w:p>
      <w:pPr>
        <w:numPr>
          <w:numId w:val="23"/>
          <w:ilvl w:val="0"/>
        </w:numPr>
        <w:pBdr>
          <w:top w:val="none" w:color="000000" w:sz="4" w:space="0"/>
          <w:left w:val="none" w:color="000000" w:sz="4" w:space="0"/>
          <w:bottom w:val="none" w:color="000000" w:sz="4" w:space="0"/>
          <w:right w:val="none" w:color="000000" w:sz="4" w:space="0"/>
          <w:between w:val="none" w:color="000000" w:sz="4" w:space="0"/>
        </w:pBdr>
        <w:tabs>
          <w:tab w:val="left" w:pos="8400" w:leader="none"/>
        </w:tabs>
        <w:spacing w:line="360" w:lineRule="auto"/>
        <w:ind w:left="566" w:hanging="566"/>
        <w:jc w:val="both"/>
        <w:rPr>
          <w:color w:val="000000"/>
          <w:sz w:val="24"/>
          <w:szCs w:val="24"/>
        </w:rPr>
      </w:pPr>
      <w:r>
        <w:rPr>
          <w:color w:val="000000"/>
          <w:sz w:val="24"/>
          <w:szCs w:val="24"/>
        </w:rPr>
        <w:t xml:space="preserve">Concientizara todos los actores, de la importancia de satisfacer los requisitos de los clientes así como los requisitos legales y reglamentarios, mediante una fluida comunicación que permita desarrollar la motivación y participación de todo el personal.</w:t>
      </w:r>
    </w:p>
    <w:p>
      <w:pPr>
        <w:numPr>
          <w:numId w:val="23"/>
          <w:ilvl w:val="0"/>
        </w:numPr>
        <w:pBdr>
          <w:top w:val="none" w:color="000000" w:sz="4" w:space="0"/>
          <w:left w:val="none" w:color="000000" w:sz="4" w:space="0"/>
          <w:bottom w:val="none" w:color="000000" w:sz="4" w:space="0"/>
          <w:right w:val="none" w:color="000000" w:sz="4" w:space="0"/>
          <w:between w:val="none" w:color="000000" w:sz="4" w:space="0"/>
        </w:pBdr>
        <w:tabs>
          <w:tab w:val="left" w:pos="8400" w:leader="none"/>
        </w:tabs>
        <w:spacing w:line="360" w:lineRule="auto"/>
        <w:ind w:left="566" w:hanging="566"/>
        <w:jc w:val="both"/>
        <w:rPr>
          <w:color w:val="000000"/>
          <w:sz w:val="24"/>
          <w:szCs w:val="24"/>
        </w:rPr>
      </w:pPr>
      <w:r>
        <w:rPr>
          <w:color w:val="000000"/>
          <w:sz w:val="24"/>
          <w:szCs w:val="24"/>
        </w:rPr>
        <w:t xml:space="preserve">Promover el enfoque en procesos y el pensamiento basado en riesgos.</w:t>
      </w:r>
    </w:p>
    <w:p>
      <w:pPr>
        <w:numPr>
          <w:numId w:val="23"/>
          <w:ilvl w:val="0"/>
        </w:numPr>
        <w:pBdr>
          <w:top w:val="none" w:color="000000" w:sz="4" w:space="0"/>
          <w:left w:val="none" w:color="000000" w:sz="4" w:space="0"/>
          <w:bottom w:val="none" w:color="000000" w:sz="4" w:space="0"/>
          <w:right w:val="none" w:color="000000" w:sz="4" w:space="0"/>
          <w:between w:val="none" w:color="000000" w:sz="4" w:space="0"/>
        </w:pBdr>
        <w:tabs>
          <w:tab w:val="left" w:pos="8400" w:leader="none"/>
        </w:tabs>
        <w:spacing w:line="360" w:lineRule="auto"/>
        <w:ind w:left="566" w:hanging="566"/>
        <w:jc w:val="both"/>
        <w:rPr>
          <w:color w:val="000000"/>
          <w:sz w:val="24"/>
          <w:szCs w:val="24"/>
        </w:rPr>
      </w:pPr>
      <w:r>
        <w:rPr>
          <w:color w:val="000000"/>
          <w:sz w:val="24"/>
          <w:szCs w:val="24"/>
        </w:rPr>
        <w:t xml:space="preserve">Redactar la Política de la Calidad, la cual </w:t>
      </w:r>
      <w:r>
        <w:rPr>
          <w:color w:val="000000"/>
          <w:sz w:val="24"/>
          <w:szCs w:val="24"/>
        </w:rPr>
        <w:t xml:space="preserve">e</w:t>
      </w:r>
      <w:r>
        <w:rPr>
          <w:color w:val="000000"/>
          <w:sz w:val="24"/>
          <w:szCs w:val="24"/>
        </w:rPr>
        <w:t xml:space="preserve">s aprobada por el Prefecto del Puerto de Montevideo, dando a conocer de esta forma los principios rectores que la Dirección ha adoptado para el logro de la satisfacción de los clientes.</w:t>
      </w:r>
    </w:p>
    <w:p>
      <w:pPr>
        <w:numPr>
          <w:numId w:val="23"/>
          <w:ilvl w:val="0"/>
        </w:numPr>
        <w:pBdr>
          <w:top w:val="none" w:color="000000" w:sz="4" w:space="0"/>
          <w:left w:val="none" w:color="000000" w:sz="4" w:space="0"/>
          <w:bottom w:val="none" w:color="000000" w:sz="4" w:space="0"/>
          <w:right w:val="none" w:color="000000" w:sz="4" w:space="0"/>
          <w:between w:val="none" w:color="000000" w:sz="4" w:space="0"/>
        </w:pBdr>
        <w:tabs>
          <w:tab w:val="left" w:pos="8400" w:leader="none"/>
        </w:tabs>
        <w:spacing w:line="360" w:lineRule="auto"/>
        <w:ind w:left="566" w:hanging="566"/>
        <w:jc w:val="both"/>
        <w:rPr>
          <w:color w:val="000000"/>
          <w:sz w:val="24"/>
          <w:szCs w:val="24"/>
        </w:rPr>
      </w:pPr>
      <w:r>
        <w:rPr>
          <w:color w:val="000000"/>
          <w:sz w:val="24"/>
          <w:szCs w:val="24"/>
        </w:rPr>
        <w:t xml:space="preserve">Realizar periódicamente las revisiones al sistema, de manera de comprobar el cumplimiento de los objetivos y políticas fijadas, así como los niveles de satisfacción de los interesados.</w:t>
      </w:r>
    </w:p>
    <w:p>
      <w:pPr>
        <w:numPr>
          <w:numId w:val="23"/>
          <w:ilvl w:val="0"/>
        </w:numPr>
        <w:pBdr>
          <w:top w:val="none" w:color="000000" w:sz="4" w:space="0"/>
          <w:left w:val="none" w:color="000000" w:sz="4" w:space="0"/>
          <w:bottom w:val="none" w:color="000000" w:sz="4" w:space="0"/>
          <w:right w:val="none" w:color="000000" w:sz="4" w:space="0"/>
          <w:between w:val="none" w:color="000000" w:sz="4" w:space="0"/>
        </w:pBdr>
        <w:tabs>
          <w:tab w:val="left" w:pos="1200" w:leader="none"/>
        </w:tabs>
        <w:spacing w:line="360" w:lineRule="auto"/>
        <w:ind w:left="566" w:hanging="566"/>
        <w:jc w:val="both"/>
        <w:rPr>
          <w:color w:val="000000"/>
          <w:sz w:val="24"/>
          <w:szCs w:val="24"/>
        </w:rPr>
      </w:pPr>
      <w:r>
        <w:rPr>
          <w:color w:val="000000"/>
          <w:sz w:val="24"/>
          <w:szCs w:val="24"/>
        </w:rPr>
        <w:t xml:space="preserve">Determinar cuáles son las necesidades de recursos para el mantenimiento del sistema de gestión de la calidad, asegurando la disponibilidad en tiempo y forma de los recursos humanos y materiales necesarios para el logro de los objetivos.</w:t>
      </w:r>
    </w:p>
    <w:p>
      <w:pPr>
        <w:pBdr>
          <w:top w:val="none" w:color="000000" w:sz="4" w:space="0"/>
          <w:left w:val="none" w:color="000000" w:sz="4" w:space="0"/>
          <w:bottom w:val="none" w:color="000000" w:sz="4" w:space="0"/>
          <w:right w:val="none" w:color="000000" w:sz="4" w:space="0"/>
          <w:between w:val="none" w:color="000000" w:sz="4" w:space="0"/>
        </w:pBdr>
        <w:tabs>
          <w:tab w:val="left" w:pos="1200" w:leader="none"/>
        </w:tabs>
        <w:spacing w:line="360" w:lineRule="auto"/>
        <w:ind w:left="566" w:firstLine="0"/>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tabs>
          <w:tab w:val="left" w:pos="1200" w:leader="none"/>
        </w:tabs>
        <w:spacing w:line="360" w:lineRule="auto"/>
        <w:ind w:left="566" w:firstLine="0"/>
        <w:jc w:val="both"/>
        <w:rPr>
          <w:color w:val="000000"/>
          <w:sz w:val="24"/>
          <w:szCs w:val="24"/>
        </w:rPr>
      </w:pPr>
      <w:r>
        <w:rPr>
          <w:color w:val="000000"/>
          <w:sz w:val="24"/>
          <w:szCs w:val="24"/>
        </w:rPr>
      </w:r>
    </w:p>
    <w:p>
      <w:pPr>
        <w:numPr>
          <w:numId w:val="6"/>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ENFOQUE AL CLIENTE</w:t>
      </w:r>
    </w:p>
    <w:p>
      <w:pPr>
        <w:pBdr>
          <w:top w:val="none" w:color="000000" w:sz="4" w:space="0"/>
          <w:left w:val="none" w:color="000000" w:sz="4" w:space="0"/>
          <w:bottom w:val="none" w:color="000000" w:sz="4" w:space="0"/>
          <w:right w:val="none" w:color="000000" w:sz="4" w:space="0"/>
          <w:between w:val="none" w:color="000000" w:sz="4" w:space="0"/>
        </w:pBdr>
        <w:tabs>
          <w:tab w:val="left" w:pos="426" w:leader="none"/>
        </w:tabs>
        <w:spacing w:line="360" w:lineRule="auto"/>
        <w:ind w:left="0" w:hanging="2"/>
        <w:jc w:val="both"/>
        <w:rPr>
          <w:color w:val="000000"/>
          <w:sz w:val="24"/>
          <w:szCs w:val="24"/>
        </w:rPr>
      </w:pPr>
      <w:r>
        <w:rPr>
          <w:color w:val="000000"/>
          <w:sz w:val="24"/>
          <w:szCs w:val="24"/>
        </w:rPr>
        <w:t xml:space="preserve">El Centro de Control e Información del Movimiento Marítimo del Puer</w:t>
      </w:r>
      <w:r>
        <w:rPr>
          <w:color w:val="000000"/>
          <w:sz w:val="24"/>
          <w:szCs w:val="24"/>
        </w:rPr>
        <w:t xml:space="preserve">to de Montevideo mantiene una comunicación constante con el cliente a los efectos de satisfacer las necesidades de estos, por medio de las comunicaciones radiales, vía telefónica al 2915220 int. 781, 783 y al 29150794 y a través de los correos electrónicos</w:t>
      </w:r>
      <w:r>
        <w:rPr>
          <w:color w:val="000000"/>
          <w:sz w:val="24"/>
          <w:szCs w:val="24"/>
        </w:rPr>
        <w:t xml:space="preserve">: </w:t>
      </w:r>
    </w:p>
    <w:p>
      <w:pPr>
        <w:pBdr>
          <w:top w:val="none" w:color="000000" w:sz="4" w:space="0"/>
          <w:left w:val="none" w:color="000000" w:sz="4" w:space="0"/>
          <w:bottom w:val="none" w:color="000000" w:sz="4" w:space="0"/>
          <w:right w:val="none" w:color="000000" w:sz="4" w:space="0"/>
          <w:between w:val="none" w:color="000000" w:sz="4" w:space="0"/>
        </w:pBdr>
        <w:tabs>
          <w:tab w:val="left" w:pos="426" w:leader="none"/>
        </w:tabs>
        <w:spacing w:line="360" w:lineRule="auto"/>
        <w:ind w:left="0" w:hanging="2"/>
        <w:jc w:val="both"/>
      </w:pPr>
      <w:r>
        <w:rPr>
          <w:color w:val="000000"/>
          <w:sz w:val="24"/>
          <w:szCs w:val="24"/>
        </w:rPr>
        <w:t xml:space="preserve"> </w:t>
      </w:r>
      <w:hyperlink r:id="rId20" w:tooltip="mailto:conmo_gestion@armada.mil.uy" w:history="1">
        <w:r>
          <w:rPr>
            <w:b/>
            <w:color w:val="0000ff"/>
            <w:sz w:val="24"/>
            <w:szCs w:val="24"/>
            <w:u w:val="single"/>
          </w:rPr>
          <w:t xml:space="preserve">conmo_gestion@armada.mil.uy</w:t>
        </w:r>
      </w:hyperlink>
      <w:r>
        <w:t xml:space="preserve">  </w:t>
      </w:r>
    </w:p>
    <w:p>
      <w:pPr>
        <w:pBdr>
          <w:top w:val="none" w:color="000000" w:sz="4" w:space="0"/>
          <w:left w:val="none" w:color="000000" w:sz="4" w:space="0"/>
          <w:bottom w:val="none" w:color="000000" w:sz="4" w:space="0"/>
          <w:right w:val="none" w:color="000000" w:sz="4" w:space="0"/>
          <w:between w:val="none" w:color="000000" w:sz="4" w:space="0"/>
        </w:pBdr>
        <w:tabs>
          <w:tab w:val="left" w:pos="426" w:leader="none"/>
        </w:tabs>
        <w:spacing w:line="360" w:lineRule="auto"/>
        <w:ind w:left="0" w:hanging="2"/>
        <w:jc w:val="both"/>
      </w:pPr>
      <w:hyperlink r:id="rId21" w:tooltip="mailto:conmo_secre@armada.mil.uy" w:history="1">
        <w:r>
          <w:rPr>
            <w:b/>
            <w:color w:val="0000ff"/>
            <w:sz w:val="24"/>
            <w:szCs w:val="24"/>
            <w:u w:val="single"/>
          </w:rPr>
          <w:t xml:space="preserve">conmo_secre@armada.mil.uy</w:t>
        </w:r>
      </w:hyperlink>
      <w:r>
        <w:t xml:space="preserve">   </w:t>
      </w:r>
    </w:p>
    <w:p>
      <w:pPr>
        <w:pBdr>
          <w:top w:val="none" w:color="000000" w:sz="4" w:space="0"/>
          <w:left w:val="none" w:color="000000" w:sz="4" w:space="0"/>
          <w:bottom w:val="none" w:color="000000" w:sz="4" w:space="0"/>
          <w:right w:val="none" w:color="000000" w:sz="4" w:space="0"/>
          <w:between w:val="none" w:color="000000" w:sz="4" w:space="0"/>
        </w:pBdr>
        <w:tabs>
          <w:tab w:val="left" w:pos="426" w:leader="none"/>
        </w:tabs>
        <w:spacing w:line="360" w:lineRule="auto"/>
        <w:ind w:left="0" w:hanging="2"/>
        <w:jc w:val="both"/>
        <w:rPr>
          <w:color w:val="000000"/>
          <w:sz w:val="24"/>
          <w:szCs w:val="24"/>
        </w:rPr>
      </w:pPr>
      <w:hyperlink r:id="rId22" w:tooltip="mailto:conmogestioncalidad@gmail.com" w:history="1">
        <w:r>
          <w:rPr>
            <w:b/>
            <w:color w:val="0000ff"/>
            <w:sz w:val="24"/>
            <w:szCs w:val="24"/>
            <w:u w:val="single"/>
          </w:rPr>
          <w:t xml:space="preserve">conmogestioncalidad@gmail.com</w:t>
        </w:r>
      </w:hyperlink>
    </w:p>
    <w:p>
      <w:pPr>
        <w:pBdr>
          <w:top w:val="none" w:color="000000" w:sz="4" w:space="0"/>
          <w:left w:val="none" w:color="000000" w:sz="4" w:space="0"/>
          <w:bottom w:val="none" w:color="000000" w:sz="4" w:space="0"/>
          <w:right w:val="none" w:color="000000" w:sz="4" w:space="0"/>
          <w:between w:val="none" w:color="000000" w:sz="4" w:space="0"/>
        </w:pBdr>
        <w:tabs>
          <w:tab w:val="left" w:pos="426" w:leader="none"/>
        </w:tabs>
        <w:spacing w:line="360" w:lineRule="auto"/>
        <w:ind w:left="0" w:hanging="2"/>
        <w:jc w:val="both"/>
        <w:rPr>
          <w:color w:val="000000"/>
          <w:sz w:val="24"/>
          <w:szCs w:val="24"/>
        </w:rPr>
      </w:pPr>
      <w:r>
        <w:rPr>
          <w:color w:val="000000"/>
          <w:sz w:val="24"/>
          <w:szCs w:val="24"/>
        </w:rPr>
      </w:r>
    </w:p>
    <w:p>
      <w:pPr>
        <w:numPr>
          <w:numId w:val="13"/>
          <w:ilvl w:val="1"/>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r>
      <w:r>
        <mc:AlternateContent>
          <mc:Choice Requires="wpg">
            <w:drawing>
              <wp:anchor xmlns:wp="http://schemas.openxmlformats.org/drawingml/2006/wordprocessingDrawing" xmlns:wp14="http://schemas.microsoft.com/office/word/2010/wordprocessingDrawing" distT="0" distB="0" distL="0" distR="0" simplePos="0" relativeHeight="251666432" behindDoc="0" locked="0" layoutInCell="1" allowOverlap="1">
                <wp:simplePos x="0" y="0"/>
                <wp:positionH relativeFrom="column">
                  <wp:posOffset>-252412</wp:posOffset>
                </wp:positionH>
                <wp:positionV relativeFrom="paragraph">
                  <wp:posOffset>404135</wp:posOffset>
                </wp:positionV>
                <wp:extent cx="6624955" cy="4856770"/>
                <wp:effectExtent l="6350" t="6350" r="6350" b="6350"/>
                <wp:wrapSquare wrapText="bothSides"/>
                <wp:docPr id="9" name="Rectángulo 1034"/>
                <wp:cNvGraphicFramePr/>
                <a:graphic xmlns:a="http://schemas.openxmlformats.org/drawingml/2006/main">
                  <a:graphicData uri="http://schemas.microsoft.com/office/word/2010/wordprocessingShape">
                    <wps:wsp>
                      <wps:cNvPr id="0" name=""/>
                      <wps:cNvSpPr/>
                      <wps:spPr bwMode="auto">
                        <a:xfrm flipH="0" flipV="0">
                          <a:off x="0" y="0"/>
                          <a:ext cx="6624954" cy="4856769"/>
                        </a:xfrm>
                        <a:prstGeom prst="rect">
                          <a:avLst/>
                        </a:prstGeom>
                        <a:gradFill>
                          <a:gsLst>
                            <a:gs pos="0">
                              <a:srgbClr val="DBECFE"/>
                            </a:gs>
                            <a:gs pos="100000">
                              <a:srgbClr val="99CCFF"/>
                            </a:gs>
                          </a:gsLst>
                        </a:gradFill>
                        <a:ln>
                          <a:solidFill>
                            <a:srgbClr val="000000"/>
                          </a:solidFill>
                          <a:headEnd w="sm" len="sm"/>
                          <a:tailEnd w="sm" len="sm"/>
                        </a:ln>
                      </wps:spPr>
                      <wps:txbx>
                        <w:txbxContent>
                          <w:p>
                            <w:pPr>
                              <w:pStyle w:val="1172"/>
                              <w:keepNext w:val="0"/>
                              <w:keepLines w:val="0"/>
                              <w:pageBreakBefore w:val="0"/>
                              <w:widowControl/>
                              <w:pBdr>
                                <w:top w:val="none" w:color="000000" w:sz="4" w:space="0"/>
                                <w:left w:val="none" w:color="000000" w:sz="4" w:space="0"/>
                                <w:bottom w:val="none" w:color="000000" w:sz="4" w:space="0"/>
                                <w:right w:val="none" w:color="000000" w:sz="4" w:space="0"/>
                                <w:between w:val="none" w:color="000000" w:sz="4" w:space="0"/>
                              </w:pBdr>
                              <w:shd w:val="nil" w:color="000000"/>
                              <w:spacing w:before="0" w:beforeAutospacing="0" w:after="324" w:afterAutospacing="0" w:line="360" w:lineRule="auto"/>
                              <w:ind w:left="-1" w:right="0" w:firstLine="0"/>
                              <w:contextualSpacing w:val="0"/>
                              <w:jc w:val="center"/>
                              <w:rPr>
                                <w:rFonts w:ascii="Times New Roman" w:hAnsi="Times New Roman" w:cs="Times New Roman"/>
                                <w:b/>
                                <w:bCs/>
                                <w:i/>
                                <w:caps w:val="0"/>
                                <w:smallCaps w:val="0"/>
                                <w:strike w:val="0"/>
                                <w:color w:val="0f243e"/>
                                <w:spacing w:val="0"/>
                                <w:position w:val="-1"/>
                                <w:sz w:val="18"/>
                                <w:szCs w:val="18"/>
                                <w:highlight w:val="none"/>
                                <w:u w:val="none"/>
                                <w:vertAlign w:val="baseline"/>
                                <w14:ligatures w14:val="none"/>
                              </w:rPr>
                            </w:pP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POLÍTICA DE LA CALIDAD</w:t>
                            </w:r>
                            <w:r>
                              <w:rPr>
                                <w:rFonts w:ascii="Times New Roman" w:hAnsi="Times New Roman" w:cs="Times New Roman"/>
                                <w:b/>
                                <w:bCs/>
                                <w:i/>
                                <w:caps w:val="0"/>
                                <w:smallCaps w:val="0"/>
                                <w:strike w:val="0"/>
                                <w:color w:val="0f243e"/>
                                <w:spacing w:val="0"/>
                                <w:position w:val="-1"/>
                                <w:sz w:val="18"/>
                                <w:szCs w:val="18"/>
                                <w:highlight w:val="none"/>
                                <w:u w:val="none"/>
                                <w:vertAlign w:val="baseline"/>
                                <w14:ligatures w14:val="none"/>
                              </w:rPr>
                            </w:r>
                          </w:p>
                          <w:p>
                            <w:pPr>
                              <w:pStyle w:val="1172"/>
                              <w:keepNext w:val="0"/>
                              <w:keepLines w:val="0"/>
                              <w:pageBreakBefore w:val="0"/>
                              <w:widowControl/>
                              <w:pBdr>
                                <w:top w:val="none" w:color="000000" w:sz="4" w:space="0"/>
                                <w:left w:val="none" w:color="000000" w:sz="4" w:space="0"/>
                                <w:bottom w:val="none" w:color="000000" w:sz="4" w:space="0"/>
                                <w:right w:val="none" w:color="000000" w:sz="4" w:space="0"/>
                                <w:between w:val="none" w:color="000000" w:sz="4" w:space="0"/>
                              </w:pBdr>
                              <w:shd w:val="nil" w:color="000000"/>
                              <w:spacing w:before="0" w:beforeAutospacing="0" w:after="324" w:afterAutospacing="0" w:line="360" w:lineRule="auto"/>
                              <w:ind w:left="-1" w:right="0" w:firstLine="0"/>
                              <w:contextualSpacing w:val="0"/>
                              <w:jc w:val="both"/>
                              <w:rPr>
                                <w:rFonts w:ascii="Times New Roman" w:hAnsi="Times New Roman" w:cs="Times New Roman"/>
                                <w:b/>
                                <w:bCs/>
                                <w:i/>
                                <w:caps w:val="0"/>
                                <w:smallCaps w:val="0"/>
                                <w:strike w:val="0"/>
                                <w:color w:val="0f243e"/>
                                <w:spacing w:val="0"/>
                                <w:position w:val="-1"/>
                                <w:sz w:val="18"/>
                                <w:szCs w:val="18"/>
                                <w:highlight w:val="none"/>
                                <w:u w:val="none"/>
                                <w:vertAlign w:val="baseline"/>
                                <w14:ligatures w14:val="none"/>
                              </w:rPr>
                            </w:pP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M</w:t>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antener control real, eficiente y ordenado del movimiento de buques, de las operaciones portuarias en el Puerto de Montevideo y su área de responsabilidad, considerando el cambio climático como un factor clave. Reafirmamos nuestro compromiso no solo con la</w:t>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 </w:t>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seguridad marítima, sino también con la sostenibilidad ambiental y el bienestar de nuestra comunidad al integrar estas consideraciones ambientales en nuestra política de calidad. Para ello, brindamos información actualizada referente al estado del tiempo, </w:t>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n</w:t>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ovedades de balizamiento, maniobras de buques y toda otra información que contribuya a la seguridad de la navegación y la vida humana en el mar, adaptando nuestras prácticas para mitigar impactos ambientales y satisfacer las necesidades de nuestros cliente</w:t>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s, cumpliendo con los requisitos legales y reglamentarios.</w:t>
                            </w:r>
                            <w:r>
                              <w:rPr>
                                <w:rFonts w:ascii="Times New Roman" w:hAnsi="Times New Roman" w:cs="Times New Roman"/>
                                <w:b/>
                                <w:bCs/>
                                <w:i/>
                                <w:caps w:val="0"/>
                                <w:smallCaps w:val="0"/>
                                <w:strike w:val="0"/>
                                <w:color w:val="0f243e"/>
                                <w:spacing w:val="0"/>
                                <w:position w:val="-1"/>
                                <w:sz w:val="18"/>
                                <w:szCs w:val="18"/>
                                <w:highlight w:val="none"/>
                                <w:u w:val="none"/>
                                <w:vertAlign w:val="baseline"/>
                                <w14:ligatures w14:val="none"/>
                              </w:rPr>
                            </w:r>
                          </w:p>
                          <w:p>
                            <w:pPr>
                              <w:pStyle w:val="1172"/>
                              <w:spacing w:line="360" w:lineRule="auto"/>
                              <w:ind w:firstLine="0"/>
                              <w:jc w:val="both"/>
                              <w:rPr>
                                <w:sz w:val="18"/>
                                <w:szCs w:val="18"/>
                              </w:rPr>
                            </w:pPr>
                            <w:r>
                              <w:rPr>
                                <w:b/>
                                <w:i/>
                                <w:color w:val="0f243e"/>
                                <w:sz w:val="18"/>
                                <w:szCs w:val="18"/>
                              </w:rPr>
                              <w:t xml:space="preserve">C</w:t>
                            </w:r>
                            <w:r>
                              <w:rPr>
                                <w:b/>
                                <w:i/>
                                <w:color w:val="0f243e"/>
                                <w:sz w:val="18"/>
                                <w:szCs w:val="18"/>
                              </w:rPr>
                              <w:t xml:space="preserve">ontamos con personal capacitado y comprometido con el servicio, transitando una senda de superación constante a través del entrenamiento, la capacitación y la motivación permanente, enfocando a la mejora continua del sistema de gestión de la calidad. Asimi</w:t>
                            </w:r>
                            <w:r>
                              <w:rPr>
                                <w:b/>
                                <w:i/>
                                <w:color w:val="0f243e"/>
                                <w:sz w:val="18"/>
                                <w:szCs w:val="18"/>
                              </w:rPr>
                              <w:t xml:space="preserve">smo, se analizan y contemplan las situaciones que posean un impacto negativo al sistema, con el fin de mitigarlas y aquellas que sean oportunidades de mejora para potenciarlas.</w:t>
                            </w:r>
                            <w:r>
                              <w:rPr>
                                <w:sz w:val="18"/>
                                <w:szCs w:val="18"/>
                              </w:rPr>
                            </w:r>
                          </w:p>
                          <w:p>
                            <w:pPr>
                              <w:pStyle w:val="1172"/>
                              <w:spacing w:line="360" w:lineRule="auto"/>
                              <w:ind w:firstLine="0"/>
                              <w:jc w:val="both"/>
                              <w:rPr>
                                <w:b/>
                                <w:i/>
                                <w:color w:val="0f243e"/>
                                <w:sz w:val="18"/>
                                <w:szCs w:val="18"/>
                              </w:rPr>
                            </w:pPr>
                            <w:r>
                              <w:rPr>
                                <w:b/>
                                <w:i/>
                                <w:color w:val="0f243e"/>
                                <w:sz w:val="18"/>
                                <w:szCs w:val="18"/>
                              </w:rPr>
                              <w:t xml:space="preserve">T</w:t>
                            </w:r>
                            <w:r>
                              <w:rPr>
                                <w:b/>
                                <w:i/>
                                <w:color w:val="0f243e"/>
                                <w:sz w:val="18"/>
                                <w:szCs w:val="18"/>
                              </w:rPr>
                              <w:t xml:space="preserve">odos nuestros proveedores colaboran con el logro de nuestro principal propósito: brindar a nuestros clientes una navegación segura, así como también la seguridad de las operaciones portuarias y vías navegables. Para ello, se mantiene actualizada la informa</w:t>
                            </w:r>
                            <w:r>
                              <w:rPr>
                                <w:b/>
                                <w:i/>
                                <w:color w:val="0f243e"/>
                                <w:sz w:val="18"/>
                                <w:szCs w:val="18"/>
                              </w:rPr>
                              <w:t xml:space="preserve">ción a los agentes marítimos y armadores, adelantándoles dicha información para facilitar y agilizar las operaciones portuarias a efectuar por los buques, evitando demoras e inconvenientes.</w:t>
                            </w:r>
                            <w:r>
                              <w:rPr>
                                <w:b/>
                                <w:i/>
                                <w:color w:val="0f243e"/>
                                <w:sz w:val="18"/>
                                <w:szCs w:val="18"/>
                              </w:rPr>
                            </w:r>
                          </w:p>
                          <w:p>
                            <w:pPr>
                              <w:rPr>
                                <w:b/>
                                <w:i/>
                                <w:color w:val="0f243e"/>
                                <w:sz w:val="18"/>
                                <w:szCs w:val="18"/>
                              </w:rPr>
                            </w:pPr>
                            <w:r>
                              <w:rPr>
                                <w:b/>
                                <w:i/>
                                <w:color w:val="0f243e"/>
                                <w:sz w:val="18"/>
                                <w:szCs w:val="18"/>
                              </w:rPr>
                              <w:t xml:space="preserve">Revisión  </w:t>
                            </w:r>
                            <w:r>
                              <w:rPr>
                                <w:b/>
                                <w:i/>
                                <w:color w:val="0f243e"/>
                                <w:sz w:val="18"/>
                                <w:szCs w:val="18"/>
                                <w:lang w:val="es-UY"/>
                              </w:rPr>
                              <w:t xml:space="preserve">7</w:t>
                            </w:r>
                            <w:r>
                              <w:rPr>
                                <w:b/>
                                <w:i/>
                                <w:color w:val="0f243e"/>
                                <w:sz w:val="18"/>
                                <w:szCs w:val="18"/>
                              </w:rPr>
                              <w:t xml:space="preserve">                                       Capitán de Navío (CP) _________</w:t>
                            </w:r>
                            <w:r>
                              <w:rPr>
                                <w:b/>
                                <w:i/>
                                <w:color w:val="0f243e"/>
                                <w:sz w:val="18"/>
                                <w:szCs w:val="18"/>
                              </w:rPr>
                              <w:t xml:space="preserve">__</w:t>
                            </w:r>
                            <w:r>
                              <w:rPr>
                                <w:b/>
                                <w:i/>
                                <w:color w:val="0f243e"/>
                                <w:sz w:val="18"/>
                                <w:szCs w:val="18"/>
                              </w:rPr>
                              <w:t xml:space="preserve">________</w:t>
                            </w:r>
                            <w:r>
                              <w:rPr>
                                <w:b/>
                                <w:i/>
                                <w:color w:val="0f243e"/>
                                <w:sz w:val="18"/>
                                <w:szCs w:val="18"/>
                              </w:rPr>
                            </w:r>
                          </w:p>
                          <w:p>
                            <w:pPr>
                              <w:rPr>
                                <w:b/>
                                <w:i/>
                                <w:color w:val="0f243e"/>
                                <w:sz w:val="18"/>
                                <w:szCs w:val="18"/>
                              </w:rPr>
                            </w:pPr>
                            <w:r>
                              <w:rPr>
                                <w:b/>
                                <w:i/>
                                <w:color w:val="0f243e"/>
                                <w:sz w:val="18"/>
                                <w:szCs w:val="18"/>
                              </w:rPr>
                            </w:r>
                            <w:r>
                              <w:rPr>
                                <w:b/>
                                <w:i/>
                                <w:color w:val="0f243e"/>
                                <w:sz w:val="18"/>
                                <w:szCs w:val="18"/>
                              </w:rPr>
                            </w:r>
                          </w:p>
                          <w:p>
                            <w:pPr>
                              <w:rPr>
                                <w:b/>
                                <w:i/>
                                <w:color w:val="0f243e"/>
                                <w:sz w:val="18"/>
                                <w:szCs w:val="18"/>
                              </w:rPr>
                            </w:pPr>
                            <w:r>
                              <w:rPr>
                                <w:b/>
                                <w:i/>
                                <w:color w:val="0f243e"/>
                                <w:sz w:val="18"/>
                                <w:szCs w:val="18"/>
                              </w:rPr>
                              <w:t xml:space="preserve">                                                                                                    </w:t>
                            </w:r>
                            <w:r>
                              <w:rPr>
                                <w:b/>
                                <w:i/>
                                <w:color w:val="0f243e"/>
                                <w:sz w:val="18"/>
                                <w:szCs w:val="18"/>
                              </w:rPr>
                              <w:t xml:space="preserve">Néstor LEMOS</w:t>
                            </w:r>
                            <w:r>
                              <w:rPr>
                                <w:b/>
                                <w:i/>
                                <w:color w:val="0f243e"/>
                                <w:sz w:val="18"/>
                                <w:szCs w:val="18"/>
                              </w:rPr>
                            </w:r>
                          </w:p>
                          <w:p>
                            <w:pPr>
                              <w:ind w:left="0" w:hanging="2"/>
                              <w:rPr>
                                <w:b/>
                                <w:i/>
                                <w:color w:val="0f243e"/>
                                <w:sz w:val="18"/>
                                <w:szCs w:val="18"/>
                              </w:rPr>
                            </w:pPr>
                            <w:r>
                              <w:rPr>
                                <w:b/>
                                <w:i/>
                                <w:color w:val="0f243e"/>
                                <w:sz w:val="18"/>
                                <w:szCs w:val="18"/>
                              </w:rPr>
                              <w:t xml:space="preserve">   </w:t>
                            </w:r>
                            <w:r>
                              <w:rPr>
                                <w:b/>
                                <w:i/>
                                <w:color w:val="0f243e"/>
                                <w:sz w:val="18"/>
                                <w:szCs w:val="18"/>
                              </w:rPr>
                              <w:tab/>
                              <w:tab/>
                              <w:tab/>
                              <w:tab/>
                            </w:r>
                            <w:r>
                              <w:rPr>
                                <w:b/>
                                <w:i/>
                                <w:color w:val="0f243e"/>
                                <w:sz w:val="18"/>
                                <w:szCs w:val="18"/>
                                <w:lang w:val="es-UY"/>
                              </w:rPr>
                              <w:t xml:space="preserve">                  </w:t>
                            </w:r>
                            <w:r>
                              <w:rPr>
                                <w:b/>
                                <w:i/>
                                <w:color w:val="0f243e"/>
                                <w:sz w:val="18"/>
                                <w:szCs w:val="18"/>
                                <w:lang w:val="es-UY"/>
                              </w:rPr>
                              <w:t xml:space="preserve"> </w:t>
                            </w:r>
                            <w:r>
                              <w:rPr>
                                <w:b/>
                                <w:i/>
                                <w:color w:val="0f243e"/>
                                <w:sz w:val="18"/>
                                <w:szCs w:val="18"/>
                              </w:rPr>
                              <w:t xml:space="preserve">Prefecto</w:t>
                            </w:r>
                            <w:r>
                              <w:rPr>
                                <w:b/>
                                <w:i/>
                                <w:color w:val="0f243e"/>
                                <w:sz w:val="18"/>
                                <w:szCs w:val="18"/>
                              </w:rPr>
                              <w:t xml:space="preserve"> </w:t>
                            </w:r>
                            <w:r>
                              <w:rPr>
                                <w:b/>
                                <w:i/>
                                <w:color w:val="0f243e"/>
                                <w:sz w:val="18"/>
                                <w:szCs w:val="18"/>
                              </w:rPr>
                              <w:t xml:space="preserve">del Puerto de Montevideo</w:t>
                            </w:r>
                            <w:r>
                              <w:rPr>
                                <w:b/>
                                <w:i/>
                                <w:color w:val="0f243e"/>
                                <w:sz w:val="18"/>
                                <w:szCs w:val="18"/>
                              </w:rPr>
                            </w:r>
                          </w:p>
                          <w:p>
                            <w:pPr>
                              <w:ind w:left="0" w:hanging="2"/>
                              <w:rPr>
                                <w:sz w:val="18"/>
                                <w:szCs w:val="18"/>
                              </w:rPr>
                            </w:pPr>
                            <w:r>
                              <w:rPr>
                                <w:sz w:val="18"/>
                                <w:szCs w:val="18"/>
                              </w:rPr>
                            </w:r>
                            <w:r>
                              <w:rPr>
                                <w:sz w:val="18"/>
                                <w:szCs w:val="18"/>
                              </w:rPr>
                            </w:r>
                          </w:p>
                          <w:p>
                            <w:pPr>
                              <w:pStyle w:val="1172"/>
                              <w:spacing w:line="360" w:lineRule="auto"/>
                              <w:ind w:left="0" w:hanging="2"/>
                              <w:jc w:val="both"/>
                              <w:rPr>
                                <w:b/>
                                <w:i/>
                                <w:color w:val="0f243e"/>
                                <w:sz w:val="18"/>
                                <w:szCs w:val="18"/>
                              </w:rPr>
                            </w:pPr>
                            <w:r>
                              <w:rPr>
                                <w:b/>
                                <w:i/>
                                <w:color w:val="0f243e"/>
                                <w:sz w:val="18"/>
                                <w:szCs w:val="18"/>
                              </w:rPr>
                            </w:r>
                            <w:r>
                              <w:rPr>
                                <w:b/>
                                <w:i/>
                                <w:color w:val="0f243e"/>
                                <w:sz w:val="18"/>
                                <w:szCs w:val="18"/>
                              </w:rPr>
                            </w:r>
                          </w:p>
                          <w:p>
                            <w:pPr>
                              <w:pStyle w:val="1172"/>
                              <w:spacing w:line="360" w:lineRule="auto"/>
                              <w:ind w:left="0" w:hanging="2"/>
                              <w:jc w:val="both"/>
                              <w:rPr>
                                <w:b/>
                                <w:i/>
                                <w:color w:val="0f243e"/>
                                <w:sz w:val="18"/>
                                <w:szCs w:val="18"/>
                              </w:rPr>
                            </w:pPr>
                            <w:r>
                              <w:rPr>
                                <w:b/>
                                <w:i/>
                                <w:color w:val="0f243e"/>
                                <w:sz w:val="18"/>
                                <w:szCs w:val="18"/>
                              </w:rPr>
                            </w:r>
                            <w:r>
                              <w:rPr>
                                <w:b/>
                                <w:i/>
                                <w:color w:val="0f243e"/>
                                <w:sz w:val="18"/>
                                <w:szCs w:val="18"/>
                              </w:rPr>
                            </w:r>
                          </w:p>
                          <w:p>
                            <w:pPr>
                              <w:ind w:left="0" w:hanging="2"/>
                              <w:rPr>
                                <w:b/>
                                <w:i/>
                                <w:color w:val="0f243e"/>
                                <w:sz w:val="18"/>
                                <w:szCs w:val="18"/>
                              </w:rPr>
                            </w:pPr>
                            <w:r>
                              <w:rPr>
                                <w:b/>
                                <w:i/>
                                <w:color w:val="0f243e"/>
                                <w:sz w:val="18"/>
                                <w:szCs w:val="18"/>
                              </w:rPr>
                              <w:t xml:space="preserve">Revisión  6                                        Capitán de Navío (CP) ___________________</w:t>
                            </w:r>
                            <w:r>
                              <w:rPr>
                                <w:b/>
                                <w:i/>
                                <w:color w:val="0f243e"/>
                                <w:sz w:val="18"/>
                                <w:szCs w:val="18"/>
                              </w:rPr>
                            </w:r>
                          </w:p>
                          <w:p>
                            <w:pPr>
                              <w:ind w:left="0" w:hanging="2"/>
                              <w:rPr>
                                <w:b/>
                                <w:i/>
                                <w:color w:val="0f243e"/>
                                <w:sz w:val="18"/>
                                <w:szCs w:val="18"/>
                              </w:rPr>
                            </w:pPr>
                            <w:r>
                              <w:rPr>
                                <w:b/>
                                <w:i/>
                                <w:color w:val="0f243e"/>
                                <w:sz w:val="18"/>
                                <w:szCs w:val="18"/>
                              </w:rPr>
                            </w:r>
                            <w:r>
                              <w:rPr>
                                <w:b/>
                                <w:i/>
                                <w:color w:val="0f243e"/>
                                <w:sz w:val="18"/>
                                <w:szCs w:val="18"/>
                              </w:rPr>
                            </w:r>
                          </w:p>
                          <w:p>
                            <w:pPr>
                              <w:ind w:left="0" w:hanging="2"/>
                              <w:rPr>
                                <w:b/>
                                <w:i/>
                                <w:color w:val="0f243e"/>
                                <w:sz w:val="18"/>
                                <w:szCs w:val="18"/>
                              </w:rPr>
                            </w:pPr>
                            <w:r>
                              <w:rPr>
                                <w:b/>
                                <w:i/>
                                <w:color w:val="0f243e"/>
                                <w:sz w:val="18"/>
                                <w:szCs w:val="18"/>
                              </w:rPr>
                              <w:t xml:space="preserve">                                                                                                    Néstor LEMOS</w:t>
                            </w:r>
                            <w:r>
                              <w:rPr>
                                <w:b/>
                                <w:i/>
                                <w:color w:val="0f243e"/>
                                <w:sz w:val="18"/>
                                <w:szCs w:val="18"/>
                              </w:rPr>
                            </w:r>
                          </w:p>
                          <w:p>
                            <w:pPr>
                              <w:ind w:left="0" w:hanging="2"/>
                              <w:rPr>
                                <w:b/>
                                <w:i/>
                                <w:color w:val="0f243e"/>
                                <w:sz w:val="18"/>
                                <w:szCs w:val="18"/>
                              </w:rPr>
                            </w:pPr>
                            <w:r>
                              <w:rPr>
                                <w:b/>
                                <w:i/>
                                <w:color w:val="0f243e"/>
                                <w:sz w:val="18"/>
                                <w:szCs w:val="18"/>
                              </w:rPr>
                              <w:t xml:space="preserve">                                                                                Prefecto del Puerto de Montevideo</w:t>
                            </w:r>
                            <w:r>
                              <w:rPr>
                                <w:b/>
                                <w:i/>
                                <w:color w:val="0f243e"/>
                                <w:sz w:val="18"/>
                                <w:szCs w:val="18"/>
                              </w:rPr>
                            </w:r>
                          </w:p>
                          <w:p>
                            <w:pPr>
                              <w:ind w:left="0" w:hanging="2"/>
                              <w:rPr>
                                <w:sz w:val="18"/>
                                <w:szCs w:val="18"/>
                              </w:rPr>
                            </w:pPr>
                            <w:r>
                              <w:rPr>
                                <w:sz w:val="18"/>
                                <w:szCs w:val="18"/>
                              </w:rPr>
                            </w:r>
                            <w:r>
                              <w:rPr>
                                <w:sz w:val="18"/>
                                <w:szCs w:val="18"/>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sz w:val="18"/>
                                <w:szCs w:val="18"/>
                              </w:rPr>
                            </w:pPr>
                            <w:r>
                              <w:rPr>
                                <w:sz w:val="18"/>
                                <w:szCs w:val="18"/>
                              </w:rPr>
                            </w:r>
                            <w:r>
                              <w:rPr>
                                <w:sz w:val="18"/>
                                <w:szCs w:val="18"/>
                              </w:rPr>
                            </w:r>
                          </w:p>
                        </w:txbxContent>
                      </wps:txbx>
                      <wps:bodyPr wrap="square" lIns="91423" tIns="91423" rIns="91423" bIns="91423" anchor="ctr" upright="1"/>
                    </wps:wsp>
                  </a:graphicData>
                </a:graphic>
              </wp:anchor>
            </w:drawing>
          </mc:Choice>
          <mc:Fallback>
            <w:pict>
              <v:shape id="shape 34" o:spid="_x0000_s34" o:spt="1" type="#_x0000_t1" style="position:absolute;z-index:251666432;o:allowoverlap:true;o:allowincell:true;mso-position-horizontal-relative:text;margin-left:-19.9pt;mso-position-horizontal:absolute;mso-position-vertical-relative:text;margin-top:31.8pt;mso-position-vertical:absolute;width:521.6pt;height:382.4pt;mso-wrap-distance-left:0.0pt;mso-wrap-distance-top:0.0pt;mso-wrap-distance-right:0.0pt;mso-wrap-distance-bottom:0.0pt;v-text-anchor:middle;visibility:visible;" fillcolor="#DBECFE" strokecolor="#000000">
                <w10:wrap type="square"/>
                <v:textbox inset="0,0,0,0">
                  <w:txbxContent>
                    <w:p>
                      <w:pPr>
                        <w:pStyle w:val="1172"/>
                        <w:keepNext w:val="0"/>
                        <w:keepLines w:val="0"/>
                        <w:pageBreakBefore w:val="0"/>
                        <w:widowControl/>
                        <w:pBdr>
                          <w:top w:val="none" w:color="000000" w:sz="4" w:space="0"/>
                          <w:left w:val="none" w:color="000000" w:sz="4" w:space="0"/>
                          <w:bottom w:val="none" w:color="000000" w:sz="4" w:space="0"/>
                          <w:right w:val="none" w:color="000000" w:sz="4" w:space="0"/>
                          <w:between w:val="none" w:color="000000" w:sz="4" w:space="0"/>
                        </w:pBdr>
                        <w:shd w:val="nil" w:color="000000"/>
                        <w:spacing w:before="0" w:beforeAutospacing="0" w:after="324" w:afterAutospacing="0" w:line="360" w:lineRule="auto"/>
                        <w:ind w:left="-1" w:right="0" w:firstLine="0"/>
                        <w:contextualSpacing w:val="0"/>
                        <w:jc w:val="center"/>
                        <w:rPr>
                          <w:rFonts w:ascii="Times New Roman" w:hAnsi="Times New Roman" w:cs="Times New Roman"/>
                          <w:b/>
                          <w:bCs/>
                          <w:i/>
                          <w:caps w:val="0"/>
                          <w:smallCaps w:val="0"/>
                          <w:strike w:val="0"/>
                          <w:color w:val="0f243e"/>
                          <w:spacing w:val="0"/>
                          <w:position w:val="-1"/>
                          <w:sz w:val="18"/>
                          <w:szCs w:val="18"/>
                          <w:highlight w:val="none"/>
                          <w:u w:val="none"/>
                          <w:vertAlign w:val="baseline"/>
                          <w14:ligatures w14:val="none"/>
                        </w:rPr>
                      </w:pP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POLÍTICA DE LA CALIDAD</w:t>
                      </w:r>
                      <w:r>
                        <w:rPr>
                          <w:rFonts w:ascii="Times New Roman" w:hAnsi="Times New Roman" w:cs="Times New Roman"/>
                          <w:b/>
                          <w:bCs/>
                          <w:i/>
                          <w:caps w:val="0"/>
                          <w:smallCaps w:val="0"/>
                          <w:strike w:val="0"/>
                          <w:color w:val="0f243e"/>
                          <w:spacing w:val="0"/>
                          <w:position w:val="-1"/>
                          <w:sz w:val="18"/>
                          <w:szCs w:val="18"/>
                          <w:highlight w:val="none"/>
                          <w:u w:val="none"/>
                          <w:vertAlign w:val="baseline"/>
                          <w14:ligatures w14:val="none"/>
                        </w:rPr>
                      </w:r>
                    </w:p>
                    <w:p>
                      <w:pPr>
                        <w:pStyle w:val="1172"/>
                        <w:keepNext w:val="0"/>
                        <w:keepLines w:val="0"/>
                        <w:pageBreakBefore w:val="0"/>
                        <w:widowControl/>
                        <w:pBdr>
                          <w:top w:val="none" w:color="000000" w:sz="4" w:space="0"/>
                          <w:left w:val="none" w:color="000000" w:sz="4" w:space="0"/>
                          <w:bottom w:val="none" w:color="000000" w:sz="4" w:space="0"/>
                          <w:right w:val="none" w:color="000000" w:sz="4" w:space="0"/>
                          <w:between w:val="none" w:color="000000" w:sz="4" w:space="0"/>
                        </w:pBdr>
                        <w:shd w:val="nil" w:color="000000"/>
                        <w:spacing w:before="0" w:beforeAutospacing="0" w:after="324" w:afterAutospacing="0" w:line="360" w:lineRule="auto"/>
                        <w:ind w:left="-1" w:right="0" w:firstLine="0"/>
                        <w:contextualSpacing w:val="0"/>
                        <w:jc w:val="both"/>
                        <w:rPr>
                          <w:rFonts w:ascii="Times New Roman" w:hAnsi="Times New Roman" w:cs="Times New Roman"/>
                          <w:b/>
                          <w:bCs/>
                          <w:i/>
                          <w:caps w:val="0"/>
                          <w:smallCaps w:val="0"/>
                          <w:strike w:val="0"/>
                          <w:color w:val="0f243e"/>
                          <w:spacing w:val="0"/>
                          <w:position w:val="-1"/>
                          <w:sz w:val="18"/>
                          <w:szCs w:val="18"/>
                          <w:highlight w:val="none"/>
                          <w:u w:val="none"/>
                          <w:vertAlign w:val="baseline"/>
                          <w14:ligatures w14:val="none"/>
                        </w:rPr>
                      </w:pP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M</w:t>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antener control real, eficiente y ordenado del movimiento de buques, de las operaciones portuarias en el Puerto de Montevideo y su área de responsabilidad, considerando el cambio climático como un factor clave. Reafirmamos nuestro compromiso no solo con la</w:t>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 </w:t>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seguridad marítima, sino también con la sostenibilidad ambiental y el bienestar de nuestra comunidad al integrar estas consideraciones ambientales en nuestra política de calidad. Para ello, brindamos información actualizada referente al estado del tiempo, </w:t>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n</w:t>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ovedades de balizamiento, maniobras de buques y toda otra información que contribuya a la seguridad de la navegación y la vida humana en el mar, adaptando nuestras prácticas para mitigar impactos ambientales y satisfacer las necesidades de nuestros cliente</w:t>
                      </w:r>
                      <w:r>
                        <w:rPr>
                          <w:rFonts w:ascii="Times New Roman" w:hAnsi="Times New Roman" w:cs="Times New Roman"/>
                          <w:b/>
                          <w:bCs/>
                          <w:i/>
                          <w:iCs/>
                          <w:caps w:val="0"/>
                          <w:smallCaps w:val="0"/>
                          <w:strike w:val="0"/>
                          <w:color w:val="0f243e"/>
                          <w:spacing w:val="0"/>
                          <w:position w:val="-1"/>
                          <w:sz w:val="18"/>
                          <w:szCs w:val="18"/>
                          <w:highlight w:val="none"/>
                          <w:u w:val="none"/>
                          <w:vertAlign w:val="baseline"/>
                          <w:lang w:val="es-ES" w:eastAsia="zh-CN" w:bidi="ar-SA"/>
                          <w14:ligatures w14:val="none"/>
                        </w:rPr>
                        <w:t xml:space="preserve">s, cumpliendo con los requisitos legales y reglamentarios.</w:t>
                      </w:r>
                      <w:r>
                        <w:rPr>
                          <w:rFonts w:ascii="Times New Roman" w:hAnsi="Times New Roman" w:cs="Times New Roman"/>
                          <w:b/>
                          <w:bCs/>
                          <w:i/>
                          <w:caps w:val="0"/>
                          <w:smallCaps w:val="0"/>
                          <w:strike w:val="0"/>
                          <w:color w:val="0f243e"/>
                          <w:spacing w:val="0"/>
                          <w:position w:val="-1"/>
                          <w:sz w:val="18"/>
                          <w:szCs w:val="18"/>
                          <w:highlight w:val="none"/>
                          <w:u w:val="none"/>
                          <w:vertAlign w:val="baseline"/>
                          <w14:ligatures w14:val="none"/>
                        </w:rPr>
                      </w:r>
                    </w:p>
                    <w:p>
                      <w:pPr>
                        <w:pStyle w:val="1172"/>
                        <w:spacing w:line="360" w:lineRule="auto"/>
                        <w:ind w:firstLine="0"/>
                        <w:jc w:val="both"/>
                        <w:rPr>
                          <w:sz w:val="18"/>
                          <w:szCs w:val="18"/>
                        </w:rPr>
                      </w:pPr>
                      <w:r>
                        <w:rPr>
                          <w:b/>
                          <w:i/>
                          <w:color w:val="0f243e"/>
                          <w:sz w:val="18"/>
                          <w:szCs w:val="18"/>
                        </w:rPr>
                        <w:t xml:space="preserve">C</w:t>
                      </w:r>
                      <w:r>
                        <w:rPr>
                          <w:b/>
                          <w:i/>
                          <w:color w:val="0f243e"/>
                          <w:sz w:val="18"/>
                          <w:szCs w:val="18"/>
                        </w:rPr>
                        <w:t xml:space="preserve">ontamos con personal capacitado y comprometido con el servicio, transitando una senda de superación constante a través del entrenamiento, la capacitación y la motivación permanente, enfocando a la mejora continua del sistema de gestión de la calidad. Asimi</w:t>
                      </w:r>
                      <w:r>
                        <w:rPr>
                          <w:b/>
                          <w:i/>
                          <w:color w:val="0f243e"/>
                          <w:sz w:val="18"/>
                          <w:szCs w:val="18"/>
                        </w:rPr>
                        <w:t xml:space="preserve">smo, se analizan y contemplan las situaciones que posean un impacto negativo al sistema, con el fin de mitigarlas y aquellas que sean oportunidades de mejora para potenciarlas.</w:t>
                      </w:r>
                      <w:r>
                        <w:rPr>
                          <w:sz w:val="18"/>
                          <w:szCs w:val="18"/>
                        </w:rPr>
                      </w:r>
                    </w:p>
                    <w:p>
                      <w:pPr>
                        <w:pStyle w:val="1172"/>
                        <w:spacing w:line="360" w:lineRule="auto"/>
                        <w:ind w:firstLine="0"/>
                        <w:jc w:val="both"/>
                        <w:rPr>
                          <w:b/>
                          <w:i/>
                          <w:color w:val="0f243e"/>
                          <w:sz w:val="18"/>
                          <w:szCs w:val="18"/>
                        </w:rPr>
                      </w:pPr>
                      <w:r>
                        <w:rPr>
                          <w:b/>
                          <w:i/>
                          <w:color w:val="0f243e"/>
                          <w:sz w:val="18"/>
                          <w:szCs w:val="18"/>
                        </w:rPr>
                        <w:t xml:space="preserve">T</w:t>
                      </w:r>
                      <w:r>
                        <w:rPr>
                          <w:b/>
                          <w:i/>
                          <w:color w:val="0f243e"/>
                          <w:sz w:val="18"/>
                          <w:szCs w:val="18"/>
                        </w:rPr>
                        <w:t xml:space="preserve">odos nuestros proveedores colaboran con el logro de nuestro principal propósito: brindar a nuestros clientes una navegación segura, así como también la seguridad de las operaciones portuarias y vías navegables. Para ello, se mantiene actualizada la informa</w:t>
                      </w:r>
                      <w:r>
                        <w:rPr>
                          <w:b/>
                          <w:i/>
                          <w:color w:val="0f243e"/>
                          <w:sz w:val="18"/>
                          <w:szCs w:val="18"/>
                        </w:rPr>
                        <w:t xml:space="preserve">ción a los agentes marítimos y armadores, adelantándoles dicha información para facilitar y agilizar las operaciones portuarias a efectuar por los buques, evitando demoras e inconvenientes.</w:t>
                      </w:r>
                      <w:r>
                        <w:rPr>
                          <w:b/>
                          <w:i/>
                          <w:color w:val="0f243e"/>
                          <w:sz w:val="18"/>
                          <w:szCs w:val="18"/>
                        </w:rPr>
                      </w:r>
                    </w:p>
                    <w:p>
                      <w:pPr>
                        <w:rPr>
                          <w:b/>
                          <w:i/>
                          <w:color w:val="0f243e"/>
                          <w:sz w:val="18"/>
                          <w:szCs w:val="18"/>
                        </w:rPr>
                      </w:pPr>
                      <w:r>
                        <w:rPr>
                          <w:b/>
                          <w:i/>
                          <w:color w:val="0f243e"/>
                          <w:sz w:val="18"/>
                          <w:szCs w:val="18"/>
                        </w:rPr>
                        <w:t xml:space="preserve">Revisión  </w:t>
                      </w:r>
                      <w:r>
                        <w:rPr>
                          <w:b/>
                          <w:i/>
                          <w:color w:val="0f243e"/>
                          <w:sz w:val="18"/>
                          <w:szCs w:val="18"/>
                          <w:lang w:val="es-UY"/>
                        </w:rPr>
                        <w:t xml:space="preserve">7</w:t>
                      </w:r>
                      <w:r>
                        <w:rPr>
                          <w:b/>
                          <w:i/>
                          <w:color w:val="0f243e"/>
                          <w:sz w:val="18"/>
                          <w:szCs w:val="18"/>
                        </w:rPr>
                        <w:t xml:space="preserve">                                       Capitán de Navío (CP) _________</w:t>
                      </w:r>
                      <w:r>
                        <w:rPr>
                          <w:b/>
                          <w:i/>
                          <w:color w:val="0f243e"/>
                          <w:sz w:val="18"/>
                          <w:szCs w:val="18"/>
                        </w:rPr>
                        <w:t xml:space="preserve">__</w:t>
                      </w:r>
                      <w:r>
                        <w:rPr>
                          <w:b/>
                          <w:i/>
                          <w:color w:val="0f243e"/>
                          <w:sz w:val="18"/>
                          <w:szCs w:val="18"/>
                        </w:rPr>
                        <w:t xml:space="preserve">________</w:t>
                      </w:r>
                      <w:r>
                        <w:rPr>
                          <w:b/>
                          <w:i/>
                          <w:color w:val="0f243e"/>
                          <w:sz w:val="18"/>
                          <w:szCs w:val="18"/>
                        </w:rPr>
                      </w:r>
                    </w:p>
                    <w:p>
                      <w:pPr>
                        <w:rPr>
                          <w:b/>
                          <w:i/>
                          <w:color w:val="0f243e"/>
                          <w:sz w:val="18"/>
                          <w:szCs w:val="18"/>
                        </w:rPr>
                      </w:pPr>
                      <w:r>
                        <w:rPr>
                          <w:b/>
                          <w:i/>
                          <w:color w:val="0f243e"/>
                          <w:sz w:val="18"/>
                          <w:szCs w:val="18"/>
                        </w:rPr>
                      </w:r>
                      <w:r>
                        <w:rPr>
                          <w:b/>
                          <w:i/>
                          <w:color w:val="0f243e"/>
                          <w:sz w:val="18"/>
                          <w:szCs w:val="18"/>
                        </w:rPr>
                      </w:r>
                    </w:p>
                    <w:p>
                      <w:pPr>
                        <w:rPr>
                          <w:b/>
                          <w:i/>
                          <w:color w:val="0f243e"/>
                          <w:sz w:val="18"/>
                          <w:szCs w:val="18"/>
                        </w:rPr>
                      </w:pPr>
                      <w:r>
                        <w:rPr>
                          <w:b/>
                          <w:i/>
                          <w:color w:val="0f243e"/>
                          <w:sz w:val="18"/>
                          <w:szCs w:val="18"/>
                        </w:rPr>
                        <w:t xml:space="preserve">                                                                                                    </w:t>
                      </w:r>
                      <w:r>
                        <w:rPr>
                          <w:b/>
                          <w:i/>
                          <w:color w:val="0f243e"/>
                          <w:sz w:val="18"/>
                          <w:szCs w:val="18"/>
                        </w:rPr>
                        <w:t xml:space="preserve">Néstor LEMOS</w:t>
                      </w:r>
                      <w:r>
                        <w:rPr>
                          <w:b/>
                          <w:i/>
                          <w:color w:val="0f243e"/>
                          <w:sz w:val="18"/>
                          <w:szCs w:val="18"/>
                        </w:rPr>
                      </w:r>
                    </w:p>
                    <w:p>
                      <w:pPr>
                        <w:ind w:left="0" w:hanging="2"/>
                        <w:rPr>
                          <w:b/>
                          <w:i/>
                          <w:color w:val="0f243e"/>
                          <w:sz w:val="18"/>
                          <w:szCs w:val="18"/>
                        </w:rPr>
                      </w:pPr>
                      <w:r>
                        <w:rPr>
                          <w:b/>
                          <w:i/>
                          <w:color w:val="0f243e"/>
                          <w:sz w:val="18"/>
                          <w:szCs w:val="18"/>
                        </w:rPr>
                        <w:t xml:space="preserve">   </w:t>
                      </w:r>
                      <w:r>
                        <w:rPr>
                          <w:b/>
                          <w:i/>
                          <w:color w:val="0f243e"/>
                          <w:sz w:val="18"/>
                          <w:szCs w:val="18"/>
                        </w:rPr>
                        <w:tab/>
                        <w:tab/>
                        <w:tab/>
                        <w:tab/>
                      </w:r>
                      <w:r>
                        <w:rPr>
                          <w:b/>
                          <w:i/>
                          <w:color w:val="0f243e"/>
                          <w:sz w:val="18"/>
                          <w:szCs w:val="18"/>
                          <w:lang w:val="es-UY"/>
                        </w:rPr>
                        <w:t xml:space="preserve">                  </w:t>
                      </w:r>
                      <w:r>
                        <w:rPr>
                          <w:b/>
                          <w:i/>
                          <w:color w:val="0f243e"/>
                          <w:sz w:val="18"/>
                          <w:szCs w:val="18"/>
                          <w:lang w:val="es-UY"/>
                        </w:rPr>
                        <w:t xml:space="preserve"> </w:t>
                      </w:r>
                      <w:r>
                        <w:rPr>
                          <w:b/>
                          <w:i/>
                          <w:color w:val="0f243e"/>
                          <w:sz w:val="18"/>
                          <w:szCs w:val="18"/>
                        </w:rPr>
                        <w:t xml:space="preserve">Prefecto</w:t>
                      </w:r>
                      <w:r>
                        <w:rPr>
                          <w:b/>
                          <w:i/>
                          <w:color w:val="0f243e"/>
                          <w:sz w:val="18"/>
                          <w:szCs w:val="18"/>
                        </w:rPr>
                        <w:t xml:space="preserve"> </w:t>
                      </w:r>
                      <w:r>
                        <w:rPr>
                          <w:b/>
                          <w:i/>
                          <w:color w:val="0f243e"/>
                          <w:sz w:val="18"/>
                          <w:szCs w:val="18"/>
                        </w:rPr>
                        <w:t xml:space="preserve">del Puerto de Montevideo</w:t>
                      </w:r>
                      <w:r>
                        <w:rPr>
                          <w:b/>
                          <w:i/>
                          <w:color w:val="0f243e"/>
                          <w:sz w:val="18"/>
                          <w:szCs w:val="18"/>
                        </w:rPr>
                      </w:r>
                    </w:p>
                    <w:p>
                      <w:pPr>
                        <w:ind w:left="0" w:hanging="2"/>
                        <w:rPr>
                          <w:sz w:val="18"/>
                          <w:szCs w:val="18"/>
                        </w:rPr>
                      </w:pPr>
                      <w:r>
                        <w:rPr>
                          <w:sz w:val="18"/>
                          <w:szCs w:val="18"/>
                        </w:rPr>
                      </w:r>
                      <w:r>
                        <w:rPr>
                          <w:sz w:val="18"/>
                          <w:szCs w:val="18"/>
                        </w:rPr>
                      </w:r>
                    </w:p>
                    <w:p>
                      <w:pPr>
                        <w:pStyle w:val="1172"/>
                        <w:spacing w:line="360" w:lineRule="auto"/>
                        <w:ind w:left="0" w:hanging="2"/>
                        <w:jc w:val="both"/>
                        <w:rPr>
                          <w:b/>
                          <w:i/>
                          <w:color w:val="0f243e"/>
                          <w:sz w:val="18"/>
                          <w:szCs w:val="18"/>
                        </w:rPr>
                      </w:pPr>
                      <w:r>
                        <w:rPr>
                          <w:b/>
                          <w:i/>
                          <w:color w:val="0f243e"/>
                          <w:sz w:val="18"/>
                          <w:szCs w:val="18"/>
                        </w:rPr>
                      </w:r>
                      <w:r>
                        <w:rPr>
                          <w:b/>
                          <w:i/>
                          <w:color w:val="0f243e"/>
                          <w:sz w:val="18"/>
                          <w:szCs w:val="18"/>
                        </w:rPr>
                      </w:r>
                    </w:p>
                    <w:p>
                      <w:pPr>
                        <w:pStyle w:val="1172"/>
                        <w:spacing w:line="360" w:lineRule="auto"/>
                        <w:ind w:left="0" w:hanging="2"/>
                        <w:jc w:val="both"/>
                        <w:rPr>
                          <w:b/>
                          <w:i/>
                          <w:color w:val="0f243e"/>
                          <w:sz w:val="18"/>
                          <w:szCs w:val="18"/>
                        </w:rPr>
                      </w:pPr>
                      <w:r>
                        <w:rPr>
                          <w:b/>
                          <w:i/>
                          <w:color w:val="0f243e"/>
                          <w:sz w:val="18"/>
                          <w:szCs w:val="18"/>
                        </w:rPr>
                      </w:r>
                      <w:r>
                        <w:rPr>
                          <w:b/>
                          <w:i/>
                          <w:color w:val="0f243e"/>
                          <w:sz w:val="18"/>
                          <w:szCs w:val="18"/>
                        </w:rPr>
                      </w:r>
                    </w:p>
                    <w:p>
                      <w:pPr>
                        <w:ind w:left="0" w:hanging="2"/>
                        <w:rPr>
                          <w:b/>
                          <w:i/>
                          <w:color w:val="0f243e"/>
                          <w:sz w:val="18"/>
                          <w:szCs w:val="18"/>
                        </w:rPr>
                      </w:pPr>
                      <w:r>
                        <w:rPr>
                          <w:b/>
                          <w:i/>
                          <w:color w:val="0f243e"/>
                          <w:sz w:val="18"/>
                          <w:szCs w:val="18"/>
                        </w:rPr>
                        <w:t xml:space="preserve">Revisión  6                                        Capitán de Navío (CP) ___________________</w:t>
                      </w:r>
                      <w:r>
                        <w:rPr>
                          <w:b/>
                          <w:i/>
                          <w:color w:val="0f243e"/>
                          <w:sz w:val="18"/>
                          <w:szCs w:val="18"/>
                        </w:rPr>
                      </w:r>
                    </w:p>
                    <w:p>
                      <w:pPr>
                        <w:ind w:left="0" w:hanging="2"/>
                        <w:rPr>
                          <w:b/>
                          <w:i/>
                          <w:color w:val="0f243e"/>
                          <w:sz w:val="18"/>
                          <w:szCs w:val="18"/>
                        </w:rPr>
                      </w:pPr>
                      <w:r>
                        <w:rPr>
                          <w:b/>
                          <w:i/>
                          <w:color w:val="0f243e"/>
                          <w:sz w:val="18"/>
                          <w:szCs w:val="18"/>
                        </w:rPr>
                      </w:r>
                      <w:r>
                        <w:rPr>
                          <w:b/>
                          <w:i/>
                          <w:color w:val="0f243e"/>
                          <w:sz w:val="18"/>
                          <w:szCs w:val="18"/>
                        </w:rPr>
                      </w:r>
                    </w:p>
                    <w:p>
                      <w:pPr>
                        <w:ind w:left="0" w:hanging="2"/>
                        <w:rPr>
                          <w:b/>
                          <w:i/>
                          <w:color w:val="0f243e"/>
                          <w:sz w:val="18"/>
                          <w:szCs w:val="18"/>
                        </w:rPr>
                      </w:pPr>
                      <w:r>
                        <w:rPr>
                          <w:b/>
                          <w:i/>
                          <w:color w:val="0f243e"/>
                          <w:sz w:val="18"/>
                          <w:szCs w:val="18"/>
                        </w:rPr>
                        <w:t xml:space="preserve">                                                                                                    Néstor LEMOS</w:t>
                      </w:r>
                      <w:r>
                        <w:rPr>
                          <w:b/>
                          <w:i/>
                          <w:color w:val="0f243e"/>
                          <w:sz w:val="18"/>
                          <w:szCs w:val="18"/>
                        </w:rPr>
                      </w:r>
                    </w:p>
                    <w:p>
                      <w:pPr>
                        <w:ind w:left="0" w:hanging="2"/>
                        <w:rPr>
                          <w:b/>
                          <w:i/>
                          <w:color w:val="0f243e"/>
                          <w:sz w:val="18"/>
                          <w:szCs w:val="18"/>
                        </w:rPr>
                      </w:pPr>
                      <w:r>
                        <w:rPr>
                          <w:b/>
                          <w:i/>
                          <w:color w:val="0f243e"/>
                          <w:sz w:val="18"/>
                          <w:szCs w:val="18"/>
                        </w:rPr>
                        <w:t xml:space="preserve">                                                                                Prefecto del Puerto de Montevideo</w:t>
                      </w:r>
                      <w:r>
                        <w:rPr>
                          <w:b/>
                          <w:i/>
                          <w:color w:val="0f243e"/>
                          <w:sz w:val="18"/>
                          <w:szCs w:val="18"/>
                        </w:rPr>
                      </w:r>
                    </w:p>
                    <w:p>
                      <w:pPr>
                        <w:ind w:left="0" w:hanging="2"/>
                        <w:rPr>
                          <w:sz w:val="18"/>
                          <w:szCs w:val="18"/>
                        </w:rPr>
                      </w:pPr>
                      <w:r>
                        <w:rPr>
                          <w:sz w:val="18"/>
                          <w:szCs w:val="18"/>
                        </w:rPr>
                      </w:r>
                      <w:r>
                        <w:rPr>
                          <w:sz w:val="18"/>
                          <w:szCs w:val="18"/>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sz w:val="18"/>
                          <w:szCs w:val="18"/>
                        </w:rPr>
                      </w:pPr>
                      <w:r>
                        <w:rPr>
                          <w:sz w:val="18"/>
                          <w:szCs w:val="18"/>
                        </w:rPr>
                      </w:r>
                      <w:r>
                        <w:rPr>
                          <w:sz w:val="18"/>
                          <w:szCs w:val="18"/>
                        </w:rPr>
                      </w:r>
                    </w:p>
                  </w:txbxContent>
                </v:textbox>
              </v:shape>
            </w:pict>
          </mc:Fallback>
        </mc:AlternateContent>
      </w:r>
      <w:r>
        <w:rPr>
          <w:b/>
          <w:color w:val="000000"/>
          <w:sz w:val="24"/>
          <w:szCs w:val="24"/>
        </w:rPr>
        <w:t xml:space="preserve">POLÍTICA DE LA CALIDAD </w:t>
      </w:r>
    </w:p>
    <w:p>
      <w:pPr>
        <w:numPr>
          <w:numId w:val="13"/>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b/>
          <w:color w:val="000000"/>
          <w:sz w:val="24"/>
          <w:szCs w:val="24"/>
        </w:rPr>
      </w:r>
      <w:r>
        <w:rPr>
          <w:b/>
          <w:color w:val="000000"/>
          <w:sz w:val="24"/>
          <w:szCs w:val="24"/>
        </w:rPr>
        <w:t xml:space="preserve">ESTABLECIMIENTO DE LA POLÍTICA DE LA CALIDAD</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r>
        <w:rPr>
          <w:color w:val="000000"/>
          <w:sz w:val="24"/>
          <w:szCs w:val="24"/>
        </w:rPr>
        <w:t xml:space="preserve">La Política de la calidad es revisada en las revisiones del sistema de gestión</w:t>
      </w:r>
      <w:r>
        <w:rPr>
          <w:color w:val="000000"/>
          <w:sz w:val="24"/>
          <w:szCs w:val="24"/>
        </w:rPr>
        <w:t xml:space="preserve"> de la calidad por la Dirección para lograr su continua adecuación, marcando así el rumbo ordenado para el logro de la Misión del Centro de Control e Información del Movimiento Marítimo del Puerto de Montevideo y la plena satisfacción de nuestros clientes.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lang w:val="es-MX" w:eastAsia="es-MX"/>
        </w:rPr>
      </w:r>
      <w:r>
        <w:rPr>
          <w:color w:val="000000"/>
          <w:sz w:val="24"/>
          <w:szCs w:val="24"/>
        </w:rPr>
        <w:t xml:space="preserve">La Política de la calidad forma parte del Manual de la Calidad y su revisión queda definida por la revisión del propio manual.</w:t>
      </w:r>
    </w:p>
    <w:p>
      <w:p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center"/>
        <w:rPr>
          <w:b/>
          <w:color w:val="0f243e"/>
          <w:sz w:val="18"/>
          <w:szCs w:val="18"/>
        </w:rPr>
      </w:pPr>
      <w:r>
        <w:rPr>
          <w:b/>
          <w:color w:val="0f243e"/>
          <w:sz w:val="18"/>
          <w:szCs w:val="18"/>
        </w:rPr>
      </w:r>
    </w:p>
    <w:p>
      <w:pPr>
        <w:tabs>
          <w:tab w:val="right" w:pos="9923" w:leader="none"/>
        </w:tabs>
        <w:ind w:left="0" w:hanging="2"/>
        <w:rPr>
          <w:color w:val="0f243e"/>
          <w:sz w:val="18"/>
          <w:szCs w:val="18"/>
        </w:rPr>
      </w:pPr>
      <w:r>
        <w:rPr>
          <w:b/>
          <w:i/>
          <w:color w:val="0f243e"/>
          <w:sz w:val="18"/>
          <w:szCs w:val="18"/>
        </w:rPr>
        <w:tab/>
      </w:r>
    </w:p>
    <w:p>
      <w:pPr>
        <w:numPr>
          <w:numId w:val="13"/>
          <w:ilvl w:val="2"/>
        </w:numPr>
        <w:pBdr>
          <w:top w:val="none" w:color="000000" w:sz="4" w:space="0"/>
          <w:left w:val="none" w:color="000000" w:sz="4" w:space="0"/>
          <w:bottom w:val="none" w:color="000000" w:sz="4" w:space="0"/>
          <w:right w:val="none" w:color="000000" w:sz="4" w:space="0"/>
          <w:between w:val="none" w:color="000000" w:sz="4" w:space="0"/>
        </w:pBdr>
        <w:spacing w:line="240" w:lineRule="auto"/>
        <w:ind w:left="0" w:hanging="2"/>
        <w:jc w:val="both"/>
        <w:rPr>
          <w:color w:val="000000"/>
          <w:sz w:val="24"/>
          <w:szCs w:val="24"/>
        </w:rPr>
      </w:pPr>
      <w:r>
        <w:rPr>
          <w:b/>
          <w:color w:val="000000"/>
          <w:sz w:val="24"/>
          <w:szCs w:val="24"/>
        </w:rPr>
        <w:t xml:space="preserve">COMUNICACIÓN DE LA POLÍTICA DE LA CALIDAD</w:t>
      </w:r>
    </w:p>
    <w:p>
      <w:pPr>
        <w:ind w:left="0" w:hanging="2"/>
        <w:rPr>
          <w:sz w:val="24"/>
          <w:szCs w:val="24"/>
        </w:rPr>
      </w:pPr>
      <w:r>
        <w:rPr>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Centro de Control e Info</w:t>
      </w:r>
      <w:r>
        <w:rPr>
          <w:color w:val="000000"/>
          <w:sz w:val="24"/>
          <w:szCs w:val="24"/>
        </w:rPr>
        <w:t xml:space="preserve">rmación del Movimiento Marítimo del Puerto de Montevideo tiene el compromiso de asegurar a todos los niveles de la organización que la política de la calidad sea: conocida, entendida e implementada, la misma se encuentra publicada en las oficinas de CONMO.</w:t>
      </w:r>
      <w:r>
        <w:rPr>
          <w:color w:val="000000"/>
          <w:sz w:val="24"/>
          <w:szCs w:val="24"/>
        </w:rPr>
        <w:t xml:space="preserve"> Además es explicada y preguntada en el adiestramiento, y también es preguntada en la evaluación de desempeño.</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La misma se encuentra disponible para las partes interesadas, por medio del boletín informativo que emite este centro de control</w:t>
      </w:r>
      <w:r>
        <w:rPr>
          <w:color w:val="000000"/>
          <w:sz w:val="24"/>
          <w:szCs w:val="24"/>
        </w:rPr>
        <w:t xml:space="preserve"> y en la evaluación a nuestros proveedores</w:t>
      </w:r>
      <w:r>
        <w:rPr>
          <w:color w:val="000000"/>
          <w:sz w:val="24"/>
          <w:szCs w:val="24"/>
        </w:rPr>
        <w:t xml:space="preserve">.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numPr>
          <w:numId w:val="13"/>
          <w:ilvl w:val="1"/>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b/>
          <w:color w:val="000000"/>
          <w:sz w:val="24"/>
          <w:szCs w:val="24"/>
        </w:rPr>
        <w:t xml:space="preserve">ROLES, RESPONSABILIDADES Y AUTO</w:t>
      </w:r>
      <w:r>
        <w:rPr>
          <w:b/>
          <w:color w:val="000000"/>
          <w:sz w:val="24"/>
          <w:szCs w:val="24"/>
        </w:rPr>
        <w:t xml:space="preserve">RIDADES EN LA ORGANIZACIÓN     </w:t>
      </w:r>
      <w:r>
        <w:rPr>
          <w:color w:val="000000"/>
          <w:sz w:val="24"/>
          <w:szCs w:val="24"/>
        </w:rPr>
        <w:t xml:space="preserve">Los Roles, Responsabilidades y Autoridad del Centro de Control Marítimo, se basan en la Ley Orgánica de la Armada Nacional y se encuentran descritas en el Manual Orgánico de PREMO, éstas son detalladas en Manual de Perfiles de Cargo.</w:t>
      </w:r>
      <w:r>
        <w:rPr>
          <w:color w:val="000000"/>
          <w:sz w:val="24"/>
          <w:szCs w:val="24"/>
        </w:rPr>
        <w:t xml:space="preserve"> Asimismo el Prefecto de Puerto de Montevideo, es quien mediante una Orden Interna establece los cargos y responsabilidades.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sz w:val="24"/>
          <w:szCs w:val="24"/>
        </w:rPr>
      </w:pPr>
      <w:r>
        <w:rPr>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b/>
          <w:color w:val="000000"/>
          <w:sz w:val="24"/>
          <w:szCs w:val="24"/>
        </w:rPr>
      </w:pPr>
      <w:r>
        <w:rPr>
          <w:b/>
          <w:sz w:val="24"/>
          <w:szCs w:val="24"/>
        </w:rPr>
        <w:t xml:space="preserve">Capítulo 6</w:t>
      </w:r>
    </w:p>
    <w:p>
      <w:pPr>
        <w:spacing w:line="360" w:lineRule="auto"/>
        <w:ind w:left="0" w:hanging="2"/>
        <w:jc w:val="center"/>
        <w:rPr>
          <w:sz w:val="24"/>
          <w:szCs w:val="24"/>
        </w:rPr>
      </w:pPr>
      <w:r>
        <w:rPr>
          <w:b/>
          <w:sz w:val="24"/>
          <w:szCs w:val="24"/>
        </w:rPr>
        <w:t xml:space="preserve">6. PLANIFICACIÓN</w:t>
      </w:r>
    </w:p>
    <w:p>
      <w:pPr>
        <w:spacing w:line="360" w:lineRule="auto"/>
        <w:ind w:left="0" w:hanging="2"/>
        <w:rPr>
          <w:sz w:val="24"/>
          <w:szCs w:val="24"/>
        </w:rPr>
      </w:pPr>
      <w:r>
        <w:rPr>
          <w:b/>
          <w:sz w:val="24"/>
          <w:szCs w:val="24"/>
        </w:rPr>
        <w:t xml:space="preserve">6.1 ACCIONES PARA ABORDAR RIESGOS Y OPORTUNIDADES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En el Centro de Control e Información del Movimiento Marítimo del Puerto de Montevideo se establecen los riesgos se detallan y evalúan según el PR - 611-01 </w:t>
      </w:r>
      <w:r>
        <w:rPr>
          <w:sz w:val="24"/>
          <w:szCs w:val="24"/>
        </w:rPr>
        <w:t xml:space="preserve">“Riesgos y Oportunidades”</w:t>
      </w:r>
      <w:r>
        <w:rPr>
          <w:color w:val="000000"/>
          <w:sz w:val="24"/>
          <w:szCs w:val="24"/>
        </w:rPr>
        <w:t xml:space="preserve">. Esta identificación está definida por el Prefecto de Puerto, Jefe de CONMO con sus Supervisores y </w:t>
      </w:r>
      <w:r>
        <w:rPr>
          <w:color w:val="000000"/>
          <w:sz w:val="24"/>
          <w:szCs w:val="24"/>
        </w:rPr>
        <w:t xml:space="preserve">el Grupo de Trabajo del SGC</w:t>
      </w:r>
      <w:r>
        <w:rPr>
          <w:color w:val="000000"/>
          <w:sz w:val="24"/>
          <w:szCs w:val="24"/>
        </w:rPr>
        <w:t xml:space="preserve">.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Para abordarlos se aplican los siguientes procedimientos: PR 870-01 “Control de Producto No conforme”, PR 102 – 01 “Acciones Correctivas”, PR 853-01 “Oportunidades de Mejora”.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numPr>
          <w:numId w:val="8"/>
          <w:ilvl w:val="1"/>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OBJETIVOS DE LA CALIDAD Y PLANIFICACIÓN PARA LOGRARLOS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Jefe de CONMO anualmente establece los objetivos, </w:t>
      </w:r>
      <w:r>
        <w:rPr>
          <w:sz w:val="24"/>
          <w:szCs w:val="24"/>
        </w:rPr>
        <w:t xml:space="preserve">los mismos están</w:t>
      </w:r>
      <w:r>
        <w:rPr>
          <w:color w:val="000000"/>
          <w:sz w:val="24"/>
          <w:szCs w:val="24"/>
        </w:rPr>
        <w:t xml:space="preserve"> comprendidos en la Política de la Calidad, el compromiso de la Dirección, con la mejora continua y la satisfacción de los requisitos de nuestros</w:t>
      </w:r>
      <w:r>
        <w:rPr>
          <w:color w:val="000000"/>
          <w:sz w:val="24"/>
          <w:szCs w:val="24"/>
        </w:rPr>
        <w:t xml:space="preserve"> clientes.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Los objetivos se fijan tomando como base la última revisión por la Dirección.</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Se utiliza el formato PL – 620-01 “Plan Anual de Objetivos” del PR –752 -01 “Elaboración de Documentos”, donde se especifican los objetivos, indicadores y metas.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Para el logro de los objetivos se establece en el PL – 620-02 “Planificación de Objetivos”, en él se indica la forma de alcanzar los objetivos establecidos, respondiendo las siguientes preguntas: </w:t>
      </w:r>
    </w:p>
    <w:p>
      <w:pPr>
        <w:numPr>
          <w:numId w:val="10"/>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¿Qué se va a hacer?</w:t>
      </w:r>
    </w:p>
    <w:p>
      <w:pPr>
        <w:numPr>
          <w:numId w:val="10"/>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¿Qué recursos se requerirán?</w:t>
      </w:r>
    </w:p>
    <w:p>
      <w:pPr>
        <w:numPr>
          <w:numId w:val="10"/>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¿Quién será responsable?</w:t>
      </w:r>
    </w:p>
    <w:p>
      <w:pPr>
        <w:numPr>
          <w:numId w:val="10"/>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¿Cuándo se finalizará?</w:t>
      </w:r>
    </w:p>
    <w:p>
      <w:pPr>
        <w:numPr>
          <w:numId w:val="10"/>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¿Cómo se evalúan los resultados?</w:t>
      </w:r>
    </w:p>
    <w:p>
      <w:pPr>
        <w:numPr>
          <w:numId w:val="10"/>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¿Cómo los voy a medir?</w:t>
      </w:r>
    </w:p>
    <w:p>
      <w:pPr>
        <w:numPr>
          <w:numId w:val="8"/>
          <w:ilvl w:val="1"/>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PLANIFICACIÓN DE LOS CAMBIOS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En nuestra organización los cambios pueden presentarse por medio de una orden expresa del Prefecto de Puerto de</w:t>
      </w:r>
      <w:r>
        <w:rPr>
          <w:color w:val="000000"/>
          <w:sz w:val="24"/>
          <w:szCs w:val="24"/>
        </w:rPr>
        <w:t xml:space="preserve"> Montevideo o el Prefecto Nacional Naval. En estos casos se ejecuta la nueva directiva y pasan los documentos relacionados al cambio (Disposición Marítima, Resolución, etc.) a la Oficina de Gestión de Calidad a los efectos de ser evaluado por medio del FO </w:t>
      </w:r>
      <w:r>
        <w:rPr>
          <w:sz w:val="24"/>
          <w:szCs w:val="24"/>
        </w:rPr>
        <w:t xml:space="preserve">630 01 del PR 630 01</w:t>
      </w:r>
      <w:r>
        <w:rPr>
          <w:color w:val="000000"/>
          <w:sz w:val="24"/>
          <w:szCs w:val="24"/>
        </w:rPr>
        <w:t xml:space="preserve"> “</w:t>
      </w:r>
      <w:r>
        <w:rPr>
          <w:sz w:val="24"/>
          <w:szCs w:val="24"/>
        </w:rPr>
        <w:t xml:space="preserve">Planificaciones</w:t>
      </w:r>
      <w:r>
        <w:rPr>
          <w:color w:val="000000"/>
          <w:sz w:val="24"/>
          <w:szCs w:val="24"/>
        </w:rPr>
        <w:t xml:space="preserve"> cambios al Sistema”, para su incorporación en Instructivos de trabajo con la supervisión del Jefe de Control Marítimo. En caso de que se presenten dichos cambios, se deberá analizar y dejar constancia escrita sobre:</w:t>
      </w:r>
    </w:p>
    <w:p>
      <w:pPr>
        <w:numPr>
          <w:numId w:val="2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Propósito del cambio y consecuencias parciales</w:t>
      </w:r>
    </w:p>
    <w:p>
      <w:pPr>
        <w:numPr>
          <w:numId w:val="2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Mantenimiento de la integridad del Sistema de Gestión de Calidad</w:t>
      </w:r>
    </w:p>
    <w:p>
      <w:pPr>
        <w:numPr>
          <w:numId w:val="2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Asignación de autoridades y/o responsabilidades</w:t>
      </w:r>
    </w:p>
    <w:p>
      <w:pPr>
        <w:numPr>
          <w:numId w:val="2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Planificación para la implementación el cambio (para los casos que no sean órdenes expresas)</w:t>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sz w:val="24"/>
          <w:szCs w:val="24"/>
        </w:rPr>
      </w:pPr>
      <w:r>
        <w:rPr>
          <w:sz w:val="24"/>
          <w:szCs w:val="24"/>
        </w:rPr>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sz w:val="24"/>
          <w:szCs w:val="24"/>
        </w:rPr>
      </w:pPr>
      <w:r>
        <w:rPr>
          <w:b/>
          <w:color w:val="000000"/>
          <w:sz w:val="24"/>
          <w:szCs w:val="24"/>
        </w:rPr>
        <w:t xml:space="preserve">Capítulo 7</w:t>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sz w:val="24"/>
          <w:szCs w:val="24"/>
        </w:rPr>
      </w:pPr>
      <w:r>
        <w:rPr>
          <w:b/>
          <w:color w:val="000000"/>
          <w:sz w:val="24"/>
          <w:szCs w:val="24"/>
        </w:rPr>
        <w:t xml:space="preserve">APOYO</w:t>
      </w:r>
    </w:p>
    <w:p>
      <w:pPr>
        <w:numPr>
          <w:numId w:val="29"/>
          <w:ilvl w:val="1"/>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 RECURSOS</w:t>
      </w:r>
    </w:p>
    <w:p>
      <w:pPr>
        <w:numPr>
          <w:numId w:val="29"/>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GENERALIDADES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sdt>
        <w:sdtPr>
          <w15:appearance w15:val="boundingBox"/>
          <w:id w:val="1023974189"/>
          <w:showingPlcHdr w:val="true"/>
          <w:tag w:val="goog_rdk_1"/>
          <w:rPr/>
        </w:sdtPr>
        <w:sdtContent>
          <w:r>
            <w:t xml:space="preserve">     </w:t>
          </w:r>
        </w:sdtContent>
      </w:sdt>
      <w:r>
        <w:rPr>
          <w:color w:val="000000"/>
          <w:sz w:val="24"/>
          <w:szCs w:val="24"/>
        </w:rPr>
        <w:t xml:space="preserve">El Jefe de CONMO es el responsable de identificar las necesidades de recursos y gestionar los mismos, informa al Prefecto del Puerto de Montevideo sobre esta identificación. El Prefecto evalúa y en caso de corresponder proporciona</w:t>
      </w:r>
      <w:r>
        <w:rPr>
          <w:color w:val="000000"/>
          <w:sz w:val="24"/>
          <w:szCs w:val="24"/>
        </w:rPr>
        <w:t xml:space="preserve"> la autorización para obtener</w:t>
      </w:r>
      <w:r>
        <w:rPr>
          <w:color w:val="000000"/>
          <w:sz w:val="24"/>
          <w:szCs w:val="24"/>
        </w:rPr>
        <w:t xml:space="preserve"> los mismos para mantener y mejorar los procesos. En forma anual en la Revisión por la Dirección elevará sus requerimientos para un eficaz funcionamiento los que deberán abarcar: los humanos, los de infraestru</w:t>
      </w:r>
      <w:r>
        <w:rPr>
          <w:color w:val="000000"/>
          <w:sz w:val="24"/>
          <w:szCs w:val="24"/>
        </w:rPr>
        <w:t xml:space="preserve">ctura y los de ambiente de trabajo. En la misma se evaluarán los recursos provistos para el año vencido, entre ellos: su adecuación, suficiencia, calidad de estos, tiempos de recepción, relación provisto-solicitado y fundamentalmente se identificará la nec</w:t>
      </w:r>
      <w:r>
        <w:rPr>
          <w:color w:val="000000"/>
          <w:sz w:val="24"/>
          <w:szCs w:val="24"/>
        </w:rPr>
        <w:t xml:space="preserve">esidad de nuevos recursos.  En situaciones que ameriten un tratamiento especial por su urgencia, dichos requerimientos serán canalizados en forma directa a PREMO, como así también aquellos previstos para el año siguiente. En caso de hacerse, deberán tener </w:t>
      </w:r>
      <w:r>
        <w:rPr>
          <w:color w:val="000000"/>
          <w:sz w:val="24"/>
          <w:szCs w:val="24"/>
        </w:rPr>
        <w:t xml:space="preserve">un seguimiento por parte de CONMO en los tiempos de cumplimiento acorde a lo establecido en la Revisión por la Dirección. El registro del seguimiento se hace constar en actas mensuales de las reuniones del grupo de trabajo.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numPr>
          <w:numId w:val="29"/>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PERSONAS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personal de CONMO que tiene responsabilidad en el Sistema de Gestión de la Calidad es competente según lo referente al Manual de Perfiles de Cargo PC-530-01, la solicitud de Personal se hará mediante un Informe del Jefe de CONMO al Prefecto del Puerto, </w:t>
      </w:r>
      <w:r>
        <w:rPr>
          <w:sz w:val="24"/>
          <w:szCs w:val="24"/>
        </w:rPr>
        <w:t xml:space="preserve">el </w:t>
      </w:r>
      <w:r>
        <w:rPr>
          <w:color w:val="000000"/>
          <w:sz w:val="24"/>
          <w:szCs w:val="24"/>
        </w:rPr>
        <w:t xml:space="preserve"> que </w:t>
      </w:r>
      <w:r>
        <w:rPr>
          <w:sz w:val="24"/>
          <w:szCs w:val="24"/>
        </w:rPr>
        <w:t xml:space="preserve">gestionará</w:t>
      </w:r>
      <w:r>
        <w:rPr>
          <w:color w:val="000000"/>
          <w:sz w:val="24"/>
          <w:szCs w:val="24"/>
        </w:rPr>
        <w:t xml:space="preserve"> dicha solicitud ante la Dirección de Personal Naval de la Armada Nacional.</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numPr>
          <w:numId w:val="29"/>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INFRAESTRUCTURA </w:t>
      </w:r>
    </w:p>
    <w:p>
      <w:pPr>
        <w:numPr>
          <w:numId w:val="29"/>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AMBIENTE PARA LA OPERACIÓN DE LOS PROCESOS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Centro de Control e Información del Movimiento Marítimo del Puerto de Montevideo, realiza sus funciones en un local de acuerdo con lo establecido en el punto 1 MEDIO GEOGRÁFICO del presente Manual, el cual se encuentra </w:t>
      </w:r>
      <w:r>
        <w:rPr>
          <w:color w:val="000000"/>
          <w:sz w:val="24"/>
          <w:szCs w:val="24"/>
        </w:rPr>
        <w:t xml:space="preserve">especialmente diseñado para el cumplimiento de su función. CONMO en los casos de corte de energía eléctrica, por razones de corte del servicio en la zona o por causas externas (caída de rayo, etc.),  cuenta con un equipo motor generador de energía propio, </w:t>
      </w:r>
      <w:r>
        <w:rPr>
          <w:sz w:val="24"/>
          <w:szCs w:val="24"/>
        </w:rPr>
        <w:t xml:space="preserve">ubicado</w:t>
      </w:r>
      <w:r>
        <w:rPr>
          <w:color w:val="000000"/>
          <w:sz w:val="24"/>
          <w:szCs w:val="24"/>
        </w:rPr>
        <w:t xml:space="preserve"> en </w:t>
      </w:r>
      <w:r>
        <w:rPr>
          <w:sz w:val="24"/>
          <w:szCs w:val="24"/>
        </w:rPr>
        <w:t xml:space="preserve">el edificio del Comando General de la Armada </w:t>
      </w:r>
      <w:r>
        <w:rPr>
          <w:color w:val="000000"/>
          <w:sz w:val="24"/>
          <w:szCs w:val="24"/>
        </w:rPr>
        <w:t xml:space="preserve"> el cual restablece la misma en un lapso no mayor a cinco minutos. La </w:t>
      </w:r>
      <w:r>
        <w:rPr>
          <w:color w:val="000000"/>
          <w:sz w:val="24"/>
          <w:szCs w:val="24"/>
        </w:rPr>
        <w:t xml:space="preserve">ubicación de CONMO está pensada de forma estratégica, que, si bien no se tiene una visión completa, se puede visualizar claramente desde que ingresa un buque al Puerto de Montevideo por Escollera hasta algunos lugares de atraque, se cuenta con monitores, c</w:t>
      </w:r>
      <w:r>
        <w:rPr>
          <w:color w:val="000000"/>
          <w:sz w:val="24"/>
          <w:szCs w:val="24"/>
        </w:rPr>
        <w:t xml:space="preserve">ámaras y equipos que permiten monitorear al buque en su recorrido y también contamos con un Radar que permite conocer su ubicación independientemente de que esté conectado el buque de forma satelital. En CONMO no circula público, el acceso es restringido.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numPr>
          <w:numId w:val="30"/>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RECURSOS DE SEGUIMIENTO Y MEDICIÓN</w:t>
      </w:r>
    </w:p>
    <w:p>
      <w:pPr>
        <w:numPr>
          <w:numId w:val="30"/>
          <w:ilvl w:val="3"/>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GENERALIDADES</w:t>
      </w:r>
    </w:p>
    <w:p>
      <w:pPr>
        <w:spacing w:line="360" w:lineRule="auto"/>
        <w:ind w:left="0" w:hanging="2"/>
        <w:jc w:val="both"/>
        <w:rPr>
          <w:sz w:val="24"/>
          <w:szCs w:val="24"/>
        </w:rPr>
      </w:pPr>
      <w:r>
        <w:rPr>
          <w:sz w:val="24"/>
          <w:szCs w:val="24"/>
        </w:rPr>
        <w:t xml:space="preserve">El Centro de Control e Información del Movimiento Marítimo del Puerto de Montevideo, cue</w:t>
      </w:r>
      <w:r>
        <w:rPr>
          <w:sz w:val="24"/>
          <w:szCs w:val="24"/>
        </w:rPr>
        <w:t xml:space="preserve">nta con el equipo Anemómetro:</w:t>
      </w:r>
      <w:r>
        <w:rPr>
          <w:sz w:val="24"/>
          <w:szCs w:val="24"/>
        </w:rPr>
        <w:t xml:space="preserve"> DAVIS VANTAGE PRO-2.</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firstLine="0"/>
        <w:jc w:val="both"/>
        <w:rPr>
          <w:b/>
          <w:color w:val="000000"/>
          <w:sz w:val="24"/>
          <w:szCs w:val="24"/>
        </w:rPr>
      </w:pPr>
      <w:r>
        <w:rPr>
          <w:b/>
          <w:color w:val="000000"/>
          <w:sz w:val="24"/>
          <w:szCs w:val="24"/>
        </w:rPr>
        <w:t xml:space="preserve">7.1.5.2 </w:t>
      </w:r>
      <w:r>
        <w:rPr>
          <w:b/>
          <w:color w:val="000000"/>
          <w:sz w:val="24"/>
          <w:szCs w:val="24"/>
        </w:rPr>
        <w:t xml:space="preserve">TRAZABILIDAD DE LAS MEDICIONES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La trazabilidad de las mediciones se asegura a través de los registros del servicio brindado y se registran en la planilla de novedades (puerto abierto/cerrado genera</w:t>
      </w:r>
      <w:r>
        <w:rPr>
          <w:color w:val="000000"/>
          <w:sz w:val="24"/>
          <w:szCs w:val="24"/>
        </w:rPr>
        <w:t xml:space="preserve">l por vientos fuertes). Por razones de seguridad, siempre se realiza una triangulación del anemómetro con otros equipos ubicados en tres lugares, un buque fondeado en antepuerto o cercanías, con la Sociedad de Prácticos y con la Terminal Cuenca del Plata. </w:t>
      </w:r>
    </w:p>
    <w:p>
      <w:pPr>
        <w:spacing w:line="360" w:lineRule="auto"/>
        <w:ind w:left="0" w:hanging="2"/>
        <w:jc w:val="both"/>
        <w:rPr>
          <w:sz w:val="24"/>
          <w:szCs w:val="24"/>
        </w:rPr>
      </w:pPr>
      <w:sdt>
        <w:sdtPr>
          <w15:appearance w15:val="boundingBox"/>
          <w:id w:val="629983772"/>
          <w:showingPlcHdr w:val="true"/>
          <w:tag w:val="goog_rdk_2"/>
          <w:rPr/>
        </w:sdtPr>
        <w:sdtContent>
          <w:r>
            <w:t xml:space="preserve">     </w:t>
          </w:r>
        </w:sdtContent>
      </w:sdt>
      <w:r>
        <w:rPr>
          <w:sz w:val="24"/>
          <w:szCs w:val="24"/>
        </w:rPr>
        <w:t xml:space="preserve">El Centro de Control e Información del Movimiento Marítimo del Puerto de Montevideo, cuenta con el equipo Anemómetro, DAVIS VANTAGE PRO-2 estableciéndose en el IT-713-02 su f</w:t>
      </w:r>
      <w:r>
        <w:rPr>
          <w:sz w:val="24"/>
          <w:szCs w:val="24"/>
        </w:rPr>
        <w:t xml:space="preserve">uncionamiento y en el IT-713-03 su control calibración. Este equipo es un instrumento que sirve para medir la velocidad, dirección y fuerza del viento, regulando con ello el cierre y apertura del Puerto en casos de vientos fuertes, según el IT-713-05 y 06.</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sz w:val="24"/>
          <w:szCs w:val="24"/>
        </w:rPr>
      </w:pPr>
      <w:r>
        <w:rPr>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firstLine="0"/>
        <w:jc w:val="both"/>
        <w:rPr>
          <w:b/>
          <w:color w:val="000000"/>
          <w:sz w:val="24"/>
          <w:szCs w:val="24"/>
        </w:rPr>
      </w:pPr>
      <w:r>
        <w:rPr>
          <w:b/>
          <w:color w:val="000000"/>
          <w:sz w:val="24"/>
          <w:szCs w:val="24"/>
        </w:rPr>
        <w:t xml:space="preserve">7.1.6 </w:t>
      </w:r>
      <w:r>
        <w:rPr>
          <w:b/>
          <w:color w:val="000000"/>
          <w:sz w:val="24"/>
          <w:szCs w:val="24"/>
        </w:rPr>
        <w:t xml:space="preserve">CONOCIMIENTO DE LA ORGANIZACIÓN</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desarr</w:t>
      </w:r>
      <w:r>
        <w:rPr>
          <w:color w:val="000000"/>
          <w:sz w:val="24"/>
          <w:szCs w:val="24"/>
        </w:rPr>
        <w:t xml:space="preserve">ollo de los procesos se encuentra referenciado en la normativa vigente, en la que se establece claramente los conocimientos necesarios para la operativa de CONMO. El currículo del Curso de Radio Operador en Centros de Control Marítimo contiene los conocimi</w:t>
      </w:r>
      <w:r>
        <w:rPr>
          <w:color w:val="000000"/>
          <w:sz w:val="24"/>
          <w:szCs w:val="24"/>
        </w:rPr>
        <w:t xml:space="preserve">entos que debe tener un Radio Operador, además el personal de CONMO al ingresar al Centro es capacitado con el programa de adiestramiento que también contiene lo fundamental. Asimismo, el personal más antiguo posee la experiencia y la misma es transmitida </w:t>
      </w:r>
      <w:r>
        <w:rPr>
          <w:sz w:val="24"/>
          <w:szCs w:val="24"/>
        </w:rPr>
        <w:t xml:space="preserve">en la práctica diaria y además es parte de la organización de la Armada Nacional que los conocimientos se transmiten de los tripulantes más antiguos a los más nuevos de la organización</w:t>
      </w:r>
      <w:r>
        <w:rPr>
          <w:color w:val="000000"/>
          <w:sz w:val="24"/>
          <w:szCs w:val="24"/>
        </w:rPr>
        <w:t xml:space="preserve">.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Ante cambios en los procesos, el Prefecto de Puerto de Montevideo junto con el Jefe de CONMO darán las directivas correspondientes a los cambios.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firstLine="0"/>
        <w:jc w:val="both"/>
        <w:rPr>
          <w:b/>
          <w:color w:val="000000"/>
          <w:sz w:val="24"/>
          <w:szCs w:val="24"/>
        </w:rPr>
      </w:pPr>
      <w:r>
        <w:rPr>
          <w:b/>
          <w:color w:val="000000"/>
          <w:sz w:val="24"/>
          <w:szCs w:val="24"/>
        </w:rPr>
        <w:t xml:space="preserve">7.2   </w:t>
      </w:r>
      <w:r>
        <w:rPr>
          <w:b/>
          <w:color w:val="000000"/>
          <w:sz w:val="24"/>
          <w:szCs w:val="24"/>
        </w:rPr>
        <w:t xml:space="preserve">COMPETENCIA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Jefe de CONMO determinará las competencias necesarias, los perfiles de cargo para el Personal asignado a la misma en el Manual de Perfi</w:t>
      </w:r>
      <w:r>
        <w:rPr>
          <w:sz w:val="24"/>
          <w:szCs w:val="24"/>
        </w:rPr>
        <w:t xml:space="preserve">les de Cargo </w:t>
      </w:r>
      <w:r>
        <w:rPr>
          <w:color w:val="000000"/>
          <w:sz w:val="24"/>
          <w:szCs w:val="24"/>
        </w:rPr>
        <w:t xml:space="preserve">PC-</w:t>
      </w:r>
      <w:r>
        <w:rPr>
          <w:sz w:val="24"/>
          <w:szCs w:val="24"/>
        </w:rPr>
        <w:t xml:space="preserve">530</w:t>
      </w:r>
      <w:r>
        <w:rPr>
          <w:color w:val="000000"/>
          <w:sz w:val="24"/>
          <w:szCs w:val="24"/>
        </w:rPr>
        <w:t xml:space="preserve">-01, teniendo en cuenta actividades que afectan la calidad del servicio:</w:t>
      </w:r>
    </w:p>
    <w:p>
      <w:pPr>
        <w:numPr>
          <w:numId w:val="9"/>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4" w:hanging="564"/>
        <w:jc w:val="both"/>
        <w:rPr>
          <w:color w:val="000000"/>
          <w:sz w:val="24"/>
          <w:szCs w:val="24"/>
        </w:rPr>
      </w:pPr>
      <w:r>
        <w:rPr>
          <w:color w:val="000000"/>
          <w:sz w:val="24"/>
          <w:szCs w:val="24"/>
        </w:rPr>
        <w:t xml:space="preserve">Determinando la competencia necesaria para el personal que realiza trabajos que afectan la calidad del servicio.</w:t>
      </w:r>
    </w:p>
    <w:p>
      <w:pPr>
        <w:numPr>
          <w:numId w:val="9"/>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4" w:hanging="564"/>
        <w:jc w:val="both"/>
        <w:rPr>
          <w:color w:val="000000"/>
          <w:sz w:val="24"/>
          <w:szCs w:val="24"/>
        </w:rPr>
      </w:pPr>
      <w:r>
        <w:rPr>
          <w:color w:val="000000"/>
          <w:sz w:val="24"/>
          <w:szCs w:val="24"/>
        </w:rPr>
        <w:t xml:space="preserve">Tomando las acciones necesarias para proporcionar formación al personal a fin de satisfacer dichas necesidades. PC – 622 -1 Plan Anual de Capacitación. </w:t>
      </w:r>
    </w:p>
    <w:p>
      <w:pPr>
        <w:numPr>
          <w:numId w:val="9"/>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4" w:hanging="564"/>
        <w:jc w:val="both"/>
        <w:rPr>
          <w:color w:val="000000"/>
          <w:sz w:val="24"/>
          <w:szCs w:val="24"/>
        </w:rPr>
      </w:pPr>
      <w:r>
        <w:rPr>
          <w:color w:val="000000"/>
          <w:sz w:val="24"/>
          <w:szCs w:val="24"/>
        </w:rPr>
        <w:t xml:space="preserve">Asegurándose que su personal es consciente de la pertinencia e importancia de sus actividades y de cómo contribuyen al logro de los objetivos de la calidad.</w:t>
      </w:r>
    </w:p>
    <w:p>
      <w:pPr>
        <w:numPr>
          <w:numId w:val="9"/>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4" w:hanging="564"/>
        <w:jc w:val="both"/>
        <w:rPr>
          <w:color w:val="000000"/>
          <w:sz w:val="24"/>
          <w:szCs w:val="24"/>
        </w:rPr>
      </w:pPr>
      <w:r>
        <w:rPr>
          <w:color w:val="000000"/>
          <w:sz w:val="24"/>
          <w:szCs w:val="24"/>
        </w:rPr>
        <w:t xml:space="preserve">Manteniendo los registros apropiados de la educación, formación, habilidades y experiencia.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firstLine="0"/>
        <w:jc w:val="both"/>
        <w:rPr>
          <w:b/>
          <w:color w:val="000000"/>
          <w:sz w:val="24"/>
          <w:szCs w:val="24"/>
        </w:rPr>
      </w:pPr>
      <w:r>
        <w:rPr>
          <w:b/>
          <w:color w:val="000000"/>
          <w:sz w:val="24"/>
          <w:szCs w:val="24"/>
        </w:rPr>
        <w:t xml:space="preserve">7.3 </w:t>
      </w:r>
      <w:r>
        <w:rPr>
          <w:b/>
          <w:color w:val="000000"/>
          <w:sz w:val="24"/>
          <w:szCs w:val="24"/>
        </w:rPr>
        <w:t xml:space="preserve"> TOMA DE CONCIENCIA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Anualmente se planifican actividades para el personal de CONMO, con el fin de asegurar la toma de conciencia de la importancia del Centro de Control Marítimo en la comunidad portuaria. El sistema de gestión de c</w:t>
      </w:r>
      <w:r>
        <w:rPr>
          <w:color w:val="000000"/>
          <w:sz w:val="24"/>
          <w:szCs w:val="24"/>
        </w:rPr>
        <w:t xml:space="preserve">alidad de CONMO prevé en el PC – 622 -2 Evaluación al Personal de CONMO  y en el PG – 621 – 1 Programa de Adiestramiento al Personal Nuevo, la implementación de actividades y evaluaciones para el personal nuevo y el personal que cumple funciones en CONMO.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sz w:val="24"/>
          <w:szCs w:val="24"/>
        </w:rPr>
      </w:pPr>
      <w:r>
        <w:rPr>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firstLine="0"/>
        <w:jc w:val="both"/>
        <w:rPr>
          <w:b/>
          <w:color w:val="000000"/>
          <w:sz w:val="24"/>
          <w:szCs w:val="24"/>
        </w:rPr>
      </w:pPr>
      <w:r>
        <w:rPr>
          <w:b/>
          <w:color w:val="000000"/>
          <w:sz w:val="24"/>
          <w:szCs w:val="24"/>
        </w:rPr>
        <w:t xml:space="preserve">7.4 </w:t>
      </w:r>
      <w:r>
        <w:rPr>
          <w:b/>
          <w:color w:val="000000"/>
          <w:sz w:val="24"/>
          <w:szCs w:val="24"/>
        </w:rPr>
        <w:t xml:space="preserve"> COMUNICACIÓN</w:t>
      </w:r>
    </w:p>
    <w:p>
      <w:pPr>
        <w:pBdr>
          <w:top w:val="none" w:color="000000" w:sz="4" w:space="0"/>
          <w:left w:val="none" w:color="000000" w:sz="4" w:space="0"/>
          <w:bottom w:val="none" w:color="000000" w:sz="4" w:space="0"/>
          <w:right w:val="none" w:color="000000" w:sz="4" w:space="0"/>
          <w:between w:val="none" w:color="000000" w:sz="4" w:space="0"/>
        </w:pBdr>
        <w:spacing w:after="120" w:line="360" w:lineRule="auto"/>
        <w:ind w:left="0" w:hanging="2"/>
        <w:jc w:val="both"/>
        <w:rPr>
          <w:color w:val="000000"/>
          <w:sz w:val="24"/>
          <w:szCs w:val="24"/>
        </w:rPr>
      </w:pPr>
      <w:r>
        <w:rPr>
          <w:color w:val="000000"/>
          <w:sz w:val="24"/>
          <w:szCs w:val="24"/>
        </w:rPr>
        <w:t xml:space="preserve">El Jefe de CONMO ante las comunicaciones internas, será el responsable de transmitir al personal de CONMO involucrado la necesidad de contar con su aporte a través de opiniones o sugerencias a efectos poder identificar oportuni</w:t>
      </w:r>
      <w:r>
        <w:rPr>
          <w:color w:val="000000"/>
          <w:sz w:val="24"/>
          <w:szCs w:val="24"/>
        </w:rPr>
        <w:t xml:space="preserve">dades de mejora, o de cómo evitar posibles errores, estableciendo para el mismo el acceso en forma directa del personal, quien de creer oportuno tomará en cuenta dicha opinión o sugerencia para la próxima Revisión por la Dirección o actuará en consecuencia</w:t>
      </w:r>
      <w:r>
        <w:rPr>
          <w:color w:val="000000"/>
          <w:sz w:val="24"/>
          <w:szCs w:val="24"/>
        </w:rPr>
        <w:t xml:space="preserve"> si la mejora lo permite evitando retrasos, pudiendo llegar incluso a realizar reuniones de trabajo con el personal involucrado a efectos de comentar sugerencias u opiniones. La comunicación será en forma directa atendiendo la urgencia que el caso amerite.</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firstLine="0"/>
        <w:jc w:val="both"/>
        <w:rPr>
          <w:b/>
          <w:color w:val="000000"/>
          <w:sz w:val="24"/>
          <w:szCs w:val="24"/>
        </w:rPr>
      </w:pPr>
      <w:r>
        <w:rPr>
          <w:b/>
          <w:color w:val="000000"/>
          <w:sz w:val="24"/>
          <w:szCs w:val="24"/>
        </w:rPr>
        <w:t xml:space="preserve">7.5 </w:t>
      </w:r>
      <w:r>
        <w:rPr>
          <w:b/>
          <w:color w:val="000000"/>
          <w:sz w:val="24"/>
          <w:szCs w:val="24"/>
        </w:rPr>
        <w:t xml:space="preserve">INFORMACIÓN DOCUMENTADA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7.5.1</w:t>
      </w:r>
      <w:r>
        <w:rPr>
          <w:b/>
          <w:color w:val="000000"/>
          <w:sz w:val="24"/>
          <w:szCs w:val="24"/>
        </w:rPr>
        <w:tab/>
        <w:t xml:space="preserve">GENERALIDADES</w:t>
      </w:r>
    </w:p>
    <w:p>
      <w:pPr>
        <w:pBdr>
          <w:top w:val="none" w:color="000000" w:sz="4" w:space="0"/>
          <w:left w:val="none" w:color="000000" w:sz="4" w:space="0"/>
          <w:bottom w:val="none" w:color="000000" w:sz="4" w:space="0"/>
          <w:right w:val="none" w:color="000000" w:sz="4" w:space="0"/>
          <w:between w:val="none" w:color="000000" w:sz="4" w:space="0"/>
        </w:pBdr>
        <w:tabs>
          <w:tab w:val="left" w:pos="709" w:leader="none"/>
        </w:tabs>
        <w:spacing w:line="360" w:lineRule="auto"/>
        <w:ind w:left="0" w:hanging="2"/>
        <w:jc w:val="both"/>
        <w:rPr>
          <w:color w:val="000000"/>
          <w:sz w:val="24"/>
          <w:szCs w:val="24"/>
        </w:rPr>
      </w:pPr>
      <w:r>
        <w:rPr>
          <w:color w:val="000000"/>
          <w:sz w:val="24"/>
          <w:szCs w:val="24"/>
        </w:rPr>
        <w:t xml:space="preserve">La documentación interna comprende: </w:t>
      </w:r>
    </w:p>
    <w:p>
      <w:pPr>
        <w:numPr>
          <w:numId w:val="11"/>
          <w:ilvl w:val="0"/>
        </w:numPr>
        <w:pBdr>
          <w:top w:val="none" w:color="000000" w:sz="4" w:space="0"/>
          <w:left w:val="none" w:color="000000" w:sz="4" w:space="0"/>
          <w:bottom w:val="none" w:color="000000" w:sz="4" w:space="0"/>
          <w:right w:val="none" w:color="000000" w:sz="4" w:space="0"/>
          <w:between w:val="none" w:color="000000" w:sz="4" w:space="0"/>
        </w:pBdr>
        <w:tabs>
          <w:tab w:val="left" w:pos="567" w:leader="none"/>
        </w:tabs>
        <w:spacing w:line="360" w:lineRule="auto"/>
        <w:ind w:left="564" w:hanging="564"/>
        <w:jc w:val="both"/>
        <w:rPr>
          <w:color w:val="000000"/>
          <w:sz w:val="24"/>
          <w:szCs w:val="24"/>
        </w:rPr>
      </w:pPr>
      <w:r>
        <w:rPr>
          <w:color w:val="000000"/>
          <w:sz w:val="24"/>
          <w:szCs w:val="24"/>
        </w:rPr>
        <w:t xml:space="preserve">El Manual de la Calidad con la Política de la Calidad y formularios anexos.</w:t>
      </w:r>
    </w:p>
    <w:p>
      <w:pPr>
        <w:numPr>
          <w:numId w:val="11"/>
          <w:ilvl w:val="0"/>
        </w:numPr>
        <w:pBdr>
          <w:top w:val="none" w:color="000000" w:sz="4" w:space="0"/>
          <w:left w:val="none" w:color="000000" w:sz="4" w:space="0"/>
          <w:bottom w:val="none" w:color="000000" w:sz="4" w:space="0"/>
          <w:right w:val="none" w:color="000000" w:sz="4" w:space="0"/>
          <w:between w:val="none" w:color="000000" w:sz="4" w:space="0"/>
        </w:pBdr>
        <w:tabs>
          <w:tab w:val="left" w:pos="567" w:leader="none"/>
        </w:tabs>
        <w:spacing w:line="360" w:lineRule="auto"/>
        <w:ind w:left="564" w:hanging="564"/>
        <w:jc w:val="both"/>
        <w:rPr>
          <w:color w:val="000000"/>
          <w:sz w:val="24"/>
          <w:szCs w:val="24"/>
        </w:rPr>
      </w:pPr>
      <w:r>
        <w:rPr>
          <w:color w:val="000000"/>
          <w:sz w:val="24"/>
          <w:szCs w:val="24"/>
        </w:rPr>
        <w:t xml:space="preserve">Los procedimientos, planes, instructivos documentados del Sistema, necesarios para que el Jefe de CONMO planifique, opere y realice el control eficaz de sus procesos (Procedimientos, Planes, Instructivos de Trabajo).</w:t>
      </w:r>
    </w:p>
    <w:p>
      <w:pPr>
        <w:numPr>
          <w:numId w:val="11"/>
          <w:ilvl w:val="0"/>
        </w:numPr>
        <w:pBdr>
          <w:top w:val="none" w:color="000000" w:sz="4" w:space="0"/>
          <w:left w:val="none" w:color="000000" w:sz="4" w:space="0"/>
          <w:bottom w:val="none" w:color="000000" w:sz="4" w:space="0"/>
          <w:right w:val="none" w:color="000000" w:sz="4" w:space="0"/>
          <w:between w:val="none" w:color="000000" w:sz="4" w:space="0"/>
        </w:pBdr>
        <w:tabs>
          <w:tab w:val="left" w:pos="567" w:leader="none"/>
        </w:tabs>
        <w:spacing w:line="360" w:lineRule="auto"/>
        <w:ind w:left="564" w:hanging="564"/>
        <w:jc w:val="both"/>
        <w:rPr>
          <w:color w:val="000000"/>
          <w:sz w:val="24"/>
          <w:szCs w:val="24"/>
        </w:rPr>
      </w:pPr>
      <w:r>
        <w:rPr>
          <w:color w:val="000000"/>
          <w:sz w:val="24"/>
          <w:szCs w:val="24"/>
        </w:rPr>
        <w:t xml:space="preserve">Los registros de la calidad, que dejan evidencia objetiva de la realización de las actividades.</w:t>
      </w:r>
    </w:p>
    <w:p>
      <w:pPr>
        <w:pBdr>
          <w:top w:val="none" w:color="000000" w:sz="4" w:space="0"/>
          <w:left w:val="none" w:color="000000" w:sz="4" w:space="0"/>
          <w:bottom w:val="none" w:color="000000" w:sz="4" w:space="0"/>
          <w:right w:val="none" w:color="000000" w:sz="4" w:space="0"/>
          <w:between w:val="none" w:color="000000" w:sz="4" w:space="0"/>
        </w:pBdr>
        <w:tabs>
          <w:tab w:val="left" w:pos="567" w:leader="none"/>
        </w:tabs>
        <w:spacing w:line="360" w:lineRule="auto"/>
        <w:ind w:left="564" w:hanging="564"/>
        <w:jc w:val="both"/>
        <w:rPr>
          <w:color w:val="000000"/>
          <w:sz w:val="24"/>
          <w:szCs w:val="24"/>
        </w:rPr>
      </w:pPr>
      <w:r>
        <w:rPr>
          <w:color w:val="000000"/>
          <w:sz w:val="24"/>
          <w:szCs w:val="24"/>
        </w:rPr>
        <w:t xml:space="preserve">La documentación externa comprende: </w:t>
      </w:r>
    </w:p>
    <w:p>
      <w:pPr>
        <w:numPr>
          <w:numId w:val="12"/>
          <w:ilvl w:val="0"/>
        </w:numPr>
        <w:pBdr>
          <w:top w:val="none" w:color="000000" w:sz="4" w:space="0"/>
          <w:left w:val="none" w:color="000000" w:sz="4" w:space="0"/>
          <w:bottom w:val="none" w:color="000000" w:sz="4" w:space="0"/>
          <w:right w:val="none" w:color="000000" w:sz="4" w:space="0"/>
          <w:between w:val="none" w:color="000000" w:sz="4" w:space="0"/>
        </w:pBdr>
        <w:tabs>
          <w:tab w:val="left" w:pos="567" w:leader="none"/>
        </w:tabs>
        <w:spacing w:line="360" w:lineRule="auto"/>
        <w:ind w:left="564" w:hanging="564"/>
        <w:jc w:val="both"/>
        <w:rPr>
          <w:color w:val="000000"/>
          <w:sz w:val="24"/>
          <w:szCs w:val="24"/>
        </w:rPr>
      </w:pPr>
      <w:r>
        <w:rPr>
          <w:color w:val="000000"/>
          <w:sz w:val="24"/>
          <w:szCs w:val="24"/>
        </w:rPr>
        <w:t xml:space="preserve">Reglamentación vigente dentro de nuestra normativa</w:t>
      </w:r>
    </w:p>
    <w:p>
      <w:pPr>
        <w:numPr>
          <w:numId w:val="12"/>
          <w:ilvl w:val="0"/>
        </w:numPr>
        <w:pBdr>
          <w:top w:val="none" w:color="000000" w:sz="4" w:space="0"/>
          <w:left w:val="none" w:color="000000" w:sz="4" w:space="0"/>
          <w:bottom w:val="none" w:color="000000" w:sz="4" w:space="0"/>
          <w:right w:val="none" w:color="000000" w:sz="4" w:space="0"/>
          <w:between w:val="none" w:color="000000" w:sz="4" w:space="0"/>
        </w:pBdr>
        <w:tabs>
          <w:tab w:val="left" w:pos="567" w:leader="none"/>
        </w:tabs>
        <w:spacing w:line="360" w:lineRule="auto"/>
        <w:ind w:left="564" w:hanging="564"/>
        <w:jc w:val="both"/>
        <w:rPr>
          <w:color w:val="000000"/>
          <w:sz w:val="24"/>
          <w:szCs w:val="24"/>
        </w:rPr>
      </w:pPr>
      <w:r>
        <w:rPr>
          <w:color w:val="000000"/>
          <w:sz w:val="24"/>
          <w:szCs w:val="24"/>
        </w:rPr>
        <w:t xml:space="preserve">Manuales de los equipos de apoyo</w:t>
      </w:r>
    </w:p>
    <w:p>
      <w:pPr>
        <w:numPr>
          <w:numId w:val="12"/>
          <w:ilvl w:val="0"/>
        </w:numPr>
        <w:pBdr>
          <w:top w:val="none" w:color="000000" w:sz="4" w:space="0"/>
          <w:left w:val="none" w:color="000000" w:sz="4" w:space="0"/>
          <w:bottom w:val="none" w:color="000000" w:sz="4" w:space="0"/>
          <w:right w:val="none" w:color="000000" w:sz="4" w:space="0"/>
          <w:between w:val="none" w:color="000000" w:sz="4" w:space="0"/>
        </w:pBdr>
        <w:tabs>
          <w:tab w:val="left" w:pos="567" w:leader="none"/>
        </w:tabs>
        <w:spacing w:line="360" w:lineRule="auto"/>
        <w:ind w:left="564" w:hanging="564"/>
        <w:jc w:val="both"/>
        <w:rPr>
          <w:color w:val="000000"/>
          <w:sz w:val="24"/>
          <w:szCs w:val="24"/>
        </w:rPr>
      </w:pPr>
      <w:r>
        <w:rPr>
          <w:color w:val="000000"/>
          <w:sz w:val="24"/>
          <w:szCs w:val="24"/>
        </w:rPr>
        <w:t xml:space="preserve">Todo documento que no pertenezca al SGC de CONMO  (</w:t>
      </w:r>
      <w:r>
        <w:rPr>
          <w:sz w:val="24"/>
          <w:szCs w:val="24"/>
        </w:rPr>
        <w:t xml:space="preserve">Cartas de Servicio, Expedientes, resoluciones) </w:t>
      </w:r>
    </w:p>
    <w:p>
      <w:pPr>
        <w:pBdr>
          <w:top w:val="none" w:color="000000" w:sz="4" w:space="0"/>
          <w:left w:val="none" w:color="000000" w:sz="4" w:space="0"/>
          <w:bottom w:val="none" w:color="000000" w:sz="4" w:space="0"/>
          <w:right w:val="none" w:color="000000" w:sz="4" w:space="0"/>
          <w:between w:val="none" w:color="000000" w:sz="4" w:space="0"/>
        </w:pBdr>
        <w:tabs>
          <w:tab w:val="left" w:pos="709" w:leader="none"/>
        </w:tabs>
        <w:spacing w:line="360" w:lineRule="auto"/>
        <w:ind w:left="0" w:hanging="2"/>
        <w:jc w:val="both"/>
        <w:rPr>
          <w:b/>
          <w:color w:val="000000"/>
          <w:sz w:val="24"/>
          <w:szCs w:val="24"/>
        </w:rPr>
      </w:pPr>
      <w:r>
        <w:rPr>
          <w:b/>
          <w:color w:val="000000"/>
          <w:sz w:val="24"/>
          <w:szCs w:val="24"/>
        </w:rPr>
        <w:t xml:space="preserve">Manual de la Calidad</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Centro de Control e Información del Mo</w:t>
      </w:r>
      <w:r>
        <w:rPr>
          <w:color w:val="000000"/>
          <w:sz w:val="24"/>
          <w:szCs w:val="24"/>
        </w:rPr>
        <w:t xml:space="preserve">vimiento Marítimo del Puerto de Montevideo posee y mantiene al día este Manual de la Calidad, que define el alcance del sistema de gestión de la calidad, la política de la calidad, la organización, las funciones y la arquitectura del sistema de la calidad.</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En la pirámide de la documentación del sistema de gestión de la calidad, el Manual de la Calidad es el documento de más alto nivel.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Este manual contiene las reglas generales para cada actividad del Centro de Control e In</w:t>
      </w:r>
      <w:r>
        <w:rPr>
          <w:color w:val="000000"/>
          <w:sz w:val="24"/>
          <w:szCs w:val="24"/>
        </w:rPr>
        <w:t xml:space="preserve">formación del Movimiento Marítimo del Puerto de Montevideo y la reglamentación vigente aplicable, las que se describen detalladamente en los procedimientos generales, los específicos y en las instrucciones de trabajo, de los que el manual hace referencia. </w:t>
      </w:r>
    </w:p>
    <w:p>
      <w:pPr>
        <w:pBdr>
          <w:top w:val="none" w:color="000000" w:sz="4" w:space="0"/>
          <w:left w:val="none" w:color="000000" w:sz="4" w:space="0"/>
          <w:bottom w:val="none" w:color="000000" w:sz="4" w:space="0"/>
          <w:right w:val="none" w:color="000000" w:sz="4" w:space="0"/>
          <w:between w:val="none" w:color="000000" w:sz="4" w:space="0"/>
        </w:pBdr>
        <w:tabs>
          <w:tab w:val="left" w:pos="709" w:leader="none"/>
        </w:tabs>
        <w:spacing w:line="360" w:lineRule="auto"/>
        <w:ind w:left="0" w:hanging="2"/>
        <w:jc w:val="both"/>
        <w:rPr>
          <w:color w:val="000000"/>
          <w:sz w:val="24"/>
          <w:szCs w:val="24"/>
        </w:rPr>
      </w:pPr>
      <w:r>
        <w:rPr>
          <w:color w:val="000000"/>
          <w:sz w:val="24"/>
          <w:szCs w:val="24"/>
        </w:rPr>
      </w:r>
    </w:p>
    <w:p>
      <w:pPr>
        <w:numPr>
          <w:numId w:val="16"/>
          <w:ilvl w:val="2"/>
        </w:numPr>
        <w:pBdr>
          <w:top w:val="none" w:color="000000" w:sz="4" w:space="0"/>
          <w:left w:val="none" w:color="000000" w:sz="4" w:space="0"/>
          <w:bottom w:val="none" w:color="000000" w:sz="4" w:space="0"/>
          <w:right w:val="none" w:color="000000" w:sz="4" w:space="0"/>
          <w:between w:val="none" w:color="000000" w:sz="4" w:space="0"/>
        </w:pBdr>
        <w:tabs>
          <w:tab w:val="left" w:pos="709" w:leader="none"/>
        </w:tabs>
        <w:spacing w:line="360" w:lineRule="auto"/>
        <w:ind w:left="0" w:hanging="2"/>
        <w:jc w:val="both"/>
        <w:rPr>
          <w:b/>
          <w:color w:val="000000"/>
          <w:sz w:val="24"/>
          <w:szCs w:val="24"/>
        </w:rPr>
      </w:pPr>
      <w:r>
        <w:rPr>
          <w:b/>
          <w:color w:val="000000"/>
          <w:sz w:val="24"/>
          <w:szCs w:val="24"/>
        </w:rPr>
        <w:t xml:space="preserve">CREACIÓN Y ACTUALIZACIÓN</w:t>
      </w:r>
    </w:p>
    <w:p>
      <w:pPr>
        <w:pBdr>
          <w:top w:val="none" w:color="000000" w:sz="4" w:space="0"/>
          <w:left w:val="none" w:color="000000" w:sz="4" w:space="0"/>
          <w:bottom w:val="none" w:color="000000" w:sz="4" w:space="0"/>
          <w:right w:val="none" w:color="000000" w:sz="4" w:space="0"/>
          <w:between w:val="none" w:color="000000" w:sz="4" w:space="0"/>
        </w:pBdr>
        <w:tabs>
          <w:tab w:val="left" w:pos="709" w:leader="none"/>
        </w:tabs>
        <w:spacing w:line="360" w:lineRule="auto"/>
        <w:ind w:left="0" w:hanging="2"/>
        <w:jc w:val="both"/>
        <w:rPr>
          <w:color w:val="000000"/>
          <w:sz w:val="24"/>
          <w:szCs w:val="24"/>
        </w:rPr>
      </w:pPr>
      <w:r>
        <w:rPr>
          <w:color w:val="000000"/>
          <w:sz w:val="24"/>
          <w:szCs w:val="24"/>
        </w:rPr>
        <w:t xml:space="preserve">El Centro de Control e Información del Movimiento Marítimo del Puerto de Montevideo establece en el procedimiento PR-752 - 01 “Elaboración de Documentos”, </w:t>
      </w:r>
      <w:r>
        <w:rPr>
          <w:sz w:val="24"/>
          <w:szCs w:val="24"/>
        </w:rPr>
        <w:t xml:space="preserve">como</w:t>
      </w:r>
      <w:r>
        <w:rPr>
          <w:color w:val="000000"/>
          <w:sz w:val="24"/>
          <w:szCs w:val="24"/>
        </w:rPr>
        <w:t xml:space="preserve"> se compone la pirámide de documentación del sistema.</w:t>
      </w:r>
    </w:p>
    <w:p>
      <w:pPr>
        <w:pBdr>
          <w:top w:val="none" w:color="000000" w:sz="4" w:space="0"/>
          <w:left w:val="none" w:color="000000" w:sz="4" w:space="0"/>
          <w:bottom w:val="none" w:color="000000" w:sz="4" w:space="0"/>
          <w:right w:val="none" w:color="000000" w:sz="4" w:space="0"/>
          <w:between w:val="none" w:color="000000" w:sz="4" w:space="0"/>
        </w:pBdr>
        <w:tabs>
          <w:tab w:val="left" w:pos="709" w:leader="none"/>
        </w:tabs>
        <w:spacing w:line="360" w:lineRule="auto"/>
        <w:ind w:left="0" w:hanging="2"/>
        <w:jc w:val="both"/>
        <w:rPr>
          <w:b/>
          <w:color w:val="000000"/>
          <w:sz w:val="24"/>
          <w:szCs w:val="24"/>
        </w:rPr>
      </w:pPr>
      <w:r>
        <w:rPr>
          <w:b/>
          <w:color w:val="000000"/>
          <w:sz w:val="24"/>
          <w:szCs w:val="24"/>
        </w:rPr>
      </w:r>
    </w:p>
    <w:p>
      <w:pPr>
        <w:numPr>
          <w:numId w:val="16"/>
          <w:ilvl w:val="2"/>
        </w:numPr>
        <w:pBdr>
          <w:top w:val="none" w:color="000000" w:sz="4" w:space="0"/>
          <w:left w:val="none" w:color="000000" w:sz="4" w:space="0"/>
          <w:bottom w:val="none" w:color="000000" w:sz="4" w:space="0"/>
          <w:right w:val="none" w:color="000000" w:sz="4" w:space="0"/>
          <w:between w:val="none" w:color="000000" w:sz="4" w:space="0"/>
        </w:pBdr>
        <w:tabs>
          <w:tab w:val="left" w:pos="709" w:leader="none"/>
        </w:tabs>
        <w:spacing w:line="360" w:lineRule="auto"/>
        <w:ind w:left="0" w:hanging="2"/>
        <w:jc w:val="both"/>
        <w:rPr>
          <w:b/>
          <w:color w:val="000000"/>
          <w:sz w:val="24"/>
          <w:szCs w:val="24"/>
        </w:rPr>
      </w:pPr>
      <w:r>
        <w:rPr>
          <w:b/>
          <w:color w:val="000000"/>
          <w:sz w:val="24"/>
          <w:szCs w:val="24"/>
        </w:rPr>
        <w:t xml:space="preserve">CONTROL DE LA INFORMACIÓN DOCUMENTADA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Centro de Control e In</w:t>
      </w:r>
      <w:r>
        <w:rPr>
          <w:color w:val="000000"/>
          <w:sz w:val="24"/>
          <w:szCs w:val="24"/>
        </w:rPr>
        <w:t xml:space="preserve">formación del Movimiento Marítimo del Puerto de Montevideo establece en el procedimiento PR-753-01 “Control de Documentos”, el sistema para mantener bajo control los documentos del Sistema de Gestión de la Calidad, estableciendo los pasos necesarios para: </w:t>
      </w:r>
    </w:p>
    <w:p>
      <w:pPr>
        <w:numPr>
          <w:numId w:val="19"/>
          <w:ilvl w:val="0"/>
        </w:numPr>
        <w:pBdr>
          <w:top w:val="none" w:color="000000" w:sz="4" w:space="0"/>
          <w:left w:val="none" w:color="000000" w:sz="4" w:space="0"/>
          <w:bottom w:val="none" w:color="000000" w:sz="4" w:space="0"/>
          <w:right w:val="none" w:color="000000" w:sz="4" w:space="0"/>
          <w:between w:val="none" w:color="000000" w:sz="4" w:space="0"/>
        </w:pBdr>
        <w:tabs>
          <w:tab w:val="left" w:pos="709" w:leader="none"/>
          <w:tab w:val="left" w:pos="1134" w:leader="none"/>
          <w:tab w:val="left" w:pos="7832" w:leader="none"/>
        </w:tabs>
        <w:spacing w:line="360" w:lineRule="auto"/>
        <w:ind w:left="564" w:hanging="564"/>
        <w:jc w:val="both"/>
        <w:rPr>
          <w:color w:val="000000"/>
          <w:sz w:val="24"/>
          <w:szCs w:val="24"/>
        </w:rPr>
      </w:pPr>
      <w:r>
        <w:rPr>
          <w:color w:val="000000"/>
          <w:sz w:val="24"/>
          <w:szCs w:val="24"/>
        </w:rPr>
        <w:t xml:space="preserve">Aprobar los documentos en cuanto a su adecuación antes de su edición. </w:t>
      </w:r>
    </w:p>
    <w:p>
      <w:pPr>
        <w:numPr>
          <w:numId w:val="19"/>
          <w:ilvl w:val="0"/>
        </w:numPr>
        <w:pBdr>
          <w:top w:val="none" w:color="000000" w:sz="4" w:space="0"/>
          <w:left w:val="none" w:color="000000" w:sz="4" w:space="0"/>
          <w:bottom w:val="none" w:color="000000" w:sz="4" w:space="0"/>
          <w:right w:val="none" w:color="000000" w:sz="4" w:space="0"/>
          <w:between w:val="none" w:color="000000" w:sz="4" w:space="0"/>
        </w:pBdr>
        <w:tabs>
          <w:tab w:val="left" w:pos="709" w:leader="none"/>
          <w:tab w:val="left" w:pos="1134" w:leader="none"/>
          <w:tab w:val="left" w:pos="7832" w:leader="none"/>
        </w:tabs>
        <w:spacing w:line="360" w:lineRule="auto"/>
        <w:ind w:left="564" w:hanging="564"/>
        <w:jc w:val="both"/>
        <w:rPr>
          <w:color w:val="000000"/>
          <w:sz w:val="24"/>
          <w:szCs w:val="24"/>
        </w:rPr>
      </w:pPr>
      <w:r>
        <w:rPr>
          <w:color w:val="000000"/>
          <w:sz w:val="24"/>
          <w:szCs w:val="24"/>
        </w:rPr>
        <w:t xml:space="preserve">Revisar y actualizar los documentos cuando sea necesario.</w:t>
      </w:r>
    </w:p>
    <w:p>
      <w:pPr>
        <w:numPr>
          <w:numId w:val="19"/>
          <w:ilvl w:val="0"/>
        </w:numPr>
        <w:pBdr>
          <w:top w:val="none" w:color="000000" w:sz="4" w:space="0"/>
          <w:left w:val="none" w:color="000000" w:sz="4" w:space="0"/>
          <w:bottom w:val="none" w:color="000000" w:sz="4" w:space="0"/>
          <w:right w:val="none" w:color="000000" w:sz="4" w:space="0"/>
          <w:between w:val="none" w:color="000000" w:sz="4" w:space="0"/>
        </w:pBdr>
        <w:tabs>
          <w:tab w:val="left" w:pos="709" w:leader="none"/>
          <w:tab w:val="left" w:pos="1134" w:leader="none"/>
          <w:tab w:val="left" w:pos="7832" w:leader="none"/>
        </w:tabs>
        <w:spacing w:line="360" w:lineRule="auto"/>
        <w:ind w:left="564" w:hanging="564"/>
        <w:jc w:val="both"/>
        <w:rPr>
          <w:color w:val="000000"/>
          <w:sz w:val="24"/>
          <w:szCs w:val="24"/>
        </w:rPr>
      </w:pPr>
      <w:r>
        <w:rPr>
          <w:color w:val="000000"/>
          <w:sz w:val="24"/>
          <w:szCs w:val="24"/>
        </w:rPr>
        <w:t xml:space="preserve">Identificar los cambios y el estado de revisión actual de los documentos.</w:t>
      </w:r>
    </w:p>
    <w:p>
      <w:pPr>
        <w:numPr>
          <w:numId w:val="19"/>
          <w:ilvl w:val="0"/>
        </w:numPr>
        <w:pBdr>
          <w:top w:val="none" w:color="000000" w:sz="4" w:space="0"/>
          <w:left w:val="none" w:color="000000" w:sz="4" w:space="0"/>
          <w:bottom w:val="none" w:color="000000" w:sz="4" w:space="0"/>
          <w:right w:val="none" w:color="000000" w:sz="4" w:space="0"/>
          <w:between w:val="none" w:color="000000" w:sz="4" w:space="0"/>
        </w:pBdr>
        <w:tabs>
          <w:tab w:val="left" w:pos="709" w:leader="none"/>
          <w:tab w:val="left" w:pos="1134" w:leader="none"/>
          <w:tab w:val="left" w:pos="7832" w:leader="none"/>
        </w:tabs>
        <w:spacing w:line="360" w:lineRule="auto"/>
        <w:ind w:left="564" w:hanging="564"/>
        <w:jc w:val="both"/>
        <w:rPr>
          <w:color w:val="000000"/>
          <w:sz w:val="24"/>
          <w:szCs w:val="24"/>
        </w:rPr>
      </w:pPr>
      <w:r>
        <w:rPr>
          <w:color w:val="000000"/>
          <w:sz w:val="24"/>
          <w:szCs w:val="24"/>
        </w:rPr>
        <w:t xml:space="preserve">Asegurar que los documentos internos tengan un contenido correcto y completo, y estén disponibles en el lugar pertinente.</w:t>
      </w:r>
    </w:p>
    <w:p>
      <w:pPr>
        <w:numPr>
          <w:numId w:val="19"/>
          <w:ilvl w:val="0"/>
        </w:numPr>
        <w:pBdr>
          <w:top w:val="none" w:color="000000" w:sz="4" w:space="0"/>
          <w:left w:val="none" w:color="000000" w:sz="4" w:space="0"/>
          <w:bottom w:val="none" w:color="000000" w:sz="4" w:space="0"/>
          <w:right w:val="none" w:color="000000" w:sz="4" w:space="0"/>
          <w:between w:val="none" w:color="000000" w:sz="4" w:space="0"/>
        </w:pBdr>
        <w:tabs>
          <w:tab w:val="left" w:pos="709" w:leader="none"/>
          <w:tab w:val="left" w:pos="1134" w:leader="none"/>
          <w:tab w:val="left" w:pos="7832" w:leader="none"/>
        </w:tabs>
        <w:spacing w:line="360" w:lineRule="auto"/>
        <w:ind w:left="564" w:hanging="564"/>
        <w:jc w:val="both"/>
        <w:rPr>
          <w:color w:val="000000"/>
          <w:sz w:val="24"/>
          <w:szCs w:val="24"/>
        </w:rPr>
      </w:pPr>
      <w:r>
        <w:rPr>
          <w:color w:val="000000"/>
          <w:sz w:val="24"/>
          <w:szCs w:val="24"/>
        </w:rPr>
        <w:t xml:space="preserve">Asegurar que los documentos de origen externo se identifican y se controla su distribución.</w:t>
      </w:r>
    </w:p>
    <w:p>
      <w:pPr>
        <w:numPr>
          <w:numId w:val="19"/>
          <w:ilvl w:val="0"/>
        </w:numPr>
        <w:pBdr>
          <w:top w:val="none" w:color="000000" w:sz="4" w:space="0"/>
          <w:left w:val="none" w:color="000000" w:sz="4" w:space="0"/>
          <w:bottom w:val="none" w:color="000000" w:sz="4" w:space="0"/>
          <w:right w:val="none" w:color="000000" w:sz="4" w:space="0"/>
          <w:between w:val="none" w:color="000000" w:sz="4" w:space="0"/>
        </w:pBdr>
        <w:tabs>
          <w:tab w:val="left" w:pos="709" w:leader="none"/>
          <w:tab w:val="left" w:pos="1134" w:leader="none"/>
          <w:tab w:val="left" w:pos="7832" w:leader="none"/>
        </w:tabs>
        <w:spacing w:line="360" w:lineRule="auto"/>
        <w:ind w:left="564" w:hanging="564"/>
        <w:jc w:val="both"/>
        <w:rPr>
          <w:color w:val="000000"/>
          <w:sz w:val="24"/>
          <w:szCs w:val="24"/>
        </w:rPr>
      </w:pPr>
      <w:r>
        <w:rPr>
          <w:color w:val="000000"/>
          <w:sz w:val="24"/>
          <w:szCs w:val="24"/>
        </w:rPr>
        <w:t xml:space="preserve">Asegurar que los documentos se mantengan legibles e identificables.</w:t>
      </w:r>
    </w:p>
    <w:p>
      <w:pPr>
        <w:numPr>
          <w:numId w:val="19"/>
          <w:ilvl w:val="0"/>
        </w:numPr>
        <w:pBdr>
          <w:top w:val="none" w:color="000000" w:sz="4" w:space="0"/>
          <w:left w:val="none" w:color="000000" w:sz="4" w:space="0"/>
          <w:bottom w:val="none" w:color="000000" w:sz="4" w:space="0"/>
          <w:right w:val="none" w:color="000000" w:sz="4" w:space="0"/>
          <w:between w:val="none" w:color="000000" w:sz="4" w:space="0"/>
        </w:pBdr>
        <w:tabs>
          <w:tab w:val="left" w:pos="709" w:leader="none"/>
          <w:tab w:val="left" w:pos="1134" w:leader="none"/>
          <w:tab w:val="left" w:pos="7832" w:leader="none"/>
        </w:tabs>
        <w:spacing w:line="360" w:lineRule="auto"/>
        <w:ind w:left="564" w:hanging="564"/>
        <w:jc w:val="both"/>
        <w:rPr>
          <w:color w:val="000000"/>
          <w:sz w:val="24"/>
          <w:szCs w:val="24"/>
        </w:rPr>
      </w:pPr>
      <w:r>
        <w:rPr>
          <w:color w:val="000000"/>
          <w:sz w:val="24"/>
          <w:szCs w:val="24"/>
        </w:rPr>
        <w:t xml:space="preserve">Evitar el uso no intencionado de información obsoleta.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cont</w:t>
      </w:r>
      <w:r>
        <w:rPr>
          <w:color w:val="000000"/>
          <w:sz w:val="24"/>
          <w:szCs w:val="24"/>
        </w:rPr>
        <w:t xml:space="preserve">rol de los documentos externos se realiza de acuerdo a lo establecido en el CR 10 C “Reglamento de Directivas Administrativas y Comunicaciones de la Armada Nacional”, y procedimientos de la Mesa de Entrada de la Prefectura del Puerto de Montevideo (PREMO).</w:t>
      </w:r>
    </w:p>
    <w:p>
      <w:pPr>
        <w:pBdr>
          <w:top w:val="none" w:color="000000" w:sz="4" w:space="0"/>
          <w:left w:val="none" w:color="000000" w:sz="4" w:space="0"/>
          <w:bottom w:val="none" w:color="000000" w:sz="4" w:space="0"/>
          <w:right w:val="none" w:color="000000" w:sz="4" w:space="0"/>
          <w:between w:val="none" w:color="000000" w:sz="4" w:space="0"/>
        </w:pBdr>
        <w:tabs>
          <w:tab w:val="left" w:pos="709" w:leader="none"/>
        </w:tabs>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tabs>
          <w:tab w:val="left" w:pos="709" w:leader="none"/>
        </w:tabs>
        <w:spacing w:line="360" w:lineRule="auto"/>
        <w:ind w:left="0" w:hanging="2"/>
        <w:jc w:val="both"/>
        <w:rPr>
          <w:b/>
          <w:color w:val="000000"/>
          <w:sz w:val="24"/>
          <w:szCs w:val="24"/>
        </w:rPr>
      </w:pPr>
      <w:r>
        <w:rPr>
          <w:b/>
          <w:color w:val="000000"/>
          <w:sz w:val="24"/>
          <w:szCs w:val="24"/>
        </w:rPr>
        <w:t xml:space="preserve">Control de Registros</w:t>
      </w:r>
    </w:p>
    <w:p>
      <w:pPr>
        <w:spacing w:line="360" w:lineRule="auto"/>
        <w:ind w:left="0" w:hanging="2"/>
        <w:jc w:val="both"/>
        <w:rPr>
          <w:sz w:val="24"/>
          <w:szCs w:val="24"/>
        </w:rPr>
      </w:pPr>
      <w:r>
        <w:rPr>
          <w:sz w:val="24"/>
          <w:szCs w:val="24"/>
        </w:rPr>
        <w:t xml:space="preserve">El Procedimiento PR-753-02 “Control de los Registros” est</w:t>
      </w:r>
      <w:r>
        <w:rPr>
          <w:sz w:val="24"/>
          <w:szCs w:val="24"/>
        </w:rPr>
        <w:t xml:space="preserve">ablece los pasos necesarios para la identificación, almacenamiento, protección, recuperación, tiempo de retención y disposición de los registros, para mantener bajo control los datos bases para la generación de información y posterior toma de decisiones.  </w:t>
      </w:r>
    </w:p>
    <w:p>
      <w:pPr>
        <w:spacing w:line="360" w:lineRule="auto"/>
        <w:ind w:left="0" w:hanging="2"/>
        <w:jc w:val="both"/>
        <w:rPr>
          <w:sz w:val="24"/>
          <w:szCs w:val="24"/>
        </w:rPr>
      </w:pPr>
      <w:r>
        <w:rPr>
          <w:sz w:val="24"/>
          <w:szCs w:val="24"/>
        </w:rPr>
        <w:t xml:space="preserve">Los registros de la calidad se conservan para demostrar la conformidad con los requisitos especificados y el funcionamiento efectivo del sistema de calidad.</w:t>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sz w:val="24"/>
          <w:szCs w:val="24"/>
        </w:rPr>
      </w:pPr>
      <w:r>
        <w:rPr>
          <w:color w:val="000000"/>
          <w:sz w:val="24"/>
          <w:szCs w:val="24"/>
        </w:rPr>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sz w:val="24"/>
          <w:szCs w:val="24"/>
        </w:rPr>
      </w:pPr>
      <w:r>
        <w:rPr>
          <w:b/>
          <w:color w:val="000000"/>
          <w:sz w:val="24"/>
          <w:szCs w:val="24"/>
        </w:rPr>
        <w:t xml:space="preserve">Capítulo 8</w:t>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sz w:val="24"/>
          <w:szCs w:val="24"/>
        </w:rPr>
      </w:pPr>
      <w:r>
        <w:rPr>
          <w:b/>
          <w:color w:val="000000"/>
          <w:sz w:val="24"/>
          <w:szCs w:val="24"/>
        </w:rPr>
        <w:t xml:space="preserve">OPERACIÓN</w:t>
      </w:r>
    </w:p>
    <w:p>
      <w:pPr>
        <w:pStyle w:val="1178"/>
        <w:numPr>
          <w:numId w:val="2"/>
          <w:ilvl w:val="0"/>
        </w:numPr>
        <w:ind w:left="0" w:hanging="2"/>
        <w:rPr>
          <w:vanish/>
        </w:rPr>
      </w:pPr>
      <w:r>
        <w:rPr>
          <w:vanish/>
        </w:rPr>
      </w:r>
    </w:p>
    <w:p>
      <w:pPr>
        <w:pStyle w:val="1178"/>
        <w:numPr>
          <w:numId w:val="2"/>
          <w:ilvl w:val="0"/>
        </w:numPr>
        <w:ind w:left="0" w:hanging="2"/>
        <w:rPr>
          <w:vanish/>
        </w:rPr>
      </w:pPr>
      <w:r>
        <w:rPr>
          <w:vanish/>
        </w:rPr>
      </w:r>
    </w:p>
    <w:p>
      <w:pPr>
        <w:pStyle w:val="1178"/>
        <w:numPr>
          <w:numId w:val="2"/>
          <w:ilvl w:val="1"/>
        </w:numPr>
        <w:ind w:left="358"/>
        <w:rPr>
          <w:b/>
        </w:rPr>
      </w:pPr>
      <w:r>
        <w:rPr>
          <w:b/>
          <w:sz w:val="24"/>
        </w:rPr>
        <w:t xml:space="preserve">PLANIFICACIÓN Y CONTROL OPERACIONAL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La capacidad de planificar, implementar y controlar los procesos del Sistema de Gestión se logra mediante la aplicación del procedimiento PR-810-00. En él se establece la planificación de los s</w:t>
      </w:r>
      <w:r>
        <w:rPr>
          <w:color w:val="000000"/>
          <w:sz w:val="24"/>
          <w:szCs w:val="24"/>
        </w:rPr>
        <w:t xml:space="preserve">ervicios brindados y las demás reglamentaciones aplicables. La confección de los instructivos se basó en las prácticas habituales desarrolladas en CONMO, y a las que se incluyeron elementos de seguimiento, medición, control y registro exigidos por la Norma</w:t>
      </w:r>
      <w:r>
        <w:rPr>
          <w:color w:val="000000"/>
          <w:sz w:val="24"/>
          <w:szCs w:val="24"/>
        </w:rPr>
        <w:t xml:space="preserve"> UNIT</w:t>
      </w:r>
      <w:r>
        <w:rPr>
          <w:color w:val="000000"/>
          <w:sz w:val="24"/>
          <w:szCs w:val="24"/>
        </w:rPr>
        <w:t xml:space="preserve"> ISO 9001 a los efectos de brindar evidencias para el análisis de la mejora.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numPr>
          <w:numId w:val="2"/>
          <w:ilvl w:val="1"/>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REQUISITOS PARA </w:t>
      </w:r>
      <w:r>
        <w:rPr>
          <w:b/>
          <w:color w:val="000000"/>
          <w:sz w:val="24"/>
          <w:szCs w:val="24"/>
        </w:rPr>
        <w:t xml:space="preserve">LOS</w:t>
      </w:r>
      <w:r>
        <w:rPr>
          <w:b/>
          <w:color w:val="000000"/>
          <w:sz w:val="24"/>
          <w:szCs w:val="24"/>
        </w:rPr>
        <w:t xml:space="preserve"> SERVICIOS</w:t>
      </w:r>
      <w:r>
        <w:rPr>
          <w:b/>
          <w:color w:val="000000"/>
          <w:sz w:val="24"/>
          <w:szCs w:val="24"/>
        </w:rPr>
        <w:t xml:space="preserve"> PRESTADOS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w:t>
      </w:r>
      <w:r>
        <w:rPr>
          <w:color w:val="000000"/>
          <w:sz w:val="24"/>
          <w:szCs w:val="24"/>
        </w:rPr>
        <w:t xml:space="preserve">Prefecto de Puerto de Montevideo y el </w:t>
      </w:r>
      <w:r>
        <w:rPr>
          <w:color w:val="000000"/>
          <w:sz w:val="24"/>
          <w:szCs w:val="24"/>
        </w:rPr>
        <w:t xml:space="preserve">Jefe de CONMO</w:t>
      </w:r>
      <w:r>
        <w:rPr>
          <w:color w:val="000000"/>
          <w:sz w:val="24"/>
          <w:szCs w:val="24"/>
        </w:rPr>
        <w:t xml:space="preserve">,</w:t>
      </w:r>
      <w:r>
        <w:rPr>
          <w:color w:val="000000"/>
          <w:sz w:val="24"/>
          <w:szCs w:val="24"/>
        </w:rPr>
        <w:t xml:space="preserve"> de acuerdo a la reglamentación vigente</w:t>
      </w:r>
      <w:r>
        <w:rPr>
          <w:color w:val="000000"/>
          <w:sz w:val="24"/>
          <w:szCs w:val="24"/>
        </w:rPr>
        <w:t xml:space="preserve">,</w:t>
      </w:r>
      <w:r>
        <w:rPr>
          <w:color w:val="000000"/>
          <w:sz w:val="24"/>
          <w:szCs w:val="24"/>
        </w:rPr>
        <w:t xml:space="preserve"> establece la metodología para identificar los requisitos, las necesidades de los clientes y la revisión de los requisitos del servicio.</w:t>
      </w:r>
      <w:r>
        <w:rPr>
          <w:color w:val="000000"/>
          <w:sz w:val="24"/>
          <w:szCs w:val="24"/>
        </w:rPr>
        <w:t xml:space="preserve"> Las mismas so</w:t>
      </w:r>
      <w:r>
        <w:rPr>
          <w:color w:val="000000"/>
          <w:sz w:val="24"/>
          <w:szCs w:val="24"/>
        </w:rPr>
        <w:t xml:space="preserve">n analizadas en conjunto con el Grupo de Trabajo y labrada en actas. En esas reuniones se determina si es necesario modificar algún requisito del servicio prestado, analizando el estudio de las partes interesadas y en caso de ser necesaria su modificación.</w:t>
      </w:r>
      <w:r>
        <w:rPr>
          <w:color w:val="000000"/>
          <w:sz w:val="24"/>
          <w:szCs w:val="24"/>
        </w:rPr>
        <w:t xml:space="preserve"> En caso de ser necesario modificar o cambiar de forma permanente un servicio brindado, se actuará de acuerdo al PR 630 01 Planificación para los cambios y el PR 830 01 Diseño y desarrollo.</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numPr>
          <w:numId w:val="2"/>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COMUNICACIÓN CON EL CLIENTE</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Centro de Control proporciona la información a los clientes ya sea por medio escrito (por ejemplo Boletín informativo o notas), por Radio (comunicaciones con los buques), telefónica.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Todas las solicitudes de los clientes que requieran búsqueda de informaci</w:t>
      </w:r>
      <w:r>
        <w:rPr>
          <w:color w:val="000000"/>
          <w:sz w:val="24"/>
          <w:szCs w:val="24"/>
        </w:rPr>
        <w:t xml:space="preserve">ón (comunicaciones,</w:t>
      </w:r>
      <w:r>
        <w:rPr>
          <w:color w:val="000000"/>
          <w:sz w:val="24"/>
          <w:szCs w:val="24"/>
        </w:rPr>
        <w:t xml:space="preserve"> informes, etc.) deberán realizarse por escrito y dirigidas al Sr. Prefecto del Puerto de Montevideo a los efectos de que sea dado el visto y autorizado.</w:t>
      </w:r>
      <w:r>
        <w:rPr>
          <w:color w:val="000000"/>
          <w:sz w:val="24"/>
          <w:szCs w:val="24"/>
        </w:rPr>
        <w:t xml:space="preserve"> Por medio de la Secretaría se reciben y se responden de forma escrita.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A requisito del cliente, se envía el Boletín Informativo según el IT 820 01 con la información de los buques surtos, vientos, </w:t>
      </w:r>
      <w:r>
        <w:rPr>
          <w:color w:val="000000"/>
          <w:sz w:val="24"/>
          <w:szCs w:val="24"/>
        </w:rPr>
        <w:t xml:space="preserve">estado del puerto, etc.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firstLine="0"/>
        <w:jc w:val="both"/>
        <w:rPr>
          <w:color w:val="000000"/>
          <w:sz w:val="24"/>
          <w:szCs w:val="24"/>
        </w:rPr>
      </w:pPr>
      <w:r>
        <w:rPr>
          <w:color w:val="000000"/>
          <w:sz w:val="24"/>
          <w:szCs w:val="24"/>
        </w:rPr>
        <w:t xml:space="preserve">Para el registro de quejas o sugerencias de los clientes se establece en el FO – 910 – 01, que al recibir una </w:t>
      </w:r>
      <w:r>
        <w:rPr>
          <w:color w:val="000000"/>
          <w:sz w:val="24"/>
          <w:szCs w:val="24"/>
        </w:rPr>
        <w:t xml:space="preserve">queja o sugerencia vía correo electrónico se registra. </w:t>
      </w:r>
    </w:p>
    <w:p>
      <w:pPr>
        <w:numPr>
          <w:numId w:val="2"/>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DETERMINACIÓN DE LOS REQUISITOS PARA LOS PRODUCTOS Y SERVICIOS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Jefe de CONMO tiene la responsabilidad de determinar:</w:t>
      </w:r>
    </w:p>
    <w:p>
      <w:pPr>
        <w:numPr>
          <w:numId w:val="14"/>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Los requisitos especificados por el cliente.</w:t>
      </w:r>
    </w:p>
    <w:p>
      <w:pPr>
        <w:numPr>
          <w:numId w:val="14"/>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708" w:hanging="710"/>
        <w:jc w:val="both"/>
        <w:rPr>
          <w:color w:val="000000"/>
          <w:sz w:val="24"/>
          <w:szCs w:val="24"/>
        </w:rPr>
      </w:pPr>
      <w:r>
        <w:rPr>
          <w:color w:val="000000"/>
          <w:sz w:val="24"/>
          <w:szCs w:val="24"/>
        </w:rPr>
        <w:t xml:space="preserve">Los requisitos no establecidos por el cliente, pero necesarios para el normal funcionamiento de la organización.</w:t>
      </w:r>
    </w:p>
    <w:p>
      <w:pPr>
        <w:numPr>
          <w:numId w:val="14"/>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Los requisitos legales y reglamentarios aplicables al servicio que se brinda.</w:t>
      </w:r>
    </w:p>
    <w:p>
      <w:pPr>
        <w:numPr>
          <w:numId w:val="14"/>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Cualquier requisito que la Organización considere necesario.</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En caso de ser necesario modificar o cambiar de forma permanente un servicio brindado, se actuará de acuerdo al PR 630 01 Planificación para los cambios y el PR 830 01 Diseño y desarrollo.</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numPr>
          <w:numId w:val="2"/>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REVISIÓN DE LOS REQUISITOS PARA LOS SERVICIOS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b/>
          <w:color w:val="000000"/>
          <w:sz w:val="24"/>
          <w:szCs w:val="24"/>
        </w:rPr>
        <w:t xml:space="preserve">8.2.3.1</w:t>
      </w:r>
      <w:r>
        <w:rPr>
          <w:color w:val="000000"/>
          <w:sz w:val="24"/>
          <w:szCs w:val="24"/>
        </w:rPr>
        <w:t xml:space="preserve"> El Prefecto del Puerto de Montevideo junto con el Jefe de CONMO y el </w:t>
      </w:r>
      <w:r>
        <w:rPr>
          <w:sz w:val="24"/>
          <w:szCs w:val="24"/>
        </w:rPr>
        <w:t xml:space="preserve">Encargado del SGC,</w:t>
      </w:r>
      <w:r>
        <w:rPr>
          <w:color w:val="000000"/>
          <w:sz w:val="24"/>
          <w:szCs w:val="24"/>
        </w:rPr>
        <w:t xml:space="preserve"> realizan la revisión de los requisitos relacionados con el </w:t>
      </w:r>
      <w:r>
        <w:rPr>
          <w:sz w:val="24"/>
          <w:szCs w:val="24"/>
        </w:rPr>
        <w:t xml:space="preserve">servicio</w:t>
      </w:r>
      <w:r>
        <w:rPr>
          <w:color w:val="000000"/>
          <w:sz w:val="24"/>
          <w:szCs w:val="24"/>
        </w:rPr>
        <w:t xml:space="preserve"> en la revisión por la dirección y en las reuniones periódicas del grupo trabajo del SGC que realiza junto con el </w:t>
      </w:r>
      <w:r>
        <w:rPr>
          <w:sz w:val="24"/>
          <w:szCs w:val="24"/>
        </w:rPr>
        <w:t xml:space="preserve">Encargado del SGC</w:t>
      </w:r>
      <w:r>
        <w:rPr>
          <w:color w:val="000000"/>
          <w:sz w:val="24"/>
          <w:szCs w:val="24"/>
        </w:rPr>
        <w:t xml:space="preserve"> y el Jefe de CONMO.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En el caso </w:t>
      </w:r>
      <w:r>
        <w:rPr>
          <w:color w:val="000000"/>
          <w:sz w:val="24"/>
          <w:szCs w:val="24"/>
        </w:rPr>
        <w:t xml:space="preserve">realizar</w:t>
      </w:r>
      <w:r>
        <w:rPr>
          <w:color w:val="000000"/>
          <w:sz w:val="24"/>
          <w:szCs w:val="24"/>
        </w:rPr>
        <w:t xml:space="preserve"> cambios en los requisitos del </w:t>
      </w:r>
      <w:r>
        <w:rPr>
          <w:sz w:val="24"/>
          <w:szCs w:val="24"/>
        </w:rPr>
        <w:t xml:space="preserve">servicio</w:t>
      </w:r>
      <w:r>
        <w:rPr>
          <w:color w:val="000000"/>
          <w:sz w:val="24"/>
          <w:szCs w:val="24"/>
        </w:rPr>
        <w:t xml:space="preserve">, el Jefe de CONMO </w:t>
      </w:r>
      <w:r>
        <w:rPr>
          <w:sz w:val="24"/>
          <w:szCs w:val="24"/>
        </w:rPr>
        <w:t xml:space="preserve">aplicará </w:t>
      </w:r>
      <w:r>
        <w:rPr>
          <w:sz w:val="24"/>
          <w:szCs w:val="24"/>
        </w:rPr>
        <w:t xml:space="preserve">el FO 630 01 “Planificación para el Cambio” </w:t>
      </w:r>
      <w:r>
        <w:rPr>
          <w:color w:val="000000"/>
          <w:sz w:val="24"/>
          <w:szCs w:val="24"/>
        </w:rPr>
        <w:t xml:space="preserve">comunicará al Personal correspondiente para que </w:t>
      </w:r>
      <w:r>
        <w:rPr>
          <w:sz w:val="24"/>
          <w:szCs w:val="24"/>
        </w:rPr>
        <w:t xml:space="preserve">se notifique de </w:t>
      </w:r>
      <w:r>
        <w:rPr>
          <w:color w:val="000000"/>
          <w:sz w:val="24"/>
          <w:szCs w:val="24"/>
        </w:rPr>
        <w:t xml:space="preserve">las modificaciones</w:t>
      </w:r>
      <w:r>
        <w:rPr>
          <w:color w:val="000000"/>
          <w:sz w:val="24"/>
          <w:szCs w:val="24"/>
        </w:rPr>
        <w:t xml:space="preserve">,</w:t>
      </w:r>
      <w:r>
        <w:rPr>
          <w:color w:val="000000"/>
          <w:sz w:val="24"/>
          <w:szCs w:val="24"/>
        </w:rPr>
        <w:t xml:space="preserve"> y el </w:t>
      </w:r>
      <w:r>
        <w:rPr>
          <w:sz w:val="24"/>
          <w:szCs w:val="24"/>
        </w:rPr>
        <w:t xml:space="preserve">Responsable del Proceso</w:t>
      </w:r>
      <w:r>
        <w:rPr>
          <w:color w:val="000000"/>
          <w:sz w:val="24"/>
          <w:szCs w:val="24"/>
        </w:rPr>
        <w:t xml:space="preserve"> establece los cambios en la documentación correspondiente.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b/>
          <w:color w:val="000000"/>
          <w:sz w:val="24"/>
          <w:szCs w:val="24"/>
        </w:rPr>
        <w:t xml:space="preserve">8.2.3.2 </w:t>
      </w:r>
      <w:r>
        <w:rPr>
          <w:color w:val="000000"/>
          <w:sz w:val="24"/>
          <w:szCs w:val="24"/>
        </w:rPr>
        <w:t xml:space="preserve"> A los efectos de asegurar y conservar la información de forma documentada (siempre que sea aplicable)</w:t>
      </w:r>
      <w:r>
        <w:rPr>
          <w:color w:val="000000"/>
          <w:sz w:val="24"/>
          <w:szCs w:val="24"/>
        </w:rPr>
        <w:t xml:space="preserve">,</w:t>
      </w:r>
      <w:r>
        <w:rPr>
          <w:color w:val="000000"/>
          <w:sz w:val="24"/>
          <w:szCs w:val="24"/>
        </w:rPr>
        <w:t xml:space="preserve"> se efectuarán los informes escritos correspondientes dirigidos al Jefe de CONMO. Si se determinase algún nuevo </w:t>
      </w:r>
      <w:r>
        <w:rPr>
          <w:color w:val="000000"/>
          <w:sz w:val="24"/>
          <w:szCs w:val="24"/>
        </w:rPr>
        <w:t xml:space="preserve">requisit</w:t>
      </w:r>
      <w:sdt>
        <w:sdtPr>
          <w15:appearance w15:val="boundingBox"/>
          <w:id w:val="1019125119"/>
          <w:showingPlcHdr w:val="true"/>
          <w:tag w:val="goog_rdk_3"/>
          <w:rPr/>
        </w:sdtPr>
        <w:sdtContent>
          <w:r>
            <w:t xml:space="preserve">    </w:t>
          </w:r>
        </w:sdtContent>
      </w:sdt>
      <w:r>
        <w:rPr>
          <w:color w:val="000000"/>
          <w:sz w:val="24"/>
          <w:szCs w:val="24"/>
        </w:rPr>
        <w:t xml:space="preserve">o para los servicios presta</w:t>
      </w:r>
      <w:r>
        <w:rPr>
          <w:color w:val="000000"/>
          <w:sz w:val="24"/>
          <w:szCs w:val="24"/>
        </w:rPr>
        <w:t xml:space="preserve">dos, será el Jefe de CONMO en conjunto con el Prefecto de Puerto de Montevideo quienes determinen y establezcan los procedimientos a cumplir ante los cambios, debiendo dejar documentado por escrito en las novedades del personal de CONMO la nueva directiva.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numPr>
          <w:numId w:val="2"/>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b/>
          <w:color w:val="000000"/>
          <w:sz w:val="24"/>
          <w:szCs w:val="24"/>
        </w:rPr>
        <w:t xml:space="preserve">CAMBIOS EN LOS REQUISITOS PARA LOS SERVICIOS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Jefe de CONMO en conjunto con el Prefecto de Puerto de Montevideo</w:t>
      </w:r>
      <w:r>
        <w:rPr>
          <w:color w:val="000000"/>
          <w:sz w:val="24"/>
          <w:szCs w:val="24"/>
        </w:rPr>
        <w:t xml:space="preserve">,</w:t>
      </w:r>
      <w:r>
        <w:rPr>
          <w:color w:val="000000"/>
          <w:sz w:val="24"/>
          <w:szCs w:val="24"/>
        </w:rPr>
        <w:t xml:space="preserve"> son quienes determin</w:t>
      </w:r>
      <w:r>
        <w:rPr>
          <w:color w:val="000000"/>
          <w:sz w:val="24"/>
          <w:szCs w:val="24"/>
        </w:rPr>
        <w:t xml:space="preserve">a</w:t>
      </w:r>
      <w:r>
        <w:rPr>
          <w:color w:val="000000"/>
          <w:sz w:val="24"/>
          <w:szCs w:val="24"/>
        </w:rPr>
        <w:t xml:space="preserve">n y estable</w:t>
      </w:r>
      <w:r>
        <w:rPr>
          <w:color w:val="000000"/>
          <w:sz w:val="24"/>
          <w:szCs w:val="24"/>
        </w:rPr>
        <w:t xml:space="preserve">cen</w:t>
      </w:r>
      <w:r>
        <w:rPr>
          <w:color w:val="000000"/>
          <w:sz w:val="24"/>
          <w:szCs w:val="24"/>
        </w:rPr>
        <w:t xml:space="preserve"> los procedimientos a cumplir ante los cambios, debiendo dejar documentado por escrito en las novedades del personal de CONMO la nueva directiva.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b/>
          <w:color w:val="000000"/>
          <w:sz w:val="24"/>
          <w:szCs w:val="24"/>
        </w:rPr>
        <w:t xml:space="preserve">8.3  DISEÑO Y DESARROLLO DE LOS PRODUCTOS Y SERVICIOS</w:t>
      </w:r>
    </w:p>
    <w:p>
      <w:pPr>
        <w:pBdr>
          <w:top w:val="none" w:color="000000" w:sz="4" w:space="0"/>
          <w:left w:val="none" w:color="000000" w:sz="4" w:space="0"/>
          <w:bottom w:val="none" w:color="000000" w:sz="4" w:space="0"/>
          <w:right w:val="none" w:color="000000" w:sz="4" w:space="0"/>
          <w:between w:val="none" w:color="000000" w:sz="4" w:space="0"/>
        </w:pBdr>
        <w:spacing w:after="120" w:line="360" w:lineRule="auto"/>
        <w:ind w:left="0" w:hanging="2"/>
        <w:rPr>
          <w:color w:val="000000"/>
          <w:sz w:val="24"/>
          <w:szCs w:val="24"/>
        </w:rPr>
      </w:pPr>
      <w:r>
        <w:rPr>
          <w:color w:val="000000"/>
          <w:sz w:val="24"/>
          <w:szCs w:val="24"/>
        </w:rPr>
        <w:t xml:space="preserve">Para el Diseño y Desarrollo de los servicios proporcionados por CONMO, la organización establece los lineamientos en el PR – 830 – 01 donde se asegura que </w:t>
      </w:r>
      <w:r>
        <w:rPr>
          <w:color w:val="000000"/>
          <w:sz w:val="24"/>
          <w:szCs w:val="24"/>
        </w:rPr>
        <w:t xml:space="preserve">su servicio cumpla con los requisitos del cliente y los normativos de la organización. En nuestro caso se consideran los cambios en el diseño y desarrollo o para la comunicación con el cliente, estableciéndose las especificaciones del servicio a brindarse.</w:t>
      </w:r>
    </w:p>
    <w:p>
      <w:pPr>
        <w:numPr>
          <w:numId w:val="18"/>
          <w:ilvl w:val="1"/>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CONTROL DE LOS PROCESOS Y </w:t>
      </w:r>
      <w:r>
        <w:rPr>
          <w:b/>
          <w:color w:val="000000"/>
          <w:sz w:val="24"/>
          <w:szCs w:val="24"/>
        </w:rPr>
        <w:t xml:space="preserve">SERVICIOS SUMINISTRADOS EXTERNAMENTE</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8.4.1 GENERALIDADES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Centro de Control e Información del Movimiento Marítimo del Puerto de Montevideo en lo referente a las compras lo hace a través del procedimiento establecido en el PR 840-01 </w:t>
      </w:r>
      <w:r>
        <w:rPr>
          <w:sz w:val="24"/>
          <w:szCs w:val="24"/>
        </w:rPr>
        <w:t xml:space="preserve">“Compras”</w:t>
      </w:r>
      <w:r>
        <w:rPr>
          <w:color w:val="000000"/>
          <w:sz w:val="24"/>
          <w:szCs w:val="24"/>
        </w:rPr>
        <w:t xml:space="preserve">, el cual prevé en su Anexo “ALFA” la confección de un Informe dirigido al Departamento Contable de la Prefectura del Puerto de Montevideo, quien dispone la entrega del material solicitado o gestiona la solicitud por la vía del mando correspondiente.</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8.4.2 TIPO Y ALCANCE DEL CONTROL</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Debido a la sistemática de compras de la Administración Central (TOCAF), los productos solicitados se controlan una vez adquiridos y en caso de incumpl</w:t>
      </w:r>
      <w:r>
        <w:rPr>
          <w:color w:val="000000"/>
          <w:sz w:val="24"/>
          <w:szCs w:val="24"/>
        </w:rPr>
        <w:t xml:space="preserve">imiento u obsolescencia se procede a realizar los reclamos correspondientes. Si hay alguna falla o el material suministrado no se ajusta con el solicitado se realiza un registro de incidente con el proveedor (RE-840-01), a los efectos subsanar dicho error.</w:t>
      </w:r>
    </w:p>
    <w:p>
      <w:pPr>
        <w:numPr>
          <w:numId w:val="20"/>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INFORMACIÓN PARA LOS PROVEEDORES EXTERNOS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Centro de Control e Información del Movimiento Marítimo cuenta con proveedor</w:t>
      </w:r>
      <w:r>
        <w:rPr>
          <w:color w:val="000000"/>
          <w:sz w:val="24"/>
          <w:szCs w:val="24"/>
        </w:rPr>
        <w:t xml:space="preserve">es fijados por la organización, por lo tanto, no realiza selección de proveedores. En el caso de existir incidentes con algún proveedor o que el producto no cumpla con las especificaciones requeridas se procede según el PR-840-01, completando el RE-840-01.</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La evaluación de los Proveedores tanto internos como externos, se evaluarán según el Anexo “CHARLIE” </w:t>
      </w:r>
      <w:r>
        <w:rPr>
          <w:color w:val="000000"/>
          <w:sz w:val="24"/>
          <w:szCs w:val="24"/>
        </w:rPr>
        <w:t xml:space="preserve">del </w:t>
      </w:r>
      <w:sdt>
        <w:sdtPr>
          <w15:appearance w15:val="boundingBox"/>
          <w:id w:val="1077244216"/>
          <w:showingPlcHdr w:val="true"/>
          <w:tag w:val="goog_rdk_4"/>
          <w:rPr/>
        </w:sdtPr>
        <w:sdtContent>
          <w:r>
            <w:t xml:space="preserve">    </w:t>
          </w:r>
        </w:sdtContent>
      </w:sdt>
      <w:sdt>
        <w:sdtPr>
          <w15:appearance w15:val="boundingBox"/>
          <w:id w:val="-572969048"/>
          <w:showingPlcHdr w:val="true"/>
          <w:tag w:val="goog_rdk_5"/>
          <w:rPr/>
        </w:sdtPr>
        <w:sdtContent>
          <w:r>
            <w:t xml:space="preserve">    </w:t>
          </w:r>
        </w:sdtContent>
      </w:sdt>
      <w:r>
        <w:rPr>
          <w:color w:val="000000"/>
          <w:sz w:val="24"/>
          <w:szCs w:val="24"/>
        </w:rPr>
        <w:t xml:space="preserve">PR-840-01 (</w:t>
      </w:r>
      <w:r>
        <w:rPr>
          <w:color w:val="000000"/>
          <w:sz w:val="24"/>
          <w:szCs w:val="24"/>
        </w:rPr>
        <w:t xml:space="preserve">Informe de evaluación del proveedor), posteriormente serán tratados en las Reuniones de Revisión por la Dirección.</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La información de compras se detalla claramente en el Informe correspondie</w:t>
      </w:r>
      <w:r>
        <w:rPr>
          <w:color w:val="000000"/>
          <w:sz w:val="24"/>
          <w:szCs w:val="24"/>
        </w:rPr>
        <w:t xml:space="preserve">nte (Anexo “ALFA”) donde se realiza una descripción del material solicitado. Si hay alguna falla o el material suministrado no se ajusta con el solicitado se realiza un registro de incidente con el proveedor (RE-840-01), a los efectos subsanar dicho error.</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numPr>
          <w:numId w:val="20"/>
          <w:ilvl w:val="1"/>
        </w:numPr>
        <w:pBdr>
          <w:top w:val="none" w:color="000000" w:sz="4" w:space="0"/>
          <w:left w:val="none" w:color="000000" w:sz="4" w:space="0"/>
          <w:bottom w:val="none" w:color="000000" w:sz="4" w:space="0"/>
          <w:right w:val="none" w:color="000000" w:sz="4" w:space="0"/>
          <w:between w:val="none" w:color="000000" w:sz="4" w:space="0"/>
        </w:pBdr>
        <w:tabs>
          <w:tab w:val="left" w:pos="426" w:leader="none"/>
        </w:tabs>
        <w:spacing w:line="360" w:lineRule="auto"/>
        <w:ind w:left="0" w:hanging="2"/>
        <w:jc w:val="both"/>
        <w:rPr>
          <w:b/>
          <w:color w:val="000000"/>
          <w:sz w:val="24"/>
          <w:szCs w:val="24"/>
        </w:rPr>
      </w:pPr>
      <w:r>
        <w:rPr>
          <w:b/>
          <w:sz w:val="24"/>
          <w:szCs w:val="24"/>
        </w:rPr>
        <w:t xml:space="preserve">PRODUCCIÓN</w:t>
      </w:r>
      <w:r>
        <w:rPr>
          <w:b/>
          <w:color w:val="000000"/>
          <w:sz w:val="24"/>
          <w:szCs w:val="24"/>
        </w:rPr>
        <w:t xml:space="preserve"> Y PROVISIÓN DEL SERVICIO</w:t>
      </w:r>
    </w:p>
    <w:p>
      <w:pPr>
        <w:numPr>
          <w:numId w:val="21"/>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CONTROL DE LA PRODUCCIÓN Y PROVISIÓN DEL SERVICIO</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Jefe de CONMO se asegura de que se brinda</w:t>
      </w:r>
      <w:r>
        <w:rPr>
          <w:sz w:val="24"/>
          <w:szCs w:val="24"/>
        </w:rPr>
        <w:t xml:space="preserve">n los</w:t>
      </w:r>
      <w:r>
        <w:rPr>
          <w:color w:val="000000"/>
          <w:sz w:val="24"/>
          <w:szCs w:val="24"/>
        </w:rPr>
        <w:t xml:space="preserve"> servicios bajo condiciones controladas, de manera de asegurar la calidad de las comunicaciones.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Las condiciones controladas incluyen:</w:t>
      </w:r>
    </w:p>
    <w:p>
      <w:pPr>
        <w:numPr>
          <w:numId w:val="25"/>
          <w:ilvl w:val="0"/>
        </w:numPr>
        <w:pBdr>
          <w:top w:val="none" w:color="000000" w:sz="4" w:space="0"/>
          <w:left w:val="none" w:color="000000" w:sz="4" w:space="0"/>
          <w:bottom w:val="none" w:color="000000" w:sz="4" w:space="0"/>
          <w:right w:val="none" w:color="000000" w:sz="4" w:space="0"/>
          <w:between w:val="none" w:color="000000" w:sz="4" w:space="0"/>
        </w:pBdr>
        <w:tabs>
          <w:tab w:val="left" w:pos="8400" w:leader="none"/>
        </w:tabs>
        <w:spacing w:line="360" w:lineRule="auto"/>
        <w:ind w:left="564" w:hanging="564"/>
        <w:jc w:val="both"/>
        <w:rPr>
          <w:color w:val="000000"/>
          <w:sz w:val="24"/>
          <w:szCs w:val="24"/>
        </w:rPr>
      </w:pPr>
      <w:r>
        <w:rPr>
          <w:color w:val="000000"/>
          <w:sz w:val="24"/>
          <w:szCs w:val="24"/>
        </w:rPr>
        <w:t xml:space="preserve">Disponibilidad de información sobre requisitos legales y reglamentarios, y la reglamentación vigente aplicable.</w:t>
      </w:r>
    </w:p>
    <w:p>
      <w:pPr>
        <w:numPr>
          <w:numId w:val="25"/>
          <w:ilvl w:val="0"/>
        </w:numPr>
        <w:pBdr>
          <w:top w:val="none" w:color="000000" w:sz="4" w:space="0"/>
          <w:left w:val="none" w:color="000000" w:sz="4" w:space="0"/>
          <w:bottom w:val="none" w:color="000000" w:sz="4" w:space="0"/>
          <w:right w:val="none" w:color="000000" w:sz="4" w:space="0"/>
          <w:between w:val="none" w:color="000000" w:sz="4" w:space="0"/>
        </w:pBdr>
        <w:tabs>
          <w:tab w:val="left" w:pos="8400" w:leader="none"/>
        </w:tabs>
        <w:spacing w:line="360" w:lineRule="auto"/>
        <w:ind w:left="564" w:hanging="564"/>
        <w:jc w:val="both"/>
        <w:rPr>
          <w:color w:val="000000"/>
          <w:sz w:val="24"/>
          <w:szCs w:val="24"/>
        </w:rPr>
      </w:pPr>
      <w:r>
        <w:rPr>
          <w:color w:val="000000"/>
          <w:sz w:val="24"/>
          <w:szCs w:val="24"/>
        </w:rPr>
        <w:t xml:space="preserve">Documentación del sistema de gestión de CONMO.</w:t>
      </w:r>
    </w:p>
    <w:p>
      <w:pPr>
        <w:numPr>
          <w:numId w:val="25"/>
          <w:ilvl w:val="0"/>
        </w:numPr>
        <w:pBdr>
          <w:top w:val="none" w:color="000000" w:sz="4" w:space="0"/>
          <w:left w:val="none" w:color="000000" w:sz="4" w:space="0"/>
          <w:bottom w:val="none" w:color="000000" w:sz="4" w:space="0"/>
          <w:right w:val="none" w:color="000000" w:sz="4" w:space="0"/>
          <w:between w:val="none" w:color="000000" w:sz="4" w:space="0"/>
        </w:pBdr>
        <w:tabs>
          <w:tab w:val="left" w:pos="7833" w:leader="none"/>
          <w:tab w:val="left" w:pos="8258" w:leader="none"/>
        </w:tabs>
        <w:spacing w:line="360" w:lineRule="auto"/>
        <w:ind w:left="564" w:hanging="564"/>
        <w:jc w:val="both"/>
        <w:rPr>
          <w:color w:val="000000"/>
          <w:sz w:val="24"/>
          <w:szCs w:val="24"/>
        </w:rPr>
      </w:pPr>
      <w:r>
        <w:rPr>
          <w:color w:val="000000"/>
          <w:sz w:val="24"/>
          <w:szCs w:val="24"/>
        </w:rPr>
        <w:t xml:space="preserve">La revisión por la dirección</w:t>
      </w:r>
    </w:p>
    <w:p>
      <w:pPr>
        <w:numPr>
          <w:numId w:val="25"/>
          <w:ilvl w:val="0"/>
        </w:numPr>
        <w:pBdr>
          <w:top w:val="none" w:color="000000" w:sz="4" w:space="0"/>
          <w:left w:val="none" w:color="000000" w:sz="4" w:space="0"/>
          <w:bottom w:val="none" w:color="000000" w:sz="4" w:space="0"/>
          <w:right w:val="none" w:color="000000" w:sz="4" w:space="0"/>
          <w:between w:val="none" w:color="000000" w:sz="4" w:space="0"/>
        </w:pBdr>
        <w:tabs>
          <w:tab w:val="left" w:pos="7833" w:leader="none"/>
          <w:tab w:val="left" w:pos="8258" w:leader="none"/>
        </w:tabs>
        <w:spacing w:line="360" w:lineRule="auto"/>
        <w:ind w:left="564" w:hanging="564"/>
        <w:jc w:val="both"/>
        <w:rPr>
          <w:color w:val="000000"/>
          <w:sz w:val="24"/>
          <w:szCs w:val="24"/>
        </w:rPr>
      </w:pPr>
      <w:r>
        <w:rPr>
          <w:color w:val="000000"/>
          <w:sz w:val="24"/>
          <w:szCs w:val="24"/>
        </w:rPr>
        <w:t xml:space="preserve">La asignación de tareas y horarios especiales al personal.</w:t>
      </w:r>
    </w:p>
    <w:p>
      <w:pPr>
        <w:numPr>
          <w:numId w:val="25"/>
          <w:ilvl w:val="0"/>
        </w:numPr>
        <w:pBdr>
          <w:top w:val="none" w:color="000000" w:sz="4" w:space="0"/>
          <w:left w:val="none" w:color="000000" w:sz="4" w:space="0"/>
          <w:bottom w:val="none" w:color="000000" w:sz="4" w:space="0"/>
          <w:right w:val="none" w:color="000000" w:sz="4" w:space="0"/>
          <w:between w:val="none" w:color="000000" w:sz="4" w:space="0"/>
        </w:pBdr>
        <w:tabs>
          <w:tab w:val="left" w:pos="7833" w:leader="none"/>
          <w:tab w:val="left" w:pos="7974" w:leader="none"/>
          <w:tab w:val="left" w:pos="8258" w:leader="none"/>
        </w:tabs>
        <w:spacing w:line="360" w:lineRule="auto"/>
        <w:ind w:left="564" w:hanging="564"/>
        <w:jc w:val="both"/>
        <w:rPr>
          <w:color w:val="000000"/>
          <w:sz w:val="24"/>
          <w:szCs w:val="24"/>
        </w:rPr>
      </w:pPr>
      <w:r>
        <w:rPr>
          <w:color w:val="000000"/>
          <w:sz w:val="24"/>
          <w:szCs w:val="24"/>
        </w:rPr>
        <w:t xml:space="preserve">La administración de los recursos humanos y materiales</w:t>
      </w:r>
    </w:p>
    <w:p>
      <w:pPr>
        <w:numPr>
          <w:numId w:val="25"/>
          <w:ilvl w:val="0"/>
        </w:numPr>
        <w:pBdr>
          <w:top w:val="none" w:color="000000" w:sz="4" w:space="0"/>
          <w:left w:val="none" w:color="000000" w:sz="4" w:space="0"/>
          <w:bottom w:val="none" w:color="000000" w:sz="4" w:space="0"/>
          <w:right w:val="none" w:color="000000" w:sz="4" w:space="0"/>
          <w:between w:val="none" w:color="000000" w:sz="4" w:space="0"/>
        </w:pBdr>
        <w:tabs>
          <w:tab w:val="left" w:pos="7833" w:leader="none"/>
          <w:tab w:val="left" w:pos="7974" w:leader="none"/>
          <w:tab w:val="left" w:pos="8258" w:leader="none"/>
        </w:tabs>
        <w:spacing w:line="360" w:lineRule="auto"/>
        <w:ind w:left="564" w:hanging="564"/>
        <w:jc w:val="both"/>
        <w:rPr>
          <w:color w:val="000000"/>
          <w:sz w:val="24"/>
          <w:szCs w:val="24"/>
        </w:rPr>
      </w:pPr>
      <w:r>
        <w:rPr>
          <w:color w:val="000000"/>
          <w:sz w:val="24"/>
          <w:szCs w:val="24"/>
        </w:rPr>
        <w:t xml:space="preserve">Software de apoyo al sistema de registro de datos de buques </w:t>
      </w:r>
    </w:p>
    <w:p>
      <w:pPr>
        <w:numPr>
          <w:numId w:val="25"/>
          <w:ilvl w:val="0"/>
        </w:numPr>
        <w:pBdr>
          <w:top w:val="none" w:color="000000" w:sz="4" w:space="0"/>
          <w:left w:val="none" w:color="000000" w:sz="4" w:space="0"/>
          <w:bottom w:val="none" w:color="000000" w:sz="4" w:space="0"/>
          <w:right w:val="none" w:color="000000" w:sz="4" w:space="0"/>
          <w:between w:val="none" w:color="000000" w:sz="4" w:space="0"/>
        </w:pBdr>
        <w:tabs>
          <w:tab w:val="left" w:pos="7833" w:leader="none"/>
          <w:tab w:val="left" w:pos="7974" w:leader="none"/>
          <w:tab w:val="left" w:pos="8258" w:leader="none"/>
        </w:tabs>
        <w:spacing w:line="360" w:lineRule="auto"/>
        <w:ind w:left="564" w:hanging="564"/>
        <w:jc w:val="both"/>
        <w:rPr>
          <w:color w:val="000000"/>
          <w:sz w:val="24"/>
          <w:szCs w:val="24"/>
        </w:rPr>
      </w:pPr>
      <w:r>
        <w:rPr>
          <w:color w:val="000000"/>
          <w:sz w:val="24"/>
          <w:szCs w:val="24"/>
        </w:rPr>
        <w:t xml:space="preserve">Funciones administrativas supervisadas y documentadas con instructivos de trabajo.</w:t>
      </w:r>
    </w:p>
    <w:p>
      <w:pPr>
        <w:numPr>
          <w:numId w:val="21"/>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IDENTIFICACIÓN Y TRAZABILIDAD</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Jefe de CONMO establece la trazabilidad de los trámites en el procedimiento realizado por Mesa de Entrada de la Prefectura del Puerto de Montevideo, el cual asegura permanentemente la identificació</w:t>
      </w:r>
      <w:r>
        <w:rPr>
          <w:color w:val="000000"/>
          <w:sz w:val="24"/>
          <w:szCs w:val="24"/>
        </w:rPr>
        <w:t xml:space="preserve">n individual de cada expediente, facilitando toda correspondencia entre la documentación otorgada y la reglamentación en vigencia para responder las demandas de información de las personas o de un cliente, ante obligaciones legales, según se establece en e</w:t>
      </w:r>
      <w:sdt>
        <w:sdtPr>
          <w15:appearance w15:val="boundingBox"/>
          <w:id w:val="84578590"/>
          <w:showingPlcHdr w:val="true"/>
          <w:tag w:val="goog_rdk_6"/>
          <w:rPr/>
        </w:sdtPr>
        <w:sdtContent>
          <w:r>
            <w:t xml:space="preserve">    </w:t>
          </w:r>
        </w:sdtContent>
      </w:sdt>
      <w:sdt>
        <w:sdtPr>
          <w15:appearance w15:val="boundingBox"/>
          <w:id w:val="-1889099359"/>
          <w:showingPlcHdr w:val="true"/>
          <w:tag w:val="goog_rdk_7"/>
          <w:rPr/>
        </w:sdtPr>
        <w:sdtContent>
          <w:r>
            <w:t xml:space="preserve">    </w:t>
          </w:r>
        </w:sdtContent>
      </w:sdt>
      <w:r>
        <w:rPr>
          <w:color w:val="000000"/>
          <w:sz w:val="24"/>
          <w:szCs w:val="24"/>
        </w:rPr>
        <w:t xml:space="preserve">l IT-710-30.</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Actualmente l</w:t>
      </w:r>
      <w:r>
        <w:rPr>
          <w:color w:val="000000"/>
          <w:sz w:val="24"/>
          <w:szCs w:val="24"/>
        </w:rPr>
        <w:t xml:space="preserve">a trazabilidad de la información de un buque está dada en el SIGEMAR (Sistema de Gestión Marítima de la Armada Nacional), donde una embarcación posee toda la información en el sistema incluyendo cada vez que entra a aguas jurisdiccionales, hasta que sale. </w:t>
      </w:r>
    </w:p>
    <w:p>
      <w:pPr>
        <w:numPr>
          <w:numId w:val="21"/>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PROPIEDAD PERTENECIENTE A LOS CLIENTES O PROVEEDORES EXTERNOS</w:t>
      </w:r>
    </w:p>
    <w:p>
      <w:pPr>
        <w:pBdr>
          <w:top w:val="none" w:color="000000" w:sz="4" w:space="0"/>
          <w:left w:val="none" w:color="000000" w:sz="4" w:space="0"/>
          <w:bottom w:val="none" w:color="000000" w:sz="4" w:space="0"/>
          <w:right w:val="none" w:color="000000" w:sz="4" w:space="0"/>
          <w:between w:val="none" w:color="000000" w:sz="4" w:space="0"/>
        </w:pBdr>
        <w:tabs>
          <w:tab w:val="left" w:pos="1418" w:leader="none"/>
          <w:tab w:val="left" w:pos="3060" w:leader="none"/>
        </w:tabs>
        <w:spacing w:line="360" w:lineRule="auto"/>
        <w:ind w:left="0" w:hanging="2"/>
        <w:jc w:val="both"/>
        <w:rPr>
          <w:color w:val="000000"/>
          <w:sz w:val="24"/>
          <w:szCs w:val="24"/>
        </w:rPr>
      </w:pPr>
      <w:r>
        <w:rPr>
          <w:color w:val="000000"/>
          <w:sz w:val="24"/>
          <w:szCs w:val="24"/>
        </w:rPr>
        <w:t xml:space="preserve">En el sistema de gestión de CONMO queda excluida la propiedad del cliente.</w:t>
      </w:r>
    </w:p>
    <w:p>
      <w:pPr>
        <w:pBdr>
          <w:top w:val="none" w:color="000000" w:sz="4" w:space="0"/>
          <w:left w:val="none" w:color="000000" w:sz="4" w:space="0"/>
          <w:bottom w:val="none" w:color="000000" w:sz="4" w:space="0"/>
          <w:right w:val="none" w:color="000000" w:sz="4" w:space="0"/>
          <w:between w:val="none" w:color="000000" w:sz="4" w:space="0"/>
        </w:pBdr>
        <w:tabs>
          <w:tab w:val="left" w:pos="1418" w:leader="none"/>
          <w:tab w:val="left" w:pos="3060" w:leader="none"/>
        </w:tabs>
        <w:spacing w:line="360" w:lineRule="auto"/>
        <w:ind w:left="0" w:hanging="2"/>
        <w:jc w:val="both"/>
        <w:rPr>
          <w:b/>
          <w:color w:val="000000"/>
          <w:sz w:val="24"/>
          <w:szCs w:val="24"/>
        </w:rPr>
      </w:pPr>
      <w:r>
        <w:rPr>
          <w:b/>
          <w:color w:val="000000"/>
          <w:sz w:val="24"/>
          <w:szCs w:val="24"/>
        </w:rPr>
        <w:t xml:space="preserve">8.5.4</w:t>
      </w:r>
      <w:r>
        <w:rPr>
          <w:b/>
          <w:color w:val="000000"/>
          <w:sz w:val="24"/>
          <w:szCs w:val="24"/>
        </w:rPr>
        <w:t xml:space="preserve"> </w:t>
      </w:r>
      <w:r>
        <w:rPr>
          <w:b/>
          <w:color w:val="000000"/>
          <w:sz w:val="24"/>
          <w:szCs w:val="24"/>
        </w:rPr>
        <w:t xml:space="preserve">PRESERVACIÓN           </w:t>
      </w:r>
    </w:p>
    <w:p>
      <w:pPr>
        <w:tabs>
          <w:tab w:val="left" w:pos="1418" w:leader="none"/>
          <w:tab w:val="left" w:pos="3060" w:leader="none"/>
        </w:tabs>
        <w:spacing w:line="360" w:lineRule="auto"/>
        <w:ind w:left="0" w:hanging="2"/>
        <w:jc w:val="both"/>
        <w:rPr>
          <w:sz w:val="24"/>
          <w:szCs w:val="24"/>
        </w:rPr>
      </w:pPr>
      <w:r>
        <w:rPr>
          <w:sz w:val="24"/>
          <w:szCs w:val="24"/>
        </w:rPr>
        <w:t xml:space="preserve">La organización realiza el control de la prestación del servicio mediante la comunicación directa con el cliente (sea telefónica o por VHF) o con la información registrada sobre el buque. En nuestro Centro </w:t>
      </w:r>
      <w:r>
        <w:rPr>
          <w:sz w:val="24"/>
          <w:szCs w:val="24"/>
        </w:rPr>
        <w:t xml:space="preserve">de Control se preservan los equipos de comunicación mediante el seguimiento y control del Servicio de Electrónica de la Armada, y los controles trimestrales de los equipos de comunicación e información.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8.5.5.  ACTIVIDADES POSTERIORES A LA ENTREGA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S</w:t>
      </w:r>
      <w:r>
        <w:rPr>
          <w:color w:val="000000"/>
          <w:sz w:val="24"/>
          <w:szCs w:val="24"/>
        </w:rPr>
        <w:t xml:space="preserve">e emite</w:t>
      </w:r>
      <w:r>
        <w:rPr>
          <w:color w:val="000000"/>
          <w:sz w:val="24"/>
          <w:szCs w:val="24"/>
        </w:rPr>
        <w:t xml:space="preserve">n</w:t>
      </w:r>
      <w:r>
        <w:rPr>
          <w:color w:val="000000"/>
          <w:sz w:val="24"/>
          <w:szCs w:val="24"/>
        </w:rPr>
        <w:t xml:space="preserve"> encuesta</w:t>
      </w:r>
      <w:r>
        <w:rPr>
          <w:color w:val="000000"/>
          <w:sz w:val="24"/>
          <w:szCs w:val="24"/>
        </w:rPr>
        <w:t xml:space="preserve">s</w:t>
      </w:r>
      <w:r>
        <w:rPr>
          <w:color w:val="000000"/>
          <w:sz w:val="24"/>
          <w:szCs w:val="24"/>
        </w:rPr>
        <w:t xml:space="preserve"> a los clientes</w:t>
      </w:r>
      <w:r>
        <w:rPr>
          <w:color w:val="000000"/>
          <w:sz w:val="24"/>
          <w:szCs w:val="24"/>
        </w:rPr>
        <w:t xml:space="preserve"> (IT 710 33)</w:t>
      </w:r>
      <w:r>
        <w:rPr>
          <w:color w:val="000000"/>
          <w:sz w:val="24"/>
          <w:szCs w:val="24"/>
        </w:rPr>
        <w:t xml:space="preserve"> a los efectos de obtener una retroalimentación, asimismo por intermedio de nuestros correos electrónicos se reciben sugerencias y quejas de los clientes. Las direcciones de correo son: </w:t>
      </w:r>
      <w:hyperlink r:id="rId23" w:tooltip="mailto:conmo_secre@armada.mil.uy" w:history="1">
        <w:r>
          <w:rPr>
            <w:b/>
            <w:color w:val="0000ff"/>
            <w:sz w:val="24"/>
            <w:szCs w:val="24"/>
            <w:u w:val="single"/>
          </w:rPr>
          <w:t xml:space="preserve">conmo_secre@armada.mil.uy</w:t>
        </w:r>
      </w:hyperlink>
      <w:hyperlink r:id="rId24" w:tooltip="mailto:conmo_gestion@armada.mil.uy" w:history="1">
        <w:r>
          <w:rPr>
            <w:b/>
            <w:color w:val="0000ff"/>
            <w:sz w:val="24"/>
            <w:szCs w:val="24"/>
            <w:u w:val="single"/>
          </w:rPr>
          <w:t xml:space="preserve">conmo_gestion@armada.mil.uy</w:t>
        </w:r>
      </w:hyperlink>
      <w:r>
        <w:rPr>
          <w:color w:val="000000"/>
          <w:sz w:val="24"/>
          <w:szCs w:val="24"/>
        </w:rPr>
        <w:t xml:space="preserve"> y conmogestioncalidad@gmail.com. El personal de la Secretaría recibe la opinión, reclamo, sugerencia u otra y aplica el procedimiento según lo  establecido en el PR –910 – 01.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8.5.6 CONTROL DE CAMBIOS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La organización revisa y controla los cambios que ocurren durante la prestación </w:t>
      </w:r>
      <w:r>
        <w:rPr>
          <w:color w:val="000000"/>
          <w:sz w:val="24"/>
          <w:szCs w:val="24"/>
        </w:rPr>
        <w:t xml:space="preserve">del servicio. El Radio Operador en caso de que al realizar una comunicación con el cliente, se realiza o solicita un cambio en la operativa que no esté establecido en las autorizaciones diarias, inmediatamente comunica al Supervisor, al Comandante de Guard</w:t>
      </w:r>
      <w:r>
        <w:rPr>
          <w:color w:val="000000"/>
          <w:sz w:val="24"/>
          <w:szCs w:val="24"/>
        </w:rPr>
        <w:t xml:space="preserve">ia de PREMO y al Jefe de CONMO. El Jefe de CONMO o el Comandante de Guardia son quienes solicitan la autorización al Prefecto de Puerto de Montevideo a que autorice o valide un cambio en alguna operación. En caso de que sea un cambio en el proceso de CONMO</w:t>
      </w:r>
      <w:r>
        <w:rPr>
          <w:color w:val="000000"/>
          <w:sz w:val="24"/>
          <w:szCs w:val="24"/>
        </w:rPr>
        <w:t xml:space="preserve">,</w:t>
      </w:r>
      <w:r>
        <w:rPr>
          <w:color w:val="000000"/>
          <w:sz w:val="24"/>
          <w:szCs w:val="24"/>
        </w:rPr>
        <w:t xml:space="preserve"> el mismo será examinado antes de ser introducido al sistema. </w:t>
      </w:r>
      <w:r>
        <w:rPr>
          <w:color w:val="000000"/>
          <w:sz w:val="24"/>
          <w:szCs w:val="24"/>
        </w:rPr>
        <w:t xml:space="preserve">La información documentada estará en las novedades diarias, descripción del cambio y detalle de la persona que autoriza el cambio. </w:t>
      </w:r>
    </w:p>
    <w:p>
      <w:pPr>
        <w:numPr>
          <w:numId w:val="21"/>
          <w:ilvl w:val="1"/>
        </w:numPr>
        <w:spacing w:line="360" w:lineRule="auto"/>
        <w:ind w:left="0" w:hanging="2"/>
        <w:jc w:val="both"/>
        <w:rPr>
          <w:sz w:val="24"/>
          <w:szCs w:val="24"/>
        </w:rPr>
      </w:pPr>
      <w:r>
        <w:rPr>
          <w:b/>
          <w:sz w:val="24"/>
          <w:szCs w:val="24"/>
        </w:rPr>
        <w:t xml:space="preserve">LIBERACIÓN DE LOS PRODUCTOS Y SERVICIOS</w:t>
      </w:r>
    </w:p>
    <w:p>
      <w:pPr>
        <w:spacing w:line="360" w:lineRule="auto"/>
        <w:ind w:left="0" w:hanging="2"/>
        <w:jc w:val="both"/>
        <w:rPr>
          <w:sz w:val="24"/>
          <w:szCs w:val="24"/>
        </w:rPr>
      </w:pPr>
      <w:r>
        <w:rPr>
          <w:sz w:val="24"/>
          <w:szCs w:val="24"/>
        </w:rPr>
        <w:t xml:space="preserve">En el Centro de Control Marítimo los servicios liberados a los clientes por medio de las comunicaciones que son grabadas y por escrito debidamente firmadas por el Sr. Prefecto del Puerto de Montevideo. </w:t>
      </w:r>
    </w:p>
    <w:p>
      <w:pPr>
        <w:numPr>
          <w:numId w:val="21"/>
          <w:ilvl w:val="1"/>
        </w:numPr>
        <w:tabs>
          <w:tab w:val="left" w:pos="426" w:leader="none"/>
        </w:tabs>
        <w:spacing w:line="360" w:lineRule="auto"/>
        <w:ind w:left="0" w:hanging="2"/>
        <w:jc w:val="both"/>
        <w:rPr>
          <w:sz w:val="24"/>
          <w:szCs w:val="24"/>
        </w:rPr>
      </w:pPr>
      <w:r>
        <w:rPr>
          <w:b/>
          <w:sz w:val="24"/>
          <w:szCs w:val="24"/>
        </w:rPr>
        <w:t xml:space="preserve">CONTROL DE LAS SALIDAS NO CONFORMES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CONMO establece en el procedimiento PR-870-01 “Control de producto no conformes” la sistemática para prevenir</w:t>
      </w:r>
      <w:r>
        <w:rPr>
          <w:color w:val="000000"/>
          <w:sz w:val="24"/>
          <w:szCs w:val="24"/>
        </w:rPr>
        <w:t xml:space="preserve"> la aparición de no conformidades con las exigencias legales y reglamentarias, con los requisitos del Sistema de Gestión de la Calidad. Este proceso genera registros donde se asienta la naturaleza de la no conformidad y las acciones tomadas posteriormente.</w:t>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b/>
          <w:color w:val="000000"/>
          <w:sz w:val="24"/>
          <w:szCs w:val="24"/>
        </w:rPr>
      </w:pPr>
      <w:r>
        <w:rPr>
          <w:b/>
          <w:color w:val="000000"/>
          <w:sz w:val="24"/>
          <w:szCs w:val="24"/>
        </w:rPr>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sz w:val="24"/>
          <w:szCs w:val="24"/>
        </w:rPr>
      </w:pPr>
      <w:r>
        <w:rPr>
          <w:b/>
          <w:color w:val="000000"/>
          <w:sz w:val="24"/>
          <w:szCs w:val="24"/>
        </w:rPr>
        <w:t xml:space="preserve">Capítulo 9</w:t>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sz w:val="24"/>
          <w:szCs w:val="24"/>
        </w:rPr>
      </w:pPr>
      <w:r>
        <w:rPr>
          <w:b/>
          <w:color w:val="000000"/>
          <w:sz w:val="24"/>
          <w:szCs w:val="24"/>
        </w:rPr>
        <w:t xml:space="preserve">EVALUACIÓN DEL DESEMPEÑO</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9.1  SEGUIMIENTO, MEDICIÓN, ANÁLISIS Y EVALUACIÓN</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9.1.1   GENERALIDADES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highlight w:val="yellow"/>
        </w:rPr>
      </w:pPr>
      <w:r>
        <w:rPr>
          <w:color w:val="000000"/>
          <w:sz w:val="24"/>
          <w:szCs w:val="24"/>
        </w:rPr>
        <w:t xml:space="preserve">El Jefe de CONMO tiene definidas, planificadas e </w:t>
      </w:r>
      <w:r>
        <w:rPr>
          <w:sz w:val="24"/>
          <w:szCs w:val="24"/>
        </w:rPr>
        <w:t xml:space="preserve">implementadas</w:t>
      </w:r>
      <w:r>
        <w:rPr>
          <w:color w:val="000000"/>
          <w:sz w:val="24"/>
          <w:szCs w:val="24"/>
        </w:rPr>
        <w:t xml:space="preserve"> las actividades de medición y seguimiento necesarias para asegurar la conformidad de sus servicios y para el logro de la mejora continua</w:t>
      </w:r>
      <w:r>
        <w:rPr>
          <w:sz w:val="24"/>
          <w:szCs w:val="24"/>
        </w:rPr>
        <w:t xml:space="preserve">, según e</w:t>
      </w:r>
      <w:r>
        <w:rPr>
          <w:sz w:val="24"/>
          <w:szCs w:val="24"/>
        </w:rPr>
        <w:t xml:space="preserve">l</w:t>
      </w:r>
      <w:r>
        <w:rPr>
          <w:sz w:val="24"/>
          <w:szCs w:val="24"/>
        </w:rPr>
        <w:t xml:space="preserve"> </w:t>
      </w:r>
      <w:r>
        <w:rPr>
          <w:sz w:val="24"/>
          <w:szCs w:val="24"/>
        </w:rPr>
        <w:t xml:space="preserve">PR 910 01 “Seguimiento y Medición”.</w:t>
      </w:r>
    </w:p>
    <w:p>
      <w:pPr>
        <w:numPr>
          <w:numId w:val="24"/>
          <w:ilvl w:val="2"/>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 SATISFACCIÓN DEL CLIENTE</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Jefe de CONMO  realiza en forma sistemática el seguimiento del nivel de satisfacción de nuestros clientes, tomando en cuenta sus reclamos realizados telefónicamente (al 2915220 int. 781, 783 y al 29150794) o vía correo electrónico (</w:t>
      </w:r>
      <w:hyperlink r:id="rId25" w:tooltip="mailto:conmo_secre@armada.mil.uy" w:history="1">
        <w:r>
          <w:rPr>
            <w:b/>
            <w:color w:val="0000ff"/>
            <w:sz w:val="24"/>
            <w:szCs w:val="24"/>
            <w:u w:val="single"/>
          </w:rPr>
          <w:t xml:space="preserve">conmo_secre@armada.mil.uy</w:t>
        </w:r>
      </w:hyperlink>
      <w:hyperlink r:id="rId26" w:tooltip="mailto:conmo_gestion@armada.mil.uy" w:history="1">
        <w:r>
          <w:rPr>
            <w:b/>
            <w:color w:val="0000ff"/>
            <w:sz w:val="24"/>
            <w:szCs w:val="24"/>
            <w:u w:val="single"/>
          </w:rPr>
          <w:t xml:space="preserve">conmo_gestion@armada.mil.uy</w:t>
        </w:r>
      </w:hyperlink>
      <w:r>
        <w:rPr>
          <w:color w:val="000000"/>
          <w:sz w:val="24"/>
          <w:szCs w:val="24"/>
        </w:rPr>
        <w:t xml:space="preserve"> y conmogestioncalidad@gmail.com). El personal de la Secretaría recibe la opinión, reclamo, sugerencia u otra y aplica el procedimiento según lo establecido en el PR –910 – 01.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También se realizan encuestas de satisfacción (según lo establecido en el IT-912-01) las cuales permiten reflejar la percepción de nuestros clientes sobre el servicio que se le brinda, incluyendo </w:t>
      </w:r>
      <w:r>
        <w:rPr>
          <w:color w:val="000000"/>
          <w:sz w:val="24"/>
          <w:szCs w:val="24"/>
        </w:rPr>
        <w:t xml:space="preserve">la misma: el cumplimiento de sus requisitos, la atención dispensada por parte de los funcionarios y toda otra información que se considere que aporte valor a la evaluación de la satisfacción del cliente y se planificará en las revisiones por la dirección.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Los datos recabados serán analizados por el Jefe de CONMO conjuntamente con el</w:t>
      </w:r>
      <w:r>
        <w:rPr>
          <w:sz w:val="24"/>
          <w:szCs w:val="24"/>
        </w:rPr>
        <w:t xml:space="preserve"> Encargado del SGC</w:t>
      </w:r>
      <w:r>
        <w:rPr>
          <w:color w:val="000000"/>
          <w:sz w:val="24"/>
          <w:szCs w:val="24"/>
        </w:rPr>
        <w:t xml:space="preserve">, a efectos de identificar cambios que ameriten urgencia o sugerencias de futuro a ser tratadas en la siguiente Revisión por la Dirección.</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Con los resultados obtenidos de las encuestas a los clientes se confeccionarán gráficas que representen la satisfacción de los mismos; éstas serán un elemento de entrada para su análisis en la Revisión por la Dirección.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9.1.3    ANÁLISIS Y EVALUACIÓN</w:t>
      </w:r>
    </w:p>
    <w:p>
      <w:pPr>
        <w:pBdr>
          <w:top w:val="none" w:color="000000" w:sz="4" w:space="0"/>
          <w:left w:val="none" w:color="000000" w:sz="4" w:space="0"/>
          <w:bottom w:val="none" w:color="000000" w:sz="4" w:space="0"/>
          <w:right w:val="none" w:color="000000" w:sz="4" w:space="0"/>
          <w:between w:val="none" w:color="000000" w:sz="4" w:space="0"/>
        </w:pBdr>
        <w:spacing w:after="120" w:line="360" w:lineRule="auto"/>
        <w:ind w:left="0" w:hanging="2"/>
        <w:jc w:val="both"/>
        <w:rPr>
          <w:color w:val="000000"/>
          <w:sz w:val="24"/>
          <w:szCs w:val="24"/>
        </w:rPr>
      </w:pPr>
      <w:r>
        <w:rPr>
          <w:color w:val="000000"/>
          <w:sz w:val="24"/>
          <w:szCs w:val="24"/>
        </w:rPr>
        <w:t xml:space="preserve">El Centro de Control Montevideo a los efectos de demostrar la eficacia e idoneidad del sistema de ge</w:t>
      </w:r>
      <w:r>
        <w:rPr>
          <w:color w:val="000000"/>
          <w:sz w:val="24"/>
          <w:szCs w:val="24"/>
        </w:rPr>
        <w:t xml:space="preserve">stión de la calidad implantado, analizará los datos obtenidos en busca de oportunidades de mejora. Los mismos surgirán del estudio de las causas de Productos No conformes, del resultado de Auditorías Internas o Externas, de mediciones de la satisfacción de</w:t>
      </w:r>
      <w:r>
        <w:rPr>
          <w:color w:val="000000"/>
          <w:sz w:val="24"/>
          <w:szCs w:val="24"/>
        </w:rPr>
        <w:t xml:space="preserve">l cliente/proveedores a través de encuestas, consultas, quejas, sugerencias o toda otra herramienta que pueda ser utilizada y que permita recabar datos/información que nos proporcione reclamos, niveles de satisfacción de los clientes ya sea en relación al </w:t>
      </w:r>
      <w:r>
        <w:rPr>
          <w:sz w:val="24"/>
          <w:szCs w:val="24"/>
        </w:rPr>
        <w:t xml:space="preserve">servicio</w:t>
      </w:r>
      <w:r>
        <w:rPr>
          <w:color w:val="000000"/>
          <w:sz w:val="24"/>
          <w:szCs w:val="24"/>
        </w:rPr>
        <w:t xml:space="preserve"> o a la atención recibida, tendencias del servicio brindado y toda otra oportunidad de mejora.  </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análisis y evaluación de los procesos incide en la calidad de las Comunicaciones y que redundan en la satisfacción del cliente, es efectuado acorde al PR – 910 – 01 Seguimiento y medición y al FO – 910 – 01 Registro de quejas y sugerencias.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Mediante la aplicación del IT- 715 - 02 se establece la sistemática para el</w:t>
      </w:r>
      <w:r>
        <w:rPr>
          <w:color w:val="000000"/>
          <w:sz w:val="24"/>
          <w:szCs w:val="24"/>
        </w:rPr>
        <w:t xml:space="preserve"> seguimiento de las características del servicio, están establecidos los diferentes puntos de control y los registros correspondientes que se generan para realizar un seguimiento y medición del producto en forma eficiente y en busca de una mejora continua.</w:t>
      </w:r>
    </w:p>
    <w:p>
      <w:pPr>
        <w:pBdr>
          <w:top w:val="none" w:color="000000" w:sz="4" w:space="0"/>
          <w:left w:val="none" w:color="000000" w:sz="4" w:space="0"/>
          <w:bottom w:val="none" w:color="000000" w:sz="4" w:space="0"/>
          <w:right w:val="none" w:color="000000" w:sz="4" w:space="0"/>
          <w:between w:val="none" w:color="000000" w:sz="4" w:space="0"/>
        </w:pBdr>
        <w:spacing w:after="120" w:line="360" w:lineRule="auto"/>
        <w:ind w:left="0" w:hanging="2"/>
        <w:jc w:val="both"/>
        <w:rPr>
          <w:color w:val="000000"/>
          <w:sz w:val="24"/>
          <w:szCs w:val="24"/>
        </w:rPr>
      </w:pPr>
      <w:r>
        <w:rPr>
          <w:color w:val="000000"/>
          <w:sz w:val="24"/>
          <w:szCs w:val="24"/>
        </w:rPr>
        <w:t xml:space="preserve">El análisis de los datos resultantes será realizado por el Jefe de CONMO y elevados mediante informe al Prefecto del Puerto de Montevideo. Dicha información será tomada en cuenta en la Revisión por la Dirección.  </w:t>
      </w:r>
    </w:p>
    <w:p>
      <w:pPr>
        <w:numPr>
          <w:numId w:val="26"/>
          <w:ilvl w:val="1"/>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 AUDITORIA INTERNA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SGC establece los pasos a seguir en las “Auditorías Internas”, como la metodología para planificar y llevarlas a cabo en forma sistemática, independiente y documentada.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Las auditorías internas de la calidad serán llevadas a cabo por personal calificado e independiente del SGC a ser auditado.</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Las </w:t>
      </w:r>
      <w:r>
        <w:rPr>
          <w:sz w:val="24"/>
          <w:szCs w:val="24"/>
        </w:rPr>
        <w:t xml:space="preserve">auditorías</w:t>
      </w:r>
      <w:r>
        <w:rPr>
          <w:color w:val="000000"/>
          <w:sz w:val="24"/>
          <w:szCs w:val="24"/>
        </w:rPr>
        <w:t xml:space="preserve"> se realizan con una frecuencia anual, estableciéndose por parte del Jefe de CONMO la fecha de realización de acuerdo al PR- 920- 01, pudiéndose incrementar la misma en función del estado, las actividades y el resultado de auditorías anteriores.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Los resultados de las </w:t>
      </w:r>
      <w:r>
        <w:rPr>
          <w:sz w:val="24"/>
          <w:szCs w:val="24"/>
        </w:rPr>
        <w:t xml:space="preserve">auditorías</w:t>
      </w:r>
      <w:r>
        <w:rPr>
          <w:color w:val="000000"/>
          <w:sz w:val="24"/>
          <w:szCs w:val="24"/>
        </w:rPr>
        <w:t xml:space="preserve"> se registran y se comunican al Jefe de CONMO quien implanta rápidamente las correcciones de las deficiencias detectadas y siguiendo los pasos según el PR-920-01.</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Los auditores realizan las actividades de seguimiento verificando y registrando la implantación y eficacia de las acciones tomadas.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Los resultados de las auditorías internas forman parte de la información de entrada para la revisión por la dirección.</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9.3 REVISIÓN POR LA DIRECCIÓN</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9.3.1 GENERALIDADES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En el PR-930-01 “Revisión por la Dirección” se establece la metodología de la revisión del sistema de gestión de la calidad por parte del Centro de Control e Información del Movimiento Marítimo del Puerto de Montevideo.</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La revisión del sistema es responsabilidad de la Alta Dirección y se efectúa con una frecuencia anual.</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El objetivo de la revisión del Sistema de Gestión de la Calidad es:</w:t>
      </w:r>
    </w:p>
    <w:p>
      <w:pPr>
        <w:numPr>
          <w:numId w:val="28"/>
          <w:ilvl w:val="3"/>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Verificar su consistencia, adecuación y eficacia;</w:t>
      </w:r>
    </w:p>
    <w:p>
      <w:pPr>
        <w:numPr>
          <w:numId w:val="28"/>
          <w:ilvl w:val="3"/>
        </w:num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Analizar alternativas de mejora y cambios en el sistema de gestión de la calidad, en la política de la calidad y en los objetivos.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9.3.2  ENTRADAS DE LA REVISIÓN POR LA DIRECCIÓN</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Son informaciones de entrada a la revisión de la Dirección:</w:t>
      </w:r>
    </w:p>
    <w:p>
      <w:pPr>
        <w:numPr>
          <w:numId w:val="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7" w:hanging="569"/>
        <w:jc w:val="both"/>
        <w:rPr>
          <w:color w:val="000000"/>
          <w:sz w:val="24"/>
          <w:szCs w:val="24"/>
        </w:rPr>
      </w:pPr>
      <w:r>
        <w:rPr>
          <w:color w:val="000000"/>
          <w:sz w:val="24"/>
          <w:szCs w:val="24"/>
        </w:rPr>
        <w:t xml:space="preserve">El resultado de auditorías (interna y externa) al sistema de gestión.</w:t>
      </w:r>
    </w:p>
    <w:p>
      <w:pPr>
        <w:numPr>
          <w:numId w:val="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7" w:hanging="569"/>
        <w:jc w:val="both"/>
        <w:rPr>
          <w:color w:val="000000"/>
          <w:sz w:val="24"/>
          <w:szCs w:val="24"/>
        </w:rPr>
      </w:pPr>
      <w:r>
        <w:rPr>
          <w:color w:val="000000"/>
          <w:sz w:val="24"/>
          <w:szCs w:val="24"/>
        </w:rPr>
        <w:t xml:space="preserve">La medición de la satisfacción y expectativas de las partes interesadas.</w:t>
      </w:r>
    </w:p>
    <w:p>
      <w:pPr>
        <w:numPr>
          <w:numId w:val="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7" w:hanging="569"/>
        <w:jc w:val="both"/>
        <w:rPr>
          <w:color w:val="000000"/>
          <w:sz w:val="24"/>
          <w:szCs w:val="24"/>
        </w:rPr>
      </w:pPr>
      <w:r>
        <w:rPr>
          <w:color w:val="000000"/>
          <w:sz w:val="24"/>
          <w:szCs w:val="24"/>
        </w:rPr>
        <w:t xml:space="preserve">El funcionamiento de los procesos.</w:t>
      </w:r>
    </w:p>
    <w:p>
      <w:pPr>
        <w:numPr>
          <w:numId w:val="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7" w:hanging="569"/>
        <w:jc w:val="both"/>
        <w:rPr>
          <w:sz w:val="24"/>
          <w:szCs w:val="24"/>
        </w:rPr>
      </w:pPr>
      <w:r>
        <w:rPr>
          <w:sz w:val="24"/>
          <w:szCs w:val="24"/>
        </w:rPr>
        <w:t xml:space="preserve">La identificación,</w:t>
      </w:r>
      <w:r>
        <w:rPr>
          <w:sz w:val="24"/>
          <w:szCs w:val="24"/>
        </w:rPr>
        <w:t xml:space="preserve"> gestión </w:t>
      </w:r>
      <w:r>
        <w:rPr>
          <w:sz w:val="24"/>
          <w:szCs w:val="24"/>
        </w:rPr>
        <w:t xml:space="preserve">y seguimiento</w:t>
      </w:r>
      <w:r>
        <w:rPr>
          <w:sz w:val="24"/>
          <w:szCs w:val="24"/>
        </w:rPr>
        <w:t xml:space="preserve"> </w:t>
      </w:r>
      <w:r>
        <w:rPr>
          <w:sz w:val="24"/>
          <w:szCs w:val="24"/>
        </w:rPr>
        <w:t xml:space="preserve">de riesgos y oportunidades</w:t>
      </w:r>
      <w:r>
        <w:rPr>
          <w:sz w:val="24"/>
          <w:szCs w:val="24"/>
        </w:rPr>
        <w:t xml:space="preserve">.</w:t>
      </w:r>
    </w:p>
    <w:p>
      <w:pPr>
        <w:numPr>
          <w:numId w:val="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7" w:hanging="569"/>
        <w:jc w:val="both"/>
        <w:rPr>
          <w:color w:val="000000"/>
          <w:sz w:val="24"/>
          <w:szCs w:val="24"/>
        </w:rPr>
      </w:pPr>
      <w:r>
        <w:rPr>
          <w:color w:val="000000"/>
          <w:sz w:val="24"/>
          <w:szCs w:val="24"/>
        </w:rPr>
        <w:t xml:space="preserve">El estado de las acciones correctivas y las oportunidades de mejora.</w:t>
      </w:r>
    </w:p>
    <w:p>
      <w:pPr>
        <w:numPr>
          <w:numId w:val="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7" w:hanging="569"/>
        <w:jc w:val="both"/>
        <w:rPr>
          <w:color w:val="000000"/>
          <w:sz w:val="24"/>
          <w:szCs w:val="24"/>
        </w:rPr>
      </w:pPr>
      <w:r>
        <w:rPr>
          <w:color w:val="000000"/>
          <w:sz w:val="24"/>
          <w:szCs w:val="24"/>
        </w:rPr>
        <w:t xml:space="preserve">El estado de las acciones tomadas en revisiones anteriores.</w:t>
      </w:r>
    </w:p>
    <w:p>
      <w:pPr>
        <w:numPr>
          <w:numId w:val="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7" w:hanging="569"/>
        <w:jc w:val="both"/>
        <w:rPr>
          <w:color w:val="000000"/>
          <w:sz w:val="24"/>
          <w:szCs w:val="24"/>
        </w:rPr>
      </w:pPr>
      <w:r>
        <w:rPr>
          <w:color w:val="000000"/>
          <w:sz w:val="24"/>
          <w:szCs w:val="24"/>
        </w:rPr>
        <w:t xml:space="preserve">Los cambios: legales, reglamentarios, en el conocimiento profesional, en la tecnología o en los conceptos y normativas relativos a la calidad.</w:t>
      </w:r>
    </w:p>
    <w:p>
      <w:pPr>
        <w:numPr>
          <w:numId w:val="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7" w:hanging="569"/>
        <w:jc w:val="both"/>
        <w:rPr>
          <w:color w:val="000000"/>
          <w:sz w:val="24"/>
          <w:szCs w:val="24"/>
        </w:rPr>
      </w:pPr>
      <w:r>
        <w:rPr>
          <w:color w:val="000000"/>
          <w:sz w:val="24"/>
          <w:szCs w:val="24"/>
        </w:rPr>
        <w:t xml:space="preserve">Sugerencias del personal.</w:t>
      </w:r>
    </w:p>
    <w:p>
      <w:pPr>
        <w:numPr>
          <w:numId w:val="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7" w:hanging="569"/>
        <w:jc w:val="both"/>
        <w:rPr>
          <w:color w:val="000000"/>
          <w:sz w:val="24"/>
          <w:szCs w:val="24"/>
        </w:rPr>
      </w:pPr>
      <w:r>
        <w:rPr>
          <w:color w:val="000000"/>
          <w:sz w:val="24"/>
          <w:szCs w:val="24"/>
        </w:rPr>
        <w:t xml:space="preserve">El estado y resultado de las actividades de mejora.</w:t>
      </w:r>
    </w:p>
    <w:p>
      <w:pPr>
        <w:numPr>
          <w:numId w:val="7"/>
          <w:ilvl w:val="0"/>
        </w:numPr>
        <w:pBdr>
          <w:top w:val="none" w:color="000000" w:sz="4" w:space="0"/>
          <w:left w:val="none" w:color="000000" w:sz="4" w:space="0"/>
          <w:bottom w:val="none" w:color="000000" w:sz="4" w:space="0"/>
          <w:right w:val="none" w:color="000000" w:sz="4" w:space="0"/>
          <w:between w:val="none" w:color="000000" w:sz="4" w:space="0"/>
        </w:pBdr>
        <w:spacing w:line="360" w:lineRule="auto"/>
        <w:ind w:left="567" w:hanging="569"/>
        <w:jc w:val="both"/>
        <w:rPr>
          <w:color w:val="000000"/>
          <w:sz w:val="24"/>
          <w:szCs w:val="24"/>
        </w:rPr>
      </w:pPr>
      <w:r>
        <w:rPr>
          <w:color w:val="000000"/>
          <w:sz w:val="24"/>
          <w:szCs w:val="24"/>
        </w:rPr>
        <w:t xml:space="preserve">La evaluación de los proveedores.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9.3.3  SALIDAS DE LA REVISIÓN POR LA DIRECCIÓN</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color w:val="000000"/>
          <w:sz w:val="24"/>
          <w:szCs w:val="24"/>
        </w:rPr>
      </w:pPr>
      <w:r>
        <w:rPr>
          <w:color w:val="000000"/>
          <w:sz w:val="24"/>
          <w:szCs w:val="24"/>
        </w:rPr>
        <w:t xml:space="preserve">La revisión es registrada de acuerdo al formato establecido en el procedimiento de referencia  y sus resultados se incluyen en los informes, donde se detallan las acciones que se deben de tomar tendientes a lograr:</w:t>
      </w:r>
    </w:p>
    <w:p>
      <w:pPr>
        <w:keepNext/>
        <w:numPr>
          <w:numId w:val="31"/>
          <w:ilvl w:val="0"/>
        </w:numPr>
        <w:pBdr>
          <w:top w:val="none" w:color="000000" w:sz="4" w:space="0"/>
          <w:left w:val="none" w:color="000000" w:sz="4" w:space="0"/>
          <w:bottom w:val="none" w:color="000000" w:sz="4" w:space="0"/>
          <w:right w:val="none" w:color="000000" w:sz="4" w:space="0"/>
          <w:between w:val="none" w:color="000000" w:sz="4" w:space="0"/>
        </w:pBdr>
        <w:tabs>
          <w:tab w:val="left" w:pos="426" w:leader="none"/>
          <w:tab w:val="left" w:pos="9926" w:leader="none"/>
        </w:tabs>
        <w:spacing w:line="360" w:lineRule="auto"/>
        <w:ind w:left="0" w:hanging="2"/>
        <w:jc w:val="both"/>
        <w:rPr>
          <w:color w:val="000000"/>
          <w:sz w:val="24"/>
          <w:szCs w:val="24"/>
        </w:rPr>
      </w:pPr>
      <w:r>
        <w:rPr>
          <w:color w:val="000000"/>
          <w:sz w:val="24"/>
          <w:szCs w:val="24"/>
        </w:rPr>
        <w:t xml:space="preserve">La mejora del Sistema de Gestión de la Calidad y sus procesos.</w:t>
      </w:r>
    </w:p>
    <w:p>
      <w:pPr>
        <w:keepNext/>
        <w:numPr>
          <w:numId w:val="31"/>
          <w:ilvl w:val="0"/>
        </w:numPr>
        <w:pBdr>
          <w:top w:val="none" w:color="000000" w:sz="4" w:space="0"/>
          <w:left w:val="none" w:color="000000" w:sz="4" w:space="0"/>
          <w:bottom w:val="none" w:color="000000" w:sz="4" w:space="0"/>
          <w:right w:val="none" w:color="000000" w:sz="4" w:space="0"/>
          <w:between w:val="none" w:color="000000" w:sz="4" w:space="0"/>
        </w:pBdr>
        <w:tabs>
          <w:tab w:val="left" w:pos="426" w:leader="none"/>
          <w:tab w:val="left" w:pos="9926" w:leader="none"/>
        </w:tabs>
        <w:spacing w:line="360" w:lineRule="auto"/>
        <w:ind w:left="0" w:hanging="2"/>
        <w:jc w:val="both"/>
        <w:rPr>
          <w:color w:val="000000"/>
          <w:sz w:val="24"/>
          <w:szCs w:val="24"/>
        </w:rPr>
      </w:pPr>
      <w:r>
        <w:rPr>
          <w:color w:val="000000"/>
          <w:sz w:val="24"/>
          <w:szCs w:val="24"/>
        </w:rPr>
        <w:t xml:space="preserve">La determinación de recursos.</w:t>
      </w:r>
    </w:p>
    <w:p>
      <w:pPr>
        <w:keepNext/>
        <w:numPr>
          <w:numId w:val="31"/>
          <w:ilvl w:val="0"/>
        </w:numPr>
        <w:pBdr>
          <w:top w:val="none" w:color="000000" w:sz="4" w:space="0"/>
          <w:left w:val="none" w:color="000000" w:sz="4" w:space="0"/>
          <w:bottom w:val="none" w:color="000000" w:sz="4" w:space="0"/>
          <w:right w:val="none" w:color="000000" w:sz="4" w:space="0"/>
          <w:between w:val="none" w:color="000000" w:sz="4" w:space="0"/>
        </w:pBdr>
        <w:tabs>
          <w:tab w:val="left" w:pos="426" w:leader="none"/>
          <w:tab w:val="left" w:pos="9926" w:leader="none"/>
        </w:tabs>
        <w:spacing w:line="360" w:lineRule="auto"/>
        <w:ind w:left="0" w:hanging="2"/>
        <w:jc w:val="both"/>
        <w:rPr>
          <w:color w:val="000000"/>
          <w:sz w:val="24"/>
          <w:szCs w:val="24"/>
        </w:rPr>
      </w:pPr>
      <w:r>
        <w:rPr>
          <w:color w:val="000000"/>
          <w:sz w:val="24"/>
          <w:szCs w:val="24"/>
        </w:rPr>
        <w:t xml:space="preserve">El cumplimiento de los requisitos legales y reglamentarios.</w:t>
      </w:r>
    </w:p>
    <w:p>
      <w:pPr>
        <w:numPr>
          <w:numId w:val="31"/>
          <w:ilvl w:val="0"/>
        </w:numPr>
        <w:tabs>
          <w:tab w:val="left" w:pos="426" w:leader="none"/>
        </w:tabs>
        <w:spacing w:line="360" w:lineRule="auto"/>
        <w:ind w:left="0" w:hanging="2"/>
        <w:rPr>
          <w:sz w:val="24"/>
          <w:szCs w:val="24"/>
        </w:rPr>
      </w:pPr>
      <w:r>
        <w:rPr>
          <w:sz w:val="24"/>
          <w:szCs w:val="24"/>
        </w:rPr>
        <w:t xml:space="preserve">Toda mejora del sistema que se establezca. </w:t>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sz w:val="24"/>
          <w:szCs w:val="24"/>
        </w:rPr>
      </w:pPr>
      <w:r>
        <w:rPr>
          <w:b/>
          <w:color w:val="000000"/>
          <w:sz w:val="24"/>
          <w:szCs w:val="24"/>
        </w:rPr>
        <w:t xml:space="preserve">Capítulo 10</w:t>
      </w:r>
    </w:p>
    <w:p>
      <w:pPr>
        <w:keepNext/>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sz w:val="24"/>
          <w:szCs w:val="24"/>
        </w:rPr>
      </w:pPr>
      <w:r>
        <w:rPr>
          <w:b/>
          <w:color w:val="000000"/>
          <w:sz w:val="24"/>
          <w:szCs w:val="24"/>
        </w:rPr>
        <w:t xml:space="preserve">MEJORA</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10.1  GENERALIDADES</w:t>
      </w:r>
    </w:p>
    <w:p>
      <w:pPr>
        <w:pBdr>
          <w:top w:val="none" w:color="000000" w:sz="4" w:space="0"/>
          <w:left w:val="none" w:color="000000" w:sz="4" w:space="0"/>
          <w:bottom w:val="none" w:color="000000" w:sz="4" w:space="0"/>
          <w:right w:val="none" w:color="000000" w:sz="4" w:space="0"/>
          <w:between w:val="none" w:color="000000" w:sz="4" w:space="0"/>
        </w:pBdr>
        <w:tabs>
          <w:tab w:val="right" w:pos="13680" w:leader="none"/>
        </w:tabs>
        <w:spacing w:line="360" w:lineRule="auto"/>
        <w:ind w:left="0" w:hanging="2"/>
        <w:jc w:val="both"/>
        <w:rPr>
          <w:color w:val="000000"/>
          <w:sz w:val="24"/>
          <w:szCs w:val="24"/>
        </w:rPr>
      </w:pPr>
      <w:r>
        <w:rPr>
          <w:color w:val="000000"/>
          <w:sz w:val="24"/>
          <w:szCs w:val="24"/>
        </w:rPr>
        <w:t xml:space="preserve">El Centro de Control e Información del Movimiento Marítimo del Puerto de Montevideo, gestiona la mejora a través de la aplicación de la política de la calidad, los objetivos, los resultados de las </w:t>
      </w:r>
      <w:r>
        <w:rPr>
          <w:sz w:val="24"/>
          <w:szCs w:val="24"/>
        </w:rPr>
        <w:t xml:space="preserve">auditorías</w:t>
      </w:r>
      <w:r>
        <w:rPr>
          <w:color w:val="000000"/>
          <w:sz w:val="24"/>
          <w:szCs w:val="24"/>
        </w:rPr>
        <w:t xml:space="preserve">, las acciones correctivas</w:t>
      </w:r>
      <w:r>
        <w:rPr>
          <w:sz w:val="24"/>
          <w:szCs w:val="24"/>
        </w:rPr>
        <w:t xml:space="preserve">, la gestión de riesgos y oportunidades,</w:t>
      </w:r>
      <w:r>
        <w:rPr>
          <w:color w:val="000000"/>
          <w:sz w:val="24"/>
          <w:szCs w:val="24"/>
        </w:rPr>
        <w:t xml:space="preserve"> y la revisión por la dirección.</w:t>
      </w:r>
    </w:p>
    <w:p>
      <w:pPr>
        <w:pBdr>
          <w:top w:val="none" w:color="000000" w:sz="4" w:space="0"/>
          <w:left w:val="none" w:color="000000" w:sz="4" w:space="0"/>
          <w:bottom w:val="none" w:color="000000" w:sz="4" w:space="0"/>
          <w:right w:val="none" w:color="000000" w:sz="4" w:space="0"/>
          <w:between w:val="none" w:color="000000" w:sz="4" w:space="0"/>
        </w:pBdr>
        <w:tabs>
          <w:tab w:val="right" w:pos="13680" w:leader="none"/>
        </w:tabs>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both"/>
        <w:rPr>
          <w:b/>
          <w:color w:val="000000"/>
          <w:sz w:val="24"/>
          <w:szCs w:val="24"/>
        </w:rPr>
      </w:pPr>
      <w:r>
        <w:rPr>
          <w:b/>
          <w:color w:val="000000"/>
          <w:sz w:val="24"/>
          <w:szCs w:val="24"/>
        </w:rPr>
        <w:t xml:space="preserve">10.2  NO CONFORMIDAD Y ACCIÓN CORRECTIVA</w:t>
      </w:r>
    </w:p>
    <w:p>
      <w:pPr>
        <w:pBdr>
          <w:top w:val="none" w:color="000000" w:sz="4" w:space="0"/>
          <w:left w:val="none" w:color="000000" w:sz="4" w:space="0"/>
          <w:bottom w:val="none" w:color="000000" w:sz="4" w:space="0"/>
          <w:right w:val="none" w:color="000000" w:sz="4" w:space="0"/>
          <w:between w:val="none" w:color="000000" w:sz="4" w:space="0"/>
        </w:pBdr>
        <w:tabs>
          <w:tab w:val="right" w:pos="13680" w:leader="none"/>
        </w:tabs>
        <w:spacing w:line="360" w:lineRule="auto"/>
        <w:ind w:left="0" w:hanging="2"/>
        <w:jc w:val="both"/>
        <w:rPr>
          <w:color w:val="000000"/>
          <w:sz w:val="24"/>
          <w:szCs w:val="24"/>
        </w:rPr>
      </w:pPr>
      <w:r>
        <w:rPr>
          <w:color w:val="000000"/>
          <w:sz w:val="24"/>
          <w:szCs w:val="24"/>
        </w:rPr>
        <w:t xml:space="preserve">El </w:t>
      </w:r>
      <w:r>
        <w:rPr>
          <w:color w:val="000000"/>
          <w:sz w:val="24"/>
          <w:szCs w:val="24"/>
        </w:rPr>
        <w:t xml:space="preserve">Centro de Control e Información del Movimiento Marítimo del Puerto de Montevideo establece en el PR-102-01 “Acciones Correctivas” la metodología para la implantación de las acciones correctivas, con el objeto de eliminar las causas de las no conformidades.</w:t>
      </w:r>
    </w:p>
    <w:p>
      <w:pPr>
        <w:pBdr>
          <w:top w:val="none" w:color="000000" w:sz="4" w:space="0"/>
          <w:left w:val="none" w:color="000000" w:sz="4" w:space="0"/>
          <w:bottom w:val="none" w:color="000000" w:sz="4" w:space="0"/>
          <w:right w:val="none" w:color="000000" w:sz="4" w:space="0"/>
          <w:between w:val="none" w:color="000000" w:sz="4" w:space="0"/>
        </w:pBdr>
        <w:tabs>
          <w:tab w:val="right" w:pos="13680" w:leader="none"/>
        </w:tabs>
        <w:spacing w:line="360" w:lineRule="auto"/>
        <w:ind w:left="0" w:hanging="2"/>
        <w:rPr>
          <w:color w:val="000000"/>
          <w:sz w:val="24"/>
          <w:szCs w:val="24"/>
        </w:rPr>
      </w:pPr>
      <w:r>
        <w:rPr>
          <w:color w:val="000000"/>
          <w:sz w:val="24"/>
          <w:szCs w:val="24"/>
        </w:rPr>
        <w:t xml:space="preserve">Se implanta y registra cualquier cambio que surja a consecuencia de las acciones correctivas.</w:t>
      </w:r>
    </w:p>
    <w:p>
      <w:pPr>
        <w:pBdr>
          <w:top w:val="none" w:color="000000" w:sz="4" w:space="0"/>
          <w:left w:val="none" w:color="000000" w:sz="4" w:space="0"/>
          <w:bottom w:val="none" w:color="000000" w:sz="4" w:space="0"/>
          <w:right w:val="none" w:color="000000" w:sz="4" w:space="0"/>
          <w:between w:val="none" w:color="000000" w:sz="4" w:space="0"/>
        </w:pBdr>
        <w:tabs>
          <w:tab w:val="right" w:pos="13680" w:leader="none"/>
        </w:tabs>
        <w:spacing w:line="360" w:lineRule="auto"/>
        <w:ind w:left="0" w:hanging="2"/>
        <w:rPr>
          <w:color w:val="000000"/>
          <w:sz w:val="24"/>
          <w:szCs w:val="24"/>
        </w:rPr>
      </w:pPr>
      <w:r>
        <w:rPr>
          <w:color w:val="000000"/>
          <w:sz w:val="24"/>
          <w:szCs w:val="24"/>
        </w:rPr>
        <w:t xml:space="preserve">En el procedimiento se definen los requisitos para:</w:t>
      </w:r>
    </w:p>
    <w:p>
      <w:pPr>
        <w:numPr>
          <w:numId w:val="22"/>
          <w:ilvl w:val="0"/>
        </w:numPr>
        <w:pBdr>
          <w:top w:val="none" w:color="000000" w:sz="4" w:space="0"/>
          <w:left w:val="none" w:color="000000" w:sz="4" w:space="0"/>
          <w:bottom w:val="none" w:color="000000" w:sz="4" w:space="0"/>
          <w:right w:val="none" w:color="000000" w:sz="4" w:space="0"/>
          <w:between w:val="none" w:color="000000" w:sz="4" w:space="0"/>
        </w:pBdr>
        <w:tabs>
          <w:tab w:val="left" w:pos="10012" w:leader="none"/>
        </w:tabs>
        <w:spacing w:line="360" w:lineRule="auto"/>
        <w:ind w:left="564" w:hanging="564"/>
        <w:rPr>
          <w:color w:val="000000"/>
          <w:sz w:val="24"/>
          <w:szCs w:val="24"/>
        </w:rPr>
      </w:pPr>
      <w:r>
        <w:rPr>
          <w:color w:val="000000"/>
          <w:sz w:val="24"/>
          <w:szCs w:val="24"/>
        </w:rPr>
        <w:t xml:space="preserve">Identificar y revisar las no conformidades.</w:t>
      </w:r>
    </w:p>
    <w:p>
      <w:pPr>
        <w:numPr>
          <w:numId w:val="22"/>
          <w:ilvl w:val="0"/>
        </w:numPr>
        <w:pBdr>
          <w:top w:val="none" w:color="000000" w:sz="4" w:space="0"/>
          <w:left w:val="none" w:color="000000" w:sz="4" w:space="0"/>
          <w:bottom w:val="none" w:color="000000" w:sz="4" w:space="0"/>
          <w:right w:val="none" w:color="000000" w:sz="4" w:space="0"/>
          <w:between w:val="none" w:color="000000" w:sz="4" w:space="0"/>
        </w:pBdr>
        <w:tabs>
          <w:tab w:val="left" w:pos="10012" w:leader="none"/>
        </w:tabs>
        <w:spacing w:line="360" w:lineRule="auto"/>
        <w:ind w:left="564" w:hanging="564"/>
        <w:rPr>
          <w:color w:val="000000"/>
          <w:sz w:val="24"/>
          <w:szCs w:val="24"/>
        </w:rPr>
      </w:pPr>
      <w:r>
        <w:rPr>
          <w:color w:val="000000"/>
          <w:sz w:val="24"/>
          <w:szCs w:val="24"/>
        </w:rPr>
        <w:t xml:space="preserve">Determinar las causas de las no conformidades.</w:t>
      </w:r>
    </w:p>
    <w:p>
      <w:pPr>
        <w:numPr>
          <w:numId w:val="22"/>
          <w:ilvl w:val="0"/>
        </w:numPr>
        <w:pBdr>
          <w:top w:val="none" w:color="000000" w:sz="4" w:space="0"/>
          <w:left w:val="none" w:color="000000" w:sz="4" w:space="0"/>
          <w:bottom w:val="none" w:color="000000" w:sz="4" w:space="0"/>
          <w:right w:val="none" w:color="000000" w:sz="4" w:space="0"/>
          <w:between w:val="none" w:color="000000" w:sz="4" w:space="0"/>
        </w:pBdr>
        <w:tabs>
          <w:tab w:val="left" w:pos="10012" w:leader="none"/>
        </w:tabs>
        <w:spacing w:line="360" w:lineRule="auto"/>
        <w:ind w:left="564" w:hanging="564"/>
        <w:rPr>
          <w:color w:val="000000"/>
          <w:sz w:val="24"/>
          <w:szCs w:val="24"/>
        </w:rPr>
      </w:pPr>
      <w:r>
        <w:rPr>
          <w:color w:val="000000"/>
          <w:sz w:val="24"/>
          <w:szCs w:val="24"/>
        </w:rPr>
        <w:t xml:space="preserve">Evaluar la necesidad de adoptar acciones para asegurar que las no conformidades no vuelvan a ocurrir.</w:t>
      </w:r>
    </w:p>
    <w:p>
      <w:pPr>
        <w:numPr>
          <w:numId w:val="22"/>
          <w:ilvl w:val="0"/>
        </w:numPr>
        <w:pBdr>
          <w:top w:val="none" w:color="000000" w:sz="4" w:space="0"/>
          <w:left w:val="none" w:color="000000" w:sz="4" w:space="0"/>
          <w:bottom w:val="none" w:color="000000" w:sz="4" w:space="0"/>
          <w:right w:val="none" w:color="000000" w:sz="4" w:space="0"/>
          <w:between w:val="none" w:color="000000" w:sz="4" w:space="0"/>
        </w:pBdr>
        <w:tabs>
          <w:tab w:val="left" w:pos="10012" w:leader="none"/>
        </w:tabs>
        <w:spacing w:line="360" w:lineRule="auto"/>
        <w:ind w:left="564" w:hanging="564"/>
        <w:rPr>
          <w:color w:val="000000"/>
          <w:sz w:val="24"/>
          <w:szCs w:val="24"/>
        </w:rPr>
      </w:pPr>
      <w:r>
        <w:rPr>
          <w:color w:val="000000"/>
          <w:sz w:val="24"/>
          <w:szCs w:val="24"/>
        </w:rPr>
        <w:t xml:space="preserve">Determinar las acciones correctivas necesarias e implantarlas.</w:t>
      </w:r>
    </w:p>
    <w:p>
      <w:pPr>
        <w:numPr>
          <w:numId w:val="22"/>
          <w:ilvl w:val="0"/>
        </w:numPr>
        <w:pBdr>
          <w:top w:val="none" w:color="000000" w:sz="4" w:space="0"/>
          <w:left w:val="none" w:color="000000" w:sz="4" w:space="0"/>
          <w:bottom w:val="none" w:color="000000" w:sz="4" w:space="0"/>
          <w:right w:val="none" w:color="000000" w:sz="4" w:space="0"/>
          <w:between w:val="none" w:color="000000" w:sz="4" w:space="0"/>
        </w:pBdr>
        <w:tabs>
          <w:tab w:val="left" w:pos="10012" w:leader="none"/>
        </w:tabs>
        <w:spacing w:line="360" w:lineRule="auto"/>
        <w:ind w:left="564" w:hanging="564"/>
        <w:rPr>
          <w:color w:val="000000"/>
          <w:sz w:val="24"/>
          <w:szCs w:val="24"/>
        </w:rPr>
      </w:pPr>
      <w:r>
        <w:rPr>
          <w:color w:val="000000"/>
          <w:sz w:val="24"/>
          <w:szCs w:val="24"/>
        </w:rPr>
        <w:t xml:space="preserve">Registrar el resultado de las acciones adoptadas.</w:t>
      </w:r>
    </w:p>
    <w:p>
      <w:pPr>
        <w:numPr>
          <w:numId w:val="22"/>
          <w:ilvl w:val="0"/>
        </w:numPr>
        <w:pBdr>
          <w:top w:val="none" w:color="000000" w:sz="4" w:space="0"/>
          <w:left w:val="none" w:color="000000" w:sz="4" w:space="0"/>
          <w:bottom w:val="none" w:color="000000" w:sz="4" w:space="0"/>
          <w:right w:val="none" w:color="000000" w:sz="4" w:space="0"/>
          <w:between w:val="none" w:color="000000" w:sz="4" w:space="0"/>
        </w:pBdr>
        <w:tabs>
          <w:tab w:val="left" w:pos="10012" w:leader="none"/>
        </w:tabs>
        <w:spacing w:line="360" w:lineRule="auto"/>
        <w:ind w:left="564" w:hanging="564"/>
        <w:rPr>
          <w:color w:val="000000"/>
          <w:sz w:val="24"/>
          <w:szCs w:val="24"/>
        </w:rPr>
      </w:pPr>
      <w:r>
        <w:rPr>
          <w:color w:val="000000"/>
          <w:sz w:val="24"/>
          <w:szCs w:val="24"/>
        </w:rPr>
        <w:t xml:space="preserve">Revisar las acciones adoptadas.</w:t>
      </w:r>
    </w:p>
    <w:p>
      <w:pPr>
        <w:numPr>
          <w:numId w:val="22"/>
          <w:ilvl w:val="0"/>
        </w:numPr>
        <w:pBdr>
          <w:top w:val="none" w:color="000000" w:sz="4" w:space="0"/>
          <w:left w:val="none" w:color="000000" w:sz="4" w:space="0"/>
          <w:bottom w:val="none" w:color="000000" w:sz="4" w:space="0"/>
          <w:right w:val="none" w:color="000000" w:sz="4" w:space="0"/>
          <w:between w:val="none" w:color="000000" w:sz="4" w:space="0"/>
        </w:pBdr>
        <w:tabs>
          <w:tab w:val="left" w:pos="10012" w:leader="none"/>
        </w:tabs>
        <w:spacing w:line="360" w:lineRule="auto"/>
        <w:ind w:left="564" w:hanging="564"/>
        <w:rPr>
          <w:color w:val="000000"/>
          <w:sz w:val="24"/>
          <w:szCs w:val="24"/>
        </w:rPr>
      </w:pPr>
      <w:r>
        <w:rPr>
          <w:color w:val="000000"/>
          <w:sz w:val="24"/>
          <w:szCs w:val="24"/>
        </w:rPr>
        <w:t xml:space="preserve">En caso de ser una Corrección dejar registrada su acción  tomada.</w:t>
      </w:r>
    </w:p>
    <w:p>
      <w:pPr>
        <w:numPr>
          <w:numId w:val="22"/>
          <w:ilvl w:val="0"/>
        </w:numPr>
        <w:pBdr>
          <w:top w:val="none" w:color="000000" w:sz="4" w:space="0"/>
          <w:left w:val="none" w:color="000000" w:sz="4" w:space="0"/>
          <w:bottom w:val="none" w:color="000000" w:sz="4" w:space="0"/>
          <w:right w:val="none" w:color="000000" w:sz="4" w:space="0"/>
          <w:between w:val="none" w:color="000000" w:sz="4" w:space="0"/>
        </w:pBdr>
        <w:tabs>
          <w:tab w:val="left" w:pos="10012" w:leader="none"/>
        </w:tabs>
        <w:spacing w:line="360" w:lineRule="auto"/>
        <w:ind w:left="564" w:hanging="564"/>
        <w:rPr>
          <w:color w:val="000000"/>
          <w:sz w:val="24"/>
          <w:szCs w:val="24"/>
        </w:rPr>
      </w:pPr>
      <w:r>
        <w:rPr>
          <w:color w:val="000000"/>
          <w:sz w:val="24"/>
          <w:szCs w:val="24"/>
        </w:rPr>
        <w:t xml:space="preserve">La Evaluación de la Eficacia se realizará en la Reunión de Revisión por la Dirección o dependiendo de los plazos establecidos el Representante por la Dirección podrá revisar la eficacia de la Acción Correctiva dejándose los registros correspondientes.</w:t>
      </w:r>
    </w:p>
    <w:p>
      <w:pPr>
        <w:pBdr>
          <w:top w:val="none" w:color="000000" w:sz="4" w:space="0"/>
          <w:left w:val="none" w:color="000000" w:sz="4" w:space="0"/>
          <w:bottom w:val="none" w:color="000000" w:sz="4" w:space="0"/>
          <w:right w:val="none" w:color="000000" w:sz="4" w:space="0"/>
          <w:between w:val="none" w:color="000000" w:sz="4" w:space="0"/>
        </w:pBdr>
        <w:tabs>
          <w:tab w:val="right" w:pos="13680" w:leader="none"/>
        </w:tabs>
        <w:spacing w:line="360" w:lineRule="auto"/>
        <w:ind w:left="0" w:hanging="2"/>
        <w:jc w:val="both"/>
        <w:rPr>
          <w:color w:val="000000"/>
          <w:sz w:val="24"/>
          <w:szCs w:val="24"/>
        </w:rPr>
      </w:pPr>
      <w:r>
        <w:rPr>
          <w:color w:val="000000"/>
          <w:sz w:val="24"/>
          <w:szCs w:val="24"/>
        </w:rPr>
        <w:t xml:space="preserve">A tales efectos se registrará en el Anexo del procedimiento de referencia.</w:t>
      </w:r>
    </w:p>
    <w:p>
      <w:pPr>
        <w:pBdr>
          <w:top w:val="none" w:color="000000" w:sz="4" w:space="0"/>
          <w:left w:val="none" w:color="000000" w:sz="4" w:space="0"/>
          <w:bottom w:val="none" w:color="000000" w:sz="4" w:space="0"/>
          <w:right w:val="none" w:color="000000" w:sz="4" w:space="0"/>
          <w:between w:val="none" w:color="000000" w:sz="4" w:space="0"/>
        </w:pBdr>
        <w:tabs>
          <w:tab w:val="right" w:pos="13680" w:leader="none"/>
        </w:tabs>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tabs>
          <w:tab w:val="right" w:pos="13680" w:leader="none"/>
        </w:tabs>
        <w:spacing w:line="360" w:lineRule="auto"/>
        <w:ind w:left="0" w:hanging="2"/>
        <w:jc w:val="both"/>
        <w:rPr>
          <w:b/>
          <w:color w:val="000000"/>
          <w:sz w:val="24"/>
          <w:szCs w:val="24"/>
        </w:rPr>
      </w:pPr>
      <w:r>
        <w:rPr>
          <w:b/>
          <w:color w:val="000000"/>
          <w:sz w:val="24"/>
          <w:szCs w:val="24"/>
        </w:rPr>
        <w:t xml:space="preserve">10.3 MEJORA CONTINUA</w:t>
      </w:r>
    </w:p>
    <w:p>
      <w:pPr>
        <w:pBdr>
          <w:top w:val="none" w:color="000000" w:sz="4" w:space="0"/>
          <w:left w:val="none" w:color="000000" w:sz="4" w:space="0"/>
          <w:bottom w:val="none" w:color="000000" w:sz="4" w:space="0"/>
          <w:right w:val="none" w:color="000000" w:sz="4" w:space="0"/>
          <w:between w:val="none" w:color="000000" w:sz="4" w:space="0"/>
        </w:pBdr>
        <w:tabs>
          <w:tab w:val="right" w:pos="13680" w:leader="none"/>
        </w:tabs>
        <w:spacing w:line="360" w:lineRule="auto"/>
        <w:ind w:left="0" w:hanging="2"/>
        <w:jc w:val="both"/>
        <w:rPr>
          <w:color w:val="000000"/>
          <w:sz w:val="24"/>
          <w:szCs w:val="24"/>
        </w:rPr>
      </w:pPr>
      <w:r>
        <w:rPr>
          <w:color w:val="000000"/>
          <w:sz w:val="24"/>
          <w:szCs w:val="24"/>
        </w:rPr>
        <w:t xml:space="preserve">El Centro de Control e Información del Movimiento Marítimo del Puerto de Montevideo estab</w:t>
      </w:r>
      <w:r>
        <w:rPr>
          <w:color w:val="000000"/>
          <w:sz w:val="24"/>
          <w:szCs w:val="24"/>
        </w:rPr>
        <w:t xml:space="preserve">lece en el PR-103-01 “Oportunidades de Mejora” la metodología para identificar y establecer las oportunidades de mejora, con la finalidad de incrementar la capacidad de cumplir los requisitos y aumentar la satisfacción del cliente y las partes interesadas.</w:t>
      </w:r>
      <w:r>
        <w:rPr>
          <w:color w:val="000000"/>
          <w:sz w:val="24"/>
          <w:szCs w:val="24"/>
        </w:rPr>
        <w:t xml:space="preserve"> Se considerarán los resultados del análisis, la evaluación y las salidas de la revisión por la dirección para determinar las necesidades u oportunidades a considerarse como parte de la mejora continua.</w:t>
      </w:r>
    </w:p>
    <w:p>
      <w:pPr>
        <w:pBdr>
          <w:top w:val="none" w:color="000000" w:sz="4" w:space="0"/>
          <w:left w:val="none" w:color="000000" w:sz="4" w:space="0"/>
          <w:bottom w:val="none" w:color="000000" w:sz="4" w:space="0"/>
          <w:right w:val="none" w:color="000000" w:sz="4" w:space="0"/>
          <w:between w:val="none" w:color="000000" w:sz="4" w:space="0"/>
        </w:pBdr>
        <w:tabs>
          <w:tab w:val="right" w:pos="13680" w:leader="none"/>
        </w:tabs>
        <w:spacing w:line="360" w:lineRule="auto"/>
        <w:ind w:left="0" w:hanging="2"/>
        <w:jc w:val="both"/>
        <w:rPr>
          <w:color w:val="000000"/>
          <w:sz w:val="24"/>
          <w:szCs w:val="24"/>
        </w:rPr>
      </w:pPr>
      <w:r>
        <w:rPr>
          <w:color w:val="000000"/>
          <w:sz w:val="24"/>
          <w:szCs w:val="24"/>
        </w:rPr>
      </w:r>
    </w:p>
    <w:p>
      <w:pPr>
        <w:pBdr>
          <w:top w:val="none" w:color="000000" w:sz="4" w:space="0"/>
          <w:left w:val="none" w:color="000000" w:sz="4" w:space="0"/>
          <w:bottom w:val="none" w:color="000000" w:sz="4" w:space="0"/>
          <w:right w:val="none" w:color="000000" w:sz="4" w:space="0"/>
          <w:between w:val="none" w:color="000000" w:sz="4" w:space="0"/>
        </w:pBdr>
        <w:tabs>
          <w:tab w:val="right" w:pos="13680" w:leader="none"/>
        </w:tabs>
        <w:spacing w:line="360" w:lineRule="auto"/>
        <w:ind w:left="0" w:hanging="2"/>
        <w:jc w:val="both"/>
        <w:rPr>
          <w:color w:val="000000"/>
          <w:sz w:val="24"/>
          <w:szCs w:val="24"/>
        </w:rPr>
      </w:pPr>
      <w:r>
        <w:rPr>
          <w:color w:val="000000"/>
          <w:sz w:val="24"/>
          <w:szCs w:val="24"/>
        </w:rPr>
      </w:r>
    </w:p>
    <w:p>
      <w:pPr>
        <w:tabs>
          <w:tab w:val="left" w:pos="1080" w:leader="none"/>
        </w:tabs>
        <w:ind w:left="1" w:hanging="3"/>
        <w:rPr>
          <w:sz w:val="28"/>
          <w:szCs w:val="28"/>
        </w:rPr>
      </w:pPr>
      <w:r>
        <w:rPr>
          <w:b/>
          <w:sz w:val="28"/>
          <w:szCs w:val="28"/>
        </w:rPr>
        <w:t xml:space="preserve">GLOSARIO</w:t>
      </w:r>
    </w:p>
    <w:tbl>
      <w:tblPr>
        <w:tblStyle w:val="1185"/>
        <w:tblW w:w="10276" w:type="dxa"/>
        <w:tblInd w:w="-75" w:type="dxa"/>
        <w:tblLayout w:type="fixed"/>
        <w:tblLook w:val="0000" w:firstRow="0" w:lastRow="0" w:firstColumn="0" w:lastColumn="0" w:noHBand="0" w:noVBand="0"/>
      </w:tblPr>
      <w:tblGrid>
        <w:gridCol w:w="1843"/>
        <w:gridCol w:w="8433"/>
      </w:tblGrid>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MP</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Marinero de Primera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CS</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Cabo de Segunda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CP</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Cabo de Primera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SOS</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Sub Oficial de Segundo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SOP</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Sub Oficial de Primera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SOC</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Sub Oficial de Cargo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GM</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Guardia Marina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AF</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Alférez de Fragata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AN</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Alférez de Navío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TN</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Teniente de Navío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CC</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Capitán de Corbeta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CF</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Capitán de Fragata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CN</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Capitán de Navío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CAA</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Cuerpo de Aprovisionamiento y Administración</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CG</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Cuerpo General</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CIME</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Cuerpo de Ingenieros de Máquinas y Electricidad</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CP</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Cuerpo de Prefectura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PM</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Policía Marítima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COM</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Comunicaciones</w:t>
            </w:r>
          </w:p>
        </w:tc>
      </w:tr>
      <w:tr>
        <w:trPr/>
        <w:tc>
          <w:tcPr>
            <w:tcW w:w="1843" w:type="dxa"/>
            <w:tcBorders>
              <w:left w:val="single" w:color="000000" w:sz="4" w:space="0"/>
              <w:bottom w:val="single" w:color="000000" w:sz="4" w:space="0"/>
            </w:tcBorders>
            <w:noWrap w:val="false"/>
            <w:textDirection w:val="lrTb"/>
          </w:tcPr>
          <w:p>
            <w:pPr>
              <w:ind w:left="0" w:hanging="2"/>
              <w:rPr>
                <w:sz w:val="24"/>
                <w:szCs w:val="24"/>
              </w:rPr>
            </w:pPr>
            <w:r>
              <w:rPr>
                <w:sz w:val="24"/>
                <w:szCs w:val="24"/>
              </w:rPr>
              <w:t xml:space="preserve">RN</w:t>
            </w:r>
          </w:p>
        </w:tc>
        <w:tc>
          <w:tcPr>
            <w:tcW w:w="8433" w:type="dxa"/>
            <w:tcBorders>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Reserva Naval</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RT</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Radio Telegrafista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PRENA</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Prefecto Nacional Naval</w:t>
            </w:r>
          </w:p>
        </w:tc>
      </w:tr>
      <w:tr>
        <w:trPr/>
        <w:tc>
          <w:tcPr>
            <w:tcW w:w="1843" w:type="dxa"/>
            <w:tcBorders>
              <w:left w:val="single" w:color="000000" w:sz="4" w:space="0"/>
              <w:bottom w:val="single" w:color="000000" w:sz="4" w:space="0"/>
            </w:tcBorders>
            <w:noWrap w:val="false"/>
            <w:textDirection w:val="lrTb"/>
          </w:tcPr>
          <w:p>
            <w:pPr>
              <w:ind w:left="0" w:hanging="2"/>
              <w:rPr>
                <w:sz w:val="24"/>
                <w:szCs w:val="24"/>
              </w:rPr>
            </w:pPr>
            <w:r>
              <w:rPr>
                <w:sz w:val="24"/>
                <w:szCs w:val="24"/>
              </w:rPr>
              <w:t xml:space="preserve">DIRME</w:t>
            </w:r>
          </w:p>
        </w:tc>
        <w:tc>
          <w:tcPr>
            <w:tcW w:w="8433" w:type="dxa"/>
            <w:tcBorders>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Dirección Registral y de Marina Mercante</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DITRA</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División Tramites Documentario de la Prefectura Nacional Naval</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DIVRE</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División Registro de Personal de la Marina Mercante</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ESNAL</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Escuela Naval</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SELAR</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Servicio de Electrónica de la Armada </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DELEA</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Departamento de Legislación y Acuerdos Internacionales</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ISO</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Organización Internacional de Estandarización</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OMI</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Organización Marítima Internacional</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OSGC</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Oficina del Sistema de Gestión de la Calidad</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PNN</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Prefectura Nacional Naval</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SEFIC</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Secretaría Financiero Contable de la Prefectura Nacional Naval</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UNIT</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Instituto Uruguayo de Normas Técnicas</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COTEC</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Comisión Técnica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SOHMA</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Servicio de Hidrografía y Meteorología de la Armada Nacional</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SERBA</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Servicio de Balizamiento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DIMAR</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Dirección del Tráfico Marítimo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PREMO</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Prefectura del Puerto de Montevideo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2"/>
                <w:szCs w:val="22"/>
              </w:rPr>
            </w:pPr>
            <w:r>
              <w:rPr>
                <w:sz w:val="22"/>
                <w:szCs w:val="22"/>
              </w:rPr>
              <w:t xml:space="preserve">CONMO</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2"/>
                <w:szCs w:val="22"/>
              </w:rPr>
            </w:pPr>
            <w:r>
              <w:rPr>
                <w:sz w:val="22"/>
                <w:szCs w:val="22"/>
              </w:rPr>
              <w:t xml:space="preserve">Centro de Control e Información del Movimiento Marítimo del Puerto de Montevideo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2"/>
                <w:szCs w:val="22"/>
              </w:rPr>
            </w:pPr>
            <w:r>
              <w:rPr>
                <w:sz w:val="22"/>
                <w:szCs w:val="22"/>
              </w:rPr>
              <w:t xml:space="preserve">CIARM</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2"/>
                <w:szCs w:val="22"/>
              </w:rPr>
            </w:pPr>
            <w:r>
              <w:rPr>
                <w:sz w:val="22"/>
                <w:szCs w:val="22"/>
              </w:rPr>
              <w:t xml:space="preserve">Centro de Instrucción de la Armada </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OFIPI</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Oficina de Pilotaje</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SERIN</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Servicio de Instalaciones de la Armada.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EMSIC</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Estado Mayor de Sistemas de Información y Comunicaciones de la Armada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Buque</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Toda clase de embarcaciones, incluidas las embarcaciones sin desplazamiento y los hidroaviones, utilizadas o que pueden ser utilizadas como medio de transporte sobre el agua.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VHF</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Very High Frecuency (muy alta frecuencia) es la banda del espectro electromagnético que ocupa el rango de frecuencias de 30 MHz a 300 MHz.</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IMP</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Información Marítima Publicada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M/N</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Mensaje Naval</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OCG</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Oficial Comandante de Guardia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OG</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Oficial de Guardia</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OSGC</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Oficina del Sistema de Gestión de Calidad </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TRB</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Tonelaje de registro Bruto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TRN</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Tonelaje de registro Neto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Anemómetro</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Es un instrumento que sirve para medir la velocidad, dirección y fuerza del viento.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ZOCOPES</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Zona de Pesca Común</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BP</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Buque Pesquero</w:t>
            </w:r>
          </w:p>
        </w:tc>
      </w:tr>
      <w:tr>
        <w:trPr/>
        <w:tc>
          <w:tcPr>
            <w:tcW w:w="1843" w:type="dxa"/>
            <w:tcBorders>
              <w:top w:val="single" w:color="000000" w:sz="4" w:space="0"/>
              <w:left w:val="single" w:color="000000" w:sz="4" w:space="0"/>
              <w:bottom w:val="single" w:color="000000" w:sz="4" w:space="0"/>
            </w:tcBorders>
            <w:noWrap w:val="false"/>
            <w:textDirection w:val="lrTb"/>
          </w:tcPr>
          <w:p>
            <w:pPr>
              <w:ind w:left="0" w:hanging="2"/>
              <w:rPr>
                <w:sz w:val="24"/>
                <w:szCs w:val="24"/>
              </w:rPr>
            </w:pPr>
            <w:r>
              <w:rPr>
                <w:sz w:val="24"/>
                <w:szCs w:val="24"/>
              </w:rPr>
              <w:t xml:space="preserve">Puente a Puente</w:t>
            </w:r>
          </w:p>
        </w:tc>
        <w:tc>
          <w:tcPr>
            <w:tcW w:w="8433" w:type="dxa"/>
            <w:tcBorders>
              <w:top w:val="single" w:color="000000" w:sz="4" w:space="0"/>
              <w:left w:val="single" w:color="000000" w:sz="4" w:space="0"/>
              <w:bottom w:val="single" w:color="000000" w:sz="4" w:space="0"/>
              <w:right w:val="single" w:color="000000" w:sz="4" w:space="0"/>
            </w:tcBorders>
            <w:noWrap w:val="false"/>
            <w:textDirection w:val="lrTb"/>
          </w:tcPr>
          <w:p>
            <w:pPr>
              <w:ind w:left="0" w:hanging="2"/>
              <w:rPr>
                <w:sz w:val="24"/>
                <w:szCs w:val="24"/>
              </w:rPr>
            </w:pPr>
            <w:r>
              <w:rPr>
                <w:sz w:val="24"/>
                <w:szCs w:val="24"/>
              </w:rPr>
              <w:t xml:space="preserve">Comunicaciones que se realizan en las maniobras entre prácticos y los remolcadores</w:t>
            </w:r>
          </w:p>
        </w:tc>
      </w:tr>
      <w:tr>
        <w:trPr/>
        <w:tc>
          <w:tcPr>
            <w:tcW w:w="1843" w:type="dxa"/>
            <w:tcBorders>
              <w:top w:val="single" w:color="000000" w:sz="4" w:space="0"/>
              <w:left w:val="single" w:color="000000" w:sz="4" w:space="0"/>
              <w:bottom w:val="single" w:color="000000" w:sz="4" w:space="0"/>
            </w:tcBorders>
            <w:shd w:val="clear" w:color="auto" w:fill="auto"/>
            <w:noWrap w:val="false"/>
            <w:textDirection w:val="lrTb"/>
          </w:tcPr>
          <w:p>
            <w:pPr>
              <w:ind w:left="0" w:hanging="2"/>
              <w:rPr>
                <w:sz w:val="24"/>
                <w:szCs w:val="24"/>
              </w:rPr>
            </w:pPr>
            <w:r>
              <w:rPr>
                <w:sz w:val="24"/>
                <w:szCs w:val="24"/>
              </w:rPr>
              <w:t xml:space="preserve">AIS</w:t>
            </w:r>
          </w:p>
        </w:tc>
        <w:tc>
          <w:tcPr>
            <w:tcW w:w="8433" w:type="dxa"/>
            <w:tcBorders>
              <w:top w:val="single" w:color="000000" w:sz="4" w:space="0"/>
              <w:left w:val="single" w:color="000000" w:sz="4" w:space="0"/>
              <w:bottom w:val="single" w:color="000000" w:sz="4" w:space="0"/>
              <w:right w:val="single" w:color="000000" w:sz="4" w:space="0"/>
            </w:tcBorders>
            <w:shd w:val="clear" w:color="auto" w:fill="ffffff"/>
            <w:noWrap w:val="false"/>
            <w:textDirection w:val="lrTb"/>
          </w:tcPr>
          <w:p>
            <w:pPr>
              <w:ind w:left="0" w:hanging="2"/>
              <w:rPr>
                <w:color w:val="000000"/>
                <w:sz w:val="24"/>
                <w:szCs w:val="24"/>
                <w:shd w:val="clear" w:color="auto" w:fill="e6ecf9"/>
              </w:rPr>
            </w:pPr>
            <w:r>
              <w:rPr>
                <w:sz w:val="24"/>
                <w:szCs w:val="24"/>
              </w:rPr>
              <w:t xml:space="preserve">Vessel Detection System = </w:t>
            </w:r>
            <w:r>
              <w:rPr>
                <w:color w:val="000000"/>
                <w:sz w:val="24"/>
                <w:szCs w:val="24"/>
                <w:shd w:val="clear" w:color="auto" w:fill="e6ecf9"/>
              </w:rPr>
              <w:t xml:space="preserve">Sistema de detección de buques</w:t>
            </w:r>
          </w:p>
        </w:tc>
      </w:tr>
      <w:tr>
        <w:trPr/>
        <w:tc>
          <w:tcPr>
            <w:tcW w:w="1843" w:type="dxa"/>
            <w:tcBorders>
              <w:top w:val="single" w:color="000000" w:sz="4" w:space="0"/>
              <w:left w:val="single" w:color="000000" w:sz="4" w:space="0"/>
              <w:bottom w:val="single" w:color="000000" w:sz="4" w:space="0"/>
            </w:tcBorders>
            <w:shd w:val="clear" w:color="auto" w:fill="auto"/>
            <w:noWrap w:val="false"/>
            <w:textDirection w:val="lrTb"/>
          </w:tcPr>
          <w:p>
            <w:pPr>
              <w:ind w:left="0" w:hanging="2"/>
              <w:rPr>
                <w:sz w:val="24"/>
                <w:szCs w:val="24"/>
              </w:rPr>
            </w:pPr>
            <w:r>
              <w:rPr>
                <w:sz w:val="24"/>
                <w:szCs w:val="24"/>
              </w:rPr>
              <w:t xml:space="preserve">VMS</w:t>
            </w:r>
          </w:p>
        </w:tc>
        <w:tc>
          <w:tcPr>
            <w:tcW w:w="8433" w:type="dxa"/>
            <w:tcBorders>
              <w:top w:val="single" w:color="000000" w:sz="4" w:space="0"/>
              <w:left w:val="single" w:color="000000" w:sz="4" w:space="0"/>
              <w:bottom w:val="single" w:color="000000" w:sz="4" w:space="0"/>
              <w:right w:val="single" w:color="000000" w:sz="4" w:space="0"/>
            </w:tcBorders>
            <w:shd w:val="clear" w:color="auto" w:fill="ffffff"/>
            <w:noWrap w:val="false"/>
            <w:textDirection w:val="lrTb"/>
          </w:tcPr>
          <w:p>
            <w:pPr>
              <w:ind w:left="0" w:hanging="2"/>
              <w:rPr>
                <w:color w:val="000000"/>
                <w:sz w:val="24"/>
                <w:szCs w:val="24"/>
                <w:shd w:val="clear" w:color="auto" w:fill="e6ecf9"/>
              </w:rPr>
            </w:pPr>
            <w:r>
              <w:rPr>
                <w:sz w:val="24"/>
                <w:szCs w:val="24"/>
              </w:rPr>
              <w:t xml:space="preserve">Vessel Monitoring System = </w:t>
            </w:r>
            <w:r>
              <w:rPr>
                <w:color w:val="000000"/>
                <w:sz w:val="24"/>
                <w:szCs w:val="24"/>
                <w:shd w:val="clear" w:color="auto" w:fill="e6ecf9"/>
              </w:rPr>
              <w:t xml:space="preserve">Sistema de Seguimiento de Buques</w:t>
            </w:r>
          </w:p>
        </w:tc>
      </w:tr>
    </w:tbl>
    <w:p>
      <w:pPr>
        <w:ind w:left="0" w:hanging="2"/>
      </w:pPr>
    </w:p>
    <w:p>
      <w:pPr>
        <w:ind w:left="0" w:hanging="2"/>
      </w:pPr>
      <w:r>
        <w:t xml:space="preserve">Siglas y nomenclatura definida en el Anexo Alfa FI-710-43 del IT-710-43</w:t>
      </w:r>
    </w:p>
    <w:p>
      <w:pPr>
        <w:ind w:left="0" w:hanging="2"/>
      </w:pPr>
    </w:p>
    <w:p>
      <w:pPr>
        <w:ind w:left="0" w:hanging="2"/>
      </w:pPr>
    </w:p>
    <w:p>
      <w:pPr>
        <w:ind w:left="0" w:hanging="2"/>
      </w:pPr>
    </w:p>
    <w:tbl>
      <w:tblPr>
        <w:tblStyle w:val="1186"/>
        <w:tblW w:w="10207" w:type="dxa"/>
        <w:tblInd w:w="-5" w:type="dxa"/>
        <w:tblLayout w:type="fixed"/>
        <w:tblLook w:val="0000" w:firstRow="0" w:lastRow="0" w:firstColumn="0" w:lastColumn="0" w:noHBand="0" w:noVBand="0"/>
      </w:tblPr>
      <w:tblGrid>
        <w:gridCol w:w="1135"/>
        <w:gridCol w:w="1277"/>
        <w:gridCol w:w="7795"/>
      </w:tblGrid>
      <w:tr>
        <w:trPr/>
        <w:tc>
          <w:tcPr>
            <w:tcW w:w="1135"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b/>
                <w:color w:val="000000"/>
              </w:rPr>
            </w:pPr>
            <w:r>
              <w:rPr>
                <w:b/>
                <w:i/>
                <w:color w:val="000000"/>
              </w:rPr>
              <w:t xml:space="preserve">REVISION</w:t>
            </w:r>
          </w:p>
        </w:tc>
        <w:tc>
          <w:tcPr>
            <w:tcW w:w="1277"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b/>
                <w:color w:val="000000"/>
              </w:rPr>
            </w:pPr>
            <w:r>
              <w:rPr>
                <w:b/>
                <w:i/>
                <w:color w:val="000000"/>
              </w:rPr>
              <w:t xml:space="preserve">FECHA</w:t>
            </w:r>
          </w:p>
        </w:tc>
        <w:tc>
          <w:tcPr>
            <w:tcW w:w="7795" w:type="dxa"/>
            <w:tcBorders>
              <w:top w:val="single" w:color="000000" w:sz="4" w:space="0"/>
              <w:left w:val="single" w:color="000000" w:sz="4" w:space="0"/>
              <w:bottom w:val="single" w:color="000000" w:sz="4" w:space="0"/>
              <w:right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b/>
                <w:color w:val="000000"/>
              </w:rPr>
            </w:pPr>
            <w:r>
              <w:rPr>
                <w:b/>
                <w:i/>
                <w:color w:val="000000"/>
              </w:rPr>
              <w:t xml:space="preserve">MODIFICACIONES</w:t>
            </w:r>
          </w:p>
        </w:tc>
      </w:tr>
      <w:tr>
        <w:trPr/>
        <w:tc>
          <w:tcPr>
            <w:tcW w:w="1135" w:type="dxa"/>
            <w:tcBorders>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rPr>
                <w:color w:val="000000"/>
              </w:rPr>
              <w:t xml:space="preserve">1</w:t>
            </w:r>
          </w:p>
        </w:tc>
        <w:tc>
          <w:tcPr>
            <w:tcW w:w="1277" w:type="dxa"/>
            <w:tcBorders>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rPr>
                <w:color w:val="000000"/>
              </w:rPr>
              <w:t xml:space="preserve">29/08/2018</w:t>
            </w:r>
          </w:p>
        </w:tc>
        <w:tc>
          <w:tcPr>
            <w:tcW w:w="7795" w:type="dxa"/>
            <w:tcBorders>
              <w:left w:val="single" w:color="000000" w:sz="4" w:space="0"/>
              <w:bottom w:val="single" w:color="000000" w:sz="4" w:space="0"/>
              <w:right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240" w:lineRule="auto"/>
              <w:ind w:left="0" w:right="141" w:hanging="2"/>
              <w:jc w:val="both"/>
              <w:rPr>
                <w:color w:val="000000"/>
              </w:rPr>
            </w:pPr>
            <w:r>
              <w:rPr>
                <w:color w:val="000000"/>
              </w:rPr>
              <w:t xml:space="preserve">Cambio a la Norma UNIT ISO 9001:2015</w:t>
            </w:r>
          </w:p>
        </w:tc>
      </w:tr>
      <w:tr>
        <w:trPr/>
        <w:tc>
          <w:tcPr>
            <w:tcW w:w="1135" w:type="dxa"/>
            <w:tcBorders>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t xml:space="preserve">2</w:t>
            </w:r>
          </w:p>
        </w:tc>
        <w:tc>
          <w:tcPr>
            <w:tcW w:w="1277" w:type="dxa"/>
            <w:tcBorders>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t xml:space="preserve">01/10/2018</w:t>
            </w:r>
          </w:p>
        </w:tc>
        <w:tc>
          <w:tcPr>
            <w:tcW w:w="7795" w:type="dxa"/>
            <w:tcBorders>
              <w:left w:val="single" w:color="000000" w:sz="4" w:space="0"/>
              <w:bottom w:val="single" w:color="000000" w:sz="4" w:space="0"/>
              <w:right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right="141" w:firstLine="0"/>
              <w:jc w:val="both"/>
              <w:rPr>
                <w:color w:val="000000"/>
              </w:rPr>
            </w:pPr>
            <w:r>
              <w:rPr>
                <w:color w:val="000000"/>
              </w:rPr>
              <w:t xml:space="preserve">Se modifica el estudio de partes interesadas, evaluando requisitos y expectativas de las mismas. Se agrega el proceso de apoyo de CONMO y sus respectivas categorías confeccionado ficha de proceso de las mismas.</w:t>
            </w:r>
          </w:p>
          <w:p>
            <w:pPr>
              <w:pBdr>
                <w:top w:val="none" w:color="000000" w:sz="4" w:space="0"/>
                <w:left w:val="none" w:color="000000" w:sz="4" w:space="0"/>
                <w:bottom w:val="none" w:color="000000" w:sz="4" w:space="0"/>
                <w:right w:val="none" w:color="000000" w:sz="4" w:space="0"/>
                <w:between w:val="none" w:color="000000" w:sz="4" w:space="0"/>
              </w:pBdr>
              <w:spacing w:line="360" w:lineRule="auto"/>
              <w:ind w:left="0" w:right="141" w:firstLine="0"/>
              <w:jc w:val="both"/>
              <w:rPr>
                <w:color w:val="000000"/>
              </w:rPr>
            </w:pPr>
            <w:r>
              <w:rPr>
                <w:color w:val="000000"/>
              </w:rPr>
              <w:t xml:space="preserve">Se agrega matriz FODA.</w:t>
            </w:r>
          </w:p>
        </w:tc>
      </w:tr>
      <w:tr>
        <w:trPr/>
        <w:tc>
          <w:tcPr>
            <w:tcW w:w="1135"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t xml:space="preserve">3</w:t>
            </w:r>
          </w:p>
        </w:tc>
        <w:tc>
          <w:tcPr>
            <w:tcW w:w="1277"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t xml:space="preserve">23/09/2019</w:t>
            </w:r>
          </w:p>
        </w:tc>
        <w:tc>
          <w:tcPr>
            <w:tcW w:w="7795" w:type="dxa"/>
            <w:tcBorders>
              <w:top w:val="single" w:color="000000" w:sz="4" w:space="0"/>
              <w:left w:val="single" w:color="000000" w:sz="4" w:space="0"/>
              <w:bottom w:val="single" w:color="000000" w:sz="4" w:space="0"/>
              <w:right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right="141" w:hanging="2"/>
              <w:jc w:val="both"/>
              <w:rPr>
                <w:color w:val="000000"/>
              </w:rPr>
            </w:pPr>
            <w:r>
              <w:t xml:space="preserve">Se modifican los siguientes puntos luego de Audit</w:t>
            </w:r>
            <w:r>
              <w:t xml:space="preserve">oría Interna y la revisación por parte del Grupo de Trabajo del SGC: Capítulo 1 EXCLUSIONES AL SISTEMA se agrega el 8.3, 8.5.4, 8.5.5.  En todo el documento se saca la versión 2015 y se deja sólo UNIT ISO 9001. Capítulo 4 , punto 4.1. se crea el FO 422 01 </w:t>
            </w:r>
            <w:r>
              <w:t xml:space="preserve">Matriz</w:t>
            </w:r>
            <w:r>
              <w:t xml:space="preserve"> FODA y se saca la matriz del manual, al organigrama PRENA se sacan las sub divisiones y departamentos de cada Unidad. Punto 4.2 se crea FO 422 02 Partes Interesadas donde se analiza cada una </w:t>
            </w:r>
            <w:r>
              <w:t xml:space="preserve">en detalle. Punto 4.4 se crea FI</w:t>
            </w:r>
            <w:r>
              <w:t xml:space="preserve"> 422 03 Mapa de Procesos de CONMO y FO 422 04 Ficha de Procesos de CONMO, eliminando del manual el detalle de los mismos. Capítulo 5 Punto 5.1.2 b) se cambia la palabra Sensibilizar</w:t>
            </w:r>
            <w:r>
              <w:t xml:space="preserve"> por concientizar</w:t>
            </w:r>
            <w:r>
              <w:t xml:space="preserve">. Capítulo 6 Punto 6.1 se cambia codificación errónea. Punto 6.2 se agrega ¿Cómo lo voy a medir? Capítulo 7 Punto 7.1.1 se redacta mejor esa parte. </w:t>
            </w:r>
            <w:r>
              <w:t xml:space="preserve">En todo el documento se quita el año de revisión de la norma y se cambia Representante por la Dirección por Encargado del SGC.</w:t>
            </w:r>
          </w:p>
        </w:tc>
      </w:tr>
      <w:tr>
        <w:trPr/>
        <w:tc>
          <w:tcPr>
            <w:tcW w:w="1135"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rPr>
                <w:color w:val="000000"/>
              </w:rPr>
              <w:t xml:space="preserve">4</w:t>
            </w:r>
          </w:p>
        </w:tc>
        <w:tc>
          <w:tcPr>
            <w:tcW w:w="1277"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rPr>
                <w:color w:val="000000"/>
              </w:rPr>
              <w:t xml:space="preserve">17/09/2020</w:t>
            </w:r>
          </w:p>
        </w:tc>
        <w:tc>
          <w:tcPr>
            <w:tcW w:w="7795" w:type="dxa"/>
            <w:tcBorders>
              <w:top w:val="single" w:color="000000" w:sz="4" w:space="0"/>
              <w:left w:val="single" w:color="000000" w:sz="4" w:space="0"/>
              <w:bottom w:val="single" w:color="000000" w:sz="4" w:space="0"/>
              <w:right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right="141" w:hanging="2"/>
              <w:jc w:val="both"/>
              <w:rPr>
                <w:color w:val="000000"/>
              </w:rPr>
            </w:pPr>
            <w:r>
              <w:rPr>
                <w:color w:val="000000"/>
              </w:rPr>
              <w:t xml:space="preserve">En revisión del manual y ajustes realizados por el Grupo de Trabajo del SGC se modifican los siguientes puntos: Exclusiones de sistema se corrige redacción excluyendo solamente la propiedad del cliente. </w:t>
            </w:r>
            <w:r>
              <w:rPr>
                <w:color w:val="000000"/>
              </w:rPr>
              <w:t xml:space="preserve">Cap. 2 referencias normativas se agrega el punto 4) MT 60, </w:t>
            </w:r>
            <w:r>
              <w:rPr>
                <w:color w:val="000000"/>
              </w:rPr>
              <w:t xml:space="preserve">5.1.</w:t>
            </w:r>
            <w:r>
              <w:rPr>
                <w:color w:val="000000"/>
              </w:rPr>
              <w:t xml:space="preserve">1</w:t>
            </w:r>
            <w:r>
              <w:rPr>
                <w:color w:val="000000"/>
              </w:rPr>
              <w:t xml:space="preserve"> se agrega el ítem c)</w:t>
            </w:r>
            <w:r>
              <w:rPr>
                <w:color w:val="000000"/>
              </w:rPr>
              <w:t xml:space="preserve"> </w:t>
            </w:r>
            <w:r>
              <w:rPr>
                <w:color w:val="000000"/>
              </w:rPr>
              <w:t xml:space="preserve">en términos y definiciones se agrega SIGEMAR</w:t>
            </w:r>
            <w:r>
              <w:rPr>
                <w:color w:val="000000"/>
              </w:rPr>
              <w:t xml:space="preserve">, 5.3 se m</w:t>
            </w:r>
            <w:r>
              <w:rPr>
                <w:color w:val="000000"/>
              </w:rPr>
              <w:t xml:space="preserve">ejora la redacción, 8.2 se aclara mejor la forma en que revisan los requisitos del servicio.  8.5.6 Se explica cómo se controlan los cambios y en qué casos se realizan y quién autoriza, también se aclara dónde se realiza el registro. </w:t>
            </w:r>
            <w:r>
              <w:rPr>
                <w:color w:val="000000"/>
              </w:rPr>
              <w:t xml:space="preserve"> 9.3.2 se agrega la palabra seguimiento en el punto 4</w:t>
            </w:r>
          </w:p>
        </w:tc>
      </w:tr>
      <w:tr>
        <w:trPr/>
        <w:tc>
          <w:tcPr>
            <w:tcW w:w="1135"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rPr>
                <w:color w:val="000000"/>
              </w:rPr>
              <w:t xml:space="preserve">5</w:t>
            </w:r>
          </w:p>
        </w:tc>
        <w:tc>
          <w:tcPr>
            <w:tcW w:w="1277"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rPr>
                <w:color w:val="000000"/>
              </w:rPr>
              <w:t xml:space="preserve">19/01/2022</w:t>
            </w:r>
          </w:p>
        </w:tc>
        <w:tc>
          <w:tcPr>
            <w:tcW w:w="7795" w:type="dxa"/>
            <w:tcBorders>
              <w:top w:val="single" w:color="000000" w:sz="4" w:space="0"/>
              <w:left w:val="single" w:color="000000" w:sz="4" w:space="0"/>
              <w:bottom w:val="single" w:color="000000" w:sz="4" w:space="0"/>
              <w:right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right="141" w:hanging="2"/>
              <w:jc w:val="both"/>
              <w:rPr>
                <w:color w:val="000000"/>
              </w:rPr>
            </w:pPr>
            <w:r>
              <w:rPr>
                <w:color w:val="000000"/>
              </w:rPr>
              <w:t xml:space="preserve">Se modifica firma de política por cambio de mando</w:t>
            </w:r>
          </w:p>
        </w:tc>
      </w:tr>
      <w:tr>
        <w:trPr/>
        <w:tc>
          <w:tcPr>
            <w:tcW w:w="1135"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rPr>
                <w:color w:val="000000"/>
              </w:rPr>
              <w:t xml:space="preserve">6</w:t>
            </w:r>
          </w:p>
        </w:tc>
        <w:tc>
          <w:tcPr>
            <w:tcW w:w="1277" w:type="dxa"/>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rPr>
                <w:color w:val="000000"/>
              </w:rPr>
              <w:t xml:space="preserve">20/02/2022</w:t>
            </w:r>
          </w:p>
        </w:tc>
        <w:tc>
          <w:tcPr>
            <w:tcW w:w="7795" w:type="dxa"/>
            <w:tcBorders>
              <w:top w:val="single" w:color="000000" w:sz="4" w:space="0"/>
              <w:left w:val="single" w:color="000000" w:sz="4" w:space="0"/>
              <w:bottom w:val="single" w:color="000000" w:sz="4" w:space="0"/>
              <w:right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right="141" w:hanging="2"/>
              <w:jc w:val="both"/>
              <w:rPr>
                <w:color w:val="000000"/>
              </w:rPr>
            </w:pPr>
            <w:r>
              <w:rPr>
                <w:color w:val="000000"/>
              </w:rPr>
              <w:t xml:space="preserve">Se modifica política de calidad, riesgos </w:t>
            </w:r>
          </w:p>
        </w:tc>
      </w:tr>
      <w:tr>
        <w:trPr/>
        <w:tc>
          <w:tcPr>
            <w:tcW w:w="1135" w:type="dxa"/>
            <w:vMerge w:val="restart"/>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rPr>
                <w:color w:val="000000"/>
                <w:lang w:val="es-UY"/>
              </w:rPr>
              <w:t xml:space="preserve">7</w:t>
            </w:r>
            <w:r>
              <w:rPr>
                <w:color w:val="000000"/>
              </w:rPr>
            </w:r>
          </w:p>
        </w:tc>
        <w:tc>
          <w:tcPr>
            <w:tcW w:w="1277" w:type="dxa"/>
            <w:vMerge w:val="restart"/>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hanging="2"/>
              <w:jc w:val="center"/>
              <w:rPr>
                <w:color w:val="000000"/>
              </w:rPr>
            </w:pPr>
            <w:r>
              <w:rPr>
                <w:color w:val="000000"/>
                <w:lang w:val="es-UY"/>
              </w:rPr>
              <w:t xml:space="preserve">03/10/2024</w:t>
            </w:r>
            <w:r>
              <w:rPr>
                <w:color w:val="000000"/>
              </w:rPr>
            </w:r>
          </w:p>
        </w:tc>
        <w:tc>
          <w:tcPr>
            <w:tcW w:w="7795" w:type="dxa"/>
            <w:vMerge w:val="restart"/>
            <w:tcBorders>
              <w:top w:val="single" w:color="000000" w:sz="4" w:space="0"/>
              <w:left w:val="single" w:color="000000" w:sz="4" w:space="0"/>
              <w:bottom w:val="single" w:color="000000" w:sz="4" w:space="0"/>
              <w:right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spacing w:line="360" w:lineRule="auto"/>
              <w:ind w:left="0" w:right="141" w:hanging="2"/>
              <w:jc w:val="both"/>
              <w:rPr>
                <w:color w:val="000000"/>
              </w:rPr>
            </w:pPr>
            <w:r>
              <w:rPr>
                <w:color w:val="000000"/>
                <w:lang w:val="es-UY"/>
              </w:rPr>
              <w:t xml:space="preserve">Se modifica Politica de Calidad vinculando compromiso con el Cambio Climatico </w:t>
            </w:r>
            <w:r>
              <w:rPr>
                <w:color w:val="000000"/>
              </w:rPr>
            </w:r>
          </w:p>
        </w:tc>
      </w:tr>
    </w:tbl>
    <w:p>
      <w:pPr>
        <w:pBdr>
          <w:top w:val="none" w:color="000000" w:sz="4" w:space="0"/>
          <w:left w:val="none" w:color="000000" w:sz="4" w:space="0"/>
          <w:bottom w:val="none" w:color="000000" w:sz="4" w:space="0"/>
          <w:right w:val="none" w:color="000000" w:sz="4" w:space="0"/>
          <w:between w:val="none" w:color="000000" w:sz="4" w:space="0"/>
        </w:pBdr>
        <w:spacing w:line="240" w:lineRule="auto"/>
        <w:ind w:left="0" w:firstLine="0"/>
        <w:jc w:val="both"/>
        <w:rPr>
          <w:b/>
          <w:color w:val="000000"/>
          <w:sz w:val="24"/>
          <w:szCs w:val="24"/>
        </w:rPr>
      </w:pPr>
      <w:r>
        <w:rPr>
          <w:b/>
          <w:color w:val="000000"/>
          <w:sz w:val="24"/>
          <w:szCs w:val="24"/>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w="11906" w:h="16838" w:orient="portrait"/>
      <w:pgMar w:top="1560" w:right="849" w:bottom="851" w:left="1134" w:header="284" w:footer="735" w:gutter="0"/>
      <w:pgNumType w:start="1"/>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ind w:left="0" w:hanging="2"/>
      </w:pPr>
      <w:r>
        <w:separator/>
      </w:r>
    </w:p>
  </w:endnote>
  <w:endnote w:type="continuationSeparator" w:id="0">
    <w:p>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panose1 w:val="020B0502040504020204"/>
  </w:font>
  <w:font w:name="Georgia">
    <w:panose1 w:val="02040502050405020303"/>
  </w:font>
  <w:font w:name="Lucida Sans Unicode">
    <w:panose1 w:val="020B0602030504020204"/>
  </w:font>
  <w:font w:name="Tahoma">
    <w:panose1 w:val="020B0604030504040204"/>
  </w:font>
  <w:font w:name="Courier New">
    <w:panose1 w:val="02070309020205020404"/>
  </w:font>
  <w:font w:name="Wingdings">
    <w:panose1 w:val="05000000000000000000"/>
  </w:font>
  <w:font w:name="Times New Roman">
    <w:panose1 w:val="02020603050405020304"/>
  </w:font>
  <w:font w:name="Symbol">
    <w:panose1 w:val="05050102010706020507"/>
  </w:font>
  <w:font w:name="Arial Unicode M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pos="4252" w:leader="none"/>
        <w:tab w:val="right" w:pos="8504" w:leader="none"/>
      </w:tabs>
      <w:spacing w:line="240" w:lineRule="auto"/>
      <w:ind w:left="0" w:hanging="2"/>
      <w:jc w:val="center"/>
    </w:pPr>
    <w:r>
      <w:rPr>
        <w:color w:val="000000"/>
      </w:rPr>
      <w:fldChar w:fldCharType="begin"/>
    </w:r>
    <w:r>
      <w:rPr>
        <w:color w:val="000000"/>
      </w:rPr>
      <w:instrText xml:space="preserve">PAGE</w:instrText>
    </w:r>
    <w:r>
      <w:rPr>
        <w:color w:val="000000"/>
      </w:rPr>
      <w:fldChar w:fldCharType="separate"/>
    </w:r>
    <w:r>
      <w:rPr>
        <w:color w:val="000000"/>
      </w:rPr>
      <w:t xml:space="preserve">12</w:t>
    </w:r>
    <w:r>
      <w:rPr>
        <w:color w:val="000000"/>
      </w:rPr>
      <w:fldChar w:fldCharType="end"/>
    </w:r>
    <w:r>
      <w:rPr>
        <w:color w:val="000000"/>
      </w:rPr>
      <w:t xml:space="preserve"> de </w:t>
    </w:r>
    <w:r>
      <w:t xml:space="preserve">28</w:t>
    </w:r>
  </w:p>
  <w:p>
    <w:pPr>
      <w:pBdr>
        <w:top w:val="none" w:color="000000" w:sz="4" w:space="0"/>
        <w:left w:val="none" w:color="000000" w:sz="4" w:space="0"/>
        <w:bottom w:val="none" w:color="000000" w:sz="4" w:space="0"/>
        <w:right w:val="none" w:color="000000" w:sz="4" w:space="0"/>
        <w:between w:val="none" w:color="000000" w:sz="4" w:space="0"/>
      </w:pBdr>
      <w:tabs>
        <w:tab w:val="center" w:pos="4252" w:leader="none"/>
        <w:tab w:val="right" w:pos="8504" w:leader="none"/>
      </w:tabs>
      <w:spacing w:line="240" w:lineRule="auto"/>
      <w:ind w:left="0" w:right="360" w:hanging="2"/>
      <w:rPr>
        <w:color w:val="000000"/>
      </w:rPr>
    </w:pP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5"/>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5"/>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line="240" w:lineRule="auto"/>
        <w:ind w:left="0" w:hanging="2"/>
      </w:pPr>
      <w:r>
        <w:separator/>
      </w:r>
    </w:p>
  </w:footnote>
  <w:footnote w:type="continuationSeparator" w:id="0">
    <w:p>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widowControl w:val="off"/>
      <w:pBdr>
        <w:top w:val="none" w:color="000000" w:sz="4" w:space="0"/>
        <w:left w:val="none" w:color="000000" w:sz="4" w:space="0"/>
        <w:bottom w:val="none" w:color="000000" w:sz="4" w:space="0"/>
        <w:right w:val="none" w:color="000000" w:sz="4" w:space="0"/>
        <w:between w:val="none" w:color="000000" w:sz="4" w:space="0"/>
      </w:pBdr>
      <w:spacing w:line="276" w:lineRule="auto"/>
      <w:ind w:left="0" w:hanging="2"/>
      <w:rPr>
        <w:b/>
        <w:color w:val="000000"/>
        <w:sz w:val="24"/>
        <w:szCs w:val="24"/>
      </w:rPr>
    </w:pPr>
    <w:r>
      <w:rPr>
        <w:b/>
        <w:color w:val="000000"/>
        <w:sz w:val="24"/>
        <w:szCs w:val="24"/>
      </w:rPr>
    </w:r>
  </w:p>
  <w:tbl>
    <w:tblPr>
      <w:tblStyle w:val="1187"/>
      <w:tblW w:w="10276" w:type="dxa"/>
      <w:tblInd w:w="-75" w:type="dxa"/>
      <w:tblLayout w:type="fixed"/>
      <w:tblLook w:val="0000" w:firstRow="0" w:lastRow="0" w:firstColumn="0" w:lastColumn="0" w:noHBand="0" w:noVBand="0"/>
    </w:tblPr>
    <w:tblGrid>
      <w:gridCol w:w="1134"/>
      <w:gridCol w:w="1985"/>
      <w:gridCol w:w="5103"/>
      <w:gridCol w:w="2054"/>
    </w:tblGrid>
    <w:tr>
      <w:trPr>
        <w:trHeight w:val="540"/>
      </w:trPr>
      <w:tc>
        <w:tcPr>
          <w:tcW w:w="1134" w:type="dxa"/>
          <w:vMerge w:val="restart"/>
          <w:tcBorders>
            <w:top w:val="single" w:color="000000" w:sz="4" w:space="0"/>
            <w:left w:val="single" w:color="000000" w:sz="4" w:space="0"/>
            <w:bottom w:val="single" w:color="000000" w:sz="4" w:space="0"/>
          </w:tcBorders>
          <w:noWrap w:val="false"/>
          <w:textDirection w:val="lrTb"/>
        </w:tcPr>
        <w:p>
          <w:pPr>
            <w:pBdr>
              <w:top w:val="none" w:color="000000" w:sz="4" w:space="0"/>
              <w:left w:val="none" w:color="000000" w:sz="4" w:space="0"/>
              <w:bottom w:val="none" w:color="000000" w:sz="4" w:space="0"/>
              <w:right w:val="none" w:color="000000" w:sz="4" w:space="0"/>
              <w:between w:val="none" w:color="000000" w:sz="4" w:space="0"/>
            </w:pBdr>
            <w:tabs>
              <w:tab w:val="center" w:pos="4252" w:leader="none"/>
              <w:tab w:val="right" w:pos="8504" w:leader="none"/>
            </w:tabs>
            <w:spacing w:line="240" w:lineRule="auto"/>
            <w:ind w:left="0" w:hanging="2"/>
            <w:rPr>
              <w:color w:val="000000"/>
              <w:sz w:val="28"/>
              <w:szCs w:val="28"/>
            </w:rPr>
          </w:pPr>
          <w:r>
            <w:rPr>
              <w:color w:val="000000"/>
              <w:lang w:eastAsia="es-ES"/>
            </w:rPr>
            <mc:AlternateContent>
              <mc:Choice Requires="wpg">
                <w:drawing>
                  <wp:inline xmlns:wp="http://schemas.openxmlformats.org/drawingml/2006/wordprocessingDrawing" distT="0" distB="0" distL="0" distR="0">
                    <wp:extent cx="661670" cy="62928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r/>
                          </pic:nvPicPr>
                          <pic:blipFill>
                            <a:blip r:embed="rId1"/>
                            <a:stretch/>
                          </pic:blipFill>
                          <pic:spPr bwMode="auto">
                            <a:xfrm>
                              <a:off x="0" y="0"/>
                              <a:ext cx="661670" cy="62928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2.1pt;height:49.5pt;mso-wrap-distance-left:0.0pt;mso-wrap-distance-top:0.0pt;mso-wrap-distance-right:0.0pt;mso-wrap-distance-bottom:0.0pt;">
                    <v:path textboxrect="0,0,0,0"/>
                    <v:imagedata r:id="rId1" o:title=""/>
                  </v:shape>
                </w:pict>
              </mc:Fallback>
            </mc:AlternateContent>
          </w:r>
        </w:p>
      </w:tc>
      <w:tc>
        <w:tcPr>
          <w:tcW w:w="1985" w:type="dxa"/>
          <w:vMerge w:val="restart"/>
          <w:tcBorders>
            <w:top w:val="single" w:color="000000" w:sz="4" w:space="0"/>
            <w:left w:val="single" w:color="000000" w:sz="4" w:space="0"/>
            <w:bottom w:val="single" w:color="000000" w:sz="4" w:space="0"/>
          </w:tcBorders>
          <w:noWrap w:val="false"/>
          <w:textDirection w:val="lrTb"/>
          <w:vAlign w:val="center"/>
        </w:tcPr>
        <w:p>
          <w:pPr>
            <w:pBdr>
              <w:top w:val="none" w:color="000000" w:sz="4" w:space="0"/>
              <w:left w:val="none" w:color="000000" w:sz="4" w:space="0"/>
              <w:bottom w:val="none" w:color="000000" w:sz="4" w:space="0"/>
              <w:right w:val="none" w:color="000000" w:sz="4" w:space="0"/>
              <w:between w:val="none" w:color="000000" w:sz="4" w:space="0"/>
            </w:pBdr>
            <w:tabs>
              <w:tab w:val="center" w:pos="4252" w:leader="none"/>
              <w:tab w:val="right" w:pos="8504" w:leader="none"/>
            </w:tabs>
            <w:spacing w:line="240" w:lineRule="auto"/>
            <w:ind w:left="1" w:hanging="3"/>
            <w:jc w:val="center"/>
            <w:rPr>
              <w:color w:val="000000"/>
              <w:sz w:val="28"/>
              <w:szCs w:val="28"/>
            </w:rPr>
          </w:pPr>
          <w:r>
            <w:rPr>
              <w:b/>
              <w:color w:val="000000"/>
              <w:sz w:val="28"/>
              <w:szCs w:val="28"/>
            </w:rPr>
            <w:t xml:space="preserve">Centro de Control Montevideo </w:t>
          </w:r>
        </w:p>
      </w:tc>
      <w:tc>
        <w:tcPr>
          <w:tcW w:w="5103" w:type="dxa"/>
          <w:vMerge w:val="restart"/>
          <w:tcBorders>
            <w:top w:val="single" w:color="000000" w:sz="4" w:space="0"/>
            <w:left w:val="single" w:color="000000" w:sz="4" w:space="0"/>
            <w:bottom w:val="single" w:color="000000" w:sz="4" w:space="0"/>
          </w:tcBorders>
          <w:noWrap w:val="false"/>
          <w:textDirection w:val="lrTb"/>
          <w:vAlign w:val="center"/>
        </w:tcPr>
        <w:p>
          <w:pPr>
            <w:pBdr>
              <w:top w:val="none" w:color="000000" w:sz="4" w:space="0"/>
              <w:left w:val="none" w:color="000000" w:sz="4" w:space="0"/>
              <w:bottom w:val="none" w:color="000000" w:sz="4" w:space="0"/>
              <w:right w:val="none" w:color="000000" w:sz="4" w:space="0"/>
              <w:between w:val="none" w:color="000000" w:sz="4" w:space="0"/>
            </w:pBdr>
            <w:tabs>
              <w:tab w:val="center" w:pos="4252" w:leader="none"/>
              <w:tab w:val="right" w:pos="8504" w:leader="none"/>
            </w:tabs>
            <w:spacing w:line="240" w:lineRule="auto"/>
            <w:ind w:left="0" w:hanging="2"/>
            <w:jc w:val="center"/>
            <w:rPr>
              <w:color w:val="000000"/>
              <w:sz w:val="24"/>
              <w:szCs w:val="24"/>
            </w:rPr>
          </w:pPr>
          <w:r>
            <w:rPr>
              <w:b/>
              <w:color w:val="000000"/>
              <w:sz w:val="24"/>
              <w:szCs w:val="24"/>
            </w:rPr>
            <w:t xml:space="preserve">MANUAL DE LA CALIDAD</w:t>
          </w:r>
        </w:p>
      </w:tc>
      <w:tc>
        <w:tcPr>
          <w:tcW w:w="2054" w:type="dxa"/>
          <w:tcBorders>
            <w:top w:val="single" w:color="000000" w:sz="4" w:space="0"/>
            <w:left w:val="single" w:color="000000" w:sz="4" w:space="0"/>
            <w:bottom w:val="single" w:color="000000" w:sz="4" w:space="0"/>
            <w:right w:val="single" w:color="000000" w:sz="4" w:space="0"/>
          </w:tcBorders>
          <w:noWrap w:val="false"/>
          <w:textDirection w:val="lrTb"/>
          <w:vAlign w:val="center"/>
        </w:tcPr>
        <w:p>
          <w:pPr>
            <w:pBdr>
              <w:top w:val="none" w:color="000000" w:sz="4" w:space="0"/>
              <w:left w:val="none" w:color="000000" w:sz="4" w:space="0"/>
              <w:bottom w:val="none" w:color="000000" w:sz="4" w:space="0"/>
              <w:right w:val="none" w:color="000000" w:sz="4" w:space="0"/>
              <w:between w:val="none" w:color="000000" w:sz="4" w:space="0"/>
            </w:pBdr>
            <w:tabs>
              <w:tab w:val="center" w:pos="4252" w:leader="none"/>
              <w:tab w:val="right" w:pos="8504" w:leader="none"/>
            </w:tabs>
            <w:spacing w:line="240" w:lineRule="auto"/>
            <w:ind w:left="0" w:hanging="2"/>
            <w:jc w:val="center"/>
            <w:rPr>
              <w:color w:val="000000"/>
              <w:sz w:val="24"/>
              <w:szCs w:val="24"/>
            </w:rPr>
          </w:pPr>
          <w:r>
            <w:rPr>
              <w:color w:val="000000"/>
              <w:sz w:val="24"/>
              <w:szCs w:val="24"/>
            </w:rPr>
            <w:t xml:space="preserve">MC – 422 -2</w:t>
          </w:r>
        </w:p>
      </w:tc>
    </w:tr>
    <w:tr>
      <w:trPr>
        <w:trHeight w:val="500"/>
      </w:trPr>
      <w:tc>
        <w:tcPr>
          <w:tcW w:w="1134" w:type="dxa"/>
          <w:vMerge w:val="continue"/>
          <w:tcBorders>
            <w:top w:val="single" w:color="000000" w:sz="4" w:space="0"/>
            <w:left w:val="single" w:color="000000" w:sz="4" w:space="0"/>
            <w:bottom w:val="single" w:color="000000" w:sz="4" w:space="0"/>
          </w:tcBorders>
          <w:noWrap w:val="false"/>
          <w:textDirection w:val="lrTb"/>
        </w:tcPr>
        <w:p>
          <w:pPr>
            <w:widowControl w:val="off"/>
            <w:pBdr>
              <w:top w:val="none" w:color="000000" w:sz="4" w:space="0"/>
              <w:left w:val="none" w:color="000000" w:sz="4" w:space="0"/>
              <w:bottom w:val="none" w:color="000000" w:sz="4" w:space="0"/>
              <w:right w:val="none" w:color="000000" w:sz="4" w:space="0"/>
              <w:between w:val="none" w:color="000000" w:sz="4" w:space="0"/>
            </w:pBdr>
            <w:spacing w:line="276" w:lineRule="auto"/>
            <w:ind w:left="0" w:hanging="2"/>
            <w:rPr>
              <w:color w:val="000000"/>
              <w:sz w:val="24"/>
              <w:szCs w:val="24"/>
            </w:rPr>
          </w:pPr>
          <w:r>
            <w:rPr>
              <w:color w:val="000000"/>
              <w:sz w:val="24"/>
              <w:szCs w:val="24"/>
            </w:rPr>
          </w:r>
        </w:p>
      </w:tc>
      <w:tc>
        <w:tcPr>
          <w:tcW w:w="1985" w:type="dxa"/>
          <w:vMerge w:val="continue"/>
          <w:tcBorders>
            <w:top w:val="single" w:color="000000" w:sz="4" w:space="0"/>
            <w:left w:val="single" w:color="000000" w:sz="4" w:space="0"/>
            <w:bottom w:val="single" w:color="000000" w:sz="4" w:space="0"/>
          </w:tcBorders>
          <w:noWrap w:val="false"/>
          <w:textDirection w:val="lrTb"/>
          <w:vAlign w:val="center"/>
        </w:tcPr>
        <w:p>
          <w:pPr>
            <w:widowControl w:val="off"/>
            <w:pBdr>
              <w:top w:val="none" w:color="000000" w:sz="4" w:space="0"/>
              <w:left w:val="none" w:color="000000" w:sz="4" w:space="0"/>
              <w:bottom w:val="none" w:color="000000" w:sz="4" w:space="0"/>
              <w:right w:val="none" w:color="000000" w:sz="4" w:space="0"/>
              <w:between w:val="none" w:color="000000" w:sz="4" w:space="0"/>
            </w:pBdr>
            <w:spacing w:line="276" w:lineRule="auto"/>
            <w:ind w:left="0" w:hanging="2"/>
            <w:rPr>
              <w:color w:val="000000"/>
              <w:sz w:val="24"/>
              <w:szCs w:val="24"/>
            </w:rPr>
          </w:pPr>
          <w:r>
            <w:rPr>
              <w:color w:val="000000"/>
              <w:sz w:val="24"/>
              <w:szCs w:val="24"/>
            </w:rPr>
          </w:r>
        </w:p>
      </w:tc>
      <w:tc>
        <w:tcPr>
          <w:tcW w:w="5103" w:type="dxa"/>
          <w:vMerge w:val="continue"/>
          <w:tcBorders>
            <w:top w:val="single" w:color="000000" w:sz="4" w:space="0"/>
            <w:left w:val="single" w:color="000000" w:sz="4" w:space="0"/>
            <w:bottom w:val="single" w:color="000000" w:sz="4" w:space="0"/>
          </w:tcBorders>
          <w:noWrap w:val="false"/>
          <w:textDirection w:val="lrTb"/>
          <w:vAlign w:val="center"/>
        </w:tcPr>
        <w:p>
          <w:pPr>
            <w:widowControl w:val="off"/>
            <w:pBdr>
              <w:top w:val="none" w:color="000000" w:sz="4" w:space="0"/>
              <w:left w:val="none" w:color="000000" w:sz="4" w:space="0"/>
              <w:bottom w:val="none" w:color="000000" w:sz="4" w:space="0"/>
              <w:right w:val="none" w:color="000000" w:sz="4" w:space="0"/>
              <w:between w:val="none" w:color="000000" w:sz="4" w:space="0"/>
            </w:pBdr>
            <w:spacing w:line="276" w:lineRule="auto"/>
            <w:ind w:left="0" w:hanging="2"/>
            <w:rPr>
              <w:color w:val="000000"/>
              <w:sz w:val="24"/>
              <w:szCs w:val="24"/>
            </w:rPr>
          </w:pPr>
          <w:r>
            <w:rPr>
              <w:color w:val="000000"/>
              <w:sz w:val="24"/>
              <w:szCs w:val="24"/>
            </w:rPr>
          </w:r>
        </w:p>
      </w:tc>
      <w:tc>
        <w:tcPr>
          <w:tcW w:w="2054" w:type="dxa"/>
          <w:tcBorders>
            <w:top w:val="single" w:color="000000" w:sz="4" w:space="0"/>
            <w:left w:val="single" w:color="000000" w:sz="4" w:space="0"/>
            <w:bottom w:val="single" w:color="000000" w:sz="4" w:space="0"/>
            <w:right w:val="single" w:color="000000" w:sz="4" w:space="0"/>
          </w:tcBorders>
          <w:noWrap w:val="false"/>
          <w:textDirection w:val="lrTb"/>
          <w:vAlign w:val="center"/>
        </w:tcPr>
        <w:p>
          <w:pPr>
            <w:pBdr>
              <w:top w:val="none" w:color="000000" w:sz="4" w:space="0"/>
              <w:left w:val="none" w:color="000000" w:sz="4" w:space="0"/>
              <w:bottom w:val="none" w:color="000000" w:sz="4" w:space="0"/>
              <w:right w:val="none" w:color="000000" w:sz="4" w:space="0"/>
              <w:between w:val="none" w:color="000000" w:sz="4" w:space="0"/>
            </w:pBdr>
            <w:tabs>
              <w:tab w:val="center" w:pos="4252" w:leader="none"/>
              <w:tab w:val="right" w:pos="8504" w:leader="none"/>
            </w:tabs>
            <w:spacing w:line="240" w:lineRule="auto"/>
            <w:ind w:left="0" w:hanging="2"/>
            <w:jc w:val="center"/>
            <w:rPr>
              <w:color w:val="000000"/>
              <w:sz w:val="24"/>
              <w:szCs w:val="24"/>
            </w:rPr>
          </w:pPr>
          <w:r>
            <w:rPr>
              <w:color w:val="000000"/>
              <w:sz w:val="24"/>
              <w:szCs w:val="24"/>
            </w:rPr>
            <w:t xml:space="preserve">Revisión: </w:t>
          </w:r>
          <w:r>
            <w:rPr>
              <w:sz w:val="24"/>
              <w:szCs w:val="24"/>
              <w:lang w:val="es-UY"/>
            </w:rPr>
            <w:t xml:space="preserve">7</w:t>
          </w:r>
        </w:p>
      </w:tc>
    </w:tr>
  </w:tbl>
  <w:p>
    <w:pPr>
      <w:pBdr>
        <w:top w:val="none" w:color="000000" w:sz="4" w:space="0"/>
        <w:left w:val="none" w:color="000000" w:sz="4" w:space="0"/>
        <w:bottom w:val="none" w:color="000000" w:sz="4" w:space="0"/>
        <w:right w:val="none" w:color="000000" w:sz="4" w:space="0"/>
        <w:between w:val="none" w:color="000000" w:sz="4" w:space="0"/>
      </w:pBdr>
      <w:tabs>
        <w:tab w:val="center" w:pos="4252" w:leader="none"/>
        <w:tab w:val="right" w:pos="8504" w:leader="none"/>
      </w:tabs>
      <w:spacing w:line="240" w:lineRule="auto"/>
      <w:ind w:left="0" w:hanging="2"/>
      <w:rPr>
        <w:color w:val="000000"/>
      </w:rPr>
    </w:pPr>
    <w:r>
      <w:rPr>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4"/>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4"/>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lowerLetter"/>
      <w:isLgl w:val="false"/>
      <w:suff w:val="tab"/>
      <w:lvlText w:val="%1)"/>
      <w:lvlJc w:val="left"/>
      <w:pPr>
        <w:ind w:left="3758" w:hanging="360"/>
      </w:pPr>
      <w:rPr>
        <w:rFonts w:ascii="Noto Sans Symbols" w:hAnsi="Noto Sans Symbols" w:eastAsia="Noto Sans Symbols" w:cs="Noto Sans Symbols"/>
        <w:vertAlign w:val="baseline"/>
      </w:rPr>
    </w:lvl>
    <w:lvl w:ilvl="1">
      <w:start w:val="1"/>
      <w:numFmt w:val="lowerLetter"/>
      <w:isLgl w:val="false"/>
      <w:suff w:val="tab"/>
      <w:lvlText w:val="%2."/>
      <w:lvlJc w:val="left"/>
      <w:pPr>
        <w:ind w:left="2858" w:hanging="360"/>
      </w:pPr>
      <w:rPr>
        <w:vertAlign w:val="baseline"/>
      </w:rPr>
    </w:lvl>
    <w:lvl w:ilvl="2">
      <w:start w:val="1"/>
      <w:numFmt w:val="lowerRoman"/>
      <w:isLgl w:val="false"/>
      <w:suff w:val="tab"/>
      <w:lvlText w:val="%3."/>
      <w:lvlJc w:val="left"/>
      <w:pPr>
        <w:ind w:left="3578" w:hanging="180"/>
      </w:pPr>
      <w:rPr>
        <w:vertAlign w:val="baseline"/>
      </w:rPr>
    </w:lvl>
    <w:lvl w:ilvl="3">
      <w:start w:val="1"/>
      <w:numFmt w:val="decimal"/>
      <w:isLgl w:val="false"/>
      <w:suff w:val="tab"/>
      <w:lvlText w:val="%4."/>
      <w:lvlJc w:val="left"/>
      <w:pPr>
        <w:ind w:left="4298" w:hanging="360"/>
      </w:pPr>
      <w:rPr>
        <w:vertAlign w:val="baseline"/>
      </w:rPr>
    </w:lvl>
    <w:lvl w:ilvl="4">
      <w:start w:val="1"/>
      <w:numFmt w:val="lowerLetter"/>
      <w:isLgl w:val="false"/>
      <w:suff w:val="tab"/>
      <w:lvlText w:val="%5."/>
      <w:lvlJc w:val="left"/>
      <w:pPr>
        <w:ind w:left="5018" w:hanging="360"/>
      </w:pPr>
      <w:rPr>
        <w:vertAlign w:val="baseline"/>
      </w:rPr>
    </w:lvl>
    <w:lvl w:ilvl="5">
      <w:start w:val="1"/>
      <w:numFmt w:val="lowerRoman"/>
      <w:isLgl w:val="false"/>
      <w:suff w:val="tab"/>
      <w:lvlText w:val="%6."/>
      <w:lvlJc w:val="left"/>
      <w:pPr>
        <w:ind w:left="5738" w:hanging="180"/>
      </w:pPr>
      <w:rPr>
        <w:vertAlign w:val="baseline"/>
      </w:rPr>
    </w:lvl>
    <w:lvl w:ilvl="6">
      <w:start w:val="1"/>
      <w:numFmt w:val="decimal"/>
      <w:isLgl w:val="false"/>
      <w:suff w:val="tab"/>
      <w:lvlText w:val="%7."/>
      <w:lvlJc w:val="left"/>
      <w:pPr>
        <w:ind w:left="6458" w:hanging="360"/>
      </w:pPr>
      <w:rPr>
        <w:vertAlign w:val="baseline"/>
      </w:rPr>
    </w:lvl>
    <w:lvl w:ilvl="7">
      <w:start w:val="1"/>
      <w:numFmt w:val="lowerLetter"/>
      <w:isLgl w:val="false"/>
      <w:suff w:val="tab"/>
      <w:lvlText w:val="%8."/>
      <w:lvlJc w:val="left"/>
      <w:pPr>
        <w:ind w:left="7178" w:hanging="360"/>
      </w:pPr>
      <w:rPr>
        <w:vertAlign w:val="baseline"/>
      </w:rPr>
    </w:lvl>
    <w:lvl w:ilvl="8">
      <w:start w:val="1"/>
      <w:numFmt w:val="lowerRoman"/>
      <w:isLgl w:val="false"/>
      <w:suff w:val="tab"/>
      <w:lvlText w:val="%9."/>
      <w:lvlJc w:val="left"/>
      <w:pPr>
        <w:ind w:left="7898" w:hanging="180"/>
      </w:pPr>
      <w:rPr>
        <w:vertAlign w:val="baseline"/>
      </w:rPr>
    </w:lvl>
  </w:abstractNum>
  <w:abstractNum w:abstractNumId="1">
    <w:multiLevelType w:val="hybridMultilevel"/>
    <w:lvl w:ilvl="0">
      <w:start w:val="1"/>
      <w:numFmt w:val="decimal"/>
      <w:isLgl w:val="false"/>
      <w:suff w:val="tab"/>
      <w:lvlText w:val="%1."/>
      <w:lvlJc w:val="left"/>
      <w:pPr>
        <w:ind w:left="644" w:hanging="359"/>
      </w:pPr>
      <w:rPr>
        <w:vertAlign w:val="baseline"/>
      </w:rPr>
    </w:lvl>
    <w:lvl w:ilvl="1">
      <w:start w:val="1"/>
      <w:numFmt w:val="decimal"/>
      <w:isLgl w:val="false"/>
      <w:suff w:val="tab"/>
      <w:lvlText w:val="%2."/>
      <w:lvlJc w:val="left"/>
      <w:pPr>
        <w:ind w:left="1080" w:hanging="360"/>
      </w:pPr>
      <w:rPr>
        <w:vertAlign w:val="baseline"/>
      </w:rPr>
    </w:lvl>
    <w:lvl w:ilvl="2">
      <w:start w:val="1"/>
      <w:numFmt w:val="decimal"/>
      <w:isLgl w:val="false"/>
      <w:suff w:val="tab"/>
      <w:lvlText w:val="%3."/>
      <w:lvlJc w:val="left"/>
      <w:pPr>
        <w:ind w:left="1440" w:hanging="360"/>
      </w:pPr>
      <w:rPr>
        <w:vertAlign w:val="baseline"/>
      </w:rPr>
    </w:lvl>
    <w:lvl w:ilvl="3">
      <w:start w:val="1"/>
      <w:numFmt w:val="decimal"/>
      <w:isLgl w:val="false"/>
      <w:suff w:val="tab"/>
      <w:lvlText w:val="%4."/>
      <w:lvlJc w:val="left"/>
      <w:pPr>
        <w:ind w:left="1800" w:hanging="360"/>
      </w:pPr>
      <w:rPr>
        <w:vertAlign w:val="baseline"/>
      </w:rPr>
    </w:lvl>
    <w:lvl w:ilvl="4">
      <w:start w:val="1"/>
      <w:numFmt w:val="decimal"/>
      <w:isLgl w:val="false"/>
      <w:suff w:val="tab"/>
      <w:lvlText w:val="%5."/>
      <w:lvlJc w:val="left"/>
      <w:pPr>
        <w:ind w:left="2160" w:hanging="360"/>
      </w:pPr>
      <w:rPr>
        <w:vertAlign w:val="baseline"/>
      </w:rPr>
    </w:lvl>
    <w:lvl w:ilvl="5">
      <w:start w:val="1"/>
      <w:numFmt w:val="decimal"/>
      <w:isLgl w:val="false"/>
      <w:suff w:val="tab"/>
      <w:lvlText w:val="%6."/>
      <w:lvlJc w:val="left"/>
      <w:pPr>
        <w:ind w:left="2520" w:hanging="360"/>
      </w:pPr>
      <w:rPr>
        <w:vertAlign w:val="baseline"/>
      </w:rPr>
    </w:lvl>
    <w:lvl w:ilvl="6">
      <w:start w:val="1"/>
      <w:numFmt w:val="decimal"/>
      <w:isLgl w:val="false"/>
      <w:suff w:val="tab"/>
      <w:lvlText w:val="%7."/>
      <w:lvlJc w:val="left"/>
      <w:pPr>
        <w:ind w:left="2880" w:hanging="360"/>
      </w:pPr>
      <w:rPr>
        <w:vertAlign w:val="baseline"/>
      </w:rPr>
    </w:lvl>
    <w:lvl w:ilvl="7">
      <w:start w:val="1"/>
      <w:numFmt w:val="decimal"/>
      <w:isLgl w:val="false"/>
      <w:suff w:val="tab"/>
      <w:lvlText w:val="%8."/>
      <w:lvlJc w:val="left"/>
      <w:pPr>
        <w:ind w:left="3240" w:hanging="360"/>
      </w:pPr>
      <w:rPr>
        <w:vertAlign w:val="baseline"/>
      </w:rPr>
    </w:lvl>
    <w:lvl w:ilvl="8">
      <w:start w:val="1"/>
      <w:numFmt w:val="decimal"/>
      <w:isLgl w:val="false"/>
      <w:suff w:val="tab"/>
      <w:lvlText w:val="%9."/>
      <w:lvlJc w:val="left"/>
      <w:pPr>
        <w:ind w:left="3600" w:hanging="360"/>
      </w:pPr>
      <w:rPr>
        <w:vertAlign w:val="baseline"/>
      </w:rPr>
    </w:lvl>
  </w:abstractNum>
  <w:abstractNum w:abstractNumId="2">
    <w:multiLevelType w:val="hybridMultilevel"/>
    <w:lvl w:ilvl="0">
      <w:start w:val="8"/>
      <w:numFmt w:val="decimal"/>
      <w:isLgl w:val="false"/>
      <w:suff w:val="tab"/>
      <w:lvlText w:val="%1"/>
      <w:lvlJc w:val="left"/>
      <w:pPr>
        <w:ind w:left="360" w:hanging="360"/>
      </w:pPr>
      <w:rPr>
        <w:vertAlign w:val="baseline"/>
      </w:rPr>
    </w:lvl>
    <w:lvl w:ilvl="1">
      <w:start w:val="4"/>
      <w:numFmt w:val="decimal"/>
      <w:isLgl w:val="false"/>
      <w:suff w:val="tab"/>
      <w:lvlText w:val="%1.%2"/>
      <w:lvlJc w:val="left"/>
      <w:pPr>
        <w:ind w:left="502" w:hanging="360"/>
      </w:pPr>
      <w:rPr>
        <w:vertAlign w:val="baseline"/>
      </w:rPr>
    </w:lvl>
    <w:lvl w:ilvl="2">
      <w:start w:val="1"/>
      <w:numFmt w:val="decimal"/>
      <w:isLgl w:val="false"/>
      <w:suff w:val="tab"/>
      <w:lvlText w:val="%1.%2.%3"/>
      <w:lvlJc w:val="left"/>
      <w:pPr>
        <w:ind w:left="720" w:hanging="720"/>
      </w:pPr>
      <w:rPr>
        <w:vertAlign w:val="baseline"/>
      </w:rPr>
    </w:lvl>
    <w:lvl w:ilvl="3">
      <w:start w:val="1"/>
      <w:numFmt w:val="decimal"/>
      <w:isLgl w:val="false"/>
      <w:suff w:val="tab"/>
      <w:lvlText w:val="%1.%2.%3.%4"/>
      <w:lvlJc w:val="left"/>
      <w:pPr>
        <w:ind w:left="720" w:hanging="720"/>
      </w:pPr>
      <w:rPr>
        <w:vertAlign w:val="baseline"/>
      </w:rPr>
    </w:lvl>
    <w:lvl w:ilvl="4">
      <w:start w:val="1"/>
      <w:numFmt w:val="decimal"/>
      <w:isLgl w:val="false"/>
      <w:suff w:val="tab"/>
      <w:lvlText w:val="%1.%2.%3.%4.%5"/>
      <w:lvlJc w:val="left"/>
      <w:pPr>
        <w:ind w:left="1080" w:hanging="1080"/>
      </w:pPr>
      <w:rPr>
        <w:vertAlign w:val="baseline"/>
      </w:rPr>
    </w:lvl>
    <w:lvl w:ilvl="5">
      <w:start w:val="1"/>
      <w:numFmt w:val="decimal"/>
      <w:isLgl w:val="false"/>
      <w:suff w:val="tab"/>
      <w:lvlText w:val="%1.%2.%3.%4.%5.%6"/>
      <w:lvlJc w:val="left"/>
      <w:pPr>
        <w:ind w:left="1080" w:hanging="1080"/>
      </w:pPr>
      <w:rPr>
        <w:vertAlign w:val="baseline"/>
      </w:rPr>
    </w:lvl>
    <w:lvl w:ilvl="6">
      <w:start w:val="1"/>
      <w:numFmt w:val="decimal"/>
      <w:isLgl w:val="false"/>
      <w:suff w:val="tab"/>
      <w:lvlText w:val="%1.%2.%3.%4.%5.%6.%7"/>
      <w:lvlJc w:val="left"/>
      <w:pPr>
        <w:ind w:left="1440" w:hanging="1440"/>
      </w:pPr>
      <w:rPr>
        <w:vertAlign w:val="baseline"/>
      </w:rPr>
    </w:lvl>
    <w:lvl w:ilvl="7">
      <w:start w:val="1"/>
      <w:numFmt w:val="decimal"/>
      <w:isLgl w:val="false"/>
      <w:suff w:val="tab"/>
      <w:lvlText w:val="%1.%2.%3.%4.%5.%6.%7.%8"/>
      <w:lvlJc w:val="left"/>
      <w:pPr>
        <w:ind w:left="1440" w:hanging="1440"/>
      </w:pPr>
      <w:rPr>
        <w:vertAlign w:val="baseline"/>
      </w:rPr>
    </w:lvl>
    <w:lvl w:ilvl="8">
      <w:start w:val="1"/>
      <w:numFmt w:val="decimal"/>
      <w:isLgl w:val="false"/>
      <w:suff w:val="tab"/>
      <w:lvlText w:val="%1.%2.%3.%4.%5.%6.%7.%8.%9"/>
      <w:lvlJc w:val="left"/>
      <w:pPr>
        <w:ind w:left="1800" w:hanging="1800"/>
      </w:pPr>
      <w:rPr>
        <w:vertAlign w:val="baseline"/>
      </w:rPr>
    </w:lvl>
  </w:abstractNum>
  <w:abstractNum w:abstractNumId="3">
    <w:multiLevelType w:val="hybridMultilevel"/>
    <w:lvl w:ilvl="0">
      <w:start w:val="7"/>
      <w:numFmt w:val="decimal"/>
      <w:isLgl w:val="false"/>
      <w:suff w:val="tab"/>
      <w:lvlText w:val="%1"/>
      <w:lvlJc w:val="left"/>
      <w:pPr>
        <w:ind w:left="480" w:hanging="480"/>
      </w:pPr>
      <w:rPr>
        <w:vertAlign w:val="baseline"/>
      </w:rPr>
    </w:lvl>
    <w:lvl w:ilvl="1">
      <w:start w:val="1"/>
      <w:numFmt w:val="decimal"/>
      <w:isLgl w:val="false"/>
      <w:suff w:val="tab"/>
      <w:lvlText w:val="%1.%2"/>
      <w:lvlJc w:val="left"/>
      <w:pPr>
        <w:ind w:left="480" w:hanging="480"/>
      </w:pPr>
      <w:rPr>
        <w:vertAlign w:val="baseline"/>
      </w:rPr>
    </w:lvl>
    <w:lvl w:ilvl="2">
      <w:start w:val="5"/>
      <w:numFmt w:val="decimal"/>
      <w:isLgl w:val="false"/>
      <w:suff w:val="tab"/>
      <w:lvlText w:val="%1.%2.%3"/>
      <w:lvlJc w:val="left"/>
      <w:pPr>
        <w:ind w:left="720" w:hanging="720"/>
      </w:pPr>
      <w:rPr>
        <w:vertAlign w:val="baseline"/>
      </w:rPr>
    </w:lvl>
    <w:lvl w:ilvl="3">
      <w:start w:val="1"/>
      <w:numFmt w:val="decimal"/>
      <w:isLgl w:val="false"/>
      <w:suff w:val="tab"/>
      <w:lvlText w:val="%1.%2.%3.%4"/>
      <w:lvlJc w:val="left"/>
      <w:pPr>
        <w:ind w:left="720" w:hanging="720"/>
      </w:pPr>
      <w:rPr>
        <w:vertAlign w:val="baseline"/>
      </w:rPr>
    </w:lvl>
    <w:lvl w:ilvl="4">
      <w:start w:val="1"/>
      <w:numFmt w:val="decimal"/>
      <w:isLgl w:val="false"/>
      <w:suff w:val="tab"/>
      <w:lvlText w:val="%1.%2.%3.%4.%5"/>
      <w:lvlJc w:val="left"/>
      <w:pPr>
        <w:ind w:left="1080" w:hanging="1080"/>
      </w:pPr>
      <w:rPr>
        <w:vertAlign w:val="baseline"/>
      </w:rPr>
    </w:lvl>
    <w:lvl w:ilvl="5">
      <w:start w:val="1"/>
      <w:numFmt w:val="decimal"/>
      <w:isLgl w:val="false"/>
      <w:suff w:val="tab"/>
      <w:lvlText w:val="%1.%2.%3.%4.%5.%6"/>
      <w:lvlJc w:val="left"/>
      <w:pPr>
        <w:ind w:left="1080" w:hanging="1080"/>
      </w:pPr>
      <w:rPr>
        <w:vertAlign w:val="baseline"/>
      </w:rPr>
    </w:lvl>
    <w:lvl w:ilvl="6">
      <w:start w:val="1"/>
      <w:numFmt w:val="decimal"/>
      <w:isLgl w:val="false"/>
      <w:suff w:val="tab"/>
      <w:lvlText w:val="%1.%2.%3.%4.%5.%6.%7"/>
      <w:lvlJc w:val="left"/>
      <w:pPr>
        <w:ind w:left="1440" w:hanging="1440"/>
      </w:pPr>
      <w:rPr>
        <w:vertAlign w:val="baseline"/>
      </w:rPr>
    </w:lvl>
    <w:lvl w:ilvl="7">
      <w:start w:val="1"/>
      <w:numFmt w:val="decimal"/>
      <w:isLgl w:val="false"/>
      <w:suff w:val="tab"/>
      <w:lvlText w:val="%1.%2.%3.%4.%5.%6.%7.%8"/>
      <w:lvlJc w:val="left"/>
      <w:pPr>
        <w:ind w:left="1440" w:hanging="1440"/>
      </w:pPr>
      <w:rPr>
        <w:vertAlign w:val="baseline"/>
      </w:rPr>
    </w:lvl>
    <w:lvl w:ilvl="8">
      <w:start w:val="1"/>
      <w:numFmt w:val="decimal"/>
      <w:isLgl w:val="false"/>
      <w:suff w:val="tab"/>
      <w:lvlText w:val="%1.%2.%3.%4.%5.%6.%7.%8.%9"/>
      <w:lvlJc w:val="left"/>
      <w:pPr>
        <w:ind w:left="1800" w:hanging="1800"/>
      </w:pPr>
      <w:rPr>
        <w:vertAlign w:val="baseline"/>
      </w:rPr>
    </w:lvl>
  </w:abstractNum>
  <w:abstractNum w:abstractNumId="4">
    <w:multiLevelType w:val="hybridMultilevel"/>
    <w:lvl w:ilvl="0">
      <w:start w:val="1"/>
      <w:numFmt w:val="bullet"/>
      <w:isLgl w:val="false"/>
      <w:suff w:val="tab"/>
      <w:lvlText w:val="●"/>
      <w:lvlJc w:val="left"/>
      <w:pPr>
        <w:ind w:left="720" w:hanging="360"/>
      </w:pPr>
      <w:rPr>
        <w:rFonts w:ascii="Noto Sans Symbols" w:hAnsi="Noto Sans Symbols" w:eastAsia="Noto Sans Symbols" w:cs="Noto Sans Symbols"/>
        <w:vertAlign w:val="baseline"/>
      </w:rPr>
    </w:lvl>
    <w:lvl w:ilvl="1">
      <w:start w:val="1"/>
      <w:numFmt w:val="bullet"/>
      <w:isLgl w:val="false"/>
      <w:suff w:val="tab"/>
      <w:lvlText w:val="o"/>
      <w:lvlJc w:val="left"/>
      <w:pPr>
        <w:ind w:left="1440" w:hanging="360"/>
      </w:pPr>
      <w:rPr>
        <w:rFonts w:ascii="Courier New" w:hAnsi="Courier New" w:eastAsia="Courier New" w:cs="Courier New"/>
        <w:vertAlign w:val="baseline"/>
      </w:rPr>
    </w:lvl>
    <w:lvl w:ilvl="2">
      <w:start w:val="1"/>
      <w:numFmt w:val="bullet"/>
      <w:isLgl w:val="false"/>
      <w:suff w:val="tab"/>
      <w:lvlText w:val="▪"/>
      <w:lvlJc w:val="left"/>
      <w:pPr>
        <w:ind w:left="2160" w:hanging="360"/>
      </w:pPr>
      <w:rPr>
        <w:rFonts w:ascii="Noto Sans Symbols" w:hAnsi="Noto Sans Symbols" w:eastAsia="Noto Sans Symbols" w:cs="Noto Sans Symbols"/>
        <w:vertAlign w:val="baseline"/>
      </w:rPr>
    </w:lvl>
    <w:lvl w:ilvl="3">
      <w:start w:val="1"/>
      <w:numFmt w:val="bullet"/>
      <w:isLgl w:val="false"/>
      <w:suff w:val="tab"/>
      <w:lvlText w:val="●"/>
      <w:lvlJc w:val="left"/>
      <w:pPr>
        <w:ind w:left="2880" w:hanging="360"/>
      </w:pPr>
      <w:rPr>
        <w:rFonts w:ascii="Noto Sans Symbols" w:hAnsi="Noto Sans Symbols" w:eastAsia="Noto Sans Symbols" w:cs="Noto Sans Symbols"/>
        <w:vertAlign w:val="baseline"/>
      </w:rPr>
    </w:lvl>
    <w:lvl w:ilvl="4">
      <w:start w:val="1"/>
      <w:numFmt w:val="bullet"/>
      <w:isLgl w:val="false"/>
      <w:suff w:val="tab"/>
      <w:lvlText w:val="o"/>
      <w:lvlJc w:val="left"/>
      <w:pPr>
        <w:ind w:left="3600" w:hanging="360"/>
      </w:pPr>
      <w:rPr>
        <w:rFonts w:ascii="Courier New" w:hAnsi="Courier New" w:eastAsia="Courier New" w:cs="Courier New"/>
        <w:vertAlign w:val="baseline"/>
      </w:rPr>
    </w:lvl>
    <w:lvl w:ilvl="5">
      <w:start w:val="1"/>
      <w:numFmt w:val="bullet"/>
      <w:isLgl w:val="false"/>
      <w:suff w:val="tab"/>
      <w:lvlText w:val="▪"/>
      <w:lvlJc w:val="left"/>
      <w:pPr>
        <w:ind w:left="4320" w:hanging="360"/>
      </w:pPr>
      <w:rPr>
        <w:rFonts w:ascii="Noto Sans Symbols" w:hAnsi="Noto Sans Symbols" w:eastAsia="Noto Sans Symbols" w:cs="Noto Sans Symbols"/>
        <w:vertAlign w:val="baseline"/>
      </w:rPr>
    </w:lvl>
    <w:lvl w:ilvl="6">
      <w:start w:val="1"/>
      <w:numFmt w:val="bullet"/>
      <w:isLgl w:val="false"/>
      <w:suff w:val="tab"/>
      <w:lvlText w:val="●"/>
      <w:lvlJc w:val="left"/>
      <w:pPr>
        <w:ind w:left="5040" w:hanging="360"/>
      </w:pPr>
      <w:rPr>
        <w:rFonts w:ascii="Noto Sans Symbols" w:hAnsi="Noto Sans Symbols" w:eastAsia="Noto Sans Symbols" w:cs="Noto Sans Symbols"/>
        <w:vertAlign w:val="baseline"/>
      </w:rPr>
    </w:lvl>
    <w:lvl w:ilvl="7">
      <w:start w:val="1"/>
      <w:numFmt w:val="bullet"/>
      <w:isLgl w:val="false"/>
      <w:suff w:val="tab"/>
      <w:lvlText w:val="o"/>
      <w:lvlJc w:val="left"/>
      <w:pPr>
        <w:ind w:left="5760" w:hanging="360"/>
      </w:pPr>
      <w:rPr>
        <w:rFonts w:ascii="Courier New" w:hAnsi="Courier New" w:eastAsia="Courier New" w:cs="Courier New"/>
        <w:vertAlign w:val="baseline"/>
      </w:rPr>
    </w:lvl>
    <w:lvl w:ilvl="8">
      <w:start w:val="1"/>
      <w:numFmt w:val="bullet"/>
      <w:isLgl w:val="false"/>
      <w:suff w:val="tab"/>
      <w:lvlText w:val="▪"/>
      <w:lvlJc w:val="left"/>
      <w:pPr>
        <w:ind w:left="6480" w:hanging="360"/>
      </w:pPr>
      <w:rPr>
        <w:rFonts w:ascii="Noto Sans Symbols" w:hAnsi="Noto Sans Symbols" w:eastAsia="Noto Sans Symbols" w:cs="Noto Sans Symbols"/>
        <w:vertAlign w:val="baseline"/>
      </w:rPr>
    </w:lvl>
  </w:abstractNum>
  <w:abstractNum w:abstractNumId="5">
    <w:multiLevelType w:val="hybridMultilevel"/>
    <w:lvl w:ilvl="0">
      <w:start w:val="1"/>
      <w:numFmt w:val="bullet"/>
      <w:isLgl w:val="false"/>
      <w:suff w:val="tab"/>
      <w:lvlText w:val="●"/>
      <w:lvlJc w:val="left"/>
      <w:pPr>
        <w:ind w:left="1429" w:hanging="360"/>
      </w:pPr>
      <w:rPr>
        <w:rFonts w:ascii="Noto Sans Symbols" w:hAnsi="Noto Sans Symbols" w:eastAsia="Noto Sans Symbols" w:cs="Noto Sans Symbols"/>
        <w:b w:val="0"/>
        <w:i w:val="0"/>
        <w:vertAlign w:val="baseline"/>
      </w:rPr>
    </w:lvl>
    <w:lvl w:ilvl="1">
      <w:start w:val="1"/>
      <w:numFmt w:val="bullet"/>
      <w:isLgl w:val="false"/>
      <w:suff w:val="tab"/>
      <w:lvlText w:val=""/>
      <w:lvlJc w:val="left"/>
      <w:pPr>
        <w:ind w:left="0" w:firstLine="0"/>
      </w:pPr>
    </w:lvl>
    <w:lvl w:ilvl="2">
      <w:start w:val="1"/>
      <w:numFmt w:val="bullet"/>
      <w:isLgl w:val="false"/>
      <w:suff w:val="tab"/>
      <w:lvlText w:val=""/>
      <w:lvlJc w:val="left"/>
      <w:pPr>
        <w:ind w:left="0" w:firstLine="0"/>
      </w:pPr>
    </w:lvl>
    <w:lvl w:ilvl="3">
      <w:start w:val="1"/>
      <w:numFmt w:val="bullet"/>
      <w:isLgl w:val="false"/>
      <w:suff w:val="tab"/>
      <w:lvlText w:val=""/>
      <w:lvlJc w:val="left"/>
      <w:pPr>
        <w:ind w:left="0" w:firstLine="0"/>
      </w:pPr>
    </w:lvl>
    <w:lvl w:ilvl="4">
      <w:start w:val="1"/>
      <w:numFmt w:val="bullet"/>
      <w:pStyle w:val="1042"/>
      <w:isLgl w:val="false"/>
      <w:suff w:val="tab"/>
      <w:lvlText w:val=""/>
      <w:lvlJc w:val="left"/>
      <w:pPr>
        <w:ind w:left="0" w:firstLine="0"/>
      </w:pPr>
    </w:lvl>
    <w:lvl w:ilvl="5">
      <w:start w:val="1"/>
      <w:numFmt w:val="bullet"/>
      <w:pStyle w:val="1043"/>
      <w:isLgl w:val="false"/>
      <w:suff w:val="tab"/>
      <w:lvlText w:val=""/>
      <w:lvlJc w:val="left"/>
      <w:pPr>
        <w:ind w:left="0" w:firstLine="0"/>
      </w:pPr>
    </w:lvl>
    <w:lvl w:ilvl="6">
      <w:start w:val="1"/>
      <w:numFmt w:val="bullet"/>
      <w:pStyle w:val="1044"/>
      <w:isLgl w:val="false"/>
      <w:suff w:val="tab"/>
      <w:lvlText w:val=""/>
      <w:lvlJc w:val="left"/>
      <w:pPr>
        <w:ind w:left="0" w:firstLine="0"/>
      </w:pPr>
    </w:lvl>
    <w:lvl w:ilvl="7">
      <w:start w:val="1"/>
      <w:numFmt w:val="bullet"/>
      <w:isLgl w:val="false"/>
      <w:suff w:val="tab"/>
      <w:lvlText w:val=""/>
      <w:lvlJc w:val="left"/>
      <w:pPr>
        <w:ind w:left="0" w:firstLine="0"/>
      </w:pPr>
    </w:lvl>
    <w:lvl w:ilvl="8">
      <w:start w:val="1"/>
      <w:numFmt w:val="bullet"/>
      <w:isLgl w:val="false"/>
      <w:suff w:val="tab"/>
      <w:lvlText w:val=""/>
      <w:lvlJc w:val="left"/>
      <w:pPr>
        <w:ind w:left="0" w:firstLine="0"/>
      </w:pPr>
    </w:lvl>
  </w:abstractNum>
  <w:abstractNum w:abstractNumId="6">
    <w:multiLevelType w:val="hybridMultilevel"/>
    <w:lvl w:ilvl="0">
      <w:start w:val="1"/>
      <w:numFmt w:val="lowerLetter"/>
      <w:isLgl w:val="false"/>
      <w:suff w:val="tab"/>
      <w:lvlText w:val="%1)"/>
      <w:lvlJc w:val="left"/>
      <w:pPr>
        <w:ind w:left="720" w:hanging="360"/>
      </w:pPr>
      <w:rPr>
        <w:vertAlign w:val="baseline"/>
      </w:rPr>
    </w:lvl>
    <w:lvl w:ilvl="1">
      <w:start w:val="1"/>
      <w:numFmt w:val="bullet"/>
      <w:isLgl w:val="false"/>
      <w:suff w:val="tab"/>
      <w:lvlText w:val=""/>
      <w:lvlJc w:val="left"/>
      <w:pPr>
        <w:ind w:left="0" w:firstLine="0"/>
      </w:pPr>
    </w:lvl>
    <w:lvl w:ilvl="2">
      <w:start w:val="1"/>
      <w:numFmt w:val="bullet"/>
      <w:isLgl w:val="false"/>
      <w:suff w:val="tab"/>
      <w:lvlText w:val=""/>
      <w:lvlJc w:val="left"/>
      <w:pPr>
        <w:ind w:left="0" w:firstLine="0"/>
      </w:pPr>
    </w:lvl>
    <w:lvl w:ilvl="3">
      <w:start w:val="1"/>
      <w:numFmt w:val="bullet"/>
      <w:isLgl w:val="false"/>
      <w:suff w:val="tab"/>
      <w:lvlText w:val=""/>
      <w:lvlJc w:val="left"/>
      <w:pPr>
        <w:ind w:left="0" w:firstLine="0"/>
      </w:pPr>
    </w:lvl>
    <w:lvl w:ilvl="4">
      <w:start w:val="1"/>
      <w:numFmt w:val="bullet"/>
      <w:isLgl w:val="false"/>
      <w:suff w:val="tab"/>
      <w:lvlText w:val=""/>
      <w:lvlJc w:val="left"/>
      <w:pPr>
        <w:ind w:left="0" w:firstLine="0"/>
      </w:pPr>
    </w:lvl>
    <w:lvl w:ilvl="5">
      <w:start w:val="1"/>
      <w:numFmt w:val="bullet"/>
      <w:isLgl w:val="false"/>
      <w:suff w:val="tab"/>
      <w:lvlText w:val=""/>
      <w:lvlJc w:val="left"/>
      <w:pPr>
        <w:ind w:left="0" w:firstLine="0"/>
      </w:pPr>
    </w:lvl>
    <w:lvl w:ilvl="6">
      <w:start w:val="1"/>
      <w:numFmt w:val="bullet"/>
      <w:isLgl w:val="false"/>
      <w:suff w:val="tab"/>
      <w:lvlText w:val=""/>
      <w:lvlJc w:val="left"/>
      <w:pPr>
        <w:ind w:left="0" w:firstLine="0"/>
      </w:pPr>
    </w:lvl>
    <w:lvl w:ilvl="7">
      <w:start w:val="1"/>
      <w:numFmt w:val="bullet"/>
      <w:isLgl w:val="false"/>
      <w:suff w:val="tab"/>
      <w:lvlText w:val=""/>
      <w:lvlJc w:val="left"/>
      <w:pPr>
        <w:ind w:left="0" w:firstLine="0"/>
      </w:pPr>
    </w:lvl>
    <w:lvl w:ilvl="8">
      <w:start w:val="1"/>
      <w:numFmt w:val="bullet"/>
      <w:isLgl w:val="false"/>
      <w:suff w:val="tab"/>
      <w:lvlText w:val=""/>
      <w:lvlJc w:val="left"/>
      <w:pPr>
        <w:ind w:left="0" w:firstLine="0"/>
      </w:pPr>
    </w:lvl>
  </w:abstractNum>
  <w:abstractNum w:abstractNumId="7">
    <w:multiLevelType w:val="hybridMultilevel"/>
    <w:lvl w:ilvl="0">
      <w:start w:val="1"/>
      <w:numFmt w:val="lowerLetter"/>
      <w:isLgl w:val="false"/>
      <w:suff w:val="tab"/>
      <w:lvlText w:val="%1."/>
      <w:lvlJc w:val="left"/>
      <w:pPr>
        <w:ind w:left="1429" w:hanging="360"/>
      </w:pPr>
      <w:rPr>
        <w:vertAlign w:val="baseline"/>
      </w:rPr>
    </w:lvl>
    <w:lvl w:ilvl="1">
      <w:start w:val="1"/>
      <w:numFmt w:val="bullet"/>
      <w:isLgl w:val="false"/>
      <w:suff w:val="tab"/>
      <w:lvlText w:val=""/>
      <w:lvlJc w:val="left"/>
      <w:pPr>
        <w:ind w:left="0" w:firstLine="0"/>
      </w:pPr>
    </w:lvl>
    <w:lvl w:ilvl="2">
      <w:start w:val="1"/>
      <w:numFmt w:val="bullet"/>
      <w:isLgl w:val="false"/>
      <w:suff w:val="tab"/>
      <w:lvlText w:val=""/>
      <w:lvlJc w:val="left"/>
      <w:pPr>
        <w:ind w:left="0" w:firstLine="0"/>
      </w:pPr>
    </w:lvl>
    <w:lvl w:ilvl="3">
      <w:start w:val="1"/>
      <w:numFmt w:val="bullet"/>
      <w:isLgl w:val="false"/>
      <w:suff w:val="tab"/>
      <w:lvlText w:val=""/>
      <w:lvlJc w:val="left"/>
      <w:pPr>
        <w:ind w:left="0" w:firstLine="0"/>
      </w:pPr>
    </w:lvl>
    <w:lvl w:ilvl="4">
      <w:start w:val="1"/>
      <w:numFmt w:val="bullet"/>
      <w:isLgl w:val="false"/>
      <w:suff w:val="tab"/>
      <w:lvlText w:val=""/>
      <w:lvlJc w:val="left"/>
      <w:pPr>
        <w:ind w:left="0" w:firstLine="0"/>
      </w:pPr>
    </w:lvl>
    <w:lvl w:ilvl="5">
      <w:start w:val="1"/>
      <w:numFmt w:val="bullet"/>
      <w:isLgl w:val="false"/>
      <w:suff w:val="tab"/>
      <w:lvlText w:val=""/>
      <w:lvlJc w:val="left"/>
      <w:pPr>
        <w:ind w:left="0" w:firstLine="0"/>
      </w:pPr>
    </w:lvl>
    <w:lvl w:ilvl="6">
      <w:start w:val="1"/>
      <w:numFmt w:val="bullet"/>
      <w:isLgl w:val="false"/>
      <w:suff w:val="tab"/>
      <w:lvlText w:val=""/>
      <w:lvlJc w:val="left"/>
      <w:pPr>
        <w:ind w:left="0" w:firstLine="0"/>
      </w:pPr>
    </w:lvl>
    <w:lvl w:ilvl="7">
      <w:start w:val="1"/>
      <w:numFmt w:val="bullet"/>
      <w:isLgl w:val="false"/>
      <w:suff w:val="tab"/>
      <w:lvlText w:val=""/>
      <w:lvlJc w:val="left"/>
      <w:pPr>
        <w:ind w:left="0" w:firstLine="0"/>
      </w:pPr>
    </w:lvl>
    <w:lvl w:ilvl="8">
      <w:start w:val="1"/>
      <w:numFmt w:val="bullet"/>
      <w:isLgl w:val="false"/>
      <w:suff w:val="tab"/>
      <w:lvlText w:val=""/>
      <w:lvlJc w:val="left"/>
      <w:pPr>
        <w:ind w:left="0" w:firstLine="0"/>
      </w:pPr>
    </w:lvl>
  </w:abstractNum>
  <w:abstractNum w:abstractNumId="8">
    <w:multiLevelType w:val="hybridMultilevel"/>
    <w:lvl w:ilvl="0">
      <w:start w:val="1"/>
      <w:numFmt w:val="bullet"/>
      <w:isLgl w:val="false"/>
      <w:suff w:val="tab"/>
      <w:lvlText w:val="▪"/>
      <w:lvlJc w:val="left"/>
      <w:pPr>
        <w:ind w:left="2138" w:hanging="360"/>
      </w:pPr>
      <w:rPr>
        <w:rFonts w:ascii="Noto Sans Symbols" w:hAnsi="Noto Sans Symbols" w:eastAsia="Noto Sans Symbols" w:cs="Noto Sans Symbols"/>
        <w:vertAlign w:val="baseline"/>
      </w:rPr>
    </w:lvl>
    <w:lvl w:ilvl="1">
      <w:start w:val="1"/>
      <w:numFmt w:val="bullet"/>
      <w:isLgl w:val="false"/>
      <w:suff w:val="tab"/>
      <w:lvlText w:val=""/>
      <w:lvlJc w:val="left"/>
      <w:pPr>
        <w:ind w:left="0" w:firstLine="0"/>
      </w:pPr>
    </w:lvl>
    <w:lvl w:ilvl="2">
      <w:start w:val="1"/>
      <w:numFmt w:val="bullet"/>
      <w:isLgl w:val="false"/>
      <w:suff w:val="tab"/>
      <w:lvlText w:val=""/>
      <w:lvlJc w:val="left"/>
      <w:pPr>
        <w:ind w:left="0" w:firstLine="0"/>
      </w:pPr>
    </w:lvl>
    <w:lvl w:ilvl="3">
      <w:start w:val="1"/>
      <w:numFmt w:val="bullet"/>
      <w:isLgl w:val="false"/>
      <w:suff w:val="tab"/>
      <w:lvlText w:val=""/>
      <w:lvlJc w:val="left"/>
      <w:pPr>
        <w:ind w:left="0" w:firstLine="0"/>
      </w:pPr>
    </w:lvl>
    <w:lvl w:ilvl="4">
      <w:start w:val="1"/>
      <w:numFmt w:val="bullet"/>
      <w:isLgl w:val="false"/>
      <w:suff w:val="tab"/>
      <w:lvlText w:val=""/>
      <w:lvlJc w:val="left"/>
      <w:pPr>
        <w:ind w:left="0" w:firstLine="0"/>
      </w:pPr>
    </w:lvl>
    <w:lvl w:ilvl="5">
      <w:start w:val="1"/>
      <w:numFmt w:val="bullet"/>
      <w:isLgl w:val="false"/>
      <w:suff w:val="tab"/>
      <w:lvlText w:val=""/>
      <w:lvlJc w:val="left"/>
      <w:pPr>
        <w:ind w:left="0" w:firstLine="0"/>
      </w:pPr>
    </w:lvl>
    <w:lvl w:ilvl="6">
      <w:start w:val="1"/>
      <w:numFmt w:val="bullet"/>
      <w:isLgl w:val="false"/>
      <w:suff w:val="tab"/>
      <w:lvlText w:val=""/>
      <w:lvlJc w:val="left"/>
      <w:pPr>
        <w:ind w:left="0" w:firstLine="0"/>
      </w:pPr>
    </w:lvl>
    <w:lvl w:ilvl="7">
      <w:start w:val="1"/>
      <w:numFmt w:val="bullet"/>
      <w:isLgl w:val="false"/>
      <w:suff w:val="tab"/>
      <w:lvlText w:val=""/>
      <w:lvlJc w:val="left"/>
      <w:pPr>
        <w:ind w:left="0" w:firstLine="0"/>
      </w:pPr>
    </w:lvl>
    <w:lvl w:ilvl="8">
      <w:start w:val="1"/>
      <w:numFmt w:val="bullet"/>
      <w:isLgl w:val="false"/>
      <w:suff w:val="tab"/>
      <w:lvlText w:val=""/>
      <w:lvlJc w:val="left"/>
      <w:pPr>
        <w:ind w:left="0" w:firstLine="0"/>
      </w:pPr>
    </w:lvl>
  </w:abstractNum>
  <w:abstractNum w:abstractNumId="9">
    <w:multiLevelType w:val="hybridMultilevel"/>
    <w:lvl w:ilvl="0">
      <w:start w:val="5"/>
      <w:numFmt w:val="decimal"/>
      <w:pStyle w:val="1161"/>
      <w:isLgl w:val="false"/>
      <w:suff w:val="tab"/>
      <w:lvlText w:val="%1"/>
      <w:lvlJc w:val="left"/>
      <w:pPr>
        <w:ind w:left="480" w:hanging="480"/>
      </w:pPr>
      <w:rPr>
        <w:vertAlign w:val="baseline"/>
      </w:rPr>
    </w:lvl>
    <w:lvl w:ilvl="1">
      <w:start w:val="1"/>
      <w:numFmt w:val="decimal"/>
      <w:isLgl w:val="false"/>
      <w:suff w:val="tab"/>
      <w:lvlText w:val="%1.%2"/>
      <w:lvlJc w:val="left"/>
      <w:pPr>
        <w:ind w:left="480" w:hanging="480"/>
      </w:pPr>
      <w:rPr>
        <w:vertAlign w:val="baseline"/>
      </w:rPr>
    </w:lvl>
    <w:lvl w:ilvl="2">
      <w:start w:val="2"/>
      <w:numFmt w:val="decimal"/>
      <w:isLgl w:val="false"/>
      <w:suff w:val="tab"/>
      <w:lvlText w:val="%1.%2.%3"/>
      <w:lvlJc w:val="left"/>
      <w:pPr>
        <w:ind w:left="720" w:hanging="720"/>
      </w:pPr>
      <w:rPr>
        <w:vertAlign w:val="baseline"/>
      </w:rPr>
    </w:lvl>
    <w:lvl w:ilvl="3">
      <w:start w:val="1"/>
      <w:numFmt w:val="decimal"/>
      <w:isLgl w:val="false"/>
      <w:suff w:val="tab"/>
      <w:lvlText w:val="%1.%2.%3.%4"/>
      <w:lvlJc w:val="left"/>
      <w:pPr>
        <w:ind w:left="720" w:hanging="720"/>
      </w:pPr>
      <w:rPr>
        <w:vertAlign w:val="baseline"/>
      </w:rPr>
    </w:lvl>
    <w:lvl w:ilvl="4">
      <w:start w:val="1"/>
      <w:numFmt w:val="decimal"/>
      <w:isLgl w:val="false"/>
      <w:suff w:val="tab"/>
      <w:lvlText w:val="%1.%2.%3.%4.%5"/>
      <w:lvlJc w:val="left"/>
      <w:pPr>
        <w:ind w:left="1080" w:hanging="1080"/>
      </w:pPr>
      <w:rPr>
        <w:vertAlign w:val="baseline"/>
      </w:rPr>
    </w:lvl>
    <w:lvl w:ilvl="5">
      <w:start w:val="1"/>
      <w:numFmt w:val="decimal"/>
      <w:isLgl w:val="false"/>
      <w:suff w:val="tab"/>
      <w:lvlText w:val="%1.%2.%3.%4.%5.%6"/>
      <w:lvlJc w:val="left"/>
      <w:pPr>
        <w:ind w:left="1080" w:hanging="1080"/>
      </w:pPr>
      <w:rPr>
        <w:vertAlign w:val="baseline"/>
      </w:rPr>
    </w:lvl>
    <w:lvl w:ilvl="6">
      <w:start w:val="1"/>
      <w:numFmt w:val="decimal"/>
      <w:isLgl w:val="false"/>
      <w:suff w:val="tab"/>
      <w:lvlText w:val="%1.%2.%3.%4.%5.%6.%7"/>
      <w:lvlJc w:val="left"/>
      <w:pPr>
        <w:ind w:left="1440" w:hanging="1440"/>
      </w:pPr>
      <w:rPr>
        <w:vertAlign w:val="baseline"/>
      </w:rPr>
    </w:lvl>
    <w:lvl w:ilvl="7">
      <w:start w:val="1"/>
      <w:numFmt w:val="decimal"/>
      <w:isLgl w:val="false"/>
      <w:suff w:val="tab"/>
      <w:lvlText w:val="%1.%2.%3.%4.%5.%6.%7.%8"/>
      <w:lvlJc w:val="left"/>
      <w:pPr>
        <w:ind w:left="1440" w:hanging="1440"/>
      </w:pPr>
      <w:rPr>
        <w:vertAlign w:val="baseline"/>
      </w:rPr>
    </w:lvl>
    <w:lvl w:ilvl="8">
      <w:start w:val="1"/>
      <w:numFmt w:val="decimal"/>
      <w:isLgl w:val="false"/>
      <w:suff w:val="tab"/>
      <w:lvlText w:val="%1.%2.%3.%4.%5.%6.%7.%8.%9"/>
      <w:lvlJc w:val="left"/>
      <w:pPr>
        <w:ind w:left="1800" w:hanging="1800"/>
      </w:pPr>
      <w:rPr>
        <w:vertAlign w:val="baseline"/>
      </w:rPr>
    </w:lvl>
  </w:abstractNum>
  <w:abstractNum w:abstractNumId="10">
    <w:multiLevelType w:val="hybridMultilevel"/>
    <w:lvl w:ilvl="0">
      <w:start w:val="9"/>
      <w:numFmt w:val="decimal"/>
      <w:isLgl w:val="false"/>
      <w:suff w:val="tab"/>
      <w:lvlText w:val="%1."/>
      <w:lvlJc w:val="left"/>
      <w:pPr>
        <w:ind w:left="540" w:hanging="540"/>
      </w:pPr>
      <w:rPr>
        <w:vertAlign w:val="baseline"/>
      </w:rPr>
    </w:lvl>
    <w:lvl w:ilvl="1">
      <w:start w:val="1"/>
      <w:numFmt w:val="decimal"/>
      <w:isLgl w:val="false"/>
      <w:suff w:val="tab"/>
      <w:lvlText w:val="%1.%2."/>
      <w:lvlJc w:val="left"/>
      <w:pPr>
        <w:ind w:left="540" w:hanging="540"/>
      </w:pPr>
      <w:rPr>
        <w:vertAlign w:val="baseline"/>
      </w:rPr>
    </w:lvl>
    <w:lvl w:ilvl="2">
      <w:start w:val="2"/>
      <w:numFmt w:val="decimal"/>
      <w:isLgl w:val="false"/>
      <w:suff w:val="tab"/>
      <w:lvlText w:val="%1.%2.%3."/>
      <w:lvlJc w:val="left"/>
      <w:pPr>
        <w:ind w:left="720" w:hanging="720"/>
      </w:pPr>
      <w:rPr>
        <w:vertAlign w:val="baseline"/>
      </w:rPr>
    </w:lvl>
    <w:lvl w:ilvl="3">
      <w:start w:val="1"/>
      <w:numFmt w:val="decimal"/>
      <w:isLgl w:val="false"/>
      <w:suff w:val="tab"/>
      <w:lvlText w:val="%1.%2.%3.%4."/>
      <w:lvlJc w:val="left"/>
      <w:pPr>
        <w:ind w:left="720" w:hanging="720"/>
      </w:pPr>
      <w:rPr>
        <w:vertAlign w:val="baseline"/>
      </w:rPr>
    </w:lvl>
    <w:lvl w:ilvl="4">
      <w:start w:val="1"/>
      <w:numFmt w:val="decimal"/>
      <w:isLgl w:val="false"/>
      <w:suff w:val="tab"/>
      <w:lvlText w:val="%1.%2.%3.%4.%5."/>
      <w:lvlJc w:val="left"/>
      <w:pPr>
        <w:ind w:left="1080" w:hanging="1080"/>
      </w:pPr>
      <w:rPr>
        <w:vertAlign w:val="baseline"/>
      </w:rPr>
    </w:lvl>
    <w:lvl w:ilvl="5">
      <w:start w:val="1"/>
      <w:numFmt w:val="decimal"/>
      <w:isLgl w:val="false"/>
      <w:suff w:val="tab"/>
      <w:lvlText w:val="%1.%2.%3.%4.%5.%6."/>
      <w:lvlJc w:val="left"/>
      <w:pPr>
        <w:ind w:left="1080" w:hanging="1080"/>
      </w:pPr>
      <w:rPr>
        <w:vertAlign w:val="baseline"/>
      </w:rPr>
    </w:lvl>
    <w:lvl w:ilvl="6">
      <w:start w:val="1"/>
      <w:numFmt w:val="decimal"/>
      <w:isLgl w:val="false"/>
      <w:suff w:val="tab"/>
      <w:lvlText w:val="%1.%2.%3.%4.%5.%6.%7."/>
      <w:lvlJc w:val="left"/>
      <w:pPr>
        <w:ind w:left="1440" w:hanging="1440"/>
      </w:pPr>
      <w:rPr>
        <w:vertAlign w:val="baseline"/>
      </w:rPr>
    </w:lvl>
    <w:lvl w:ilvl="7">
      <w:start w:val="1"/>
      <w:numFmt w:val="decimal"/>
      <w:isLgl w:val="false"/>
      <w:suff w:val="tab"/>
      <w:lvlText w:val="%1.%2.%3.%4.%5.%6.%7.%8."/>
      <w:lvlJc w:val="left"/>
      <w:pPr>
        <w:ind w:left="1440" w:hanging="1440"/>
      </w:pPr>
      <w:rPr>
        <w:vertAlign w:val="baseline"/>
      </w:rPr>
    </w:lvl>
    <w:lvl w:ilvl="8">
      <w:start w:val="1"/>
      <w:numFmt w:val="decimal"/>
      <w:isLgl w:val="false"/>
      <w:suff w:val="tab"/>
      <w:lvlText w:val="%1.%2.%3.%4.%5.%6.%7.%8.%9."/>
      <w:lvlJc w:val="left"/>
      <w:pPr>
        <w:ind w:left="1800" w:hanging="1800"/>
      </w:pPr>
      <w:rPr>
        <w:vertAlign w:val="baseline"/>
      </w:rPr>
    </w:lvl>
  </w:abstractNum>
  <w:abstractNum w:abstractNumId="11">
    <w:multiLevelType w:val="hybridMultilevel"/>
    <w:lvl w:ilvl="0">
      <w:start w:val="9"/>
      <w:numFmt w:val="decimal"/>
      <w:isLgl w:val="false"/>
      <w:suff w:val="tab"/>
      <w:lvlText w:val="%1"/>
      <w:lvlJc w:val="left"/>
      <w:pPr>
        <w:ind w:left="360" w:hanging="360"/>
      </w:pPr>
      <w:rPr>
        <w:vertAlign w:val="baseline"/>
      </w:rPr>
    </w:lvl>
    <w:lvl w:ilvl="1">
      <w:start w:val="2"/>
      <w:numFmt w:val="decimal"/>
      <w:isLgl w:val="false"/>
      <w:suff w:val="tab"/>
      <w:lvlText w:val="%1.%2"/>
      <w:lvlJc w:val="left"/>
      <w:pPr>
        <w:ind w:left="360" w:hanging="360"/>
      </w:pPr>
      <w:rPr>
        <w:vertAlign w:val="baseline"/>
      </w:rPr>
    </w:lvl>
    <w:lvl w:ilvl="2">
      <w:start w:val="1"/>
      <w:numFmt w:val="decimal"/>
      <w:isLgl w:val="false"/>
      <w:suff w:val="tab"/>
      <w:lvlText w:val="%1.%2.%3"/>
      <w:lvlJc w:val="left"/>
      <w:pPr>
        <w:ind w:left="720" w:hanging="720"/>
      </w:pPr>
      <w:rPr>
        <w:vertAlign w:val="baseline"/>
      </w:rPr>
    </w:lvl>
    <w:lvl w:ilvl="3">
      <w:start w:val="1"/>
      <w:numFmt w:val="decimal"/>
      <w:isLgl w:val="false"/>
      <w:suff w:val="tab"/>
      <w:lvlText w:val="%1.%2.%3.%4"/>
      <w:lvlJc w:val="left"/>
      <w:pPr>
        <w:ind w:left="720" w:hanging="720"/>
      </w:pPr>
      <w:rPr>
        <w:vertAlign w:val="baseline"/>
      </w:rPr>
    </w:lvl>
    <w:lvl w:ilvl="4">
      <w:start w:val="1"/>
      <w:numFmt w:val="decimal"/>
      <w:isLgl w:val="false"/>
      <w:suff w:val="tab"/>
      <w:lvlText w:val="%1.%2.%3.%4.%5"/>
      <w:lvlJc w:val="left"/>
      <w:pPr>
        <w:ind w:left="1080" w:hanging="1080"/>
      </w:pPr>
      <w:rPr>
        <w:vertAlign w:val="baseline"/>
      </w:rPr>
    </w:lvl>
    <w:lvl w:ilvl="5">
      <w:start w:val="1"/>
      <w:numFmt w:val="decimal"/>
      <w:isLgl w:val="false"/>
      <w:suff w:val="tab"/>
      <w:lvlText w:val="%1.%2.%3.%4.%5.%6"/>
      <w:lvlJc w:val="left"/>
      <w:pPr>
        <w:ind w:left="1080" w:hanging="1080"/>
      </w:pPr>
      <w:rPr>
        <w:vertAlign w:val="baseline"/>
      </w:rPr>
    </w:lvl>
    <w:lvl w:ilvl="6">
      <w:start w:val="1"/>
      <w:numFmt w:val="decimal"/>
      <w:isLgl w:val="false"/>
      <w:suff w:val="tab"/>
      <w:lvlText w:val="%1.%2.%3.%4.%5.%6.%7"/>
      <w:lvlJc w:val="left"/>
      <w:pPr>
        <w:ind w:left="1440" w:hanging="1440"/>
      </w:pPr>
      <w:rPr>
        <w:vertAlign w:val="baseline"/>
      </w:rPr>
    </w:lvl>
    <w:lvl w:ilvl="7">
      <w:start w:val="1"/>
      <w:numFmt w:val="decimal"/>
      <w:isLgl w:val="false"/>
      <w:suff w:val="tab"/>
      <w:lvlText w:val="%1.%2.%3.%4.%5.%6.%7.%8"/>
      <w:lvlJc w:val="left"/>
      <w:pPr>
        <w:ind w:left="1440" w:hanging="1440"/>
      </w:pPr>
      <w:rPr>
        <w:vertAlign w:val="baseline"/>
      </w:rPr>
    </w:lvl>
    <w:lvl w:ilvl="8">
      <w:start w:val="1"/>
      <w:numFmt w:val="decimal"/>
      <w:isLgl w:val="false"/>
      <w:suff w:val="tab"/>
      <w:lvlText w:val="%1.%2.%3.%4.%5.%6.%7.%8.%9"/>
      <w:lvlJc w:val="left"/>
      <w:pPr>
        <w:ind w:left="1800" w:hanging="1800"/>
      </w:pPr>
      <w:rPr>
        <w:vertAlign w:val="baseline"/>
      </w:rPr>
    </w:lvl>
  </w:abstractNum>
  <w:abstractNum w:abstractNumId="12">
    <w:multiLevelType w:val="hybridMultilevel"/>
    <w:lvl w:ilvl="0">
      <w:start w:val="7"/>
      <w:numFmt w:val="decimal"/>
      <w:isLgl w:val="false"/>
      <w:suff w:val="tab"/>
      <w:lvlText w:val="%1"/>
      <w:lvlJc w:val="left"/>
      <w:pPr>
        <w:ind w:left="360" w:hanging="360"/>
      </w:pPr>
      <w:rPr>
        <w:vertAlign w:val="baseline"/>
      </w:rPr>
    </w:lvl>
    <w:lvl w:ilvl="1">
      <w:start w:val="1"/>
      <w:numFmt w:val="decimal"/>
      <w:isLgl w:val="false"/>
      <w:suff w:val="tab"/>
      <w:lvlText w:val="%1.%2"/>
      <w:lvlJc w:val="left"/>
      <w:pPr>
        <w:ind w:left="360" w:hanging="360"/>
      </w:pPr>
      <w:rPr>
        <w:vertAlign w:val="baseline"/>
      </w:rPr>
    </w:lvl>
    <w:lvl w:ilvl="2">
      <w:start w:val="1"/>
      <w:numFmt w:val="decimal"/>
      <w:isLgl w:val="false"/>
      <w:suff w:val="tab"/>
      <w:lvlText w:val="%1.%2.%3"/>
      <w:lvlJc w:val="left"/>
      <w:pPr>
        <w:ind w:left="720" w:hanging="720"/>
      </w:pPr>
      <w:rPr>
        <w:vertAlign w:val="baseline"/>
      </w:rPr>
    </w:lvl>
    <w:lvl w:ilvl="3">
      <w:start w:val="1"/>
      <w:numFmt w:val="decimal"/>
      <w:isLgl w:val="false"/>
      <w:suff w:val="tab"/>
      <w:lvlText w:val="%1.%2.%3.%4"/>
      <w:lvlJc w:val="left"/>
      <w:pPr>
        <w:ind w:left="720" w:hanging="720"/>
      </w:pPr>
      <w:rPr>
        <w:vertAlign w:val="baseline"/>
      </w:rPr>
    </w:lvl>
    <w:lvl w:ilvl="4">
      <w:start w:val="1"/>
      <w:numFmt w:val="decimal"/>
      <w:isLgl w:val="false"/>
      <w:suff w:val="tab"/>
      <w:lvlText w:val="%1.%2.%3.%4.%5"/>
      <w:lvlJc w:val="left"/>
      <w:pPr>
        <w:ind w:left="1080" w:hanging="1080"/>
      </w:pPr>
      <w:rPr>
        <w:vertAlign w:val="baseline"/>
      </w:rPr>
    </w:lvl>
    <w:lvl w:ilvl="5">
      <w:start w:val="1"/>
      <w:numFmt w:val="decimal"/>
      <w:isLgl w:val="false"/>
      <w:suff w:val="tab"/>
      <w:lvlText w:val="%1.%2.%3.%4.%5.%6"/>
      <w:lvlJc w:val="left"/>
      <w:pPr>
        <w:ind w:left="1080" w:hanging="1080"/>
      </w:pPr>
      <w:rPr>
        <w:vertAlign w:val="baseline"/>
      </w:rPr>
    </w:lvl>
    <w:lvl w:ilvl="6">
      <w:start w:val="1"/>
      <w:numFmt w:val="decimal"/>
      <w:isLgl w:val="false"/>
      <w:suff w:val="tab"/>
      <w:lvlText w:val="%1.%2.%3.%4.%5.%6.%7"/>
      <w:lvlJc w:val="left"/>
      <w:pPr>
        <w:ind w:left="1440" w:hanging="1440"/>
      </w:pPr>
      <w:rPr>
        <w:vertAlign w:val="baseline"/>
      </w:rPr>
    </w:lvl>
    <w:lvl w:ilvl="7">
      <w:start w:val="1"/>
      <w:numFmt w:val="decimal"/>
      <w:isLgl w:val="false"/>
      <w:suff w:val="tab"/>
      <w:lvlText w:val="%1.%2.%3.%4.%5.%6.%7.%8"/>
      <w:lvlJc w:val="left"/>
      <w:pPr>
        <w:ind w:left="1440" w:hanging="1440"/>
      </w:pPr>
      <w:rPr>
        <w:vertAlign w:val="baseline"/>
      </w:rPr>
    </w:lvl>
    <w:lvl w:ilvl="8">
      <w:start w:val="1"/>
      <w:numFmt w:val="decimal"/>
      <w:isLgl w:val="false"/>
      <w:suff w:val="tab"/>
      <w:lvlText w:val="%1.%2.%3.%4.%5.%6.%7.%8.%9"/>
      <w:lvlJc w:val="left"/>
      <w:pPr>
        <w:ind w:left="1800" w:hanging="1800"/>
      </w:pPr>
      <w:rPr>
        <w:vertAlign w:val="baseline"/>
      </w:rPr>
    </w:lvl>
  </w:abstractNum>
  <w:abstractNum w:abstractNumId="13">
    <w:multiLevelType w:val="hybridMultilevel"/>
    <w:lvl w:ilvl="0">
      <w:start w:val="4"/>
      <w:numFmt w:val="decimal"/>
      <w:pStyle w:val="1163"/>
      <w:isLgl w:val="false"/>
      <w:suff w:val="tab"/>
      <w:lvlText w:val="%1"/>
      <w:lvlJc w:val="left"/>
      <w:pPr>
        <w:ind w:left="480" w:hanging="480"/>
      </w:pPr>
      <w:rPr>
        <w:vertAlign w:val="baseline"/>
      </w:rPr>
    </w:lvl>
    <w:lvl w:ilvl="1">
      <w:start w:val="3"/>
      <w:numFmt w:val="decimal"/>
      <w:isLgl w:val="false"/>
      <w:suff w:val="tab"/>
      <w:lvlText w:val="%1.%2"/>
      <w:lvlJc w:val="left"/>
      <w:pPr>
        <w:ind w:left="690" w:hanging="480"/>
      </w:pPr>
      <w:rPr>
        <w:b/>
        <w:vertAlign w:val="baseline"/>
      </w:rPr>
    </w:lvl>
    <w:lvl w:ilvl="2">
      <w:start w:val="1"/>
      <w:numFmt w:val="decimal"/>
      <w:isLgl w:val="false"/>
      <w:suff w:val="tab"/>
      <w:lvlText w:val="%1.%2.%3"/>
      <w:lvlJc w:val="left"/>
      <w:pPr>
        <w:ind w:left="1140" w:hanging="720"/>
      </w:pPr>
      <w:rPr>
        <w:vertAlign w:val="baseline"/>
      </w:rPr>
    </w:lvl>
    <w:lvl w:ilvl="3">
      <w:start w:val="1"/>
      <w:numFmt w:val="decimal"/>
      <w:isLgl w:val="false"/>
      <w:suff w:val="tab"/>
      <w:lvlText w:val="%1.%2.%3.%4"/>
      <w:lvlJc w:val="left"/>
      <w:pPr>
        <w:ind w:left="1350" w:hanging="720"/>
      </w:pPr>
      <w:rPr>
        <w:vertAlign w:val="baseline"/>
      </w:rPr>
    </w:lvl>
    <w:lvl w:ilvl="4">
      <w:start w:val="1"/>
      <w:numFmt w:val="decimal"/>
      <w:isLgl w:val="false"/>
      <w:suff w:val="tab"/>
      <w:lvlText w:val="%1.%2.%3.%4.%5"/>
      <w:lvlJc w:val="left"/>
      <w:pPr>
        <w:ind w:left="1920" w:hanging="1080"/>
      </w:pPr>
      <w:rPr>
        <w:vertAlign w:val="baseline"/>
      </w:rPr>
    </w:lvl>
    <w:lvl w:ilvl="5">
      <w:start w:val="1"/>
      <w:numFmt w:val="decimal"/>
      <w:isLgl w:val="false"/>
      <w:suff w:val="tab"/>
      <w:lvlText w:val="%1.%2.%3.%4.%5.%6"/>
      <w:lvlJc w:val="left"/>
      <w:pPr>
        <w:ind w:left="2130" w:hanging="1080"/>
      </w:pPr>
      <w:rPr>
        <w:vertAlign w:val="baseline"/>
      </w:rPr>
    </w:lvl>
    <w:lvl w:ilvl="6">
      <w:start w:val="1"/>
      <w:numFmt w:val="decimal"/>
      <w:isLgl w:val="false"/>
      <w:suff w:val="tab"/>
      <w:lvlText w:val="%1.%2.%3.%4.%5.%6.%7"/>
      <w:lvlJc w:val="left"/>
      <w:pPr>
        <w:ind w:left="2700" w:hanging="1440"/>
      </w:pPr>
      <w:rPr>
        <w:vertAlign w:val="baseline"/>
      </w:rPr>
    </w:lvl>
    <w:lvl w:ilvl="7">
      <w:start w:val="1"/>
      <w:numFmt w:val="decimal"/>
      <w:isLgl w:val="false"/>
      <w:suff w:val="tab"/>
      <w:lvlText w:val="%1.%2.%3.%4.%5.%6.%7.%8"/>
      <w:lvlJc w:val="left"/>
      <w:pPr>
        <w:ind w:left="2910" w:hanging="1440"/>
      </w:pPr>
      <w:rPr>
        <w:vertAlign w:val="baseline"/>
      </w:rPr>
    </w:lvl>
    <w:lvl w:ilvl="8">
      <w:start w:val="1"/>
      <w:numFmt w:val="decimal"/>
      <w:isLgl w:val="false"/>
      <w:suff w:val="tab"/>
      <w:lvlText w:val="%1.%2.%3.%4.%5.%6.%7.%8.%9"/>
      <w:lvlJc w:val="left"/>
      <w:pPr>
        <w:ind w:left="3480" w:hanging="1800"/>
      </w:pPr>
      <w:rPr>
        <w:vertAlign w:val="baseline"/>
      </w:rPr>
    </w:lvl>
  </w:abstractNum>
  <w:abstractNum w:abstractNumId="14">
    <w:multiLevelType w:val="hybridMultilevel"/>
    <w:lvl w:ilvl="0">
      <w:start w:val="7"/>
      <w:numFmt w:val="decimal"/>
      <w:pStyle w:val="1165"/>
      <w:isLgl w:val="false"/>
      <w:suff w:val="tab"/>
      <w:lvlText w:val="%1"/>
      <w:lvlJc w:val="left"/>
      <w:pPr>
        <w:ind w:left="360" w:hanging="360"/>
      </w:pPr>
      <w:rPr>
        <w:vertAlign w:val="baseline"/>
      </w:rPr>
    </w:lvl>
    <w:lvl w:ilvl="1">
      <w:start w:val="1"/>
      <w:numFmt w:val="decimal"/>
      <w:isLgl w:val="false"/>
      <w:suff w:val="tab"/>
      <w:lvlText w:val="%1.%2"/>
      <w:lvlJc w:val="left"/>
      <w:pPr>
        <w:ind w:left="502" w:hanging="360"/>
      </w:pPr>
      <w:rPr>
        <w:sz w:val="24"/>
        <w:szCs w:val="24"/>
        <w:vertAlign w:val="baseline"/>
      </w:rPr>
    </w:lvl>
    <w:lvl w:ilvl="2">
      <w:start w:val="1"/>
      <w:numFmt w:val="decimal"/>
      <w:isLgl w:val="false"/>
      <w:suff w:val="tab"/>
      <w:lvlText w:val="%1.%2.%3"/>
      <w:lvlJc w:val="left"/>
      <w:pPr>
        <w:ind w:left="720" w:hanging="720"/>
      </w:pPr>
      <w:rPr>
        <w:rFonts w:hint="default" w:ascii="Times New Roman" w:hAnsi="Times New Roman" w:eastAsia="Arial" w:cs="Times New Roman"/>
        <w:b/>
        <w:vertAlign w:val="baseline"/>
      </w:rPr>
    </w:lvl>
    <w:lvl w:ilvl="3">
      <w:start w:val="1"/>
      <w:numFmt w:val="decimal"/>
      <w:isLgl w:val="false"/>
      <w:suff w:val="tab"/>
      <w:lvlText w:val="%1.%2.%3.%4"/>
      <w:lvlJc w:val="left"/>
      <w:pPr>
        <w:ind w:left="720" w:hanging="720"/>
      </w:pPr>
      <w:rPr>
        <w:vertAlign w:val="baseline"/>
      </w:rPr>
    </w:lvl>
    <w:lvl w:ilvl="4">
      <w:start w:val="1"/>
      <w:numFmt w:val="decimal"/>
      <w:isLgl w:val="false"/>
      <w:suff w:val="tab"/>
      <w:lvlText w:val="%1.%2.%3.%4.%5"/>
      <w:lvlJc w:val="left"/>
      <w:pPr>
        <w:ind w:left="1080" w:hanging="1080"/>
      </w:pPr>
      <w:rPr>
        <w:vertAlign w:val="baseline"/>
      </w:rPr>
    </w:lvl>
    <w:lvl w:ilvl="5">
      <w:start w:val="1"/>
      <w:numFmt w:val="decimal"/>
      <w:isLgl w:val="false"/>
      <w:suff w:val="tab"/>
      <w:lvlText w:val="%1.%2.%3.%4.%5.%6"/>
      <w:lvlJc w:val="left"/>
      <w:pPr>
        <w:ind w:left="1080" w:hanging="1080"/>
      </w:pPr>
      <w:rPr>
        <w:vertAlign w:val="baseline"/>
      </w:rPr>
    </w:lvl>
    <w:lvl w:ilvl="6">
      <w:start w:val="1"/>
      <w:numFmt w:val="decimal"/>
      <w:isLgl w:val="false"/>
      <w:suff w:val="tab"/>
      <w:lvlText w:val="%1.%2.%3.%4.%5.%6.%7"/>
      <w:lvlJc w:val="left"/>
      <w:pPr>
        <w:ind w:left="1440" w:hanging="1440"/>
      </w:pPr>
      <w:rPr>
        <w:vertAlign w:val="baseline"/>
      </w:rPr>
    </w:lvl>
    <w:lvl w:ilvl="7">
      <w:start w:val="1"/>
      <w:numFmt w:val="decimal"/>
      <w:isLgl w:val="false"/>
      <w:suff w:val="tab"/>
      <w:lvlText w:val="%1.%2.%3.%4.%5.%6.%7.%8"/>
      <w:lvlJc w:val="left"/>
      <w:pPr>
        <w:ind w:left="1440" w:hanging="1440"/>
      </w:pPr>
      <w:rPr>
        <w:vertAlign w:val="baseline"/>
      </w:rPr>
    </w:lvl>
    <w:lvl w:ilvl="8">
      <w:start w:val="1"/>
      <w:numFmt w:val="decimal"/>
      <w:isLgl w:val="false"/>
      <w:suff w:val="tab"/>
      <w:lvlText w:val="%1.%2.%3.%4.%5.%6.%7.%8.%9"/>
      <w:lvlJc w:val="left"/>
      <w:pPr>
        <w:ind w:left="1800" w:hanging="1800"/>
      </w:pPr>
      <w:rPr>
        <w:vertAlign w:val="baseline"/>
      </w:rPr>
    </w:lvl>
  </w:abstractNum>
  <w:abstractNum w:abstractNumId="15">
    <w:multiLevelType w:val="hybridMultilevel"/>
    <w:lvl w:ilvl="0">
      <w:start w:val="1"/>
      <w:numFmt w:val="lowerLetter"/>
      <w:isLgl w:val="false"/>
      <w:suff w:val="tab"/>
      <w:lvlText w:val="%1)"/>
      <w:lvlJc w:val="left"/>
      <w:pPr>
        <w:ind w:left="1060" w:hanging="360"/>
      </w:pPr>
      <w:rPr>
        <w:vertAlign w:val="baseline"/>
      </w:rPr>
    </w:lvl>
    <w:lvl w:ilvl="1">
      <w:start w:val="1"/>
      <w:numFmt w:val="bullet"/>
      <w:isLgl w:val="false"/>
      <w:suff w:val="tab"/>
      <w:lvlText w:val=""/>
      <w:lvlJc w:val="left"/>
      <w:pPr>
        <w:ind w:left="0" w:firstLine="0"/>
      </w:pPr>
    </w:lvl>
    <w:lvl w:ilvl="2">
      <w:start w:val="1"/>
      <w:numFmt w:val="bullet"/>
      <w:isLgl w:val="false"/>
      <w:suff w:val="tab"/>
      <w:lvlText w:val=""/>
      <w:lvlJc w:val="left"/>
      <w:pPr>
        <w:ind w:left="0" w:firstLine="0"/>
      </w:pPr>
    </w:lvl>
    <w:lvl w:ilvl="3">
      <w:start w:val="1"/>
      <w:numFmt w:val="bullet"/>
      <w:isLgl w:val="false"/>
      <w:suff w:val="tab"/>
      <w:lvlText w:val=""/>
      <w:lvlJc w:val="left"/>
      <w:pPr>
        <w:ind w:left="0" w:firstLine="0"/>
      </w:pPr>
    </w:lvl>
    <w:lvl w:ilvl="4">
      <w:start w:val="1"/>
      <w:numFmt w:val="bullet"/>
      <w:isLgl w:val="false"/>
      <w:suff w:val="tab"/>
      <w:lvlText w:val=""/>
      <w:lvlJc w:val="left"/>
      <w:pPr>
        <w:ind w:left="0" w:firstLine="0"/>
      </w:pPr>
    </w:lvl>
    <w:lvl w:ilvl="5">
      <w:start w:val="1"/>
      <w:numFmt w:val="bullet"/>
      <w:isLgl w:val="false"/>
      <w:suff w:val="tab"/>
      <w:lvlText w:val=""/>
      <w:lvlJc w:val="left"/>
      <w:pPr>
        <w:ind w:left="0" w:firstLine="0"/>
      </w:pPr>
    </w:lvl>
    <w:lvl w:ilvl="6">
      <w:start w:val="1"/>
      <w:numFmt w:val="bullet"/>
      <w:isLgl w:val="false"/>
      <w:suff w:val="tab"/>
      <w:lvlText w:val=""/>
      <w:lvlJc w:val="left"/>
      <w:pPr>
        <w:ind w:left="0" w:firstLine="0"/>
      </w:pPr>
    </w:lvl>
    <w:lvl w:ilvl="7">
      <w:start w:val="1"/>
      <w:numFmt w:val="bullet"/>
      <w:isLgl w:val="false"/>
      <w:suff w:val="tab"/>
      <w:lvlText w:val=""/>
      <w:lvlJc w:val="left"/>
      <w:pPr>
        <w:ind w:left="0" w:firstLine="0"/>
      </w:pPr>
    </w:lvl>
    <w:lvl w:ilvl="8">
      <w:start w:val="1"/>
      <w:numFmt w:val="bullet"/>
      <w:isLgl w:val="false"/>
      <w:suff w:val="tab"/>
      <w:lvlText w:val=""/>
      <w:lvlJc w:val="left"/>
      <w:pPr>
        <w:ind w:left="0" w:firstLine="0"/>
      </w:pPr>
    </w:lvl>
  </w:abstractNum>
  <w:abstractNum w:abstractNumId="16">
    <w:multiLevelType w:val="hybridMultilevel"/>
    <w:lvl w:ilvl="0">
      <w:start w:val="7"/>
      <w:numFmt w:val="decimal"/>
      <w:isLgl w:val="false"/>
      <w:suff w:val="tab"/>
      <w:lvlText w:val="%1"/>
      <w:lvlJc w:val="left"/>
      <w:pPr>
        <w:ind w:left="480" w:hanging="480"/>
      </w:pPr>
      <w:rPr>
        <w:vertAlign w:val="baseline"/>
      </w:rPr>
    </w:lvl>
    <w:lvl w:ilvl="1">
      <w:start w:val="5"/>
      <w:numFmt w:val="decimal"/>
      <w:isLgl w:val="false"/>
      <w:suff w:val="tab"/>
      <w:lvlText w:val="%1.%2"/>
      <w:lvlJc w:val="left"/>
      <w:pPr>
        <w:ind w:left="480" w:hanging="480"/>
      </w:pPr>
      <w:rPr>
        <w:vertAlign w:val="baseline"/>
      </w:rPr>
    </w:lvl>
    <w:lvl w:ilvl="2">
      <w:start w:val="2"/>
      <w:numFmt w:val="decimal"/>
      <w:isLgl w:val="false"/>
      <w:suff w:val="tab"/>
      <w:lvlText w:val="%1.%2.%3"/>
      <w:lvlJc w:val="left"/>
      <w:pPr>
        <w:ind w:left="720" w:hanging="720"/>
      </w:pPr>
      <w:rPr>
        <w:vertAlign w:val="baseline"/>
      </w:rPr>
    </w:lvl>
    <w:lvl w:ilvl="3">
      <w:start w:val="1"/>
      <w:numFmt w:val="decimal"/>
      <w:isLgl w:val="false"/>
      <w:suff w:val="tab"/>
      <w:lvlText w:val="%1.%2.%3.%4"/>
      <w:lvlJc w:val="left"/>
      <w:pPr>
        <w:ind w:left="720" w:hanging="720"/>
      </w:pPr>
      <w:rPr>
        <w:vertAlign w:val="baseline"/>
      </w:rPr>
    </w:lvl>
    <w:lvl w:ilvl="4">
      <w:start w:val="1"/>
      <w:numFmt w:val="decimal"/>
      <w:isLgl w:val="false"/>
      <w:suff w:val="tab"/>
      <w:lvlText w:val="%1.%2.%3.%4.%5"/>
      <w:lvlJc w:val="left"/>
      <w:pPr>
        <w:ind w:left="1080" w:hanging="1080"/>
      </w:pPr>
      <w:rPr>
        <w:vertAlign w:val="baseline"/>
      </w:rPr>
    </w:lvl>
    <w:lvl w:ilvl="5">
      <w:start w:val="1"/>
      <w:numFmt w:val="decimal"/>
      <w:isLgl w:val="false"/>
      <w:suff w:val="tab"/>
      <w:lvlText w:val="%1.%2.%3.%4.%5.%6"/>
      <w:lvlJc w:val="left"/>
      <w:pPr>
        <w:ind w:left="1080" w:hanging="1080"/>
      </w:pPr>
      <w:rPr>
        <w:vertAlign w:val="baseline"/>
      </w:rPr>
    </w:lvl>
    <w:lvl w:ilvl="6">
      <w:start w:val="1"/>
      <w:numFmt w:val="decimal"/>
      <w:isLgl w:val="false"/>
      <w:suff w:val="tab"/>
      <w:lvlText w:val="%1.%2.%3.%4.%5.%6.%7"/>
      <w:lvlJc w:val="left"/>
      <w:pPr>
        <w:ind w:left="1440" w:hanging="1440"/>
      </w:pPr>
      <w:rPr>
        <w:vertAlign w:val="baseline"/>
      </w:rPr>
    </w:lvl>
    <w:lvl w:ilvl="7">
      <w:start w:val="1"/>
      <w:numFmt w:val="decimal"/>
      <w:isLgl w:val="false"/>
      <w:suff w:val="tab"/>
      <w:lvlText w:val="%1.%2.%3.%4.%5.%6.%7.%8"/>
      <w:lvlJc w:val="left"/>
      <w:pPr>
        <w:ind w:left="1440" w:hanging="1440"/>
      </w:pPr>
      <w:rPr>
        <w:vertAlign w:val="baseline"/>
      </w:rPr>
    </w:lvl>
    <w:lvl w:ilvl="8">
      <w:start w:val="1"/>
      <w:numFmt w:val="decimal"/>
      <w:isLgl w:val="false"/>
      <w:suff w:val="tab"/>
      <w:lvlText w:val="%1.%2.%3.%4.%5.%6.%7.%8.%9"/>
      <w:lvlJc w:val="left"/>
      <w:pPr>
        <w:ind w:left="1800" w:hanging="1800"/>
      </w:pPr>
      <w:rPr>
        <w:vertAlign w:val="baseline"/>
      </w:rPr>
    </w:lvl>
  </w:abstractNum>
  <w:abstractNum w:abstractNumId="17">
    <w:multiLevelType w:val="hybridMultilevel"/>
    <w:lvl w:ilvl="0">
      <w:start w:val="4"/>
      <w:numFmt w:val="decimal"/>
      <w:pStyle w:val="1164"/>
      <w:isLgl w:val="false"/>
      <w:suff w:val="tab"/>
      <w:lvlText w:val="%1"/>
      <w:lvlJc w:val="left"/>
      <w:pPr>
        <w:ind w:left="360" w:hanging="360"/>
      </w:pPr>
      <w:rPr>
        <w:vertAlign w:val="baseline"/>
      </w:rPr>
    </w:lvl>
    <w:lvl w:ilvl="1">
      <w:start w:val="2"/>
      <w:numFmt w:val="decimal"/>
      <w:isLgl w:val="false"/>
      <w:suff w:val="tab"/>
      <w:lvlText w:val="%1.%2"/>
      <w:lvlJc w:val="left"/>
      <w:pPr>
        <w:ind w:left="570" w:hanging="360"/>
      </w:pPr>
      <w:rPr>
        <w:rFonts w:ascii="Times New Roman" w:hAnsi="Times New Roman" w:eastAsia="Times New Roman" w:cs="Times New Roman"/>
        <w:b/>
        <w:vertAlign w:val="baseline"/>
      </w:rPr>
    </w:lvl>
    <w:lvl w:ilvl="2">
      <w:start w:val="1"/>
      <w:numFmt w:val="decimal"/>
      <w:isLgl w:val="false"/>
      <w:suff w:val="tab"/>
      <w:lvlText w:val="%1.%2.%3"/>
      <w:lvlJc w:val="left"/>
      <w:pPr>
        <w:ind w:left="1140" w:hanging="720"/>
      </w:pPr>
      <w:rPr>
        <w:vertAlign w:val="baseline"/>
      </w:rPr>
    </w:lvl>
    <w:lvl w:ilvl="3">
      <w:start w:val="1"/>
      <w:numFmt w:val="decimal"/>
      <w:isLgl w:val="false"/>
      <w:suff w:val="tab"/>
      <w:lvlText w:val="%1.%2.%3.%4"/>
      <w:lvlJc w:val="left"/>
      <w:pPr>
        <w:ind w:left="1350" w:hanging="720"/>
      </w:pPr>
      <w:rPr>
        <w:vertAlign w:val="baseline"/>
      </w:rPr>
    </w:lvl>
    <w:lvl w:ilvl="4">
      <w:start w:val="1"/>
      <w:numFmt w:val="decimal"/>
      <w:isLgl w:val="false"/>
      <w:suff w:val="tab"/>
      <w:lvlText w:val="%1.%2.%3.%4.%5"/>
      <w:lvlJc w:val="left"/>
      <w:pPr>
        <w:ind w:left="1920" w:hanging="1080"/>
      </w:pPr>
      <w:rPr>
        <w:vertAlign w:val="baseline"/>
      </w:rPr>
    </w:lvl>
    <w:lvl w:ilvl="5">
      <w:start w:val="1"/>
      <w:numFmt w:val="decimal"/>
      <w:isLgl w:val="false"/>
      <w:suff w:val="tab"/>
      <w:lvlText w:val="%1.%2.%3.%4.%5.%6"/>
      <w:lvlJc w:val="left"/>
      <w:pPr>
        <w:ind w:left="2130" w:hanging="1080"/>
      </w:pPr>
      <w:rPr>
        <w:vertAlign w:val="baseline"/>
      </w:rPr>
    </w:lvl>
    <w:lvl w:ilvl="6">
      <w:start w:val="1"/>
      <w:numFmt w:val="decimal"/>
      <w:isLgl w:val="false"/>
      <w:suff w:val="tab"/>
      <w:lvlText w:val="%1.%2.%3.%4.%5.%6.%7"/>
      <w:lvlJc w:val="left"/>
      <w:pPr>
        <w:ind w:left="2700" w:hanging="1440"/>
      </w:pPr>
      <w:rPr>
        <w:vertAlign w:val="baseline"/>
      </w:rPr>
    </w:lvl>
    <w:lvl w:ilvl="7">
      <w:start w:val="1"/>
      <w:numFmt w:val="decimal"/>
      <w:isLgl w:val="false"/>
      <w:suff w:val="tab"/>
      <w:lvlText w:val="%1.%2.%3.%4.%5.%6.%7.%8"/>
      <w:lvlJc w:val="left"/>
      <w:pPr>
        <w:ind w:left="2910" w:hanging="1440"/>
      </w:pPr>
      <w:rPr>
        <w:vertAlign w:val="baseline"/>
      </w:rPr>
    </w:lvl>
    <w:lvl w:ilvl="8">
      <w:start w:val="1"/>
      <w:numFmt w:val="decimal"/>
      <w:isLgl w:val="false"/>
      <w:suff w:val="tab"/>
      <w:lvlText w:val="%1.%2.%3.%4.%5.%6.%7.%8.%9"/>
      <w:lvlJc w:val="left"/>
      <w:pPr>
        <w:ind w:left="3480" w:hanging="1800"/>
      </w:pPr>
      <w:rPr>
        <w:vertAlign w:val="baseline"/>
      </w:rPr>
    </w:lvl>
  </w:abstractNum>
  <w:abstractNum w:abstractNumId="18">
    <w:multiLevelType w:val="hybridMultilevel"/>
    <w:lvl w:ilvl="0">
      <w:start w:val="1"/>
      <w:numFmt w:val="bullet"/>
      <w:isLgl w:val="false"/>
      <w:suff w:val="tab"/>
      <w:lvlText w:val="●"/>
      <w:lvlJc w:val="left"/>
      <w:pPr>
        <w:ind w:left="720" w:hanging="360"/>
      </w:pPr>
      <w:rPr>
        <w:rFonts w:ascii="Noto Sans Symbols" w:hAnsi="Noto Sans Symbols" w:eastAsia="Noto Sans Symbols" w:cs="Noto Sans Symbols"/>
        <w:vertAlign w:val="baseline"/>
      </w:rPr>
    </w:lvl>
    <w:lvl w:ilvl="1">
      <w:start w:val="1"/>
      <w:numFmt w:val="bullet"/>
      <w:isLgl w:val="false"/>
      <w:suff w:val="tab"/>
      <w:lvlText w:val="o"/>
      <w:lvlJc w:val="left"/>
      <w:pPr>
        <w:ind w:left="1440" w:hanging="360"/>
      </w:pPr>
      <w:rPr>
        <w:rFonts w:ascii="Courier New" w:hAnsi="Courier New" w:eastAsia="Courier New" w:cs="Courier New"/>
        <w:vertAlign w:val="baseline"/>
      </w:rPr>
    </w:lvl>
    <w:lvl w:ilvl="2">
      <w:start w:val="1"/>
      <w:numFmt w:val="bullet"/>
      <w:isLgl w:val="false"/>
      <w:suff w:val="tab"/>
      <w:lvlText w:val="▪"/>
      <w:lvlJc w:val="left"/>
      <w:pPr>
        <w:ind w:left="2160" w:hanging="360"/>
      </w:pPr>
      <w:rPr>
        <w:rFonts w:ascii="Noto Sans Symbols" w:hAnsi="Noto Sans Symbols" w:eastAsia="Noto Sans Symbols" w:cs="Noto Sans Symbols"/>
        <w:vertAlign w:val="baseline"/>
      </w:rPr>
    </w:lvl>
    <w:lvl w:ilvl="3">
      <w:start w:val="1"/>
      <w:numFmt w:val="bullet"/>
      <w:isLgl w:val="false"/>
      <w:suff w:val="tab"/>
      <w:lvlText w:val="●"/>
      <w:lvlJc w:val="left"/>
      <w:pPr>
        <w:ind w:left="2880" w:hanging="360"/>
      </w:pPr>
      <w:rPr>
        <w:rFonts w:ascii="Noto Sans Symbols" w:hAnsi="Noto Sans Symbols" w:eastAsia="Noto Sans Symbols" w:cs="Noto Sans Symbols"/>
        <w:vertAlign w:val="baseline"/>
      </w:rPr>
    </w:lvl>
    <w:lvl w:ilvl="4">
      <w:start w:val="1"/>
      <w:numFmt w:val="bullet"/>
      <w:isLgl w:val="false"/>
      <w:suff w:val="tab"/>
      <w:lvlText w:val="o"/>
      <w:lvlJc w:val="left"/>
      <w:pPr>
        <w:ind w:left="3600" w:hanging="360"/>
      </w:pPr>
      <w:rPr>
        <w:rFonts w:ascii="Courier New" w:hAnsi="Courier New" w:eastAsia="Courier New" w:cs="Courier New"/>
        <w:vertAlign w:val="baseline"/>
      </w:rPr>
    </w:lvl>
    <w:lvl w:ilvl="5">
      <w:start w:val="1"/>
      <w:numFmt w:val="bullet"/>
      <w:isLgl w:val="false"/>
      <w:suff w:val="tab"/>
      <w:lvlText w:val="▪"/>
      <w:lvlJc w:val="left"/>
      <w:pPr>
        <w:ind w:left="4320" w:hanging="360"/>
      </w:pPr>
      <w:rPr>
        <w:rFonts w:ascii="Noto Sans Symbols" w:hAnsi="Noto Sans Symbols" w:eastAsia="Noto Sans Symbols" w:cs="Noto Sans Symbols"/>
        <w:vertAlign w:val="baseline"/>
      </w:rPr>
    </w:lvl>
    <w:lvl w:ilvl="6">
      <w:start w:val="1"/>
      <w:numFmt w:val="bullet"/>
      <w:isLgl w:val="false"/>
      <w:suff w:val="tab"/>
      <w:lvlText w:val="●"/>
      <w:lvlJc w:val="left"/>
      <w:pPr>
        <w:ind w:left="5040" w:hanging="360"/>
      </w:pPr>
      <w:rPr>
        <w:rFonts w:ascii="Noto Sans Symbols" w:hAnsi="Noto Sans Symbols" w:eastAsia="Noto Sans Symbols" w:cs="Noto Sans Symbols"/>
        <w:vertAlign w:val="baseline"/>
      </w:rPr>
    </w:lvl>
    <w:lvl w:ilvl="7">
      <w:start w:val="1"/>
      <w:numFmt w:val="bullet"/>
      <w:isLgl w:val="false"/>
      <w:suff w:val="tab"/>
      <w:lvlText w:val="o"/>
      <w:lvlJc w:val="left"/>
      <w:pPr>
        <w:ind w:left="5760" w:hanging="360"/>
      </w:pPr>
      <w:rPr>
        <w:rFonts w:ascii="Courier New" w:hAnsi="Courier New" w:eastAsia="Courier New" w:cs="Courier New"/>
        <w:vertAlign w:val="baseline"/>
      </w:rPr>
    </w:lvl>
    <w:lvl w:ilvl="8">
      <w:start w:val="1"/>
      <w:numFmt w:val="bullet"/>
      <w:isLgl w:val="false"/>
      <w:suff w:val="tab"/>
      <w:lvlText w:val="▪"/>
      <w:lvlJc w:val="left"/>
      <w:pPr>
        <w:ind w:left="6480" w:hanging="360"/>
      </w:pPr>
      <w:rPr>
        <w:rFonts w:ascii="Noto Sans Symbols" w:hAnsi="Noto Sans Symbols" w:eastAsia="Noto Sans Symbols" w:cs="Noto Sans Symbols"/>
        <w:vertAlign w:val="baseline"/>
      </w:rPr>
    </w:lvl>
  </w:abstractNum>
  <w:abstractNum w:abstractNumId="19">
    <w:multiLevelType w:val="hybridMultilevel"/>
    <w:lvl w:ilvl="0">
      <w:start w:val="8"/>
      <w:numFmt w:val="decimal"/>
      <w:isLgl w:val="false"/>
      <w:suff w:val="tab"/>
      <w:lvlText w:val="%1"/>
      <w:lvlJc w:val="left"/>
      <w:pPr>
        <w:ind w:left="480" w:hanging="480"/>
      </w:pPr>
      <w:rPr>
        <w:vertAlign w:val="baseline"/>
      </w:rPr>
    </w:lvl>
    <w:lvl w:ilvl="1">
      <w:start w:val="4"/>
      <w:numFmt w:val="decimal"/>
      <w:isLgl w:val="false"/>
      <w:suff w:val="tab"/>
      <w:lvlText w:val="%1.%2"/>
      <w:lvlJc w:val="left"/>
      <w:pPr>
        <w:ind w:left="480" w:hanging="480"/>
      </w:pPr>
      <w:rPr>
        <w:vertAlign w:val="baseline"/>
      </w:rPr>
    </w:lvl>
    <w:lvl w:ilvl="2">
      <w:start w:val="3"/>
      <w:numFmt w:val="decimal"/>
      <w:isLgl w:val="false"/>
      <w:suff w:val="tab"/>
      <w:lvlText w:val="%1.%2.%3"/>
      <w:lvlJc w:val="left"/>
      <w:pPr>
        <w:ind w:left="720" w:hanging="720"/>
      </w:pPr>
      <w:rPr>
        <w:vertAlign w:val="baseline"/>
      </w:rPr>
    </w:lvl>
    <w:lvl w:ilvl="3">
      <w:start w:val="1"/>
      <w:numFmt w:val="decimal"/>
      <w:isLgl w:val="false"/>
      <w:suff w:val="tab"/>
      <w:lvlText w:val="%1.%2.%3.%4"/>
      <w:lvlJc w:val="left"/>
      <w:pPr>
        <w:ind w:left="720" w:hanging="720"/>
      </w:pPr>
      <w:rPr>
        <w:vertAlign w:val="baseline"/>
      </w:rPr>
    </w:lvl>
    <w:lvl w:ilvl="4">
      <w:start w:val="1"/>
      <w:numFmt w:val="decimal"/>
      <w:isLgl w:val="false"/>
      <w:suff w:val="tab"/>
      <w:lvlText w:val="%1.%2.%3.%4.%5"/>
      <w:lvlJc w:val="left"/>
      <w:pPr>
        <w:ind w:left="1080" w:hanging="1080"/>
      </w:pPr>
      <w:rPr>
        <w:vertAlign w:val="baseline"/>
      </w:rPr>
    </w:lvl>
    <w:lvl w:ilvl="5">
      <w:start w:val="1"/>
      <w:numFmt w:val="decimal"/>
      <w:isLgl w:val="false"/>
      <w:suff w:val="tab"/>
      <w:lvlText w:val="%1.%2.%3.%4.%5.%6"/>
      <w:lvlJc w:val="left"/>
      <w:pPr>
        <w:ind w:left="1080" w:hanging="1080"/>
      </w:pPr>
      <w:rPr>
        <w:vertAlign w:val="baseline"/>
      </w:rPr>
    </w:lvl>
    <w:lvl w:ilvl="6">
      <w:start w:val="1"/>
      <w:numFmt w:val="decimal"/>
      <w:isLgl w:val="false"/>
      <w:suff w:val="tab"/>
      <w:lvlText w:val="%1.%2.%3.%4.%5.%6.%7"/>
      <w:lvlJc w:val="left"/>
      <w:pPr>
        <w:ind w:left="1440" w:hanging="1440"/>
      </w:pPr>
      <w:rPr>
        <w:vertAlign w:val="baseline"/>
      </w:rPr>
    </w:lvl>
    <w:lvl w:ilvl="7">
      <w:start w:val="1"/>
      <w:numFmt w:val="decimal"/>
      <w:isLgl w:val="false"/>
      <w:suff w:val="tab"/>
      <w:lvlText w:val="%1.%2.%3.%4.%5.%6.%7.%8"/>
      <w:lvlJc w:val="left"/>
      <w:pPr>
        <w:ind w:left="1440" w:hanging="1440"/>
      </w:pPr>
      <w:rPr>
        <w:vertAlign w:val="baseline"/>
      </w:rPr>
    </w:lvl>
    <w:lvl w:ilvl="8">
      <w:start w:val="1"/>
      <w:numFmt w:val="decimal"/>
      <w:isLgl w:val="false"/>
      <w:suff w:val="tab"/>
      <w:lvlText w:val="%1.%2.%3.%4.%5.%6.%7.%8.%9"/>
      <w:lvlJc w:val="left"/>
      <w:pPr>
        <w:ind w:left="1800" w:hanging="1800"/>
      </w:pPr>
      <w:rPr>
        <w:vertAlign w:val="baseline"/>
      </w:rPr>
    </w:lvl>
  </w:abstractNum>
  <w:abstractNum w:abstractNumId="20">
    <w:multiLevelType w:val="hybridMultilevel"/>
    <w:lvl w:ilvl="0">
      <w:start w:val="1"/>
      <w:numFmt w:val="lowerLetter"/>
      <w:pStyle w:val="1162"/>
      <w:isLgl w:val="false"/>
      <w:suff w:val="tab"/>
      <w:lvlText w:val="%1)"/>
      <w:lvlJc w:val="left"/>
      <w:pPr>
        <w:ind w:left="1353" w:hanging="359"/>
      </w:pPr>
      <w:rPr>
        <w:b w:val="0"/>
        <w:i w:val="0"/>
        <w:vertAlign w:val="baseline"/>
      </w:rPr>
    </w:lvl>
    <w:lvl w:ilvl="1">
      <w:start w:val="1"/>
      <w:numFmt w:val="bullet"/>
      <w:isLgl w:val="false"/>
      <w:suff w:val="tab"/>
      <w:lvlText w:val=""/>
      <w:lvlJc w:val="left"/>
      <w:pPr>
        <w:ind w:left="0" w:firstLine="0"/>
      </w:pPr>
    </w:lvl>
    <w:lvl w:ilvl="2">
      <w:start w:val="1"/>
      <w:numFmt w:val="bullet"/>
      <w:isLgl w:val="false"/>
      <w:suff w:val="tab"/>
      <w:lvlText w:val=""/>
      <w:lvlJc w:val="left"/>
      <w:pPr>
        <w:ind w:left="0" w:firstLine="0"/>
      </w:pPr>
    </w:lvl>
    <w:lvl w:ilvl="3">
      <w:start w:val="1"/>
      <w:numFmt w:val="bullet"/>
      <w:isLgl w:val="false"/>
      <w:suff w:val="tab"/>
      <w:lvlText w:val=""/>
      <w:lvlJc w:val="left"/>
      <w:pPr>
        <w:ind w:left="0" w:firstLine="0"/>
      </w:pPr>
    </w:lvl>
    <w:lvl w:ilvl="4">
      <w:start w:val="1"/>
      <w:numFmt w:val="bullet"/>
      <w:isLgl w:val="false"/>
      <w:suff w:val="tab"/>
      <w:lvlText w:val=""/>
      <w:lvlJc w:val="left"/>
      <w:pPr>
        <w:ind w:left="0" w:firstLine="0"/>
      </w:pPr>
    </w:lvl>
    <w:lvl w:ilvl="5">
      <w:start w:val="1"/>
      <w:numFmt w:val="bullet"/>
      <w:isLgl w:val="false"/>
      <w:suff w:val="tab"/>
      <w:lvlText w:val=""/>
      <w:lvlJc w:val="left"/>
      <w:pPr>
        <w:ind w:left="0" w:firstLine="0"/>
      </w:pPr>
    </w:lvl>
    <w:lvl w:ilvl="6">
      <w:start w:val="1"/>
      <w:numFmt w:val="bullet"/>
      <w:isLgl w:val="false"/>
      <w:suff w:val="tab"/>
      <w:lvlText w:val=""/>
      <w:lvlJc w:val="left"/>
      <w:pPr>
        <w:ind w:left="0" w:firstLine="0"/>
      </w:pPr>
    </w:lvl>
    <w:lvl w:ilvl="7">
      <w:start w:val="1"/>
      <w:numFmt w:val="bullet"/>
      <w:isLgl w:val="false"/>
      <w:suff w:val="tab"/>
      <w:lvlText w:val=""/>
      <w:lvlJc w:val="left"/>
      <w:pPr>
        <w:ind w:left="0" w:firstLine="0"/>
      </w:pPr>
    </w:lvl>
    <w:lvl w:ilvl="8">
      <w:start w:val="1"/>
      <w:numFmt w:val="bullet"/>
      <w:isLgl w:val="false"/>
      <w:suff w:val="tab"/>
      <w:lvlText w:val=""/>
      <w:lvlJc w:val="left"/>
      <w:pPr>
        <w:ind w:left="0" w:firstLine="0"/>
      </w:pPr>
    </w:lvl>
  </w:abstractNum>
  <w:abstractNum w:abstractNumId="21">
    <w:multiLevelType w:val="hybridMultilevel"/>
    <w:lvl w:ilvl="0">
      <w:start w:val="1"/>
      <w:numFmt w:val="lowerLetter"/>
      <w:isLgl w:val="false"/>
      <w:suff w:val="tab"/>
      <w:lvlText w:val="%1."/>
      <w:lvlJc w:val="left"/>
      <w:pPr>
        <w:ind w:left="720" w:hanging="360"/>
      </w:pPr>
      <w:rPr>
        <w:vertAlign w:val="baseline"/>
      </w:rPr>
    </w:lvl>
    <w:lvl w:ilvl="1">
      <w:start w:val="1"/>
      <w:numFmt w:val="lowerLetter"/>
      <w:isLgl w:val="false"/>
      <w:suff w:val="tab"/>
      <w:lvlText w:val="%2."/>
      <w:lvlJc w:val="left"/>
      <w:pPr>
        <w:ind w:left="1440" w:hanging="360"/>
      </w:pPr>
      <w:rPr>
        <w:vertAlign w:val="baseline"/>
      </w:rPr>
    </w:lvl>
    <w:lvl w:ilvl="2">
      <w:start w:val="1"/>
      <w:numFmt w:val="lowerRoman"/>
      <w:isLgl w:val="false"/>
      <w:suff w:val="tab"/>
      <w:lvlText w:val="%3."/>
      <w:lvlJc w:val="right"/>
      <w:pPr>
        <w:ind w:left="2160" w:hanging="180"/>
      </w:pPr>
      <w:rPr>
        <w:vertAlign w:val="baseline"/>
      </w:rPr>
    </w:lvl>
    <w:lvl w:ilvl="3">
      <w:start w:val="1"/>
      <w:numFmt w:val="decimal"/>
      <w:isLgl w:val="false"/>
      <w:suff w:val="tab"/>
      <w:lvlText w:val="%4."/>
      <w:lvlJc w:val="left"/>
      <w:pPr>
        <w:ind w:left="2880" w:hanging="360"/>
      </w:pPr>
      <w:rPr>
        <w:vertAlign w:val="baseline"/>
      </w:rPr>
    </w:lvl>
    <w:lvl w:ilvl="4">
      <w:start w:val="1"/>
      <w:numFmt w:val="lowerLetter"/>
      <w:isLgl w:val="false"/>
      <w:suff w:val="tab"/>
      <w:lvlText w:val="%5."/>
      <w:lvlJc w:val="left"/>
      <w:pPr>
        <w:ind w:left="3600" w:hanging="360"/>
      </w:pPr>
      <w:rPr>
        <w:vertAlign w:val="baseline"/>
      </w:rPr>
    </w:lvl>
    <w:lvl w:ilvl="5">
      <w:start w:val="1"/>
      <w:numFmt w:val="lowerRoman"/>
      <w:isLgl w:val="false"/>
      <w:suff w:val="tab"/>
      <w:lvlText w:val="%6."/>
      <w:lvlJc w:val="right"/>
      <w:pPr>
        <w:ind w:left="4320" w:hanging="180"/>
      </w:pPr>
      <w:rPr>
        <w:vertAlign w:val="baseline"/>
      </w:rPr>
    </w:lvl>
    <w:lvl w:ilvl="6">
      <w:start w:val="1"/>
      <w:numFmt w:val="decimal"/>
      <w:isLgl w:val="false"/>
      <w:suff w:val="tab"/>
      <w:lvlText w:val="%7."/>
      <w:lvlJc w:val="left"/>
      <w:pPr>
        <w:ind w:left="5040" w:hanging="360"/>
      </w:pPr>
      <w:rPr>
        <w:vertAlign w:val="baseline"/>
      </w:rPr>
    </w:lvl>
    <w:lvl w:ilvl="7">
      <w:start w:val="1"/>
      <w:numFmt w:val="lowerLetter"/>
      <w:isLgl w:val="false"/>
      <w:suff w:val="tab"/>
      <w:lvlText w:val="%8."/>
      <w:lvlJc w:val="left"/>
      <w:pPr>
        <w:ind w:left="5760" w:hanging="360"/>
      </w:pPr>
      <w:rPr>
        <w:vertAlign w:val="baseline"/>
      </w:rPr>
    </w:lvl>
    <w:lvl w:ilvl="8">
      <w:start w:val="1"/>
      <w:numFmt w:val="lowerRoman"/>
      <w:isLgl w:val="false"/>
      <w:suff w:val="tab"/>
      <w:lvlText w:val="%9."/>
      <w:lvlJc w:val="right"/>
      <w:pPr>
        <w:ind w:left="6480" w:hanging="180"/>
      </w:pPr>
      <w:rPr>
        <w:vertAlign w:val="baseline"/>
      </w:rPr>
    </w:lvl>
  </w:abstractNum>
  <w:abstractNum w:abstractNumId="22">
    <w:multiLevelType w:val="hybridMultilevel"/>
    <w:lvl w:ilvl="0">
      <w:start w:val="5"/>
      <w:numFmt w:val="decimal"/>
      <w:isLgl w:val="false"/>
      <w:suff w:val="tab"/>
      <w:lvlText w:val="%1"/>
      <w:lvlJc w:val="left"/>
      <w:pPr>
        <w:ind w:left="360" w:hanging="360"/>
      </w:pPr>
      <w:rPr>
        <w:vertAlign w:val="baseline"/>
      </w:rPr>
    </w:lvl>
    <w:lvl w:ilvl="1">
      <w:start w:val="2"/>
      <w:numFmt w:val="decimal"/>
      <w:isLgl w:val="false"/>
      <w:suff w:val="tab"/>
      <w:lvlText w:val="%1.%2"/>
      <w:lvlJc w:val="left"/>
      <w:pPr>
        <w:ind w:left="360" w:hanging="360"/>
      </w:pPr>
      <w:rPr>
        <w:vertAlign w:val="baseline"/>
      </w:rPr>
    </w:lvl>
    <w:lvl w:ilvl="2">
      <w:start w:val="1"/>
      <w:numFmt w:val="decimal"/>
      <w:isLgl w:val="false"/>
      <w:suff w:val="tab"/>
      <w:lvlText w:val="%1.%2.%3"/>
      <w:lvlJc w:val="left"/>
      <w:pPr>
        <w:ind w:left="720" w:hanging="720"/>
      </w:pPr>
      <w:rPr>
        <w:rFonts w:ascii="Times New Roman" w:hAnsi="Times New Roman" w:eastAsia="Times New Roman" w:cs="Times New Roman"/>
        <w:b/>
        <w:vertAlign w:val="baseline"/>
      </w:rPr>
    </w:lvl>
    <w:lvl w:ilvl="3">
      <w:start w:val="1"/>
      <w:numFmt w:val="decimal"/>
      <w:isLgl w:val="false"/>
      <w:suff w:val="tab"/>
      <w:lvlText w:val="%1.%2.%3.%4"/>
      <w:lvlJc w:val="left"/>
      <w:pPr>
        <w:ind w:left="720" w:hanging="720"/>
      </w:pPr>
      <w:rPr>
        <w:vertAlign w:val="baseline"/>
      </w:rPr>
    </w:lvl>
    <w:lvl w:ilvl="4">
      <w:start w:val="1"/>
      <w:numFmt w:val="decimal"/>
      <w:isLgl w:val="false"/>
      <w:suff w:val="tab"/>
      <w:lvlText w:val="%1.%2.%3.%4.%5"/>
      <w:lvlJc w:val="left"/>
      <w:pPr>
        <w:ind w:left="1080" w:hanging="1080"/>
      </w:pPr>
      <w:rPr>
        <w:vertAlign w:val="baseline"/>
      </w:rPr>
    </w:lvl>
    <w:lvl w:ilvl="5">
      <w:start w:val="1"/>
      <w:numFmt w:val="decimal"/>
      <w:isLgl w:val="false"/>
      <w:suff w:val="tab"/>
      <w:lvlText w:val="%1.%2.%3.%4.%5.%6"/>
      <w:lvlJc w:val="left"/>
      <w:pPr>
        <w:ind w:left="1080" w:hanging="1080"/>
      </w:pPr>
      <w:rPr>
        <w:vertAlign w:val="baseline"/>
      </w:rPr>
    </w:lvl>
    <w:lvl w:ilvl="6">
      <w:start w:val="1"/>
      <w:numFmt w:val="decimal"/>
      <w:isLgl w:val="false"/>
      <w:suff w:val="tab"/>
      <w:lvlText w:val="%1.%2.%3.%4.%5.%6.%7"/>
      <w:lvlJc w:val="left"/>
      <w:pPr>
        <w:ind w:left="1440" w:hanging="1440"/>
      </w:pPr>
      <w:rPr>
        <w:vertAlign w:val="baseline"/>
      </w:rPr>
    </w:lvl>
    <w:lvl w:ilvl="7">
      <w:start w:val="1"/>
      <w:numFmt w:val="decimal"/>
      <w:isLgl w:val="false"/>
      <w:suff w:val="tab"/>
      <w:lvlText w:val="%1.%2.%3.%4.%5.%6.%7.%8"/>
      <w:lvlJc w:val="left"/>
      <w:pPr>
        <w:ind w:left="1440" w:hanging="1440"/>
      </w:pPr>
      <w:rPr>
        <w:vertAlign w:val="baseline"/>
      </w:rPr>
    </w:lvl>
    <w:lvl w:ilvl="8">
      <w:start w:val="1"/>
      <w:numFmt w:val="decimal"/>
      <w:isLgl w:val="false"/>
      <w:suff w:val="tab"/>
      <w:lvlText w:val="%1.%2.%3.%4.%5.%6.%7.%8.%9"/>
      <w:lvlJc w:val="left"/>
      <w:pPr>
        <w:ind w:left="1800" w:hanging="1800"/>
      </w:pPr>
      <w:rPr>
        <w:vertAlign w:val="baseline"/>
      </w:rPr>
    </w:lvl>
  </w:abstractNum>
  <w:abstractNum w:abstractNumId="23">
    <w:multiLevelType w:val="hybridMultilevel"/>
    <w:lvl w:ilvl="0">
      <w:start w:val="8"/>
      <w:numFmt w:val="decimal"/>
      <w:isLgl w:val="false"/>
      <w:suff w:val="tab"/>
      <w:lvlText w:val="%1"/>
      <w:lvlJc w:val="left"/>
      <w:pPr>
        <w:ind w:left="480" w:hanging="480"/>
      </w:pPr>
      <w:rPr>
        <w:vertAlign w:val="baseline"/>
      </w:rPr>
    </w:lvl>
    <w:lvl w:ilvl="1">
      <w:start w:val="5"/>
      <w:numFmt w:val="decimal"/>
      <w:isLgl w:val="false"/>
      <w:suff w:val="tab"/>
      <w:lvlText w:val="%1.%2"/>
      <w:lvlJc w:val="left"/>
      <w:pPr>
        <w:ind w:left="480" w:hanging="480"/>
      </w:pPr>
      <w:rPr>
        <w:b/>
        <w:vertAlign w:val="baseline"/>
      </w:rPr>
    </w:lvl>
    <w:lvl w:ilvl="2">
      <w:start w:val="1"/>
      <w:numFmt w:val="decimal"/>
      <w:isLgl w:val="false"/>
      <w:suff w:val="tab"/>
      <w:lvlText w:val="%1.%2.%3"/>
      <w:lvlJc w:val="left"/>
      <w:pPr>
        <w:ind w:left="720" w:hanging="720"/>
      </w:pPr>
      <w:rPr>
        <w:vertAlign w:val="baseline"/>
      </w:rPr>
    </w:lvl>
    <w:lvl w:ilvl="3">
      <w:start w:val="1"/>
      <w:numFmt w:val="decimal"/>
      <w:isLgl w:val="false"/>
      <w:suff w:val="tab"/>
      <w:lvlText w:val="%1.%2.%3.%4"/>
      <w:lvlJc w:val="left"/>
      <w:pPr>
        <w:ind w:left="720" w:hanging="720"/>
      </w:pPr>
      <w:rPr>
        <w:vertAlign w:val="baseline"/>
      </w:rPr>
    </w:lvl>
    <w:lvl w:ilvl="4">
      <w:start w:val="1"/>
      <w:numFmt w:val="decimal"/>
      <w:isLgl w:val="false"/>
      <w:suff w:val="tab"/>
      <w:lvlText w:val="%1.%2.%3.%4.%5"/>
      <w:lvlJc w:val="left"/>
      <w:pPr>
        <w:ind w:left="1080" w:hanging="1080"/>
      </w:pPr>
      <w:rPr>
        <w:vertAlign w:val="baseline"/>
      </w:rPr>
    </w:lvl>
    <w:lvl w:ilvl="5">
      <w:start w:val="1"/>
      <w:numFmt w:val="decimal"/>
      <w:isLgl w:val="false"/>
      <w:suff w:val="tab"/>
      <w:lvlText w:val="%1.%2.%3.%4.%5.%6"/>
      <w:lvlJc w:val="left"/>
      <w:pPr>
        <w:ind w:left="1080" w:hanging="1080"/>
      </w:pPr>
      <w:rPr>
        <w:vertAlign w:val="baseline"/>
      </w:rPr>
    </w:lvl>
    <w:lvl w:ilvl="6">
      <w:start w:val="1"/>
      <w:numFmt w:val="decimal"/>
      <w:isLgl w:val="false"/>
      <w:suff w:val="tab"/>
      <w:lvlText w:val="%1.%2.%3.%4.%5.%6.%7"/>
      <w:lvlJc w:val="left"/>
      <w:pPr>
        <w:ind w:left="1440" w:hanging="1440"/>
      </w:pPr>
      <w:rPr>
        <w:vertAlign w:val="baseline"/>
      </w:rPr>
    </w:lvl>
    <w:lvl w:ilvl="7">
      <w:start w:val="1"/>
      <w:numFmt w:val="decimal"/>
      <w:isLgl w:val="false"/>
      <w:suff w:val="tab"/>
      <w:lvlText w:val="%1.%2.%3.%4.%5.%6.%7.%8"/>
      <w:lvlJc w:val="left"/>
      <w:pPr>
        <w:ind w:left="1440" w:hanging="1440"/>
      </w:pPr>
      <w:rPr>
        <w:vertAlign w:val="baseline"/>
      </w:rPr>
    </w:lvl>
    <w:lvl w:ilvl="8">
      <w:start w:val="1"/>
      <w:numFmt w:val="decimal"/>
      <w:isLgl w:val="false"/>
      <w:suff w:val="tab"/>
      <w:lvlText w:val="%1.%2.%3.%4.%5.%6.%7.%8.%9"/>
      <w:lvlJc w:val="left"/>
      <w:pPr>
        <w:ind w:left="1800" w:hanging="1800"/>
      </w:pPr>
      <w:rPr>
        <w:vertAlign w:val="baseline"/>
      </w:rPr>
    </w:lvl>
  </w:abstractNum>
  <w:abstractNum w:abstractNumId="24">
    <w:multiLevelType w:val="hybridMultilevel"/>
    <w:lvl w:ilvl="0">
      <w:start w:val="7"/>
      <w:numFmt w:val="decimal"/>
      <w:isLgl w:val="false"/>
      <w:suff w:val="tab"/>
      <w:lvlText w:val="%1"/>
      <w:lvlJc w:val="left"/>
      <w:pPr>
        <w:ind w:left="660" w:hanging="660"/>
      </w:pPr>
      <w:rPr>
        <w:vertAlign w:val="baseline"/>
      </w:rPr>
    </w:lvl>
    <w:lvl w:ilvl="1">
      <w:start w:val="1"/>
      <w:numFmt w:val="decimal"/>
      <w:isLgl w:val="false"/>
      <w:suff w:val="tab"/>
      <w:lvlText w:val="%1.%2"/>
      <w:lvlJc w:val="left"/>
      <w:pPr>
        <w:ind w:left="660" w:hanging="660"/>
      </w:pPr>
      <w:rPr>
        <w:vertAlign w:val="baseline"/>
      </w:rPr>
    </w:lvl>
    <w:lvl w:ilvl="2">
      <w:start w:val="5"/>
      <w:numFmt w:val="decimal"/>
      <w:isLgl w:val="false"/>
      <w:suff w:val="tab"/>
      <w:lvlText w:val="%1.%2.%3"/>
      <w:lvlJc w:val="left"/>
      <w:pPr>
        <w:ind w:left="720" w:hanging="720"/>
      </w:pPr>
      <w:rPr>
        <w:vertAlign w:val="baseline"/>
      </w:rPr>
    </w:lvl>
    <w:lvl w:ilvl="3">
      <w:start w:val="1"/>
      <w:numFmt w:val="decimal"/>
      <w:isLgl w:val="false"/>
      <w:suff w:val="tab"/>
      <w:lvlText w:val="%1.%2.%3.%4"/>
      <w:lvlJc w:val="left"/>
      <w:pPr>
        <w:ind w:left="720" w:hanging="720"/>
      </w:pPr>
      <w:rPr>
        <w:vertAlign w:val="baseline"/>
      </w:rPr>
    </w:lvl>
    <w:lvl w:ilvl="4">
      <w:start w:val="1"/>
      <w:numFmt w:val="decimal"/>
      <w:isLgl w:val="false"/>
      <w:suff w:val="tab"/>
      <w:lvlText w:val="%1.%2.%3.%4.%5"/>
      <w:lvlJc w:val="left"/>
      <w:pPr>
        <w:ind w:left="1080" w:hanging="1080"/>
      </w:pPr>
      <w:rPr>
        <w:vertAlign w:val="baseline"/>
      </w:rPr>
    </w:lvl>
    <w:lvl w:ilvl="5">
      <w:start w:val="1"/>
      <w:numFmt w:val="decimal"/>
      <w:isLgl w:val="false"/>
      <w:suff w:val="tab"/>
      <w:lvlText w:val="%1.%2.%3.%4.%5.%6"/>
      <w:lvlJc w:val="left"/>
      <w:pPr>
        <w:ind w:left="1080" w:hanging="1080"/>
      </w:pPr>
      <w:rPr>
        <w:vertAlign w:val="baseline"/>
      </w:rPr>
    </w:lvl>
    <w:lvl w:ilvl="6">
      <w:start w:val="1"/>
      <w:numFmt w:val="decimal"/>
      <w:isLgl w:val="false"/>
      <w:suff w:val="tab"/>
      <w:lvlText w:val="%1.%2.%3.%4.%5.%6.%7"/>
      <w:lvlJc w:val="left"/>
      <w:pPr>
        <w:ind w:left="1440" w:hanging="1440"/>
      </w:pPr>
      <w:rPr>
        <w:vertAlign w:val="baseline"/>
      </w:rPr>
    </w:lvl>
    <w:lvl w:ilvl="7">
      <w:start w:val="1"/>
      <w:numFmt w:val="decimal"/>
      <w:isLgl w:val="false"/>
      <w:suff w:val="tab"/>
      <w:lvlText w:val="%1.%2.%3.%4.%5.%6.%7.%8"/>
      <w:lvlJc w:val="left"/>
      <w:pPr>
        <w:ind w:left="1440" w:hanging="1440"/>
      </w:pPr>
      <w:rPr>
        <w:vertAlign w:val="baseline"/>
      </w:rPr>
    </w:lvl>
    <w:lvl w:ilvl="8">
      <w:start w:val="1"/>
      <w:numFmt w:val="decimal"/>
      <w:isLgl w:val="false"/>
      <w:suff w:val="tab"/>
      <w:lvlText w:val="%1.%2.%3.%4.%5.%6.%7.%8.%9"/>
      <w:lvlJc w:val="left"/>
      <w:pPr>
        <w:ind w:left="1800" w:hanging="1800"/>
      </w:pPr>
      <w:rPr>
        <w:vertAlign w:val="baseline"/>
      </w:rPr>
    </w:lvl>
  </w:abstractNum>
  <w:abstractNum w:abstractNumId="25">
    <w:multiLevelType w:val="hybridMultilevel"/>
    <w:lvl w:ilvl="0">
      <w:start w:val="1"/>
      <w:numFmt w:val="bullet"/>
      <w:isLgl w:val="false"/>
      <w:suff w:val="tab"/>
      <w:lvlText w:val="▪"/>
      <w:lvlJc w:val="left"/>
      <w:pPr>
        <w:ind w:left="1429" w:hanging="360"/>
      </w:pPr>
      <w:rPr>
        <w:rFonts w:ascii="Noto Sans Symbols" w:hAnsi="Noto Sans Symbols" w:eastAsia="Noto Sans Symbols" w:cs="Noto Sans Symbols"/>
        <w:vertAlign w:val="baseline"/>
      </w:rPr>
    </w:lvl>
    <w:lvl w:ilvl="1">
      <w:start w:val="1"/>
      <w:numFmt w:val="bullet"/>
      <w:isLgl w:val="false"/>
      <w:suff w:val="tab"/>
      <w:lvlText w:val=""/>
      <w:lvlJc w:val="left"/>
      <w:pPr>
        <w:ind w:left="0" w:firstLine="0"/>
      </w:pPr>
    </w:lvl>
    <w:lvl w:ilvl="2">
      <w:start w:val="1"/>
      <w:numFmt w:val="bullet"/>
      <w:isLgl w:val="false"/>
      <w:suff w:val="tab"/>
      <w:lvlText w:val=""/>
      <w:lvlJc w:val="left"/>
      <w:pPr>
        <w:ind w:left="0" w:firstLine="0"/>
      </w:pPr>
    </w:lvl>
    <w:lvl w:ilvl="3">
      <w:start w:val="1"/>
      <w:numFmt w:val="bullet"/>
      <w:isLgl w:val="false"/>
      <w:suff w:val="tab"/>
      <w:lvlText w:val=""/>
      <w:lvlJc w:val="left"/>
      <w:pPr>
        <w:ind w:left="0" w:firstLine="0"/>
      </w:pPr>
    </w:lvl>
    <w:lvl w:ilvl="4">
      <w:start w:val="1"/>
      <w:numFmt w:val="bullet"/>
      <w:isLgl w:val="false"/>
      <w:suff w:val="tab"/>
      <w:lvlText w:val=""/>
      <w:lvlJc w:val="left"/>
      <w:pPr>
        <w:ind w:left="0" w:firstLine="0"/>
      </w:pPr>
    </w:lvl>
    <w:lvl w:ilvl="5">
      <w:start w:val="1"/>
      <w:numFmt w:val="bullet"/>
      <w:isLgl w:val="false"/>
      <w:suff w:val="tab"/>
      <w:lvlText w:val=""/>
      <w:lvlJc w:val="left"/>
      <w:pPr>
        <w:ind w:left="0" w:firstLine="0"/>
      </w:pPr>
    </w:lvl>
    <w:lvl w:ilvl="6">
      <w:start w:val="1"/>
      <w:numFmt w:val="bullet"/>
      <w:isLgl w:val="false"/>
      <w:suff w:val="tab"/>
      <w:lvlText w:val=""/>
      <w:lvlJc w:val="left"/>
      <w:pPr>
        <w:ind w:left="0" w:firstLine="0"/>
      </w:pPr>
    </w:lvl>
    <w:lvl w:ilvl="7">
      <w:start w:val="1"/>
      <w:numFmt w:val="bullet"/>
      <w:isLgl w:val="false"/>
      <w:suff w:val="tab"/>
      <w:lvlText w:val=""/>
      <w:lvlJc w:val="left"/>
      <w:pPr>
        <w:ind w:left="0" w:firstLine="0"/>
      </w:pPr>
    </w:lvl>
    <w:lvl w:ilvl="8">
      <w:start w:val="1"/>
      <w:numFmt w:val="bullet"/>
      <w:isLgl w:val="false"/>
      <w:suff w:val="tab"/>
      <w:lvlText w:val=""/>
      <w:lvlJc w:val="left"/>
      <w:pPr>
        <w:ind w:left="0" w:firstLine="0"/>
      </w:pPr>
    </w:lvl>
  </w:abstractNum>
  <w:abstractNum w:abstractNumId="26">
    <w:multiLevelType w:val="hybridMultilevel"/>
    <w:lvl w:ilvl="0">
      <w:start w:val="1"/>
      <w:numFmt w:val="bullet"/>
      <w:isLgl w:val="false"/>
      <w:suff w:val="tab"/>
      <w:lvlText w:val="▪"/>
      <w:lvlJc w:val="left"/>
      <w:pPr>
        <w:ind w:left="1429" w:hanging="360"/>
      </w:pPr>
      <w:rPr>
        <w:rFonts w:ascii="Noto Sans Symbols" w:hAnsi="Noto Sans Symbols" w:eastAsia="Noto Sans Symbols" w:cs="Noto Sans Symbols"/>
        <w:vertAlign w:val="baseline"/>
      </w:rPr>
    </w:lvl>
    <w:lvl w:ilvl="1">
      <w:start w:val="1"/>
      <w:numFmt w:val="bullet"/>
      <w:isLgl w:val="false"/>
      <w:suff w:val="tab"/>
      <w:lvlText w:val=""/>
      <w:lvlJc w:val="left"/>
      <w:pPr>
        <w:ind w:left="0" w:firstLine="0"/>
      </w:pPr>
    </w:lvl>
    <w:lvl w:ilvl="2">
      <w:start w:val="1"/>
      <w:numFmt w:val="bullet"/>
      <w:isLgl w:val="false"/>
      <w:suff w:val="tab"/>
      <w:lvlText w:val=""/>
      <w:lvlJc w:val="left"/>
      <w:pPr>
        <w:ind w:left="0" w:firstLine="0"/>
      </w:pPr>
    </w:lvl>
    <w:lvl w:ilvl="3">
      <w:start w:val="1"/>
      <w:numFmt w:val="bullet"/>
      <w:isLgl w:val="false"/>
      <w:suff w:val="tab"/>
      <w:lvlText w:val=""/>
      <w:lvlJc w:val="left"/>
      <w:pPr>
        <w:ind w:left="0" w:firstLine="0"/>
      </w:pPr>
    </w:lvl>
    <w:lvl w:ilvl="4">
      <w:start w:val="1"/>
      <w:numFmt w:val="bullet"/>
      <w:isLgl w:val="false"/>
      <w:suff w:val="tab"/>
      <w:lvlText w:val=""/>
      <w:lvlJc w:val="left"/>
      <w:pPr>
        <w:ind w:left="0" w:firstLine="0"/>
      </w:pPr>
    </w:lvl>
    <w:lvl w:ilvl="5">
      <w:start w:val="1"/>
      <w:numFmt w:val="bullet"/>
      <w:isLgl w:val="false"/>
      <w:suff w:val="tab"/>
      <w:lvlText w:val=""/>
      <w:lvlJc w:val="left"/>
      <w:pPr>
        <w:ind w:left="0" w:firstLine="0"/>
      </w:pPr>
    </w:lvl>
    <w:lvl w:ilvl="6">
      <w:start w:val="1"/>
      <w:numFmt w:val="bullet"/>
      <w:isLgl w:val="false"/>
      <w:suff w:val="tab"/>
      <w:lvlText w:val=""/>
      <w:lvlJc w:val="left"/>
      <w:pPr>
        <w:ind w:left="0" w:firstLine="0"/>
      </w:pPr>
    </w:lvl>
    <w:lvl w:ilvl="7">
      <w:start w:val="1"/>
      <w:numFmt w:val="bullet"/>
      <w:isLgl w:val="false"/>
      <w:suff w:val="tab"/>
      <w:lvlText w:val=""/>
      <w:lvlJc w:val="left"/>
      <w:pPr>
        <w:ind w:left="0" w:firstLine="0"/>
      </w:pPr>
    </w:lvl>
    <w:lvl w:ilvl="8">
      <w:start w:val="1"/>
      <w:numFmt w:val="bullet"/>
      <w:isLgl w:val="false"/>
      <w:suff w:val="tab"/>
      <w:lvlText w:val=""/>
      <w:lvlJc w:val="left"/>
      <w:pPr>
        <w:ind w:left="0" w:firstLine="0"/>
      </w:pPr>
    </w:lvl>
  </w:abstractNum>
  <w:abstractNum w:abstractNumId="27">
    <w:multiLevelType w:val="hybridMultilevel"/>
    <w:lvl w:ilvl="0">
      <w:start w:val="1"/>
      <w:numFmt w:val="bullet"/>
      <w:isLgl w:val="false"/>
      <w:suff w:val="tab"/>
      <w:lvlText w:val="▪"/>
      <w:lvlJc w:val="left"/>
      <w:pPr>
        <w:ind w:left="1636" w:hanging="360"/>
      </w:pPr>
      <w:rPr>
        <w:rFonts w:ascii="Noto Sans Symbols" w:hAnsi="Noto Sans Symbols" w:eastAsia="Noto Sans Symbols" w:cs="Noto Sans Symbols"/>
        <w:b w:val="0"/>
        <w:i w:val="0"/>
        <w:vertAlign w:val="baseline"/>
      </w:rPr>
    </w:lvl>
    <w:lvl w:ilvl="1">
      <w:start w:val="1"/>
      <w:numFmt w:val="bullet"/>
      <w:isLgl w:val="false"/>
      <w:suff w:val="tab"/>
      <w:lvlText w:val=""/>
      <w:lvlJc w:val="left"/>
      <w:pPr>
        <w:ind w:left="0" w:firstLine="0"/>
      </w:pPr>
    </w:lvl>
    <w:lvl w:ilvl="2">
      <w:start w:val="1"/>
      <w:numFmt w:val="bullet"/>
      <w:isLgl w:val="false"/>
      <w:suff w:val="tab"/>
      <w:lvlText w:val=""/>
      <w:lvlJc w:val="left"/>
      <w:pPr>
        <w:ind w:left="0" w:firstLine="0"/>
      </w:pPr>
    </w:lvl>
    <w:lvl w:ilvl="3">
      <w:start w:val="1"/>
      <w:numFmt w:val="bullet"/>
      <w:isLgl w:val="false"/>
      <w:suff w:val="tab"/>
      <w:lvlText w:val=""/>
      <w:lvlJc w:val="left"/>
      <w:pPr>
        <w:ind w:left="0" w:firstLine="0"/>
      </w:pPr>
    </w:lvl>
    <w:lvl w:ilvl="4">
      <w:start w:val="1"/>
      <w:numFmt w:val="bullet"/>
      <w:isLgl w:val="false"/>
      <w:suff w:val="tab"/>
      <w:lvlText w:val=""/>
      <w:lvlJc w:val="left"/>
      <w:pPr>
        <w:ind w:left="0" w:firstLine="0"/>
      </w:pPr>
    </w:lvl>
    <w:lvl w:ilvl="5">
      <w:start w:val="1"/>
      <w:numFmt w:val="bullet"/>
      <w:isLgl w:val="false"/>
      <w:suff w:val="tab"/>
      <w:lvlText w:val=""/>
      <w:lvlJc w:val="left"/>
      <w:pPr>
        <w:ind w:left="0" w:firstLine="0"/>
      </w:pPr>
    </w:lvl>
    <w:lvl w:ilvl="6">
      <w:start w:val="1"/>
      <w:numFmt w:val="bullet"/>
      <w:isLgl w:val="false"/>
      <w:suff w:val="tab"/>
      <w:lvlText w:val=""/>
      <w:lvlJc w:val="left"/>
      <w:pPr>
        <w:ind w:left="0" w:firstLine="0"/>
      </w:pPr>
    </w:lvl>
    <w:lvl w:ilvl="7">
      <w:start w:val="1"/>
      <w:numFmt w:val="bullet"/>
      <w:isLgl w:val="false"/>
      <w:suff w:val="tab"/>
      <w:lvlText w:val=""/>
      <w:lvlJc w:val="left"/>
      <w:pPr>
        <w:ind w:left="0" w:firstLine="0"/>
      </w:pPr>
    </w:lvl>
    <w:lvl w:ilvl="8">
      <w:start w:val="1"/>
      <w:numFmt w:val="bullet"/>
      <w:isLgl w:val="false"/>
      <w:suff w:val="tab"/>
      <w:lvlText w:val=""/>
      <w:lvlJc w:val="left"/>
      <w:pPr>
        <w:ind w:left="0" w:firstLine="0"/>
      </w:pPr>
    </w:lvl>
  </w:abstractNum>
  <w:abstractNum w:abstractNumId="28">
    <w:multiLevelType w:val="hybridMultilevel"/>
    <w:lvl w:ilvl="0">
      <w:start w:val="1"/>
      <w:numFmt w:val="lowerLetter"/>
      <w:isLgl w:val="false"/>
      <w:suff w:val="tab"/>
      <w:lvlText w:val="%1)"/>
      <w:lvlJc w:val="left"/>
      <w:pPr>
        <w:ind w:left="720" w:hanging="360"/>
      </w:pPr>
      <w:rPr>
        <w:vertAlign w:val="baseline"/>
      </w:rPr>
    </w:lvl>
    <w:lvl w:ilvl="1">
      <w:start w:val="1"/>
      <w:numFmt w:val="bullet"/>
      <w:isLgl w:val="false"/>
      <w:suff w:val="tab"/>
      <w:lvlText w:val=""/>
      <w:lvlJc w:val="left"/>
      <w:pPr>
        <w:ind w:left="0" w:firstLine="0"/>
      </w:pPr>
    </w:lvl>
    <w:lvl w:ilvl="2">
      <w:start w:val="1"/>
      <w:numFmt w:val="bullet"/>
      <w:isLgl w:val="false"/>
      <w:suff w:val="tab"/>
      <w:lvlText w:val=""/>
      <w:lvlJc w:val="left"/>
      <w:pPr>
        <w:ind w:left="0" w:firstLine="0"/>
      </w:pPr>
    </w:lvl>
    <w:lvl w:ilvl="3">
      <w:start w:val="1"/>
      <w:numFmt w:val="bullet"/>
      <w:isLgl w:val="false"/>
      <w:suff w:val="tab"/>
      <w:lvlText w:val=""/>
      <w:lvlJc w:val="left"/>
      <w:pPr>
        <w:ind w:left="0" w:firstLine="0"/>
      </w:pPr>
    </w:lvl>
    <w:lvl w:ilvl="4">
      <w:start w:val="1"/>
      <w:numFmt w:val="bullet"/>
      <w:isLgl w:val="false"/>
      <w:suff w:val="tab"/>
      <w:lvlText w:val=""/>
      <w:lvlJc w:val="left"/>
      <w:pPr>
        <w:ind w:left="0" w:firstLine="0"/>
      </w:pPr>
    </w:lvl>
    <w:lvl w:ilvl="5">
      <w:start w:val="1"/>
      <w:numFmt w:val="bullet"/>
      <w:isLgl w:val="false"/>
      <w:suff w:val="tab"/>
      <w:lvlText w:val=""/>
      <w:lvlJc w:val="left"/>
      <w:pPr>
        <w:ind w:left="0" w:firstLine="0"/>
      </w:pPr>
    </w:lvl>
    <w:lvl w:ilvl="6">
      <w:start w:val="1"/>
      <w:numFmt w:val="bullet"/>
      <w:isLgl w:val="false"/>
      <w:suff w:val="tab"/>
      <w:lvlText w:val=""/>
      <w:lvlJc w:val="left"/>
      <w:pPr>
        <w:ind w:left="0" w:firstLine="0"/>
      </w:pPr>
    </w:lvl>
    <w:lvl w:ilvl="7">
      <w:start w:val="1"/>
      <w:numFmt w:val="bullet"/>
      <w:isLgl w:val="false"/>
      <w:suff w:val="tab"/>
      <w:lvlText w:val=""/>
      <w:lvlJc w:val="left"/>
      <w:pPr>
        <w:ind w:left="0" w:firstLine="0"/>
      </w:pPr>
    </w:lvl>
    <w:lvl w:ilvl="8">
      <w:start w:val="1"/>
      <w:numFmt w:val="bullet"/>
      <w:isLgl w:val="false"/>
      <w:suff w:val="tab"/>
      <w:lvlText w:val=""/>
      <w:lvlJc w:val="left"/>
      <w:pPr>
        <w:ind w:left="0" w:firstLine="0"/>
      </w:pPr>
    </w:lvl>
  </w:abstractNum>
  <w:abstractNum w:abstractNumId="29">
    <w:multiLevelType w:val="hybridMultilevel"/>
    <w:lvl w:ilvl="0">
      <w:start w:val="1"/>
      <w:numFmt w:val="bullet"/>
      <w:isLgl w:val="false"/>
      <w:suff w:val="tab"/>
      <w:lvlText w:val="●"/>
      <w:lvlJc w:val="left"/>
      <w:pPr>
        <w:ind w:left="1429" w:hanging="360"/>
      </w:pPr>
      <w:rPr>
        <w:rFonts w:ascii="Noto Sans Symbols" w:hAnsi="Noto Sans Symbols" w:eastAsia="Noto Sans Symbols" w:cs="Noto Sans Symbols"/>
        <w:vertAlign w:val="baseline"/>
      </w:rPr>
    </w:lvl>
    <w:lvl w:ilvl="1">
      <w:start w:val="1"/>
      <w:numFmt w:val="bullet"/>
      <w:isLgl w:val="false"/>
      <w:suff w:val="tab"/>
      <w:lvlText w:val=""/>
      <w:lvlJc w:val="left"/>
      <w:pPr>
        <w:ind w:left="0" w:firstLine="0"/>
      </w:pPr>
    </w:lvl>
    <w:lvl w:ilvl="2">
      <w:start w:val="1"/>
      <w:numFmt w:val="bullet"/>
      <w:isLgl w:val="false"/>
      <w:suff w:val="tab"/>
      <w:lvlText w:val=""/>
      <w:lvlJc w:val="left"/>
      <w:pPr>
        <w:ind w:left="0" w:firstLine="0"/>
      </w:pPr>
    </w:lvl>
    <w:lvl w:ilvl="3">
      <w:start w:val="1"/>
      <w:numFmt w:val="bullet"/>
      <w:isLgl w:val="false"/>
      <w:suff w:val="tab"/>
      <w:lvlText w:val=""/>
      <w:lvlJc w:val="left"/>
      <w:pPr>
        <w:ind w:left="0" w:firstLine="0"/>
      </w:pPr>
    </w:lvl>
    <w:lvl w:ilvl="4">
      <w:start w:val="1"/>
      <w:numFmt w:val="bullet"/>
      <w:isLgl w:val="false"/>
      <w:suff w:val="tab"/>
      <w:lvlText w:val=""/>
      <w:lvlJc w:val="left"/>
      <w:pPr>
        <w:ind w:left="0" w:firstLine="0"/>
      </w:pPr>
    </w:lvl>
    <w:lvl w:ilvl="5">
      <w:start w:val="1"/>
      <w:numFmt w:val="bullet"/>
      <w:isLgl w:val="false"/>
      <w:suff w:val="tab"/>
      <w:lvlText w:val=""/>
      <w:lvlJc w:val="left"/>
      <w:pPr>
        <w:ind w:left="0" w:firstLine="0"/>
      </w:pPr>
    </w:lvl>
    <w:lvl w:ilvl="6">
      <w:start w:val="1"/>
      <w:numFmt w:val="bullet"/>
      <w:isLgl w:val="false"/>
      <w:suff w:val="tab"/>
      <w:lvlText w:val=""/>
      <w:lvlJc w:val="left"/>
      <w:pPr>
        <w:ind w:left="0" w:firstLine="0"/>
      </w:pPr>
    </w:lvl>
    <w:lvl w:ilvl="7">
      <w:start w:val="1"/>
      <w:numFmt w:val="bullet"/>
      <w:isLgl w:val="false"/>
      <w:suff w:val="tab"/>
      <w:lvlText w:val=""/>
      <w:lvlJc w:val="left"/>
      <w:pPr>
        <w:ind w:left="0" w:firstLine="0"/>
      </w:pPr>
    </w:lvl>
    <w:lvl w:ilvl="8">
      <w:start w:val="1"/>
      <w:numFmt w:val="bullet"/>
      <w:isLgl w:val="false"/>
      <w:suff w:val="tab"/>
      <w:lvlText w:val=""/>
      <w:lvlJc w:val="left"/>
      <w:pPr>
        <w:ind w:left="0" w:firstLine="0"/>
      </w:pPr>
    </w:lvl>
  </w:abstractNum>
  <w:abstractNum w:abstractNumId="30">
    <w:multiLevelType w:val="hybridMultilevel"/>
    <w:lvl w:ilvl="0">
      <w:start w:val="6"/>
      <w:numFmt w:val="decimal"/>
      <w:isLgl w:val="false"/>
      <w:suff w:val="tab"/>
      <w:lvlText w:val="%1."/>
      <w:lvlJc w:val="left"/>
      <w:pPr>
        <w:ind w:left="720" w:hanging="360"/>
      </w:pPr>
      <w:rPr>
        <w:vertAlign w:val="baseline"/>
      </w:rPr>
    </w:lvl>
    <w:lvl w:ilvl="1">
      <w:start w:val="2"/>
      <w:numFmt w:val="decimal"/>
      <w:isLgl w:val="false"/>
      <w:suff w:val="tab"/>
      <w:lvlText w:val="%1.%2"/>
      <w:lvlJc w:val="left"/>
      <w:pPr>
        <w:ind w:left="720" w:hanging="360"/>
      </w:pPr>
      <w:rPr>
        <w:vertAlign w:val="baseline"/>
      </w:rPr>
    </w:lvl>
    <w:lvl w:ilvl="2">
      <w:start w:val="1"/>
      <w:numFmt w:val="decimal"/>
      <w:isLgl w:val="false"/>
      <w:suff w:val="tab"/>
      <w:lvlText w:val="%1.%2.%3"/>
      <w:lvlJc w:val="left"/>
      <w:pPr>
        <w:ind w:left="1080" w:hanging="720"/>
      </w:pPr>
      <w:rPr>
        <w:vertAlign w:val="baseline"/>
      </w:rPr>
    </w:lvl>
    <w:lvl w:ilvl="3">
      <w:start w:val="1"/>
      <w:numFmt w:val="decimal"/>
      <w:isLgl w:val="false"/>
      <w:suff w:val="tab"/>
      <w:lvlText w:val="%1.%2.%3.%4"/>
      <w:lvlJc w:val="left"/>
      <w:pPr>
        <w:ind w:left="1080" w:hanging="720"/>
      </w:pPr>
      <w:rPr>
        <w:vertAlign w:val="baseline"/>
      </w:rPr>
    </w:lvl>
    <w:lvl w:ilvl="4">
      <w:start w:val="1"/>
      <w:numFmt w:val="decimal"/>
      <w:isLgl w:val="false"/>
      <w:suff w:val="tab"/>
      <w:lvlText w:val="%1.%2.%3.%4.%5"/>
      <w:lvlJc w:val="left"/>
      <w:pPr>
        <w:ind w:left="1440" w:hanging="1080"/>
      </w:pPr>
      <w:rPr>
        <w:vertAlign w:val="baseline"/>
      </w:rPr>
    </w:lvl>
    <w:lvl w:ilvl="5">
      <w:start w:val="1"/>
      <w:numFmt w:val="decimal"/>
      <w:isLgl w:val="false"/>
      <w:suff w:val="tab"/>
      <w:lvlText w:val="%1.%2.%3.%4.%5.%6"/>
      <w:lvlJc w:val="left"/>
      <w:pPr>
        <w:ind w:left="1440" w:hanging="1080"/>
      </w:pPr>
      <w:rPr>
        <w:vertAlign w:val="baseline"/>
      </w:rPr>
    </w:lvl>
    <w:lvl w:ilvl="6">
      <w:start w:val="1"/>
      <w:numFmt w:val="decimal"/>
      <w:isLgl w:val="false"/>
      <w:suff w:val="tab"/>
      <w:lvlText w:val="%1.%2.%3.%4.%5.%6.%7"/>
      <w:lvlJc w:val="left"/>
      <w:pPr>
        <w:ind w:left="1800" w:hanging="1440"/>
      </w:pPr>
      <w:rPr>
        <w:vertAlign w:val="baseline"/>
      </w:rPr>
    </w:lvl>
    <w:lvl w:ilvl="7">
      <w:start w:val="1"/>
      <w:numFmt w:val="decimal"/>
      <w:isLgl w:val="false"/>
      <w:suff w:val="tab"/>
      <w:lvlText w:val="%1.%2.%3.%4.%5.%6.%7.%8"/>
      <w:lvlJc w:val="left"/>
      <w:pPr>
        <w:ind w:left="1800" w:hanging="1440"/>
      </w:pPr>
      <w:rPr>
        <w:vertAlign w:val="baseline"/>
      </w:rPr>
    </w:lvl>
    <w:lvl w:ilvl="8">
      <w:start w:val="1"/>
      <w:numFmt w:val="decimal"/>
      <w:isLgl w:val="false"/>
      <w:suff w:val="tab"/>
      <w:lvlText w:val="%1.%2.%3.%4.%5.%6.%7.%8.%9"/>
      <w:lvlJc w:val="left"/>
      <w:pPr>
        <w:ind w:left="2160" w:hanging="1800"/>
      </w:pPr>
      <w:rPr>
        <w:vertAlign w:val="baseline"/>
      </w:rPr>
    </w:lvl>
  </w:abstractNum>
  <w:num w:numId="1">
    <w:abstractNumId w:val="5"/>
  </w:num>
  <w:num w:numId="2">
    <w:abstractNumId w:val="14"/>
  </w:num>
  <w:num w:numId="3">
    <w:abstractNumId w:val="17"/>
  </w:num>
  <w:num w:numId="4">
    <w:abstractNumId w:val="13"/>
  </w:num>
  <w:num w:numId="5">
    <w:abstractNumId w:val="20"/>
  </w:num>
  <w:num w:numId="6">
    <w:abstractNumId w:val="9"/>
  </w:num>
  <w:num w:numId="7">
    <w:abstractNumId w:val="25"/>
  </w:num>
  <w:num w:numId="8">
    <w:abstractNumId w:val="30"/>
  </w:num>
  <w:num w:numId="9">
    <w:abstractNumId w:val="29"/>
  </w:num>
  <w:num w:numId="10">
    <w:abstractNumId w:val="4"/>
  </w:num>
  <w:num w:numId="11">
    <w:abstractNumId w:val="7"/>
  </w:num>
  <w:num w:numId="12">
    <w:abstractNumId w:val="21"/>
  </w:num>
  <w:num w:numId="13">
    <w:abstractNumId w:val="22"/>
  </w:num>
  <w:num w:numId="14">
    <w:abstractNumId w:val="26"/>
  </w:num>
  <w:num w:numId="15">
    <w:abstractNumId w:val="24"/>
  </w:num>
  <w:num w:numId="16">
    <w:abstractNumId w:val="16"/>
  </w:num>
  <w:num w:numId="17">
    <w:abstractNumId w:val="1"/>
  </w:num>
  <w:num w:numId="18">
    <w:abstractNumId w:val="2"/>
  </w:num>
  <w:num w:numId="19">
    <w:abstractNumId w:val="28"/>
  </w:num>
  <w:num w:numId="20">
    <w:abstractNumId w:val="19"/>
  </w:num>
  <w:num w:numId="21">
    <w:abstractNumId w:val="23"/>
  </w:num>
  <w:num w:numId="22">
    <w:abstractNumId w:val="27"/>
  </w:num>
  <w:num w:numId="23">
    <w:abstractNumId w:val="15"/>
  </w:num>
  <w:num w:numId="24">
    <w:abstractNumId w:val="10"/>
  </w:num>
  <w:num w:numId="25">
    <w:abstractNumId w:val="6"/>
  </w:num>
  <w:num w:numId="26">
    <w:abstractNumId w:val="11"/>
  </w:num>
  <w:num w:numId="27">
    <w:abstractNumId w:val="18"/>
  </w:num>
  <w:num w:numId="28">
    <w:abstractNumId w:val="0"/>
  </w:num>
  <w:num w:numId="29">
    <w:abstractNumId w:val="12"/>
  </w:num>
  <w:num w:numId="30">
    <w:abstractNumId w:val="3"/>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ES" w:eastAsia="es-MX"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75">
    <w:name w:val="Heading 1 Char"/>
    <w:basedOn w:val="1047"/>
    <w:link w:val="1038"/>
    <w:uiPriority w:val="9"/>
    <w:rPr>
      <w:rFonts w:ascii="Arial" w:hAnsi="Arial" w:eastAsia="Arial" w:cs="Arial"/>
      <w:sz w:val="40"/>
      <w:szCs w:val="40"/>
    </w:rPr>
  </w:style>
  <w:style w:type="character" w:styleId="876">
    <w:name w:val="Heading 2 Char"/>
    <w:basedOn w:val="1047"/>
    <w:link w:val="1039"/>
    <w:uiPriority w:val="9"/>
    <w:rPr>
      <w:rFonts w:ascii="Arial" w:hAnsi="Arial" w:eastAsia="Arial" w:cs="Arial"/>
      <w:sz w:val="34"/>
    </w:rPr>
  </w:style>
  <w:style w:type="character" w:styleId="877">
    <w:name w:val="Heading 3 Char"/>
    <w:basedOn w:val="1047"/>
    <w:link w:val="1040"/>
    <w:uiPriority w:val="9"/>
    <w:rPr>
      <w:rFonts w:ascii="Arial" w:hAnsi="Arial" w:eastAsia="Arial" w:cs="Arial"/>
      <w:sz w:val="30"/>
      <w:szCs w:val="30"/>
    </w:rPr>
  </w:style>
  <w:style w:type="character" w:styleId="878">
    <w:name w:val="Heading 4 Char"/>
    <w:basedOn w:val="1047"/>
    <w:link w:val="1041"/>
    <w:uiPriority w:val="9"/>
    <w:rPr>
      <w:rFonts w:ascii="Arial" w:hAnsi="Arial" w:eastAsia="Arial" w:cs="Arial"/>
      <w:b/>
      <w:bCs/>
      <w:sz w:val="26"/>
      <w:szCs w:val="26"/>
    </w:rPr>
  </w:style>
  <w:style w:type="character" w:styleId="879">
    <w:name w:val="Heading 5 Char"/>
    <w:basedOn w:val="1047"/>
    <w:link w:val="1042"/>
    <w:uiPriority w:val="9"/>
    <w:rPr>
      <w:rFonts w:ascii="Arial" w:hAnsi="Arial" w:eastAsia="Arial" w:cs="Arial"/>
      <w:b/>
      <w:bCs/>
      <w:sz w:val="24"/>
      <w:szCs w:val="24"/>
    </w:rPr>
  </w:style>
  <w:style w:type="character" w:styleId="880">
    <w:name w:val="Heading 6 Char"/>
    <w:basedOn w:val="1047"/>
    <w:link w:val="1043"/>
    <w:uiPriority w:val="9"/>
    <w:rPr>
      <w:rFonts w:ascii="Arial" w:hAnsi="Arial" w:eastAsia="Arial" w:cs="Arial"/>
      <w:b/>
      <w:bCs/>
      <w:sz w:val="22"/>
      <w:szCs w:val="22"/>
    </w:rPr>
  </w:style>
  <w:style w:type="character" w:styleId="881">
    <w:name w:val="Heading 7 Char"/>
    <w:basedOn w:val="1047"/>
    <w:link w:val="1044"/>
    <w:uiPriority w:val="9"/>
    <w:rPr>
      <w:rFonts w:ascii="Arial" w:hAnsi="Arial" w:eastAsia="Arial" w:cs="Arial"/>
      <w:b/>
      <w:bCs/>
      <w:i/>
      <w:iCs/>
      <w:sz w:val="22"/>
      <w:szCs w:val="22"/>
    </w:rPr>
  </w:style>
  <w:style w:type="character" w:styleId="882">
    <w:name w:val="Heading 8 Char"/>
    <w:basedOn w:val="1047"/>
    <w:link w:val="1045"/>
    <w:uiPriority w:val="9"/>
    <w:rPr>
      <w:rFonts w:ascii="Arial" w:hAnsi="Arial" w:eastAsia="Arial" w:cs="Arial"/>
      <w:i/>
      <w:iCs/>
      <w:sz w:val="22"/>
      <w:szCs w:val="22"/>
    </w:rPr>
  </w:style>
  <w:style w:type="character" w:styleId="883">
    <w:name w:val="Heading 9 Char"/>
    <w:basedOn w:val="1047"/>
    <w:link w:val="1046"/>
    <w:uiPriority w:val="9"/>
    <w:rPr>
      <w:rFonts w:ascii="Arial" w:hAnsi="Arial" w:eastAsia="Arial" w:cs="Arial"/>
      <w:i/>
      <w:iCs/>
      <w:sz w:val="21"/>
      <w:szCs w:val="21"/>
    </w:rPr>
  </w:style>
  <w:style w:type="paragraph" w:styleId="884">
    <w:name w:val="No Spacing"/>
    <w:uiPriority w:val="1"/>
    <w:qFormat/>
    <w:pPr>
      <w:spacing w:before="0" w:after="0" w:line="240" w:lineRule="auto"/>
    </w:pPr>
  </w:style>
  <w:style w:type="character" w:styleId="885">
    <w:name w:val="Title Char"/>
    <w:basedOn w:val="1047"/>
    <w:link w:val="1051"/>
    <w:uiPriority w:val="10"/>
    <w:rPr>
      <w:sz w:val="48"/>
      <w:szCs w:val="48"/>
    </w:rPr>
  </w:style>
  <w:style w:type="character" w:styleId="886">
    <w:name w:val="Subtitle Char"/>
    <w:basedOn w:val="1047"/>
    <w:link w:val="1156"/>
    <w:uiPriority w:val="11"/>
    <w:rPr>
      <w:sz w:val="24"/>
      <w:szCs w:val="24"/>
    </w:rPr>
  </w:style>
  <w:style w:type="paragraph" w:styleId="887">
    <w:name w:val="Quote"/>
    <w:basedOn w:val="1037"/>
    <w:next w:val="1037"/>
    <w:link w:val="888"/>
    <w:uiPriority w:val="29"/>
    <w:qFormat/>
    <w:pPr>
      <w:ind w:left="720" w:right="720"/>
    </w:pPr>
    <w:rPr>
      <w:i/>
    </w:rPr>
  </w:style>
  <w:style w:type="character" w:styleId="888">
    <w:name w:val="Quote Char"/>
    <w:link w:val="887"/>
    <w:uiPriority w:val="29"/>
    <w:rPr>
      <w:i/>
    </w:rPr>
  </w:style>
  <w:style w:type="paragraph" w:styleId="889">
    <w:name w:val="Intense Quote"/>
    <w:basedOn w:val="1037"/>
    <w:next w:val="1037"/>
    <w:link w:val="890"/>
    <w:uiPriority w:val="30"/>
    <w:qFormat/>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styleId="890">
    <w:name w:val="Intense Quote Char"/>
    <w:link w:val="889"/>
    <w:uiPriority w:val="30"/>
    <w:rPr>
      <w:i/>
    </w:rPr>
  </w:style>
  <w:style w:type="character" w:styleId="891">
    <w:name w:val="Header Char"/>
    <w:basedOn w:val="1047"/>
    <w:link w:val="1144"/>
    <w:uiPriority w:val="99"/>
  </w:style>
  <w:style w:type="character" w:styleId="892">
    <w:name w:val="Footer Char"/>
    <w:basedOn w:val="1047"/>
    <w:link w:val="1145"/>
    <w:uiPriority w:val="99"/>
  </w:style>
  <w:style w:type="paragraph" w:styleId="893">
    <w:name w:val="Caption"/>
    <w:basedOn w:val="1037"/>
    <w:next w:val="1037"/>
    <w:uiPriority w:val="35"/>
    <w:semiHidden/>
    <w:unhideWhenUsed/>
    <w:qFormat/>
    <w:pPr>
      <w:spacing w:line="276" w:lineRule="auto"/>
    </w:pPr>
    <w:rPr>
      <w:b/>
      <w:bCs/>
      <w:color w:val="4f81bd" w:themeColor="accent1"/>
      <w:sz w:val="18"/>
      <w:szCs w:val="18"/>
    </w:rPr>
  </w:style>
  <w:style w:type="character" w:styleId="894">
    <w:name w:val="Caption Char"/>
    <w:basedOn w:val="893"/>
    <w:link w:val="1145"/>
    <w:uiPriority w:val="99"/>
  </w:style>
  <w:style w:type="table" w:styleId="895">
    <w:name w:val="Table Grid Light"/>
    <w:basedOn w:val="104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896">
    <w:name w:val="Plain Table 1"/>
    <w:basedOn w:val="104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897">
    <w:name w:val="Plain Table 2"/>
    <w:basedOn w:val="1048"/>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898">
    <w:name w:val="Plain Table 3"/>
    <w:basedOn w:val="104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899">
    <w:name w:val="Plain Table 4"/>
    <w:basedOn w:val="104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900">
    <w:name w:val="Plain Table 5"/>
    <w:basedOn w:val="104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tcBorders>
          <w:right w:val="single" w:color="404040" w:sz="4" w:space="0"/>
        </w:tcBorders>
        <w:shd w:val="clear" w:color="ffffff"/>
      </w:tcPr>
    </w:tblStylePr>
    <w:tblStylePr w:type="firstRow">
      <w:rPr>
        <w:i/>
        <w:color w:val="404040"/>
      </w:rPr>
      <w:tcPr>
        <w:tcBorders>
          <w:left w:val="none" w:color="000000" w:sz="4" w:space="0"/>
          <w:bottom w:val="single" w:color="404040" w:sz="4" w:space="0"/>
          <w:right w:val="none" w:color="000000" w:sz="4" w:space="0"/>
        </w:tcBorders>
        <w:shd w:val="clear" w:color="ffffff"/>
      </w:tcPr>
    </w:tblStylePr>
    <w:tblStylePr w:type="lastCol">
      <w:rPr>
        <w:i/>
        <w:color w:val="404040"/>
      </w:rPr>
      <w:tcPr>
        <w:tcBorders>
          <w:left w:val="single" w:color="404040" w:sz="4" w:space="0"/>
        </w:tcBorders>
        <w:shd w:val="clear" w:color="ffffff"/>
      </w:tcPr>
    </w:tblStylePr>
    <w:tblStylePr w:type="lastRow">
      <w:rPr>
        <w:i/>
        <w:color w:val="404040"/>
      </w:rPr>
      <w:tcPr>
        <w:tcBorders>
          <w:top w:val="single" w:color="404040" w:sz="4" w:space="0"/>
          <w:left w:val="none" w:color="000000" w:sz="4" w:space="0"/>
          <w:right w:val="none" w:color="000000" w:sz="4" w:space="0"/>
        </w:tcBorders>
        <w:shd w:val="clear" w:color="ffffff"/>
      </w:tcPr>
    </w:tblStylePr>
  </w:style>
  <w:style w:type="table" w:styleId="901">
    <w:name w:val="Grid Table 1 Light"/>
    <w:basedOn w:val="1048"/>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902">
    <w:name w:val="Grid Table 1 Light - Accent 1"/>
    <w:basedOn w:val="104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903">
    <w:name w:val="Grid Table 1 Light - Accent 2"/>
    <w:basedOn w:val="104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904">
    <w:name w:val="Grid Table 1 Light - Accent 3"/>
    <w:basedOn w:val="104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905">
    <w:name w:val="Grid Table 1 Light - Accent 4"/>
    <w:basedOn w:val="104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906">
    <w:name w:val="Grid Table 1 Light - Accent 5"/>
    <w:basedOn w:val="104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907">
    <w:name w:val="Grid Table 1 Light - Accent 6"/>
    <w:basedOn w:val="104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908">
    <w:name w:val="Grid Table 2"/>
    <w:basedOn w:val="104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text1" w:themeTint="95" w:sz="4" w:space="0"/>
          <w:left w:val="none" w:color="000000" w:sz="4" w:space="0"/>
          <w:bottom w:val="none" w:color="000000" w:sz="4" w:space="0"/>
          <w:right w:val="none" w:color="000000" w:sz="4" w:space="0"/>
        </w:tcBorders>
        <w:shd w:val="clear" w:color="ffffff"/>
      </w:tcPr>
    </w:tblStylePr>
  </w:style>
  <w:style w:type="table" w:styleId="909">
    <w:name w:val="Grid Table 2 - Accent 1"/>
    <w:basedOn w:val="104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accent1" w:themeTint="EA" w:sz="4" w:space="0"/>
          <w:left w:val="none" w:color="000000" w:sz="4" w:space="0"/>
          <w:bottom w:val="none" w:color="000000" w:sz="4" w:space="0"/>
          <w:right w:val="none" w:color="000000" w:sz="4" w:space="0"/>
        </w:tcBorders>
        <w:shd w:val="clear" w:color="ffffff"/>
      </w:tcPr>
    </w:tblStylePr>
  </w:style>
  <w:style w:type="table" w:styleId="910">
    <w:name w:val="Grid Table 2 - Accent 2"/>
    <w:basedOn w:val="104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accent2" w:themeTint="97" w:sz="4" w:space="0"/>
          <w:left w:val="none" w:color="000000" w:sz="4" w:space="0"/>
          <w:bottom w:val="none" w:color="000000" w:sz="4" w:space="0"/>
          <w:right w:val="none" w:color="000000" w:sz="4" w:space="0"/>
        </w:tcBorders>
        <w:shd w:val="clear" w:color="ffffff"/>
      </w:tcPr>
    </w:tblStylePr>
  </w:style>
  <w:style w:type="table" w:styleId="911">
    <w:name w:val="Grid Table 2 - Accent 3"/>
    <w:basedOn w:val="104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accent3" w:themeTint="FE" w:sz="4" w:space="0"/>
          <w:left w:val="none" w:color="000000" w:sz="4" w:space="0"/>
          <w:bottom w:val="none" w:color="000000" w:sz="4" w:space="0"/>
          <w:right w:val="none" w:color="000000" w:sz="4" w:space="0"/>
        </w:tcBorders>
        <w:shd w:val="clear" w:color="ffffff"/>
      </w:tcPr>
    </w:tblStylePr>
  </w:style>
  <w:style w:type="table" w:styleId="912">
    <w:name w:val="Grid Table 2 - Accent 4"/>
    <w:basedOn w:val="104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accent4" w:themeTint="9A" w:sz="4" w:space="0"/>
          <w:left w:val="none" w:color="000000" w:sz="4" w:space="0"/>
          <w:bottom w:val="none" w:color="000000" w:sz="4" w:space="0"/>
          <w:right w:val="none" w:color="000000" w:sz="4" w:space="0"/>
        </w:tcBorders>
        <w:shd w:val="clear" w:color="ffffff"/>
      </w:tcPr>
    </w:tblStylePr>
  </w:style>
  <w:style w:type="table" w:styleId="913">
    <w:name w:val="Grid Table 2 - Accent 5"/>
    <w:basedOn w:val="104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shd w:val="clear" w:color="ffffff"/>
      </w:tcPr>
    </w:tblStylePr>
  </w:style>
  <w:style w:type="table" w:styleId="914">
    <w:name w:val="Grid Table 2 - Accent 6"/>
    <w:basedOn w:val="104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shd w:val="clear" w:color="ffffff"/>
      </w:tcPr>
    </w:tblStylePr>
  </w:style>
  <w:style w:type="table" w:styleId="915">
    <w:name w:val="Grid Table 3"/>
    <w:basedOn w:val="104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916">
    <w:name w:val="Grid Table 3 - Accent 1"/>
    <w:basedOn w:val="104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917">
    <w:name w:val="Grid Table 3 - Accent 2"/>
    <w:basedOn w:val="104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918">
    <w:name w:val="Grid Table 3 - Accent 3"/>
    <w:basedOn w:val="104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919">
    <w:name w:val="Grid Table 3 - Accent 4"/>
    <w:basedOn w:val="104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920">
    <w:name w:val="Grid Table 3 - Accent 5"/>
    <w:basedOn w:val="104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921">
    <w:name w:val="Grid Table 3 - Accent 6"/>
    <w:basedOn w:val="104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922">
    <w:name w:val="Grid Table 4"/>
    <w:basedOn w:val="1048"/>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23">
    <w:name w:val="Grid Table 4 - Accent 1"/>
    <w:basedOn w:val="1048"/>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dc2" w:themeFill="accent1" w:themeFillTint="EA"/>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924">
    <w:name w:val="Grid Table 4 - Accent 2"/>
    <w:basedOn w:val="1048"/>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99694" w:themeFill="accent2" w:themeFillTint="97"/>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925">
    <w:name w:val="Grid Table 4 - Accent 3"/>
    <w:basedOn w:val="1048"/>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a59" w:themeFill="accent3" w:themeFillTint="FE"/>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926">
    <w:name w:val="Grid Table 4 - Accent 4"/>
    <w:basedOn w:val="1048"/>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6" w:themeFill="accent4" w:themeFillTint="9A"/>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927">
    <w:name w:val="Grid Table 4 - Accent 5"/>
    <w:basedOn w:val="1048"/>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928">
    <w:name w:val="Grid Table 4 - Accent 6"/>
    <w:basedOn w:val="1048"/>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929">
    <w:name w:val="Grid Table 5 Dark"/>
    <w:basedOn w:val="10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tcBorders>
          <w:top w:val="single" w:color="000000" w:themeColor="light1" w:sz="4" w:space="0"/>
        </w:tcBorders>
        <w:shd w:val="clear" w:color="ffffff" w:themeColor="text1" w:fill="000000" w:themeFill="text1"/>
      </w:tcPr>
    </w:tblStylePr>
  </w:style>
  <w:style w:type="table" w:styleId="930">
    <w:name w:val="Grid Table 5 Dark- Accent 1"/>
    <w:basedOn w:val="10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tcBorders>
          <w:top w:val="single" w:color="000000" w:themeColor="light1" w:sz="4" w:space="0"/>
        </w:tcBorders>
        <w:shd w:val="clear" w:color="ffffff" w:themeColor="accent1" w:fill="4f81bd" w:themeFill="accent1"/>
      </w:tcPr>
    </w:tblStylePr>
  </w:style>
  <w:style w:type="table" w:styleId="931">
    <w:name w:val="Grid Table 5 Dark - Accent 2"/>
    <w:basedOn w:val="10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tcBorders>
          <w:top w:val="single" w:color="000000" w:themeColor="light1" w:sz="4" w:space="0"/>
        </w:tcBorders>
        <w:shd w:val="clear" w:color="ffffff" w:themeColor="accent2" w:fill="c0504d" w:themeFill="accent2"/>
      </w:tcPr>
    </w:tblStylePr>
  </w:style>
  <w:style w:type="table" w:styleId="932">
    <w:name w:val="Grid Table 5 Dark - Accent 3"/>
    <w:basedOn w:val="10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tcBorders>
          <w:top w:val="single" w:color="000000" w:themeColor="light1" w:sz="4" w:space="0"/>
        </w:tcBorders>
        <w:shd w:val="clear" w:color="ffffff" w:themeColor="accent3" w:fill="9bbb59" w:themeFill="accent3"/>
      </w:tcPr>
    </w:tblStylePr>
  </w:style>
  <w:style w:type="table" w:styleId="933">
    <w:name w:val="Grid Table 5 Dark- Accent 4"/>
    <w:basedOn w:val="10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tcBorders>
          <w:top w:val="single" w:color="000000" w:themeColor="light1" w:sz="4" w:space="0"/>
        </w:tcBorders>
        <w:shd w:val="clear" w:color="ffffff" w:themeColor="accent4" w:fill="8064a2" w:themeFill="accent4"/>
      </w:tcPr>
    </w:tblStylePr>
  </w:style>
  <w:style w:type="table" w:styleId="934">
    <w:name w:val="Grid Table 5 Dark - Accent 5"/>
    <w:basedOn w:val="10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tcBorders>
          <w:top w:val="single" w:color="000000" w:themeColor="light1" w:sz="4" w:space="0"/>
        </w:tcBorders>
        <w:shd w:val="clear" w:color="ffffff" w:themeColor="accent5" w:fill="4bacc6" w:themeFill="accent5"/>
      </w:tcPr>
    </w:tblStylePr>
  </w:style>
  <w:style w:type="table" w:styleId="935">
    <w:name w:val="Grid Table 5 Dark - Accent 6"/>
    <w:basedOn w:val="10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tcBorders>
          <w:top w:val="single" w:color="000000" w:themeColor="light1" w:sz="4" w:space="0"/>
        </w:tcBorders>
        <w:shd w:val="clear" w:color="ffffff" w:themeColor="accent6" w:fill="f79646" w:themeFill="accent6"/>
      </w:tcPr>
    </w:tblStylePr>
  </w:style>
  <w:style w:type="table" w:styleId="936">
    <w:name w:val="Grid Table 6 Colorful"/>
    <w:basedOn w:val="1048"/>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37">
    <w:name w:val="Grid Table 6 Colorful - Accent 1"/>
    <w:basedOn w:val="1048"/>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38">
    <w:name w:val="Grid Table 6 Colorful - Accent 2"/>
    <w:basedOn w:val="104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9">
    <w:name w:val="Grid Table 6 Colorful - Accent 3"/>
    <w:basedOn w:val="1048"/>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0">
    <w:name w:val="Grid Table 6 Colorful - Accent 4"/>
    <w:basedOn w:val="104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41">
    <w:name w:val="Grid Table 6 Colorful - Accent 5"/>
    <w:basedOn w:val="1048"/>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42">
    <w:name w:val="Grid Table 6 Colorful - Accent 6"/>
    <w:basedOn w:val="1048"/>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43">
    <w:name w:val="Grid Table 7 Colorful"/>
    <w:basedOn w:val="1048"/>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style>
  <w:style w:type="table" w:styleId="944">
    <w:name w:val="Grid Table 7 Colorful - Accent 1"/>
    <w:basedOn w:val="1048"/>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3e70a3" w:themeColor="accent1" w:themeTint="80" w:themeShade="95"/>
        <w:sz w:val="22"/>
      </w:r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3e70a3" w:themeColor="accent1" w:themeTint="80" w:themeShade="95"/>
        <w:sz w:val="22"/>
      </w:r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3e70a3" w:themeColor="accent1" w:themeTint="80" w:themeShade="95"/>
        <w:sz w:val="22"/>
      </w:r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style>
  <w:style w:type="table" w:styleId="945">
    <w:name w:val="Grid Table 7 Colorful - Accent 2"/>
    <w:basedOn w:val="1048"/>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9c3a37" w:themeColor="accent2" w:themeTint="97" w:themeShade="95"/>
        <w:sz w:val="22"/>
      </w:r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c3a37" w:themeColor="accent2" w:themeTint="97" w:themeShade="95"/>
        <w:sz w:val="22"/>
      </w:r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9c3a37" w:themeColor="accent2" w:themeTint="97" w:themeShade="95"/>
        <w:sz w:val="22"/>
      </w:r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style>
  <w:style w:type="table" w:styleId="946">
    <w:name w:val="Grid Table 7 Colorful - Accent 3"/>
    <w:basedOn w:val="1048"/>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5c702f" w:themeColor="accent3" w:themeTint="FE" w:themeShade="95"/>
        <w:sz w:val="22"/>
      </w:r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5c702f" w:themeColor="accent3" w:themeTint="FE" w:themeShade="95"/>
        <w:sz w:val="22"/>
      </w:r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5c702f" w:themeColor="accent3" w:themeTint="FE" w:themeShade="95"/>
        <w:sz w:val="22"/>
      </w:r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style>
  <w:style w:type="table" w:styleId="947">
    <w:name w:val="Grid Table 7 Colorful - Accent 4"/>
    <w:basedOn w:val="1048"/>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664f82" w:themeColor="accent4" w:themeTint="9A" w:themeShade="95"/>
        <w:sz w:val="22"/>
      </w:r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64f82" w:themeColor="accent4" w:themeTint="9A" w:themeShade="95"/>
        <w:sz w:val="22"/>
      </w:r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664f82" w:themeColor="accent4" w:themeTint="9A" w:themeShade="95"/>
        <w:sz w:val="22"/>
      </w:r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style>
  <w:style w:type="table" w:styleId="948">
    <w:name w:val="Grid Table 7 Colorful - Accent 5"/>
    <w:basedOn w:val="1048"/>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266777" w:themeColor="accent5" w:themeShade="95"/>
        <w:sz w:val="22"/>
      </w:r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266777" w:themeColor="accent5" w:themeShade="95"/>
        <w:sz w:val="22"/>
      </w:r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266777" w:themeColor="accent5" w:themeShade="95"/>
        <w:sz w:val="22"/>
      </w:r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style>
  <w:style w:type="table" w:styleId="949">
    <w:name w:val="Grid Table 7 Colorful - Accent 6"/>
    <w:basedOn w:val="1048"/>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b05307" w:themeColor="accent6" w:themeShade="95"/>
        <w:sz w:val="22"/>
      </w:r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b05307" w:themeColor="accent6" w:themeShade="95"/>
        <w:sz w:val="22"/>
      </w:r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b05307" w:themeColor="accent6" w:themeShade="95"/>
        <w:sz w:val="22"/>
      </w:r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style>
  <w:style w:type="table" w:styleId="950">
    <w:name w:val="List Table 1 Light"/>
    <w:basedOn w:val="1048"/>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951">
    <w:name w:val="List Table 1 Light - Accent 1"/>
    <w:basedOn w:val="1048"/>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952">
    <w:name w:val="List Table 1 Light - Accent 2"/>
    <w:basedOn w:val="1048"/>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953">
    <w:name w:val="List Table 1 Light - Accent 3"/>
    <w:basedOn w:val="1048"/>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954">
    <w:name w:val="List Table 1 Light - Accent 4"/>
    <w:basedOn w:val="1048"/>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955">
    <w:name w:val="List Table 1 Light - Accent 5"/>
    <w:basedOn w:val="1048"/>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956">
    <w:name w:val="List Table 1 Light - Accent 6"/>
    <w:basedOn w:val="1048"/>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957">
    <w:name w:val="List Table 2"/>
    <w:basedOn w:val="1048"/>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958">
    <w:name w:val="List Table 2 - Accent 1"/>
    <w:basedOn w:val="1048"/>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959">
    <w:name w:val="List Table 2 - Accent 2"/>
    <w:basedOn w:val="1048"/>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960">
    <w:name w:val="List Table 2 - Accent 3"/>
    <w:basedOn w:val="1048"/>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961">
    <w:name w:val="List Table 2 - Accent 4"/>
    <w:basedOn w:val="1048"/>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962">
    <w:name w:val="List Table 2 - Accent 5"/>
    <w:basedOn w:val="1048"/>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963">
    <w:name w:val="List Table 2 - Accent 6"/>
    <w:basedOn w:val="1048"/>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964">
    <w:name w:val="List Table 3"/>
    <w:basedOn w:val="104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965">
    <w:name w:val="List Table 3 - Accent 1"/>
    <w:basedOn w:val="1048"/>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966">
    <w:name w:val="List Table 3 - Accent 2"/>
    <w:basedOn w:val="104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967">
    <w:name w:val="List Table 3 - Accent 3"/>
    <w:basedOn w:val="1048"/>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968">
    <w:name w:val="List Table 3 - Accent 4"/>
    <w:basedOn w:val="104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969">
    <w:name w:val="List Table 3 - Accent 5"/>
    <w:basedOn w:val="1048"/>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970">
    <w:name w:val="List Table 3 - Accent 6"/>
    <w:basedOn w:val="1048"/>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971">
    <w:name w:val="List Table 4"/>
    <w:basedOn w:val="104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972">
    <w:name w:val="List Table 4 - Accent 1"/>
    <w:basedOn w:val="1048"/>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973">
    <w:name w:val="List Table 4 - Accent 2"/>
    <w:basedOn w:val="1048"/>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974">
    <w:name w:val="List Table 4 - Accent 3"/>
    <w:basedOn w:val="1048"/>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975">
    <w:name w:val="List Table 4 - Accent 4"/>
    <w:basedOn w:val="1048"/>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976">
    <w:name w:val="List Table 4 - Accent 5"/>
    <w:basedOn w:val="1048"/>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977">
    <w:name w:val="List Table 4 - Accent 6"/>
    <w:basedOn w:val="1048"/>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978">
    <w:name w:val="List Table 5 Dark"/>
    <w:basedOn w:val="1048"/>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79">
    <w:name w:val="List Table 5 Dark - Accent 1"/>
    <w:basedOn w:val="1048"/>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tcBorders>
          <w:top w:val="single" w:color="000000" w:themeColor="light1" w:sz="4" w:space="0"/>
          <w:bottom w:val="single" w:color="000000" w:themeColor="light1" w:sz="4" w:space="0"/>
        </w:tcBorders>
        <w:shd w:val="clear" w:color="ffffff" w:themeColor="accent1" w:fill="4f81bd" w:themeFill="accent1"/>
      </w:tcPr>
    </w:tblStylePr>
    <w:tblStylePr w:type="band1Vert">
      <w:tcPr>
        <w:tcBorders>
          <w:left w:val="single" w:color="000000" w:themeColor="light1" w:sz="4" w:space="0"/>
          <w:right w:val="single" w:color="000000" w:themeColor="light1" w:sz="4" w:space="0"/>
        </w:tcBorders>
        <w:shd w:val="clear" w:color="ffffff" w:themeColor="accent1" w:fill="4f81bd" w:themeFill="accent1"/>
      </w:tcPr>
    </w:tblStylePr>
    <w:tblStylePr w:type="band2Horz">
      <w:tcPr>
        <w:tcBorders>
          <w:top w:val="single" w:color="000000" w:themeColor="light1" w:sz="4" w:space="0"/>
          <w:bottom w:val="single" w:color="000000" w:themeColor="light1" w:sz="4" w:space="0"/>
        </w:tcBorders>
        <w:shd w:val="clear" w:color="ffffff" w:themeColor="accent1" w:fill="4f81bd" w:themeFill="accent1"/>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accent1" w:sz="32" w:space="0"/>
          <w:bottom w:val="single" w:color="000000" w:themeColor="light1" w:sz="12" w:space="0"/>
        </w:tcBorders>
        <w:shd w:val="clear" w:color="ffffff" w:themeColor="accent1" w:fill="4f81bd" w:themeFill="accent1"/>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80">
    <w:name w:val="List Table 5 Dark - Accent 2"/>
    <w:basedOn w:val="1048"/>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tcBorders>
          <w:top w:val="single" w:color="000000" w:themeColor="light1" w:sz="4" w:space="0"/>
          <w:bottom w:val="single" w:color="000000" w:themeColor="light1" w:sz="4" w:space="0"/>
        </w:tcBorders>
        <w:shd w:val="clear" w:color="ffffff" w:themeColor="accent2" w:themeTint="97" w:fill="d99694" w:themeFill="accent2" w:themeFillTint="97"/>
      </w:tcPr>
    </w:tblStylePr>
    <w:tblStylePr w:type="band1Vert">
      <w:tcPr>
        <w:tcBorders>
          <w:left w:val="single" w:color="000000" w:themeColor="light1" w:sz="4" w:space="0"/>
          <w:right w:val="single" w:color="000000" w:themeColor="light1" w:sz="4" w:space="0"/>
        </w:tcBorders>
        <w:shd w:val="clear" w:color="ffffff" w:themeColor="accent2" w:themeTint="97" w:fill="d99694" w:themeFill="accent2" w:themeFillTint="97"/>
      </w:tcPr>
    </w:tblStylePr>
    <w:tblStylePr w:type="band2Horz">
      <w:tcPr>
        <w:tcBorders>
          <w:top w:val="single" w:color="000000" w:themeColor="light1" w:sz="4" w:space="0"/>
          <w:bottom w:val="single" w:color="000000" w:themeColor="light1" w:sz="4" w:space="0"/>
        </w:tcBorders>
        <w:shd w:val="clear" w:color="ffffff" w:themeColor="accent2" w:themeTint="97" w:fill="d99694" w:themeFill="accent2" w:themeFillTint="97"/>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accent2" w:themeTint="97" w:sz="32" w:space="0"/>
          <w:bottom w:val="single" w:color="000000" w:themeColor="light1" w:sz="12" w:space="0"/>
        </w:tcBorders>
        <w:shd w:val="clear" w:color="ffffff" w:themeColor="accent2" w:themeTint="97" w:fill="d99694" w:themeFill="accent2" w:themeFillTint="97"/>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81">
    <w:name w:val="List Table 5 Dark - Accent 3"/>
    <w:basedOn w:val="1048"/>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tcBorders>
          <w:top w:val="single" w:color="000000" w:themeColor="light1" w:sz="4" w:space="0"/>
          <w:bottom w:val="single" w:color="000000" w:themeColor="light1" w:sz="4" w:space="0"/>
        </w:tcBorders>
        <w:shd w:val="clear" w:color="ffffff" w:themeColor="accent3" w:themeTint="98" w:fill="c3d69b" w:themeFill="accent3" w:themeFillTint="98"/>
      </w:tcPr>
    </w:tblStylePr>
    <w:tblStylePr w:type="band1Vert">
      <w:tcPr>
        <w:tcBorders>
          <w:left w:val="single" w:color="000000" w:themeColor="light1" w:sz="4" w:space="0"/>
          <w:right w:val="single" w:color="000000" w:themeColor="light1" w:sz="4" w:space="0"/>
        </w:tcBorders>
        <w:shd w:val="clear" w:color="ffffff" w:themeColor="accent3" w:themeTint="98" w:fill="c3d69b" w:themeFill="accent3" w:themeFillTint="98"/>
      </w:tcPr>
    </w:tblStylePr>
    <w:tblStylePr w:type="band2Horz">
      <w:tcPr>
        <w:tcBorders>
          <w:top w:val="single" w:color="000000" w:themeColor="light1" w:sz="4" w:space="0"/>
          <w:bottom w:val="single" w:color="000000" w:themeColor="light1" w:sz="4" w:space="0"/>
        </w:tcBorders>
        <w:shd w:val="clear" w:color="ffffff" w:themeColor="accent3" w:themeTint="98" w:fill="c3d69b" w:themeFill="accent3" w:themeFillTint="98"/>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accent3" w:themeTint="98" w:sz="32" w:space="0"/>
          <w:bottom w:val="single" w:color="000000" w:themeColor="light1" w:sz="12" w:space="0"/>
        </w:tcBorders>
        <w:shd w:val="clear" w:color="ffffff" w:themeColor="accent3" w:themeTint="98" w:fill="c3d69b" w:themeFill="accent3" w:themeFillTint="98"/>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82">
    <w:name w:val="List Table 5 Dark - Accent 4"/>
    <w:basedOn w:val="1048"/>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tcBorders>
          <w:top w:val="single" w:color="000000" w:themeColor="light1" w:sz="4" w:space="0"/>
          <w:bottom w:val="single" w:color="000000" w:themeColor="light1" w:sz="4" w:space="0"/>
        </w:tcBorders>
        <w:shd w:val="clear" w:color="ffffff" w:themeColor="accent4" w:themeTint="9A" w:fill="b2a1c6" w:themeFill="accent4" w:themeFillTint="9A"/>
      </w:tcPr>
    </w:tblStylePr>
    <w:tblStylePr w:type="band1Vert">
      <w:tcPr>
        <w:tcBorders>
          <w:left w:val="single" w:color="000000" w:themeColor="light1" w:sz="4" w:space="0"/>
          <w:right w:val="single" w:color="000000" w:themeColor="light1" w:sz="4" w:space="0"/>
        </w:tcBorders>
        <w:shd w:val="clear" w:color="ffffff" w:themeColor="accent4" w:themeTint="9A" w:fill="b2a1c6" w:themeFill="accent4" w:themeFillTint="9A"/>
      </w:tcPr>
    </w:tblStylePr>
    <w:tblStylePr w:type="band2Horz">
      <w:tcPr>
        <w:tcBorders>
          <w:top w:val="single" w:color="000000" w:themeColor="light1" w:sz="4" w:space="0"/>
          <w:bottom w:val="single" w:color="000000" w:themeColor="light1" w:sz="4" w:space="0"/>
        </w:tcBorders>
        <w:shd w:val="clear" w:color="ffffff" w:themeColor="accent4" w:themeTint="9A" w:fill="b2a1c6" w:themeFill="accent4" w:themeFillTint="9A"/>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accent4" w:themeTint="9A" w:sz="32" w:space="0"/>
          <w:bottom w:val="single" w:color="000000" w:themeColor="light1" w:sz="12" w:space="0"/>
        </w:tcBorders>
        <w:shd w:val="clear" w:color="ffffff" w:themeColor="accent4" w:themeTint="9A" w:fill="b2a1c6" w:themeFill="accent4" w:themeFillTint="9A"/>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83">
    <w:name w:val="List Table 5 Dark - Accent 5"/>
    <w:basedOn w:val="1048"/>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tcBorders>
          <w:top w:val="single" w:color="000000" w:themeColor="light1" w:sz="4" w:space="0"/>
          <w:bottom w:val="single" w:color="000000" w:themeColor="light1" w:sz="4" w:space="0"/>
        </w:tcBorders>
        <w:shd w:val="clear" w:color="ffffff" w:themeColor="accent5" w:themeTint="9A" w:fill="91cddc" w:themeFill="accent5" w:themeFillTint="9A"/>
      </w:tcPr>
    </w:tblStylePr>
    <w:tblStylePr w:type="band1Vert">
      <w:tcPr>
        <w:tcBorders>
          <w:left w:val="single" w:color="000000" w:themeColor="light1" w:sz="4" w:space="0"/>
          <w:right w:val="single" w:color="000000" w:themeColor="light1" w:sz="4" w:space="0"/>
        </w:tcBorders>
        <w:shd w:val="clear" w:color="ffffff" w:themeColor="accent5" w:themeTint="9A" w:fill="91cddc" w:themeFill="accent5" w:themeFillTint="9A"/>
      </w:tcPr>
    </w:tblStylePr>
    <w:tblStylePr w:type="band2Horz">
      <w:tcPr>
        <w:tcBorders>
          <w:top w:val="single" w:color="000000" w:themeColor="light1" w:sz="4" w:space="0"/>
          <w:bottom w:val="single" w:color="000000" w:themeColor="light1" w:sz="4" w:space="0"/>
        </w:tcBorders>
        <w:shd w:val="clear" w:color="ffffff" w:themeColor="accent5" w:themeTint="9A" w:fill="91cddc" w:themeFill="accent5" w:themeFillTint="9A"/>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accent5" w:themeTint="9A" w:sz="32" w:space="0"/>
          <w:bottom w:val="single" w:color="000000" w:themeColor="light1" w:sz="12" w:space="0"/>
        </w:tcBorders>
        <w:shd w:val="clear" w:color="ffffff" w:themeColor="accent5" w:themeTint="9A" w:fill="91cddc" w:themeFill="accent5" w:themeFillTint="9A"/>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84">
    <w:name w:val="List Table 5 Dark - Accent 6"/>
    <w:basedOn w:val="1048"/>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tcBorders>
          <w:top w:val="single" w:color="000000" w:themeColor="light1" w:sz="4" w:space="0"/>
          <w:bottom w:val="single" w:color="000000" w:themeColor="light1" w:sz="4" w:space="0"/>
        </w:tcBorders>
        <w:shd w:val="clear" w:color="ffffff" w:themeColor="accent6" w:themeTint="98" w:fill="f9bf90" w:themeFill="accent6" w:themeFillTint="98"/>
      </w:tcPr>
    </w:tblStylePr>
    <w:tblStylePr w:type="band1Vert">
      <w:tcPr>
        <w:tcBorders>
          <w:left w:val="single" w:color="000000" w:themeColor="light1" w:sz="4" w:space="0"/>
          <w:right w:val="single" w:color="000000" w:themeColor="light1" w:sz="4" w:space="0"/>
        </w:tcBorders>
        <w:shd w:val="clear" w:color="ffffff" w:themeColor="accent6" w:themeTint="98" w:fill="f9bf90" w:themeFill="accent6" w:themeFillTint="98"/>
      </w:tcPr>
    </w:tblStylePr>
    <w:tblStylePr w:type="band2Horz">
      <w:tcPr>
        <w:tcBorders>
          <w:top w:val="single" w:color="000000" w:themeColor="light1" w:sz="4" w:space="0"/>
          <w:bottom w:val="single" w:color="000000" w:themeColor="light1" w:sz="4" w:space="0"/>
        </w:tcBorders>
        <w:shd w:val="clear" w:color="ffffff" w:themeColor="accent6" w:themeTint="98" w:fill="f9bf90" w:themeFill="accent6" w:themeFillTint="98"/>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accent6" w:themeTint="98" w:sz="32" w:space="0"/>
          <w:bottom w:val="single" w:color="000000" w:themeColor="light1" w:sz="12" w:space="0"/>
        </w:tcBorders>
        <w:shd w:val="clear" w:color="ffffff" w:themeColor="accent6" w:themeTint="98" w:fill="f9bf90" w:themeFill="accent6" w:themeFillTint="98"/>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85">
    <w:name w:val="List Table 6 Colorful"/>
    <w:basedOn w:val="1048"/>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986">
    <w:name w:val="List Table 6 Colorful - Accent 1"/>
    <w:basedOn w:val="1048"/>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987">
    <w:name w:val="List Table 6 Colorful - Accent 2"/>
    <w:basedOn w:val="1048"/>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988">
    <w:name w:val="List Table 6 Colorful - Accent 3"/>
    <w:basedOn w:val="1048"/>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989">
    <w:name w:val="List Table 6 Colorful - Accent 4"/>
    <w:basedOn w:val="1048"/>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990">
    <w:name w:val="List Table 6 Colorful - Accent 5"/>
    <w:basedOn w:val="1048"/>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991">
    <w:name w:val="List Table 6 Colorful - Accent 6"/>
    <w:basedOn w:val="1048"/>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992">
    <w:name w:val="List Table 7 Colorful"/>
    <w:basedOn w:val="1048"/>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4a4a4a" w:themeColor="text1" w:themeTint="80" w:themeShade="95"/>
        <w:sz w:val="22"/>
      </w:rPr>
    </w:tblStylePr>
  </w:style>
  <w:style w:type="table" w:styleId="993">
    <w:name w:val="List Table 7 Colorful - Accent 1"/>
    <w:basedOn w:val="1048"/>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2a4b71" w:themeColor="accent1" w:themeShade="95"/>
        <w:sz w:val="22"/>
      </w:r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2a4b71" w:themeColor="accent1" w:themeShade="95"/>
        <w:sz w:val="22"/>
      </w:r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2a4b71" w:themeColor="accent1" w:themeShade="95"/>
        <w:sz w:val="22"/>
      </w:r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2a4b71" w:themeColor="accent1" w:themeShade="95"/>
        <w:sz w:val="22"/>
      </w:rPr>
    </w:tblStylePr>
  </w:style>
  <w:style w:type="table" w:styleId="994">
    <w:name w:val="List Table 7 Colorful - Accent 2"/>
    <w:basedOn w:val="1048"/>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9c3a37" w:themeColor="accent2" w:themeTint="97" w:themeShade="95"/>
        <w:sz w:val="22"/>
      </w:r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c3a37" w:themeColor="accent2" w:themeTint="97" w:themeShade="95"/>
        <w:sz w:val="22"/>
      </w:r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9c3a37" w:themeColor="accent2" w:themeTint="97" w:themeShade="95"/>
        <w:sz w:val="22"/>
      </w:r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9c3a37" w:themeColor="accent2" w:themeTint="97" w:themeShade="95"/>
        <w:sz w:val="22"/>
      </w:rPr>
    </w:tblStylePr>
  </w:style>
  <w:style w:type="table" w:styleId="995">
    <w:name w:val="List Table 7 Colorful - Accent 3"/>
    <w:basedOn w:val="1048"/>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7c983f" w:themeColor="accent3" w:themeTint="98" w:themeShade="95"/>
        <w:sz w:val="22"/>
      </w:r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7c983f" w:themeColor="accent3" w:themeTint="98" w:themeShade="95"/>
        <w:sz w:val="22"/>
      </w:r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7c983f" w:themeColor="accent3" w:themeTint="98" w:themeShade="95"/>
        <w:sz w:val="22"/>
      </w:r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7c983f" w:themeColor="accent3" w:themeTint="98" w:themeShade="95"/>
        <w:sz w:val="22"/>
      </w:rPr>
    </w:tblStylePr>
  </w:style>
  <w:style w:type="table" w:styleId="996">
    <w:name w:val="List Table 7 Colorful - Accent 4"/>
    <w:basedOn w:val="1048"/>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664f82" w:themeColor="accent4" w:themeTint="9A" w:themeShade="95"/>
        <w:sz w:val="22"/>
      </w:r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64f82" w:themeColor="accent4" w:themeTint="9A" w:themeShade="95"/>
        <w:sz w:val="22"/>
      </w:r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664f82" w:themeColor="accent4" w:themeTint="9A" w:themeShade="95"/>
        <w:sz w:val="22"/>
      </w:r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664f82" w:themeColor="accent4" w:themeTint="9A" w:themeShade="95"/>
        <w:sz w:val="22"/>
      </w:rPr>
    </w:tblStylePr>
  </w:style>
  <w:style w:type="table" w:styleId="997">
    <w:name w:val="List Table 7 Colorful - Accent 5"/>
    <w:basedOn w:val="1048"/>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338aa0" w:themeColor="accent5" w:themeTint="9A" w:themeShade="95"/>
        <w:sz w:val="22"/>
      </w:r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338aa0" w:themeColor="accent5" w:themeTint="9A" w:themeShade="95"/>
        <w:sz w:val="22"/>
      </w:r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338aa0" w:themeColor="accent5" w:themeTint="9A" w:themeShade="95"/>
        <w:sz w:val="22"/>
      </w:r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338aa0" w:themeColor="accent5" w:themeTint="9A" w:themeShade="95"/>
        <w:sz w:val="22"/>
      </w:rPr>
    </w:tblStylePr>
  </w:style>
  <w:style w:type="table" w:styleId="998">
    <w:name w:val="List Table 7 Colorful - Accent 6"/>
    <w:basedOn w:val="1048"/>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d9680c" w:themeColor="accent6" w:themeTint="98" w:themeShade="95"/>
        <w:sz w:val="22"/>
      </w:r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d9680c" w:themeColor="accent6" w:themeTint="98" w:themeShade="95"/>
        <w:sz w:val="22"/>
      </w:r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d9680c" w:themeColor="accent6" w:themeTint="98" w:themeShade="95"/>
        <w:sz w:val="22"/>
      </w:r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d9680c" w:themeColor="accent6" w:themeTint="98" w:themeShade="95"/>
        <w:sz w:val="22"/>
      </w:rPr>
    </w:tblStylePr>
  </w:style>
  <w:style w:type="table" w:styleId="999">
    <w:name w:val="Lined - Accent"/>
    <w:basedOn w:val="10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000">
    <w:name w:val="Lined - Accent 1"/>
    <w:basedOn w:val="10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001">
    <w:name w:val="Lined - Accent 2"/>
    <w:basedOn w:val="10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002">
    <w:name w:val="Lined - Accent 3"/>
    <w:basedOn w:val="10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003">
    <w:name w:val="Lined - Accent 4"/>
    <w:basedOn w:val="10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004">
    <w:name w:val="Lined - Accent 5"/>
    <w:basedOn w:val="10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005">
    <w:name w:val="Lined - Accent 6"/>
    <w:basedOn w:val="10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006">
    <w:name w:val="Bordered &amp; Lined - Accent"/>
    <w:basedOn w:val="1048"/>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007">
    <w:name w:val="Bordered &amp; Lined - Accent 1"/>
    <w:basedOn w:val="1048"/>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008">
    <w:name w:val="Bordered &amp; Lined - Accent 2"/>
    <w:basedOn w:val="1048"/>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009">
    <w:name w:val="Bordered &amp; Lined - Accent 3"/>
    <w:basedOn w:val="1048"/>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010">
    <w:name w:val="Bordered &amp; Lined - Accent 4"/>
    <w:basedOn w:val="1048"/>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011">
    <w:name w:val="Bordered &amp; Lined - Accent 5"/>
    <w:basedOn w:val="1048"/>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012">
    <w:name w:val="Bordered &amp; Lined - Accent 6"/>
    <w:basedOn w:val="1048"/>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013">
    <w:name w:val="Bordered"/>
    <w:basedOn w:val="1048"/>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014">
    <w:name w:val="Bordered - Accent 1"/>
    <w:basedOn w:val="104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015">
    <w:name w:val="Bordered - Accent 2"/>
    <w:basedOn w:val="104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016">
    <w:name w:val="Bordered - Accent 3"/>
    <w:basedOn w:val="104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017">
    <w:name w:val="Bordered - Accent 4"/>
    <w:basedOn w:val="104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018">
    <w:name w:val="Bordered - Accent 5"/>
    <w:basedOn w:val="104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019">
    <w:name w:val="Bordered - Accent 6"/>
    <w:basedOn w:val="104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1020">
    <w:name w:val="footnote text"/>
    <w:basedOn w:val="1037"/>
    <w:link w:val="1021"/>
    <w:uiPriority w:val="99"/>
    <w:semiHidden/>
    <w:unhideWhenUsed/>
    <w:pPr>
      <w:spacing w:after="40" w:line="240" w:lineRule="auto"/>
    </w:pPr>
    <w:rPr>
      <w:sz w:val="18"/>
    </w:rPr>
  </w:style>
  <w:style w:type="character" w:styleId="1021">
    <w:name w:val="Footnote Text Char"/>
    <w:link w:val="1020"/>
    <w:uiPriority w:val="99"/>
    <w:rPr>
      <w:sz w:val="18"/>
    </w:rPr>
  </w:style>
  <w:style w:type="character" w:styleId="1022">
    <w:name w:val="footnote reference"/>
    <w:basedOn w:val="1047"/>
    <w:uiPriority w:val="99"/>
    <w:unhideWhenUsed/>
    <w:rPr>
      <w:vertAlign w:val="superscript"/>
    </w:rPr>
  </w:style>
  <w:style w:type="paragraph" w:styleId="1023">
    <w:name w:val="endnote text"/>
    <w:basedOn w:val="1037"/>
    <w:link w:val="1024"/>
    <w:uiPriority w:val="99"/>
    <w:semiHidden/>
    <w:unhideWhenUsed/>
    <w:pPr>
      <w:spacing w:after="0" w:line="240" w:lineRule="auto"/>
    </w:pPr>
    <w:rPr>
      <w:sz w:val="20"/>
    </w:rPr>
  </w:style>
  <w:style w:type="character" w:styleId="1024">
    <w:name w:val="Endnote Text Char"/>
    <w:link w:val="1023"/>
    <w:uiPriority w:val="99"/>
    <w:rPr>
      <w:sz w:val="20"/>
    </w:rPr>
  </w:style>
  <w:style w:type="character" w:styleId="1025">
    <w:name w:val="endnote reference"/>
    <w:basedOn w:val="1047"/>
    <w:uiPriority w:val="99"/>
    <w:semiHidden/>
    <w:unhideWhenUsed/>
    <w:rPr>
      <w:vertAlign w:val="superscript"/>
    </w:rPr>
  </w:style>
  <w:style w:type="paragraph" w:styleId="1026">
    <w:name w:val="toc 1"/>
    <w:basedOn w:val="1037"/>
    <w:next w:val="1037"/>
    <w:uiPriority w:val="39"/>
    <w:unhideWhenUsed/>
    <w:pPr>
      <w:spacing w:after="57"/>
      <w:ind w:left="0" w:right="0" w:firstLine="0"/>
    </w:pPr>
  </w:style>
  <w:style w:type="paragraph" w:styleId="1027">
    <w:name w:val="toc 2"/>
    <w:basedOn w:val="1037"/>
    <w:next w:val="1037"/>
    <w:uiPriority w:val="39"/>
    <w:unhideWhenUsed/>
    <w:pPr>
      <w:spacing w:after="57"/>
      <w:ind w:left="283" w:right="0" w:firstLine="0"/>
    </w:pPr>
  </w:style>
  <w:style w:type="paragraph" w:styleId="1028">
    <w:name w:val="toc 3"/>
    <w:basedOn w:val="1037"/>
    <w:next w:val="1037"/>
    <w:uiPriority w:val="39"/>
    <w:unhideWhenUsed/>
    <w:pPr>
      <w:spacing w:after="57"/>
      <w:ind w:left="567" w:right="0" w:firstLine="0"/>
    </w:pPr>
  </w:style>
  <w:style w:type="paragraph" w:styleId="1029">
    <w:name w:val="toc 4"/>
    <w:basedOn w:val="1037"/>
    <w:next w:val="1037"/>
    <w:uiPriority w:val="39"/>
    <w:unhideWhenUsed/>
    <w:pPr>
      <w:spacing w:after="57"/>
      <w:ind w:left="850" w:right="0" w:firstLine="0"/>
    </w:pPr>
  </w:style>
  <w:style w:type="paragraph" w:styleId="1030">
    <w:name w:val="toc 5"/>
    <w:basedOn w:val="1037"/>
    <w:next w:val="1037"/>
    <w:uiPriority w:val="39"/>
    <w:unhideWhenUsed/>
    <w:pPr>
      <w:spacing w:after="57"/>
      <w:ind w:left="1134" w:right="0" w:firstLine="0"/>
    </w:pPr>
  </w:style>
  <w:style w:type="paragraph" w:styleId="1031">
    <w:name w:val="toc 6"/>
    <w:basedOn w:val="1037"/>
    <w:next w:val="1037"/>
    <w:uiPriority w:val="39"/>
    <w:unhideWhenUsed/>
    <w:pPr>
      <w:spacing w:after="57"/>
      <w:ind w:left="1417" w:right="0" w:firstLine="0"/>
    </w:pPr>
  </w:style>
  <w:style w:type="paragraph" w:styleId="1032">
    <w:name w:val="toc 7"/>
    <w:basedOn w:val="1037"/>
    <w:next w:val="1037"/>
    <w:uiPriority w:val="39"/>
    <w:unhideWhenUsed/>
    <w:pPr>
      <w:spacing w:after="57"/>
      <w:ind w:left="1701" w:right="0" w:firstLine="0"/>
    </w:pPr>
  </w:style>
  <w:style w:type="paragraph" w:styleId="1033">
    <w:name w:val="toc 8"/>
    <w:basedOn w:val="1037"/>
    <w:next w:val="1037"/>
    <w:uiPriority w:val="39"/>
    <w:unhideWhenUsed/>
    <w:pPr>
      <w:spacing w:after="57"/>
      <w:ind w:left="1984" w:right="0" w:firstLine="0"/>
    </w:pPr>
  </w:style>
  <w:style w:type="paragraph" w:styleId="1034">
    <w:name w:val="toc 9"/>
    <w:basedOn w:val="1037"/>
    <w:next w:val="1037"/>
    <w:uiPriority w:val="39"/>
    <w:unhideWhenUsed/>
    <w:pPr>
      <w:spacing w:after="57"/>
      <w:ind w:left="2268" w:right="0" w:firstLine="0"/>
    </w:pPr>
  </w:style>
  <w:style w:type="paragraph" w:styleId="1035">
    <w:name w:val="TOC Heading"/>
    <w:uiPriority w:val="39"/>
    <w:unhideWhenUsed/>
  </w:style>
  <w:style w:type="paragraph" w:styleId="1036">
    <w:name w:val="table of figures"/>
    <w:basedOn w:val="1037"/>
    <w:next w:val="1037"/>
    <w:uiPriority w:val="99"/>
    <w:unhideWhenUsed/>
    <w:pPr>
      <w:spacing w:after="0" w:afterAutospacing="0"/>
    </w:pPr>
  </w:style>
  <w:style w:type="paragraph" w:styleId="1037" w:default="1">
    <w:name w:val="Normal"/>
    <w:pPr>
      <w:spacing w:line="1" w:lineRule="atLeast"/>
      <w:ind w:left="-1" w:hanging="1"/>
      <w:outlineLvl w:val="0"/>
    </w:pPr>
    <w:rPr>
      <w:position w:val="-1"/>
      <w:lang w:eastAsia="zh-CN"/>
    </w:rPr>
  </w:style>
  <w:style w:type="paragraph" w:styleId="1038">
    <w:name w:val="Heading 1"/>
    <w:basedOn w:val="1037"/>
    <w:next w:val="1037"/>
    <w:pPr>
      <w:keepNext/>
    </w:pPr>
    <w:rPr>
      <w:rFonts w:ascii="Arial" w:hAnsi="Arial" w:cs="Arial"/>
      <w:sz w:val="24"/>
    </w:rPr>
  </w:style>
  <w:style w:type="paragraph" w:styleId="1039">
    <w:name w:val="Heading 2"/>
    <w:basedOn w:val="1037"/>
    <w:next w:val="1037"/>
    <w:pPr>
      <w:keepNext/>
      <w:jc w:val="center"/>
      <w:outlineLvl w:val="1"/>
    </w:pPr>
    <w:rPr>
      <w:rFonts w:ascii="Arial" w:hAnsi="Arial" w:cs="Arial"/>
      <w:sz w:val="24"/>
    </w:rPr>
  </w:style>
  <w:style w:type="paragraph" w:styleId="1040">
    <w:name w:val="Heading 3"/>
    <w:basedOn w:val="1037"/>
    <w:next w:val="1037"/>
    <w:pPr>
      <w:keepNext/>
      <w:outlineLvl w:val="2"/>
    </w:pPr>
    <w:rPr>
      <w:b/>
      <w:sz w:val="24"/>
    </w:rPr>
  </w:style>
  <w:style w:type="paragraph" w:styleId="1041">
    <w:name w:val="Heading 4"/>
    <w:basedOn w:val="1037"/>
    <w:next w:val="1037"/>
    <w:pPr>
      <w:keepNext/>
      <w:tabs>
        <w:tab w:val="left" w:pos="-720" w:leader="none"/>
      </w:tabs>
      <w:jc w:val="both"/>
      <w:outlineLvl w:val="3"/>
    </w:pPr>
    <w:rPr>
      <w:rFonts w:ascii="Arial" w:hAnsi="Arial" w:cs="Arial"/>
      <w:spacing w:val="-3"/>
      <w:sz w:val="24"/>
    </w:rPr>
  </w:style>
  <w:style w:type="paragraph" w:styleId="1042">
    <w:name w:val="Heading 5"/>
    <w:basedOn w:val="1037"/>
    <w:next w:val="1037"/>
    <w:pPr>
      <w:keepNext/>
      <w:numPr>
        <w:numId w:val="1"/>
        <w:ilvl w:val="4"/>
      </w:numPr>
      <w:ind w:left="-1" w:hanging="1"/>
      <w:jc w:val="both"/>
      <w:outlineLvl w:val="4"/>
    </w:pPr>
    <w:rPr>
      <w:rFonts w:ascii="Arial" w:hAnsi="Arial" w:cs="Arial"/>
      <w:sz w:val="24"/>
    </w:rPr>
  </w:style>
  <w:style w:type="paragraph" w:styleId="1043">
    <w:name w:val="Heading 6"/>
    <w:basedOn w:val="1037"/>
    <w:next w:val="1037"/>
    <w:pPr>
      <w:keepNext/>
      <w:numPr>
        <w:numId w:val="1"/>
        <w:ilvl w:val="5"/>
      </w:numPr>
      <w:tabs>
        <w:tab w:val="left" w:pos="8932" w:leader="none"/>
      </w:tabs>
      <w:ind w:left="1276"/>
      <w:jc w:val="both"/>
      <w:outlineLvl w:val="5"/>
    </w:pPr>
    <w:rPr>
      <w:rFonts w:ascii="Arial" w:hAnsi="Arial" w:cs="Arial"/>
      <w:sz w:val="24"/>
    </w:rPr>
  </w:style>
  <w:style w:type="paragraph" w:styleId="1044">
    <w:name w:val="Heading 7"/>
    <w:basedOn w:val="1037"/>
    <w:next w:val="1037"/>
    <w:pPr>
      <w:keepNext/>
      <w:numPr>
        <w:numId w:val="1"/>
        <w:ilvl w:val="6"/>
      </w:numPr>
      <w:tabs>
        <w:tab w:val="left" w:pos="11907" w:leader="none"/>
      </w:tabs>
      <w:ind w:left="1701" w:hanging="283"/>
      <w:jc w:val="both"/>
      <w:outlineLvl w:val="6"/>
    </w:pPr>
    <w:rPr>
      <w:rFonts w:ascii="Arial" w:hAnsi="Arial" w:cs="Arial"/>
      <w:sz w:val="24"/>
    </w:rPr>
  </w:style>
  <w:style w:type="paragraph" w:styleId="1045">
    <w:name w:val="Heading 8"/>
    <w:basedOn w:val="1037"/>
    <w:next w:val="1037"/>
    <w:pPr>
      <w:keepNext/>
      <w:outlineLvl w:val="7"/>
    </w:pPr>
    <w:rPr>
      <w:rFonts w:ascii="Arial" w:hAnsi="Arial" w:cs="Arial"/>
      <w:color w:val="ff0000"/>
      <w:sz w:val="24"/>
    </w:rPr>
  </w:style>
  <w:style w:type="paragraph" w:styleId="1046">
    <w:name w:val="Heading 9"/>
    <w:basedOn w:val="1037"/>
    <w:next w:val="1037"/>
    <w:pPr>
      <w:keepNext/>
      <w:tabs>
        <w:tab w:val="left" w:pos="4974" w:leader="none"/>
      </w:tabs>
      <w:ind w:left="709" w:firstLine="0"/>
      <w:outlineLvl w:val="8"/>
    </w:pPr>
    <w:rPr>
      <w:rFonts w:ascii="Arial" w:hAnsi="Arial" w:cs="Arial"/>
      <w:sz w:val="24"/>
    </w:rPr>
  </w:style>
  <w:style w:type="character" w:styleId="1047" w:default="1">
    <w:name w:val="Default Paragraph Font"/>
    <w:uiPriority w:val="1"/>
    <w:semiHidden/>
    <w:unhideWhenUsed/>
  </w:style>
  <w:style w:type="table" w:styleId="1048" w:default="1">
    <w:name w:val="Normal Table"/>
    <w:uiPriority w:val="99"/>
    <w:semiHidden/>
    <w:unhideWhenUsed/>
    <w:qFormat/>
    <w:tblPr>
      <w:tblInd w:w="0" w:type="dxa"/>
      <w:tblCellMar>
        <w:left w:w="108" w:type="dxa"/>
        <w:top w:w="0" w:type="dxa"/>
        <w:right w:w="108" w:type="dxa"/>
        <w:bottom w:w="0" w:type="dxa"/>
      </w:tblCellMar>
    </w:tblPr>
  </w:style>
  <w:style w:type="numbering" w:styleId="1049" w:default="1">
    <w:name w:val="No List"/>
    <w:uiPriority w:val="99"/>
    <w:semiHidden/>
    <w:unhideWhenUsed/>
  </w:style>
  <w:style w:type="table" w:styleId="1050" w:customStyle="1">
    <w:name w:val="Table Normal"/>
    <w:tblPr>
      <w:tblCellMar>
        <w:left w:w="0" w:type="dxa"/>
        <w:top w:w="0" w:type="dxa"/>
        <w:right w:w="0" w:type="dxa"/>
        <w:bottom w:w="0" w:type="dxa"/>
      </w:tblCellMar>
    </w:tblPr>
  </w:style>
  <w:style w:type="paragraph" w:styleId="1051">
    <w:name w:val="Title"/>
    <w:basedOn w:val="1037"/>
    <w:next w:val="1037"/>
    <w:pPr>
      <w:keepNext/>
      <w:keepLines/>
      <w:spacing w:before="480" w:after="120"/>
    </w:pPr>
    <w:rPr>
      <w:b/>
      <w:sz w:val="72"/>
      <w:szCs w:val="72"/>
    </w:rPr>
  </w:style>
  <w:style w:type="character" w:styleId="1052" w:customStyle="1">
    <w:name w:val="WW8Num2z0"/>
    <w:rPr>
      <w:rFonts w:ascii="Symbol" w:hAnsi="Symbol" w:cs="Symbol"/>
      <w:position w:val="-1"/>
      <w:vertAlign w:val="baseline"/>
      <w:cs w:val="0"/>
    </w:rPr>
  </w:style>
  <w:style w:type="character" w:styleId="1053" w:customStyle="1">
    <w:name w:val="WW8Num3z0"/>
    <w:rPr>
      <w:rFonts w:ascii="Symbol" w:hAnsi="Symbol" w:cs="Symbol"/>
      <w:position w:val="-1"/>
      <w:vertAlign w:val="baseline"/>
      <w:cs w:val="0"/>
    </w:rPr>
  </w:style>
  <w:style w:type="character" w:styleId="1054" w:customStyle="1">
    <w:name w:val="WW8Num4z0"/>
    <w:rPr>
      <w:rFonts w:ascii="Symbol" w:hAnsi="Symbol" w:cs="Symbol"/>
      <w:position w:val="-1"/>
      <w:vertAlign w:val="baseline"/>
      <w:cs w:val="0"/>
    </w:rPr>
  </w:style>
  <w:style w:type="character" w:styleId="1055" w:customStyle="1">
    <w:name w:val="WW8Num5z0"/>
    <w:rPr>
      <w:rFonts w:ascii="Symbol" w:hAnsi="Symbol" w:cs="Symbol"/>
      <w:position w:val="-1"/>
      <w:vertAlign w:val="baseline"/>
      <w:cs w:val="0"/>
    </w:rPr>
  </w:style>
  <w:style w:type="character" w:styleId="1056" w:customStyle="1">
    <w:name w:val="WW8Num6z0"/>
    <w:rPr>
      <w:rFonts w:ascii="Symbol" w:hAnsi="Symbol" w:cs="Symbol"/>
      <w:position w:val="-1"/>
      <w:vertAlign w:val="baseline"/>
      <w:cs w:val="0"/>
    </w:rPr>
  </w:style>
  <w:style w:type="character" w:styleId="1057" w:customStyle="1">
    <w:name w:val="WW8Num7z1"/>
    <w:rPr>
      <w:position w:val="-1"/>
      <w:vertAlign w:val="baseline"/>
      <w:cs w:val="0"/>
      <w:lang w:val="es-ES"/>
    </w:rPr>
  </w:style>
  <w:style w:type="character" w:styleId="1058" w:customStyle="1">
    <w:name w:val="WW8Num10z1"/>
    <w:rPr>
      <w:rFonts w:ascii="Times New Roman" w:hAnsi="Times New Roman" w:cs="Times New Roman"/>
      <w:b w:val="0"/>
      <w:position w:val="-1"/>
      <w:sz w:val="24"/>
      <w:szCs w:val="24"/>
      <w:vertAlign w:val="baseline"/>
      <w:cs w:val="0"/>
    </w:rPr>
  </w:style>
  <w:style w:type="character" w:styleId="1059" w:customStyle="1">
    <w:name w:val="WW8Num11z2"/>
    <w:rPr>
      <w:rFonts w:ascii="Times New Roman" w:hAnsi="Times New Roman" w:cs="Times New Roman"/>
      <w:b w:val="0"/>
      <w:position w:val="-1"/>
      <w:sz w:val="24"/>
      <w:szCs w:val="24"/>
      <w:vertAlign w:val="baseline"/>
      <w:cs w:val="0"/>
    </w:rPr>
  </w:style>
  <w:style w:type="character" w:styleId="1060" w:customStyle="1">
    <w:name w:val="WW8Num12z0"/>
    <w:rPr>
      <w:b w:val="0"/>
      <w:i w:val="0"/>
      <w:position w:val="-1"/>
      <w:vertAlign w:val="baseline"/>
      <w:cs w:val="0"/>
    </w:rPr>
  </w:style>
  <w:style w:type="character" w:styleId="1061" w:customStyle="1">
    <w:name w:val="WW8Num13z0"/>
    <w:rPr>
      <w:b w:val="0"/>
      <w:i w:val="0"/>
      <w:position w:val="-1"/>
      <w:vertAlign w:val="baseline"/>
      <w:cs w:val="0"/>
    </w:rPr>
  </w:style>
  <w:style w:type="character" w:styleId="1062" w:customStyle="1">
    <w:name w:val="WW8Num14z0"/>
    <w:rPr>
      <w:b w:val="0"/>
      <w:i w:val="0"/>
      <w:position w:val="-1"/>
      <w:vertAlign w:val="baseline"/>
      <w:cs w:val="0"/>
    </w:rPr>
  </w:style>
  <w:style w:type="character" w:styleId="1063" w:customStyle="1">
    <w:name w:val="WW8Num17z0"/>
    <w:rPr>
      <w:rFonts w:ascii="Wingdings" w:hAnsi="Wingdings" w:cs="Wingdings"/>
      <w:position w:val="-1"/>
      <w:vertAlign w:val="baseline"/>
      <w:cs w:val="0"/>
    </w:rPr>
  </w:style>
  <w:style w:type="character" w:styleId="1064" w:customStyle="1">
    <w:name w:val="WW8Num18z0"/>
    <w:rPr>
      <w:rFonts w:ascii="Symbol" w:hAnsi="Symbol" w:cs="Symbol"/>
      <w:position w:val="-1"/>
      <w:vertAlign w:val="baseline"/>
      <w:cs w:val="0"/>
    </w:rPr>
  </w:style>
  <w:style w:type="character" w:styleId="1065" w:customStyle="1">
    <w:name w:val="WW8Num20z0"/>
    <w:rPr>
      <w:rFonts w:ascii="Wingdings" w:hAnsi="Wingdings" w:cs="Wingdings"/>
      <w:position w:val="-1"/>
      <w:vertAlign w:val="baseline"/>
      <w:cs w:val="0"/>
    </w:rPr>
  </w:style>
  <w:style w:type="character" w:styleId="1066" w:customStyle="1">
    <w:name w:val="WW8Num24z0"/>
    <w:rPr>
      <w:rFonts w:ascii="Wingdings" w:hAnsi="Wingdings" w:cs="Wingdings"/>
      <w:position w:val="-1"/>
      <w:vertAlign w:val="baseline"/>
      <w:cs w:val="0"/>
    </w:rPr>
  </w:style>
  <w:style w:type="character" w:styleId="1067" w:customStyle="1">
    <w:name w:val="WW8Num28z0"/>
    <w:rPr>
      <w:rFonts w:ascii="Times New Roman" w:hAnsi="Times New Roman" w:eastAsia="Times New Roman" w:cs="Times New Roman"/>
      <w:position w:val="-1"/>
      <w:vertAlign w:val="baseline"/>
      <w:cs w:val="0"/>
    </w:rPr>
  </w:style>
  <w:style w:type="character" w:styleId="1068" w:customStyle="1">
    <w:name w:val="WW8Num29z0"/>
    <w:rPr>
      <w:b w:val="0"/>
      <w:i w:val="0"/>
      <w:position w:val="-1"/>
      <w:vertAlign w:val="baseline"/>
      <w:cs w:val="0"/>
    </w:rPr>
  </w:style>
  <w:style w:type="character" w:styleId="1069" w:customStyle="1">
    <w:name w:val="WW8Num34z0"/>
    <w:rPr>
      <w:rFonts w:ascii="Wingdings" w:hAnsi="Wingdings" w:cs="Wingdings"/>
      <w:position w:val="-1"/>
      <w:vertAlign w:val="baseline"/>
      <w:cs w:val="0"/>
    </w:rPr>
  </w:style>
  <w:style w:type="character" w:styleId="1070" w:customStyle="1">
    <w:name w:val="WW8Num34z1"/>
    <w:rPr>
      <w:rFonts w:ascii="Courier New" w:hAnsi="Courier New" w:cs="Courier New"/>
      <w:position w:val="-1"/>
      <w:vertAlign w:val="baseline"/>
      <w:cs w:val="0"/>
    </w:rPr>
  </w:style>
  <w:style w:type="character" w:styleId="1071" w:customStyle="1">
    <w:name w:val="WW8Num34z2"/>
    <w:rPr>
      <w:rFonts w:ascii="Wingdings" w:hAnsi="Wingdings" w:cs="Wingdings"/>
      <w:position w:val="-1"/>
      <w:vertAlign w:val="baseline"/>
      <w:cs w:val="0"/>
    </w:rPr>
  </w:style>
  <w:style w:type="character" w:styleId="1072" w:customStyle="1">
    <w:name w:val="WW8Num34z3"/>
    <w:rPr>
      <w:rFonts w:ascii="Symbol" w:hAnsi="Symbol" w:cs="Symbol"/>
      <w:position w:val="-1"/>
      <w:vertAlign w:val="baseline"/>
      <w:cs w:val="0"/>
    </w:rPr>
  </w:style>
  <w:style w:type="character" w:styleId="1073" w:customStyle="1">
    <w:name w:val="Fuente de párrafo predeter.3"/>
    <w:rPr>
      <w:position w:val="-1"/>
      <w:vertAlign w:val="baseline"/>
      <w:cs w:val="0"/>
    </w:rPr>
  </w:style>
  <w:style w:type="character" w:styleId="1074" w:customStyle="1">
    <w:name w:val="Absatz-Standardschriftart"/>
    <w:rPr>
      <w:position w:val="-1"/>
      <w:vertAlign w:val="baseline"/>
      <w:cs w:val="0"/>
    </w:rPr>
  </w:style>
  <w:style w:type="character" w:styleId="1075" w:customStyle="1">
    <w:name w:val="WW-Absatz-Standardschriftart"/>
    <w:rPr>
      <w:position w:val="-1"/>
      <w:vertAlign w:val="baseline"/>
      <w:cs w:val="0"/>
    </w:rPr>
  </w:style>
  <w:style w:type="character" w:styleId="1076" w:customStyle="1">
    <w:name w:val="WW8Num15z0"/>
    <w:rPr>
      <w:rFonts w:ascii="Symbol" w:hAnsi="Symbol" w:cs="Times New Roman"/>
      <w:position w:val="-1"/>
      <w:vertAlign w:val="baseline"/>
      <w:cs w:val="0"/>
    </w:rPr>
  </w:style>
  <w:style w:type="character" w:styleId="1077" w:customStyle="1">
    <w:name w:val="WW8Num19z0"/>
    <w:rPr>
      <w:rFonts w:ascii="Symbol" w:hAnsi="Symbol" w:cs="Symbol"/>
      <w:position w:val="-1"/>
      <w:vertAlign w:val="baseline"/>
      <w:cs w:val="0"/>
    </w:rPr>
  </w:style>
  <w:style w:type="character" w:styleId="1078" w:customStyle="1">
    <w:name w:val="WW8Num22z0"/>
    <w:rPr>
      <w:b w:val="0"/>
      <w:i w:val="0"/>
      <w:position w:val="-1"/>
      <w:vertAlign w:val="baseline"/>
      <w:cs w:val="0"/>
    </w:rPr>
  </w:style>
  <w:style w:type="character" w:styleId="1079" w:customStyle="1">
    <w:name w:val="WW8Num26z0"/>
    <w:rPr>
      <w:rFonts w:ascii="Symbol" w:hAnsi="Symbol" w:cs="Symbol"/>
      <w:position w:val="-1"/>
      <w:vertAlign w:val="baseline"/>
      <w:cs w:val="0"/>
    </w:rPr>
  </w:style>
  <w:style w:type="character" w:styleId="1080" w:customStyle="1">
    <w:name w:val="WW8Num27z0"/>
    <w:rPr>
      <w:b w:val="0"/>
      <w:i w:val="0"/>
      <w:position w:val="-1"/>
      <w:vertAlign w:val="baseline"/>
      <w:cs w:val="0"/>
    </w:rPr>
  </w:style>
  <w:style w:type="character" w:styleId="1081" w:customStyle="1">
    <w:name w:val="WW8Num30z0"/>
    <w:rPr>
      <w:b w:val="0"/>
      <w:i w:val="0"/>
      <w:position w:val="-1"/>
      <w:vertAlign w:val="baseline"/>
      <w:cs w:val="0"/>
    </w:rPr>
  </w:style>
  <w:style w:type="character" w:styleId="1082" w:customStyle="1">
    <w:name w:val="WW8Num30z1"/>
    <w:rPr>
      <w:rFonts w:ascii="Courier New" w:hAnsi="Courier New" w:cs="Courier New"/>
      <w:position w:val="-1"/>
      <w:vertAlign w:val="baseline"/>
      <w:cs w:val="0"/>
    </w:rPr>
  </w:style>
  <w:style w:type="character" w:styleId="1083" w:customStyle="1">
    <w:name w:val="WW8Num30z3"/>
    <w:rPr>
      <w:rFonts w:ascii="Symbol" w:hAnsi="Symbol" w:cs="Symbol"/>
      <w:position w:val="-1"/>
      <w:vertAlign w:val="baseline"/>
      <w:cs w:val="0"/>
    </w:rPr>
  </w:style>
  <w:style w:type="character" w:styleId="1084" w:customStyle="1">
    <w:name w:val="WW8Num32z0"/>
    <w:rPr>
      <w:rFonts w:ascii="Wingdings" w:hAnsi="Wingdings" w:cs="Wingdings"/>
      <w:position w:val="-1"/>
      <w:vertAlign w:val="baseline"/>
      <w:cs w:val="0"/>
    </w:rPr>
  </w:style>
  <w:style w:type="character" w:styleId="1085" w:customStyle="1">
    <w:name w:val="WW8Num32z1"/>
    <w:rPr>
      <w:rFonts w:ascii="Courier New" w:hAnsi="Courier New" w:cs="Courier New"/>
      <w:position w:val="-1"/>
      <w:vertAlign w:val="baseline"/>
      <w:cs w:val="0"/>
    </w:rPr>
  </w:style>
  <w:style w:type="character" w:styleId="1086" w:customStyle="1">
    <w:name w:val="WW8Num32z3"/>
    <w:rPr>
      <w:rFonts w:ascii="Symbol" w:hAnsi="Symbol" w:cs="Symbol"/>
      <w:position w:val="-1"/>
      <w:vertAlign w:val="baseline"/>
      <w:cs w:val="0"/>
    </w:rPr>
  </w:style>
  <w:style w:type="character" w:styleId="1087" w:customStyle="1">
    <w:name w:val="WW8Num35z0"/>
    <w:rPr>
      <w:rFonts w:ascii="Symbol" w:hAnsi="Symbol" w:cs="Symbol"/>
      <w:position w:val="-1"/>
      <w:vertAlign w:val="baseline"/>
      <w:cs w:val="0"/>
    </w:rPr>
  </w:style>
  <w:style w:type="character" w:styleId="1088" w:customStyle="1">
    <w:name w:val="WW8Num36z1"/>
    <w:rPr>
      <w:rFonts w:ascii="Courier New" w:hAnsi="Courier New" w:cs="Courier New"/>
      <w:position w:val="-1"/>
      <w:vertAlign w:val="baseline"/>
      <w:cs w:val="0"/>
    </w:rPr>
  </w:style>
  <w:style w:type="character" w:styleId="1089" w:customStyle="1">
    <w:name w:val="WW8Num36z2"/>
    <w:rPr>
      <w:rFonts w:ascii="Wingdings" w:hAnsi="Wingdings" w:cs="Wingdings"/>
      <w:position w:val="-1"/>
      <w:vertAlign w:val="baseline"/>
      <w:cs w:val="0"/>
    </w:rPr>
  </w:style>
  <w:style w:type="character" w:styleId="1090" w:customStyle="1">
    <w:name w:val="WW8Num36z3"/>
    <w:rPr>
      <w:rFonts w:ascii="Symbol" w:hAnsi="Symbol" w:cs="Symbol"/>
      <w:position w:val="-1"/>
      <w:vertAlign w:val="baseline"/>
      <w:cs w:val="0"/>
    </w:rPr>
  </w:style>
  <w:style w:type="character" w:styleId="1091" w:customStyle="1">
    <w:name w:val="WW8Num37z0"/>
    <w:rPr>
      <w:b w:val="0"/>
      <w:i w:val="0"/>
      <w:position w:val="-1"/>
      <w:vertAlign w:val="baseline"/>
      <w:cs w:val="0"/>
    </w:rPr>
  </w:style>
  <w:style w:type="character" w:styleId="1092" w:customStyle="1">
    <w:name w:val="WW8Num38z0"/>
    <w:rPr>
      <w:b w:val="0"/>
      <w:i w:val="0"/>
      <w:position w:val="-1"/>
      <w:vertAlign w:val="baseline"/>
      <w:cs w:val="0"/>
    </w:rPr>
  </w:style>
  <w:style w:type="character" w:styleId="1093" w:customStyle="1">
    <w:name w:val="WW8Num38z1"/>
    <w:rPr>
      <w:rFonts w:ascii="Courier New" w:hAnsi="Courier New" w:cs="Courier New"/>
      <w:position w:val="-1"/>
      <w:vertAlign w:val="baseline"/>
      <w:cs w:val="0"/>
    </w:rPr>
  </w:style>
  <w:style w:type="character" w:styleId="1094" w:customStyle="1">
    <w:name w:val="WW8Num38z3"/>
    <w:rPr>
      <w:rFonts w:ascii="Symbol" w:hAnsi="Symbol" w:cs="Symbol"/>
      <w:position w:val="-1"/>
      <w:vertAlign w:val="baseline"/>
      <w:cs w:val="0"/>
    </w:rPr>
  </w:style>
  <w:style w:type="character" w:styleId="1095" w:customStyle="1">
    <w:name w:val="WW8Num39z1"/>
    <w:rPr>
      <w:rFonts w:ascii="Courier New" w:hAnsi="Courier New" w:cs="Courier New"/>
      <w:position w:val="-1"/>
      <w:vertAlign w:val="baseline"/>
      <w:cs w:val="0"/>
    </w:rPr>
  </w:style>
  <w:style w:type="character" w:styleId="1096" w:customStyle="1">
    <w:name w:val="WW8Num39z2"/>
    <w:rPr>
      <w:rFonts w:ascii="Wingdings" w:hAnsi="Wingdings" w:cs="Wingdings"/>
      <w:position w:val="-1"/>
      <w:vertAlign w:val="baseline"/>
      <w:cs w:val="0"/>
    </w:rPr>
  </w:style>
  <w:style w:type="character" w:styleId="1097" w:customStyle="1">
    <w:name w:val="WW8Num39z3"/>
    <w:rPr>
      <w:rFonts w:ascii="Symbol" w:hAnsi="Symbol" w:cs="Symbol"/>
      <w:position w:val="-1"/>
      <w:vertAlign w:val="baseline"/>
      <w:cs w:val="0"/>
    </w:rPr>
  </w:style>
  <w:style w:type="character" w:styleId="1098" w:customStyle="1">
    <w:name w:val="Fuente de párrafo predeter.2"/>
    <w:rPr>
      <w:position w:val="-1"/>
      <w:vertAlign w:val="baseline"/>
      <w:cs w:val="0"/>
    </w:rPr>
  </w:style>
  <w:style w:type="character" w:styleId="1099" w:customStyle="1">
    <w:name w:val="WW8Num16z0"/>
    <w:rPr>
      <w:rFonts w:ascii="Times New Roman" w:hAnsi="Times New Roman" w:eastAsia="Times New Roman" w:cs="Times New Roman"/>
      <w:position w:val="-1"/>
      <w:vertAlign w:val="baseline"/>
      <w:cs w:val="0"/>
    </w:rPr>
  </w:style>
  <w:style w:type="character" w:styleId="1100" w:customStyle="1">
    <w:name w:val="WW8Num21z0"/>
    <w:rPr>
      <w:rFonts w:ascii="Symbol" w:hAnsi="Symbol" w:cs="Symbol"/>
      <w:position w:val="-1"/>
      <w:vertAlign w:val="baseline"/>
      <w:cs w:val="0"/>
    </w:rPr>
  </w:style>
  <w:style w:type="character" w:styleId="1101" w:customStyle="1">
    <w:name w:val="WW8Num23z0"/>
    <w:rPr>
      <w:b w:val="0"/>
      <w:i w:val="0"/>
      <w:position w:val="-1"/>
      <w:vertAlign w:val="baseline"/>
      <w:cs w:val="0"/>
    </w:rPr>
  </w:style>
  <w:style w:type="character" w:styleId="1102" w:customStyle="1">
    <w:name w:val="WW-Absatz-Standardschriftart1"/>
    <w:rPr>
      <w:position w:val="-1"/>
      <w:vertAlign w:val="baseline"/>
      <w:cs w:val="0"/>
    </w:rPr>
  </w:style>
  <w:style w:type="character" w:styleId="1103" w:customStyle="1">
    <w:name w:val="WW8Num25z0"/>
    <w:rPr>
      <w:rFonts w:ascii="Symbol" w:hAnsi="Symbol" w:cs="Symbol"/>
      <w:position w:val="-1"/>
      <w:vertAlign w:val="baseline"/>
      <w:cs w:val="0"/>
    </w:rPr>
  </w:style>
  <w:style w:type="character" w:styleId="1104" w:customStyle="1">
    <w:name w:val="WW-Absatz-Standardschriftart11"/>
    <w:rPr>
      <w:position w:val="-1"/>
      <w:vertAlign w:val="baseline"/>
      <w:cs w:val="0"/>
    </w:rPr>
  </w:style>
  <w:style w:type="character" w:styleId="1105" w:customStyle="1">
    <w:name w:val="WW8Num1z0"/>
    <w:rPr>
      <w:rFonts w:ascii="Symbol" w:hAnsi="Symbol" w:cs="Symbol"/>
      <w:position w:val="-1"/>
      <w:vertAlign w:val="baseline"/>
      <w:cs w:val="0"/>
    </w:rPr>
  </w:style>
  <w:style w:type="character" w:styleId="1106" w:customStyle="1">
    <w:name w:val="WW8Num16z1"/>
    <w:rPr>
      <w:rFonts w:ascii="Courier New" w:hAnsi="Courier New" w:cs="Courier New"/>
      <w:position w:val="-1"/>
      <w:vertAlign w:val="baseline"/>
      <w:cs w:val="0"/>
    </w:rPr>
  </w:style>
  <w:style w:type="character" w:styleId="1107" w:customStyle="1">
    <w:name w:val="WW8Num16z2"/>
    <w:rPr>
      <w:rFonts w:ascii="Wingdings" w:hAnsi="Wingdings" w:cs="Wingdings"/>
      <w:position w:val="-1"/>
      <w:vertAlign w:val="baseline"/>
      <w:cs w:val="0"/>
    </w:rPr>
  </w:style>
  <w:style w:type="character" w:styleId="1108" w:customStyle="1">
    <w:name w:val="WW8Num16z3"/>
    <w:rPr>
      <w:rFonts w:ascii="Symbol" w:hAnsi="Symbol" w:cs="Symbol"/>
      <w:position w:val="-1"/>
      <w:vertAlign w:val="baseline"/>
      <w:cs w:val="0"/>
    </w:rPr>
  </w:style>
  <w:style w:type="character" w:styleId="1109" w:customStyle="1">
    <w:name w:val="WW8Num18z1"/>
    <w:rPr>
      <w:rFonts w:ascii="Courier New" w:hAnsi="Courier New" w:cs="Courier New"/>
      <w:position w:val="-1"/>
      <w:vertAlign w:val="baseline"/>
      <w:cs w:val="0"/>
    </w:rPr>
  </w:style>
  <w:style w:type="character" w:styleId="1110" w:customStyle="1">
    <w:name w:val="WW8Num18z2"/>
    <w:rPr>
      <w:rFonts w:ascii="Wingdings" w:hAnsi="Wingdings" w:cs="Wingdings"/>
      <w:position w:val="-1"/>
      <w:vertAlign w:val="baseline"/>
      <w:cs w:val="0"/>
    </w:rPr>
  </w:style>
  <w:style w:type="character" w:styleId="1111" w:customStyle="1">
    <w:name w:val="WW8Num19z1"/>
    <w:rPr>
      <w:rFonts w:ascii="Courier New" w:hAnsi="Courier New" w:cs="Courier New"/>
      <w:position w:val="-1"/>
      <w:vertAlign w:val="baseline"/>
      <w:cs w:val="0"/>
    </w:rPr>
  </w:style>
  <w:style w:type="character" w:styleId="1112" w:customStyle="1">
    <w:name w:val="WW8Num19z2"/>
    <w:rPr>
      <w:rFonts w:ascii="Wingdings" w:hAnsi="Wingdings" w:cs="Wingdings"/>
      <w:position w:val="-1"/>
      <w:vertAlign w:val="baseline"/>
      <w:cs w:val="0"/>
    </w:rPr>
  </w:style>
  <w:style w:type="character" w:styleId="1113" w:customStyle="1">
    <w:name w:val="WW8Num20z3"/>
    <w:rPr>
      <w:rFonts w:ascii="Symbol" w:hAnsi="Symbol" w:cs="Symbol"/>
      <w:position w:val="-1"/>
      <w:vertAlign w:val="baseline"/>
      <w:cs w:val="0"/>
    </w:rPr>
  </w:style>
  <w:style w:type="character" w:styleId="1114" w:customStyle="1">
    <w:name w:val="WW8Num20z4"/>
    <w:rPr>
      <w:rFonts w:ascii="Courier New" w:hAnsi="Courier New" w:cs="Courier New"/>
      <w:position w:val="-1"/>
      <w:vertAlign w:val="baseline"/>
      <w:cs w:val="0"/>
    </w:rPr>
  </w:style>
  <w:style w:type="character" w:styleId="1115" w:customStyle="1">
    <w:name w:val="WW8Num21z1"/>
    <w:rPr>
      <w:rFonts w:ascii="Arial" w:hAnsi="Arial" w:eastAsia="Times New Roman" w:cs="Arial"/>
      <w:position w:val="-1"/>
      <w:vertAlign w:val="baseline"/>
      <w:cs w:val="0"/>
    </w:rPr>
  </w:style>
  <w:style w:type="character" w:styleId="1116" w:customStyle="1">
    <w:name w:val="WW8Num24z1"/>
    <w:rPr>
      <w:rFonts w:ascii="Courier New" w:hAnsi="Courier New" w:cs="Courier New"/>
      <w:position w:val="-1"/>
      <w:vertAlign w:val="baseline"/>
      <w:cs w:val="0"/>
    </w:rPr>
  </w:style>
  <w:style w:type="character" w:styleId="1117" w:customStyle="1">
    <w:name w:val="WW8Num24z3"/>
    <w:rPr>
      <w:rFonts w:ascii="Symbol" w:hAnsi="Symbol" w:cs="Symbol"/>
      <w:position w:val="-1"/>
      <w:vertAlign w:val="baseline"/>
      <w:cs w:val="0"/>
    </w:rPr>
  </w:style>
  <w:style w:type="character" w:styleId="1118" w:customStyle="1">
    <w:name w:val="WW8Num25z1"/>
    <w:rPr>
      <w:rFonts w:ascii="Courier New" w:hAnsi="Courier New" w:cs="Courier New"/>
      <w:position w:val="-1"/>
      <w:vertAlign w:val="baseline"/>
      <w:cs w:val="0"/>
    </w:rPr>
  </w:style>
  <w:style w:type="character" w:styleId="1119" w:customStyle="1">
    <w:name w:val="WW8Num25z2"/>
    <w:rPr>
      <w:rFonts w:ascii="Wingdings" w:hAnsi="Wingdings" w:cs="Wingdings"/>
      <w:position w:val="-1"/>
      <w:vertAlign w:val="baseline"/>
      <w:cs w:val="0"/>
    </w:rPr>
  </w:style>
  <w:style w:type="character" w:styleId="1120" w:customStyle="1">
    <w:name w:val="WW8Num26z1"/>
    <w:rPr>
      <w:rFonts w:ascii="Courier New" w:hAnsi="Courier New" w:cs="Courier New"/>
      <w:position w:val="-1"/>
      <w:vertAlign w:val="baseline"/>
      <w:cs w:val="0"/>
    </w:rPr>
  </w:style>
  <w:style w:type="character" w:styleId="1121" w:customStyle="1">
    <w:name w:val="WW8Num26z2"/>
    <w:rPr>
      <w:rFonts w:ascii="Wingdings" w:hAnsi="Wingdings" w:cs="Wingdings"/>
      <w:position w:val="-1"/>
      <w:vertAlign w:val="baseline"/>
      <w:cs w:val="0"/>
    </w:rPr>
  </w:style>
  <w:style w:type="character" w:styleId="1122" w:customStyle="1">
    <w:name w:val="WW8Num28z1"/>
    <w:rPr>
      <w:rFonts w:ascii="Courier New" w:hAnsi="Courier New" w:cs="Courier New"/>
      <w:position w:val="-1"/>
      <w:vertAlign w:val="baseline"/>
      <w:cs w:val="0"/>
    </w:rPr>
  </w:style>
  <w:style w:type="character" w:styleId="1123" w:customStyle="1">
    <w:name w:val="WW8Num28z2"/>
    <w:rPr>
      <w:rFonts w:ascii="Wingdings" w:hAnsi="Wingdings" w:cs="Wingdings"/>
      <w:position w:val="-1"/>
      <w:vertAlign w:val="baseline"/>
      <w:cs w:val="0"/>
    </w:rPr>
  </w:style>
  <w:style w:type="character" w:styleId="1124" w:customStyle="1">
    <w:name w:val="WW8Num28z3"/>
    <w:rPr>
      <w:rFonts w:ascii="Symbol" w:hAnsi="Symbol" w:cs="Symbol"/>
      <w:position w:val="-1"/>
      <w:vertAlign w:val="baseline"/>
      <w:cs w:val="0"/>
    </w:rPr>
  </w:style>
  <w:style w:type="character" w:styleId="1125" w:customStyle="1">
    <w:name w:val="WW8Num33z0"/>
    <w:rPr>
      <w:b w:val="0"/>
      <w:i w:val="0"/>
      <w:position w:val="-1"/>
      <w:vertAlign w:val="baseline"/>
      <w:cs w:val="0"/>
    </w:rPr>
  </w:style>
  <w:style w:type="character" w:styleId="1126" w:customStyle="1">
    <w:name w:val="WW8Num39z0"/>
    <w:rPr>
      <w:rFonts w:ascii="Wingdings" w:hAnsi="Wingdings" w:cs="Wingdings"/>
      <w:position w:val="-1"/>
      <w:vertAlign w:val="baseline"/>
      <w:cs w:val="0"/>
    </w:rPr>
  </w:style>
  <w:style w:type="character" w:styleId="1127" w:customStyle="1">
    <w:name w:val="Fuente de párrafo predeter.1"/>
    <w:rPr>
      <w:position w:val="-1"/>
      <w:vertAlign w:val="baseline"/>
      <w:cs w:val="0"/>
    </w:rPr>
  </w:style>
  <w:style w:type="character" w:styleId="1128">
    <w:name w:val="page number"/>
    <w:basedOn w:val="1127"/>
    <w:rPr>
      <w:position w:val="-1"/>
      <w:vertAlign w:val="baseline"/>
      <w:cs w:val="0"/>
    </w:rPr>
  </w:style>
  <w:style w:type="character" w:styleId="1129" w:customStyle="1">
    <w:name w:val="Ref. de comentario1"/>
    <w:rPr>
      <w:position w:val="-1"/>
      <w:sz w:val="16"/>
      <w:szCs w:val="16"/>
      <w:vertAlign w:val="baseline"/>
      <w:cs w:val="0"/>
    </w:rPr>
  </w:style>
  <w:style w:type="character" w:styleId="1130">
    <w:name w:val="Hyperlink"/>
    <w:rPr>
      <w:color w:val="0000ff"/>
      <w:position w:val="-1"/>
      <w:u w:val="single"/>
      <w:vertAlign w:val="baseline"/>
      <w:cs w:val="0"/>
    </w:rPr>
  </w:style>
  <w:style w:type="character" w:styleId="1131">
    <w:name w:val="FollowedHyperlink"/>
    <w:rPr>
      <w:color w:val="800080"/>
      <w:position w:val="-1"/>
      <w:u w:val="single"/>
      <w:vertAlign w:val="baseline"/>
      <w:cs w:val="0"/>
    </w:rPr>
  </w:style>
  <w:style w:type="character" w:styleId="1132" w:customStyle="1">
    <w:name w:val="Carácter de numeración"/>
    <w:rPr>
      <w:position w:val="-1"/>
      <w:vertAlign w:val="baseline"/>
      <w:cs w:val="0"/>
    </w:rPr>
  </w:style>
  <w:style w:type="character" w:styleId="1133" w:customStyle="1">
    <w:name w:val="Pie de página Car"/>
    <w:basedOn w:val="1073"/>
    <w:rPr>
      <w:position w:val="-1"/>
      <w:vertAlign w:val="baseline"/>
      <w:cs w:val="0"/>
    </w:rPr>
  </w:style>
  <w:style w:type="character" w:styleId="1134" w:customStyle="1">
    <w:name w:val="Texto de globo Car"/>
    <w:rPr>
      <w:rFonts w:ascii="Tahoma" w:hAnsi="Tahoma" w:cs="Tahoma"/>
      <w:position w:val="-1"/>
      <w:sz w:val="16"/>
      <w:szCs w:val="16"/>
      <w:vertAlign w:val="baseline"/>
      <w:cs w:val="0"/>
    </w:rPr>
  </w:style>
  <w:style w:type="character" w:styleId="1135" w:customStyle="1">
    <w:name w:val="Texto independiente 2 Car"/>
    <w:rPr>
      <w:position w:val="-1"/>
      <w:vertAlign w:val="baseline"/>
      <w:cs w:val="0"/>
      <w:lang w:val="es-ES"/>
    </w:rPr>
  </w:style>
  <w:style w:type="character" w:styleId="1136" w:customStyle="1">
    <w:name w:val="short_text1"/>
    <w:rPr>
      <w:position w:val="-1"/>
      <w:sz w:val="29"/>
      <w:szCs w:val="29"/>
      <w:vertAlign w:val="baseline"/>
      <w:cs w:val="0"/>
    </w:rPr>
  </w:style>
  <w:style w:type="paragraph" w:styleId="1137" w:customStyle="1">
    <w:name w:val="Encabezado3"/>
    <w:basedOn w:val="1037"/>
    <w:next w:val="1156"/>
    <w:pPr>
      <w:jc w:val="center"/>
    </w:pPr>
    <w:rPr>
      <w:sz w:val="24"/>
      <w:szCs w:val="24"/>
      <w:u w:val="single"/>
    </w:rPr>
  </w:style>
  <w:style w:type="paragraph" w:styleId="1138">
    <w:name w:val="Body Text"/>
    <w:basedOn w:val="1037"/>
    <w:pPr>
      <w:jc w:val="both"/>
    </w:pPr>
    <w:rPr>
      <w:rFonts w:ascii="Arial" w:hAnsi="Arial" w:cs="Arial"/>
      <w:sz w:val="24"/>
    </w:rPr>
  </w:style>
  <w:style w:type="paragraph" w:styleId="1139">
    <w:name w:val="List"/>
    <w:basedOn w:val="1037"/>
    <w:pPr>
      <w:ind w:left="283" w:hanging="283"/>
    </w:pPr>
  </w:style>
  <w:style w:type="paragraph" w:styleId="1140" w:customStyle="1">
    <w:name w:val="Epígrafe1"/>
    <w:basedOn w:val="1037"/>
    <w:pPr>
      <w:suppressLineNumbers/>
      <w:spacing w:before="120" w:after="120"/>
    </w:pPr>
    <w:rPr>
      <w:i/>
      <w:iCs/>
      <w:sz w:val="24"/>
      <w:szCs w:val="24"/>
    </w:rPr>
  </w:style>
  <w:style w:type="paragraph" w:styleId="1141" w:customStyle="1">
    <w:name w:val="Índice"/>
    <w:basedOn w:val="1037"/>
    <w:pPr>
      <w:suppressLineNumbers/>
    </w:pPr>
  </w:style>
  <w:style w:type="paragraph" w:styleId="1142" w:customStyle="1">
    <w:name w:val="Encabezado2"/>
    <w:basedOn w:val="1037"/>
    <w:next w:val="1138"/>
    <w:pPr>
      <w:keepNext/>
      <w:spacing w:before="240" w:after="120"/>
    </w:pPr>
    <w:rPr>
      <w:rFonts w:ascii="Arial" w:hAnsi="Arial" w:eastAsia="Lucida Sans Unicode" w:cs="Tahoma"/>
      <w:sz w:val="28"/>
      <w:szCs w:val="28"/>
    </w:rPr>
  </w:style>
  <w:style w:type="paragraph" w:styleId="1143" w:customStyle="1">
    <w:name w:val="Encabezado1"/>
    <w:basedOn w:val="1037"/>
    <w:next w:val="1138"/>
    <w:pPr>
      <w:keepNext/>
      <w:spacing w:before="240" w:after="120"/>
    </w:pPr>
    <w:rPr>
      <w:rFonts w:ascii="Arial" w:hAnsi="Arial" w:eastAsia="Lucida Sans Unicode" w:cs="Tahoma"/>
      <w:sz w:val="28"/>
      <w:szCs w:val="28"/>
    </w:rPr>
  </w:style>
  <w:style w:type="paragraph" w:styleId="1144">
    <w:name w:val="Header"/>
    <w:basedOn w:val="1037"/>
    <w:pPr>
      <w:tabs>
        <w:tab w:val="center" w:pos="4252" w:leader="none"/>
        <w:tab w:val="right" w:pos="8504" w:leader="none"/>
      </w:tabs>
    </w:pPr>
  </w:style>
  <w:style w:type="paragraph" w:styleId="1145">
    <w:name w:val="Footer"/>
    <w:basedOn w:val="1037"/>
    <w:pPr>
      <w:tabs>
        <w:tab w:val="center" w:pos="4252" w:leader="none"/>
        <w:tab w:val="right" w:pos="8504" w:leader="none"/>
      </w:tabs>
    </w:pPr>
  </w:style>
  <w:style w:type="paragraph" w:styleId="1146">
    <w:name w:val="Body Text Indent"/>
    <w:basedOn w:val="1037"/>
    <w:pPr>
      <w:ind w:left="709" w:hanging="709"/>
    </w:pPr>
    <w:rPr>
      <w:rFonts w:ascii="Arial" w:hAnsi="Arial" w:cs="Arial"/>
      <w:sz w:val="24"/>
    </w:rPr>
  </w:style>
  <w:style w:type="paragraph" w:styleId="1147" w:customStyle="1">
    <w:name w:val="Texto sin formato1"/>
    <w:basedOn w:val="1037"/>
    <w:rPr>
      <w:rFonts w:ascii="Courier New" w:hAnsi="Courier New" w:cs="Courier New"/>
    </w:rPr>
  </w:style>
  <w:style w:type="paragraph" w:styleId="1148" w:customStyle="1">
    <w:name w:val="Texto de nota al final"/>
    <w:basedOn w:val="1037"/>
    <w:pPr>
      <w:widowControl w:val="off"/>
    </w:pPr>
    <w:rPr>
      <w:rFonts w:ascii="Courier New" w:hAnsi="Courier New" w:cs="Courier New"/>
      <w:sz w:val="24"/>
    </w:rPr>
  </w:style>
  <w:style w:type="paragraph" w:styleId="1149" w:customStyle="1">
    <w:name w:val="tdc 6"/>
    <w:basedOn w:val="1037"/>
    <w:pPr>
      <w:widowControl w:val="off"/>
      <w:tabs>
        <w:tab w:val="right" w:pos="13680" w:leader="none"/>
      </w:tabs>
      <w:ind w:left="720" w:hanging="720"/>
    </w:pPr>
    <w:rPr>
      <w:rFonts w:ascii="Courier New" w:hAnsi="Courier New" w:cs="Courier New"/>
      <w:sz w:val="24"/>
      <w:lang w:val="en-US"/>
    </w:rPr>
  </w:style>
  <w:style w:type="paragraph" w:styleId="1150" w:customStyle="1">
    <w:name w:val="Sangría 2 de t. independiente1"/>
    <w:basedOn w:val="1037"/>
    <w:pPr>
      <w:ind w:left="708" w:firstLine="0"/>
      <w:jc w:val="both"/>
    </w:pPr>
    <w:rPr>
      <w:rFonts w:ascii="Arial" w:hAnsi="Arial" w:cs="Arial"/>
      <w:sz w:val="24"/>
    </w:rPr>
  </w:style>
  <w:style w:type="paragraph" w:styleId="1151" w:customStyle="1">
    <w:name w:val="Sangría 3 de t. independiente1"/>
    <w:basedOn w:val="1037"/>
    <w:pPr>
      <w:ind w:left="709" w:firstLine="0"/>
    </w:pPr>
    <w:rPr>
      <w:sz w:val="24"/>
      <w:lang w:val="es-MX"/>
    </w:rPr>
  </w:style>
  <w:style w:type="paragraph" w:styleId="1152" w:customStyle="1">
    <w:name w:val="Texto de bloque1"/>
    <w:basedOn w:val="1037"/>
    <w:pPr>
      <w:ind w:left="540" w:right="-1" w:firstLine="1"/>
      <w:jc w:val="both"/>
    </w:pPr>
    <w:rPr>
      <w:rFonts w:ascii="Arial" w:hAnsi="Arial" w:cs="Arial"/>
      <w:bCs/>
      <w:sz w:val="24"/>
    </w:rPr>
  </w:style>
  <w:style w:type="paragraph" w:styleId="1153" w:customStyle="1">
    <w:name w:val="Texto comentario1"/>
    <w:basedOn w:val="1037"/>
  </w:style>
  <w:style w:type="paragraph" w:styleId="1154" w:customStyle="1">
    <w:name w:val="Texto independiente 21"/>
    <w:basedOn w:val="1037"/>
    <w:pPr>
      <w:jc w:val="both"/>
    </w:pPr>
    <w:rPr>
      <w:rFonts w:ascii="Arial" w:hAnsi="Arial" w:cs="Arial"/>
      <w:b/>
      <w:bCs/>
      <w:sz w:val="24"/>
      <w:szCs w:val="24"/>
    </w:rPr>
  </w:style>
  <w:style w:type="paragraph" w:styleId="1155" w:customStyle="1">
    <w:name w:val="Texto independiente 31"/>
    <w:basedOn w:val="1037"/>
    <w:pPr>
      <w:jc w:val="both"/>
    </w:pPr>
    <w:rPr>
      <w:rFonts w:ascii="Arial" w:hAnsi="Arial" w:cs="Arial"/>
      <w:sz w:val="24"/>
    </w:rPr>
  </w:style>
  <w:style w:type="paragraph" w:styleId="1156">
    <w:name w:val="Subtitle"/>
    <w:basedOn w:val="1037"/>
    <w:next w:val="1037"/>
    <w:pPr>
      <w:keepNext/>
      <w:keepLines/>
      <w:spacing w:before="360" w:after="80"/>
    </w:pPr>
    <w:rPr>
      <w:rFonts w:ascii="Georgia" w:hAnsi="Georgia" w:eastAsia="Georgia" w:cs="Georgia"/>
      <w:i/>
      <w:color w:val="666666"/>
      <w:sz w:val="48"/>
      <w:szCs w:val="48"/>
    </w:rPr>
  </w:style>
  <w:style w:type="paragraph" w:styleId="1157" w:customStyle="1">
    <w:name w:val="Lista 21"/>
    <w:basedOn w:val="1037"/>
    <w:pPr>
      <w:ind w:left="566" w:hanging="283"/>
    </w:pPr>
  </w:style>
  <w:style w:type="paragraph" w:styleId="1158" w:customStyle="1">
    <w:name w:val="Lista 31"/>
    <w:basedOn w:val="1037"/>
    <w:pPr>
      <w:ind w:left="849" w:hanging="283"/>
    </w:pPr>
  </w:style>
  <w:style w:type="paragraph" w:styleId="1159" w:customStyle="1">
    <w:name w:val="Lista 41"/>
    <w:basedOn w:val="1037"/>
    <w:pPr>
      <w:ind w:left="1132" w:hanging="283"/>
    </w:pPr>
  </w:style>
  <w:style w:type="paragraph" w:styleId="1160" w:customStyle="1">
    <w:name w:val="Saludo1"/>
    <w:basedOn w:val="1037"/>
    <w:next w:val="1037"/>
  </w:style>
  <w:style w:type="paragraph" w:styleId="1161" w:customStyle="1">
    <w:name w:val="Lista con viñetas1"/>
    <w:basedOn w:val="1037"/>
    <w:pPr>
      <w:numPr>
        <w:numId w:val="6"/>
      </w:numPr>
      <w:ind w:left="-1" w:hanging="1"/>
    </w:pPr>
  </w:style>
  <w:style w:type="paragraph" w:styleId="1162" w:customStyle="1">
    <w:name w:val="Lista con viñetas 21"/>
    <w:basedOn w:val="1037"/>
    <w:pPr>
      <w:numPr>
        <w:numId w:val="5"/>
      </w:numPr>
      <w:ind w:left="-1" w:hanging="1"/>
    </w:pPr>
  </w:style>
  <w:style w:type="paragraph" w:styleId="1163" w:customStyle="1">
    <w:name w:val="Lista con viñetas 31"/>
    <w:basedOn w:val="1037"/>
    <w:pPr>
      <w:numPr>
        <w:numId w:val="4"/>
      </w:numPr>
      <w:ind w:left="-1" w:hanging="1"/>
    </w:pPr>
  </w:style>
  <w:style w:type="paragraph" w:styleId="1164" w:customStyle="1">
    <w:name w:val="Lista con viñetas 41"/>
    <w:basedOn w:val="1037"/>
    <w:pPr>
      <w:numPr>
        <w:numId w:val="3"/>
      </w:numPr>
      <w:ind w:left="-1" w:hanging="1"/>
    </w:pPr>
  </w:style>
  <w:style w:type="paragraph" w:styleId="1165" w:customStyle="1">
    <w:name w:val="Lista con viñetas 51"/>
    <w:basedOn w:val="1037"/>
    <w:pPr>
      <w:numPr>
        <w:numId w:val="2"/>
      </w:numPr>
      <w:ind w:left="-1" w:hanging="1"/>
    </w:pPr>
  </w:style>
  <w:style w:type="paragraph" w:styleId="1166" w:customStyle="1">
    <w:name w:val="Continuar lista1"/>
    <w:basedOn w:val="1037"/>
    <w:pPr>
      <w:spacing w:after="120"/>
      <w:ind w:left="283" w:firstLine="0"/>
    </w:pPr>
  </w:style>
  <w:style w:type="paragraph" w:styleId="1167" w:customStyle="1">
    <w:name w:val="Continuar lista 21"/>
    <w:basedOn w:val="1037"/>
    <w:pPr>
      <w:spacing w:after="120"/>
      <w:ind w:left="566" w:firstLine="0"/>
    </w:pPr>
  </w:style>
  <w:style w:type="paragraph" w:styleId="1168" w:customStyle="1">
    <w:name w:val="Continuar lista 31"/>
    <w:basedOn w:val="1037"/>
    <w:pPr>
      <w:spacing w:after="120"/>
      <w:ind w:left="849" w:firstLine="0"/>
    </w:pPr>
  </w:style>
  <w:style w:type="paragraph" w:styleId="1169" w:customStyle="1">
    <w:name w:val="Continuar lista 41"/>
    <w:basedOn w:val="1037"/>
    <w:pPr>
      <w:spacing w:after="120"/>
      <w:ind w:left="1132" w:firstLine="0"/>
    </w:pPr>
  </w:style>
  <w:style w:type="paragraph" w:styleId="1170" w:customStyle="1">
    <w:name w:val="Continuar lista 51"/>
    <w:basedOn w:val="1037"/>
    <w:pPr>
      <w:spacing w:after="120"/>
      <w:ind w:left="1415" w:firstLine="0"/>
    </w:pPr>
  </w:style>
  <w:style w:type="paragraph" w:styleId="1171">
    <w:name w:val="Normal (Web)"/>
    <w:basedOn w:val="1037"/>
    <w:pPr>
      <w:spacing w:before="100" w:after="100"/>
    </w:pPr>
    <w:rPr>
      <w:rFonts w:ascii="Arial Unicode MS" w:hAnsi="Arial Unicode MS" w:eastAsia="Arial Unicode MS" w:cs="Arial Unicode MS"/>
      <w:sz w:val="24"/>
      <w:szCs w:val="24"/>
    </w:rPr>
  </w:style>
  <w:style w:type="paragraph" w:styleId="1172" w:customStyle="1">
    <w:name w:val="ec_msonormal"/>
    <w:basedOn w:val="1037"/>
    <w:pPr>
      <w:spacing w:after="324"/>
    </w:pPr>
    <w:rPr>
      <w:sz w:val="24"/>
      <w:szCs w:val="24"/>
    </w:rPr>
  </w:style>
  <w:style w:type="paragraph" w:styleId="1173" w:customStyle="1">
    <w:name w:val="Contenido de la tabla"/>
    <w:basedOn w:val="1037"/>
    <w:pPr>
      <w:suppressLineNumbers/>
    </w:pPr>
  </w:style>
  <w:style w:type="paragraph" w:styleId="1174" w:customStyle="1">
    <w:name w:val="Encabezado de la tabla"/>
    <w:basedOn w:val="1173"/>
    <w:pPr>
      <w:jc w:val="center"/>
    </w:pPr>
    <w:rPr>
      <w:b/>
      <w:bCs/>
    </w:rPr>
  </w:style>
  <w:style w:type="paragraph" w:styleId="1175" w:customStyle="1">
    <w:name w:val="Contenido del marco"/>
    <w:basedOn w:val="1138"/>
  </w:style>
  <w:style w:type="paragraph" w:styleId="1176" w:customStyle="1">
    <w:name w:val="Texto independiente 22"/>
    <w:basedOn w:val="1037"/>
    <w:pPr>
      <w:spacing w:after="120" w:line="480" w:lineRule="auto"/>
    </w:pPr>
  </w:style>
  <w:style w:type="paragraph" w:styleId="1177">
    <w:name w:val="Balloon Text"/>
    <w:basedOn w:val="1037"/>
    <w:rPr>
      <w:rFonts w:ascii="Tahoma" w:hAnsi="Tahoma" w:cs="Tahoma"/>
      <w:sz w:val="16"/>
      <w:szCs w:val="16"/>
    </w:rPr>
  </w:style>
  <w:style w:type="paragraph" w:styleId="1178">
    <w:name w:val="List Paragraph"/>
    <w:basedOn w:val="1037"/>
    <w:pPr>
      <w:ind w:left="708" w:firstLine="0"/>
    </w:pPr>
  </w:style>
  <w:style w:type="paragraph" w:styleId="1179" w:customStyle="1">
    <w:name w:val="Texto independiente 23"/>
    <w:basedOn w:val="1037"/>
    <w:pPr>
      <w:spacing w:after="120" w:line="480" w:lineRule="auto"/>
    </w:pPr>
  </w:style>
  <w:style w:type="character" w:styleId="1180" w:customStyle="1">
    <w:name w:val="Encabezado Car"/>
    <w:rPr>
      <w:position w:val="-1"/>
      <w:vertAlign w:val="baseline"/>
      <w:cs w:val="0"/>
      <w:lang w:val="es-ES" w:eastAsia="zh-CN"/>
    </w:rPr>
  </w:style>
  <w:style w:type="table" w:styleId="1181">
    <w:name w:val="Table Grid"/>
    <w:basedOn w:val="1048"/>
    <w:pPr>
      <w:spacing w:line="1" w:lineRule="atLeast"/>
      <w:ind w:left="-1" w:hanging="1"/>
      <w:outlineLvl w:val="0"/>
    </w:pPr>
    <w:rPr>
      <w:position w:val="-1"/>
    </w:r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paragraph" w:styleId="1182">
    <w:name w:val="Body Text Indent 2"/>
    <w:basedOn w:val="1037"/>
    <w:qFormat/>
    <w:pPr>
      <w:spacing w:after="120" w:line="480" w:lineRule="auto"/>
      <w:ind w:left="283"/>
    </w:pPr>
  </w:style>
  <w:style w:type="character" w:styleId="1183" w:customStyle="1">
    <w:name w:val="Sangría 2 de t. independiente Car"/>
    <w:rPr>
      <w:position w:val="-1"/>
      <w:vertAlign w:val="baseline"/>
      <w:cs w:val="0"/>
      <w:lang w:val="es-ES" w:eastAsia="zh-CN"/>
    </w:rPr>
  </w:style>
  <w:style w:type="table" w:styleId="1184" w:customStyle="1">
    <w:name w:val="StGen0"/>
    <w:basedOn w:val="1050"/>
    <w:tblPr>
      <w:tblStyleRowBandSize w:val="1"/>
      <w:tblStyleColBandSize w:val="1"/>
      <w:tblCellMar>
        <w:left w:w="70" w:type="dxa"/>
        <w:top w:w="0" w:type="dxa"/>
        <w:right w:w="70" w:type="dxa"/>
        <w:bottom w:w="0" w:type="dxa"/>
      </w:tblCellMar>
    </w:tblPr>
  </w:style>
  <w:style w:type="table" w:styleId="1185" w:customStyle="1">
    <w:name w:val="StGen1"/>
    <w:basedOn w:val="1050"/>
    <w:tblPr>
      <w:tblStyleRowBandSize w:val="1"/>
      <w:tblStyleColBandSize w:val="1"/>
      <w:tblCellMar>
        <w:left w:w="70" w:type="dxa"/>
        <w:top w:w="0" w:type="dxa"/>
        <w:right w:w="70" w:type="dxa"/>
        <w:bottom w:w="0" w:type="dxa"/>
      </w:tblCellMar>
    </w:tblPr>
  </w:style>
  <w:style w:type="table" w:styleId="1186" w:customStyle="1">
    <w:name w:val="StGen2"/>
    <w:basedOn w:val="1050"/>
    <w:tblPr>
      <w:tblStyleRowBandSize w:val="1"/>
      <w:tblStyleColBandSize w:val="1"/>
      <w:tblCellMar>
        <w:left w:w="0" w:type="dxa"/>
        <w:top w:w="0" w:type="dxa"/>
        <w:right w:w="0" w:type="dxa"/>
        <w:bottom w:w="0" w:type="dxa"/>
      </w:tblCellMar>
    </w:tblPr>
  </w:style>
  <w:style w:type="table" w:styleId="1187" w:customStyle="1">
    <w:name w:val="StGen3"/>
    <w:basedOn w:val="1050"/>
    <w:tblPr>
      <w:tblStyleRowBandSize w:val="1"/>
      <w:tblStyleColBandSize w:val="1"/>
      <w:tblCellMar>
        <w:left w:w="70" w:type="dxa"/>
        <w:top w:w="0" w:type="dxa"/>
        <w:right w:w="70" w:type="dxa"/>
        <w:bottom w:w="0" w:type="dxa"/>
      </w:tblCellMar>
    </w:tblPr>
  </w:style>
  <w:style w:type="paragraph" w:styleId="1188">
    <w:name w:val="annotation text"/>
    <w:basedOn w:val="1037"/>
    <w:link w:val="1189"/>
    <w:uiPriority w:val="99"/>
    <w:semiHidden/>
    <w:unhideWhenUsed/>
    <w:pPr>
      <w:spacing w:line="240" w:lineRule="auto"/>
    </w:pPr>
  </w:style>
  <w:style w:type="character" w:styleId="1189" w:customStyle="1">
    <w:name w:val="Texto comentario Car"/>
    <w:basedOn w:val="1047"/>
    <w:link w:val="1188"/>
    <w:uiPriority w:val="99"/>
    <w:semiHidden/>
    <w:rPr>
      <w:position w:val="-1"/>
      <w:lang w:eastAsia="zh-CN"/>
    </w:rPr>
  </w:style>
  <w:style w:type="character" w:styleId="1190">
    <w:name w:val="annotation reference"/>
    <w:basedOn w:val="1047"/>
    <w:uiPriority w:val="99"/>
    <w:semiHidden/>
    <w:unhideWhenUsed/>
    <w:rPr>
      <w:sz w:val="16"/>
      <w:szCs w:val="16"/>
    </w:rPr>
  </w:style>
  <w:style w:type="paragraph" w:styleId="1191">
    <w:name w:val="annotation subject"/>
    <w:basedOn w:val="1188"/>
    <w:next w:val="1188"/>
    <w:link w:val="1192"/>
    <w:uiPriority w:val="99"/>
    <w:semiHidden/>
    <w:unhideWhenUsed/>
    <w:rPr>
      <w:b/>
      <w:bCs/>
    </w:rPr>
  </w:style>
  <w:style w:type="character" w:styleId="1192" w:customStyle="1">
    <w:name w:val="Asunto del comentario Car"/>
    <w:basedOn w:val="1189"/>
    <w:link w:val="1191"/>
    <w:uiPriority w:val="99"/>
    <w:semiHidden/>
    <w:rPr>
      <w:b/>
      <w:bCs/>
      <w:position w:val="-1"/>
      <w:lang w:eastAsia="zh-CN"/>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image" Target="media/image1.jpg"/><Relationship Id="rId18" Type="http://schemas.openxmlformats.org/officeDocument/2006/relationships/hyperlink" Target="https://es.wikipedia.org/wiki/Buques" TargetMode="External"/><Relationship Id="rId19" Type="http://schemas.openxmlformats.org/officeDocument/2006/relationships/image" Target="media/image2.png"/><Relationship Id="rId20" Type="http://schemas.openxmlformats.org/officeDocument/2006/relationships/hyperlink" Target="mailto:conmo_gestion@armada.mil.uy" TargetMode="External"/><Relationship Id="rId21" Type="http://schemas.openxmlformats.org/officeDocument/2006/relationships/hyperlink" Target="mailto:conmo_secre@armada.mil.uy" TargetMode="External"/><Relationship Id="rId22" Type="http://schemas.openxmlformats.org/officeDocument/2006/relationships/hyperlink" Target="mailto:conmogestioncalidad@gmail.com" TargetMode="External"/><Relationship Id="rId23" Type="http://schemas.openxmlformats.org/officeDocument/2006/relationships/hyperlink" Target="mailto:conmo_secre@armada.mil.uy" TargetMode="External"/><Relationship Id="rId24" Type="http://schemas.openxmlformats.org/officeDocument/2006/relationships/hyperlink" Target="mailto:conmo_gestion@armada.mil.uy" TargetMode="External"/><Relationship Id="rId25" Type="http://schemas.openxmlformats.org/officeDocument/2006/relationships/hyperlink" Target="mailto:conmo_secre@armada.mil.uy" TargetMode="External"/><Relationship Id="rId26" Type="http://schemas.openxmlformats.org/officeDocument/2006/relationships/hyperlink" Target="mailto:conmo_gestion@armada.mil.uy"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YKK9C/Hq5p0Z682BosE4U4NXjw==">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D24A241-7AD2-4B5A-8151-46035A5A1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ONLYOFFICE/7.3.0.184</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DIVRE</dc:creator>
  <cp:revision>6</cp:revision>
  <dcterms:created xsi:type="dcterms:W3CDTF">2022-09-20T14:53:00Z</dcterms:created>
  <dcterms:modified xsi:type="dcterms:W3CDTF">2025-09-01T15:46:55Z</dcterms:modified>
</cp:coreProperties>
</file>