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Ind w:w="-1008" w:type="dxa"/>
        <w:tblLayout w:type="fixed"/>
        <w:tblCellMar>
          <w:left w:w="70" w:type="dxa"/>
          <w:top w:w="0" w:type="dxa"/>
          <w:right w:w="70" w:type="dxa"/>
          <w:bottom w:w="0" w:type="dxa"/>
        </w:tblCellMar>
        <w:tblLook w:val="04A0" w:firstRow="1" w:lastRow="0" w:firstColumn="1" w:lastColumn="0" w:noHBand="0" w:noVBand="1"/>
      </w:tblPr>
      <w:tblGrid>
        <w:gridCol w:w="1500"/>
        <w:gridCol w:w="1945"/>
        <w:gridCol w:w="5486"/>
        <w:gridCol w:w="1826"/>
      </w:tblGrid>
      <w:tr>
        <w:trPr>
          <w:cantSplit/>
          <w:trHeight w:val="988"/>
        </w:trPr>
        <w:tc>
          <w:tcPr>
            <w:tcBorders>
              <w:top w:val="single" w:color="000000" w:sz="4" w:space="0"/>
              <w:left w:val="single" w:color="000000" w:sz="4" w:space="0"/>
              <w:bottom w:val="single" w:color="000000" w:sz="4" w:space="0"/>
              <w:right w:val="none" w:color="000000" w:sz="0" w:space="0"/>
            </w:tcBorders>
            <w:tcW w:w="1500" w:type="dxa"/>
            <w:vAlign w:val="center"/>
            <w:vMerge w:val="restart"/>
            <w:textDirection w:val="lrTb"/>
            <w:noWrap w:val="false"/>
          </w:tcPr>
          <w:p>
            <w:pPr>
              <w:pStyle w:val="863"/>
              <w:ind w:left="72" w:right="0" w:firstLine="0"/>
              <w:jc w:val="center"/>
            </w:pPr>
            <w:r>
              <mc:AlternateContent>
                <mc:Choice Requires="wpg">
                  <w:drawing>
                    <wp:anchor xmlns:wp="http://schemas.openxmlformats.org/drawingml/2006/wordprocessingDrawing" xmlns:wp14="http://schemas.microsoft.com/office/word/2010/wordprocessingDrawing" distT="0" distB="0" distL="0" distR="0" simplePos="0" relativeHeight="524288" behindDoc="0" locked="0" layoutInCell="1" allowOverlap="1">
                      <wp:simplePos x="0" y="0"/>
                      <wp:positionH relativeFrom="margin">
                        <wp:posOffset>81915</wp:posOffset>
                      </wp:positionH>
                      <wp:positionV relativeFrom="margin">
                        <wp:posOffset>-6349</wp:posOffset>
                      </wp:positionV>
                      <wp:extent cx="824230" cy="173355"/>
                      <wp:effectExtent l="0" t="0" r="0" b="0"/>
                      <wp:wrapSquare wrapText="bothSides"/>
                      <wp:docPr id="1" name="_x0000_s1026"/>
                      <wp:cNvGraphicFramePr/>
                      <a:graphic xmlns:a="http://schemas.openxmlformats.org/drawingml/2006/main">
                        <a:graphicData uri="http://schemas.microsoft.com/office/word/2010/wordprocessingShape">
                          <wps:wsp>
                            <wps:cNvPr id="0" name=""/>
                            <wps:cNvSpPr txBox="1"/>
                            <wps:spPr bwMode="auto">
                              <a:xfrm>
                                <a:off x="0" y="0"/>
                                <a:ext cx="824230" cy="173355"/>
                              </a:xfrm>
                              <a:prstGeom prst="rect">
                                <a:avLst/>
                              </a:prstGeom>
                              <a:solidFill>
                                <a:srgbClr val="FFFFFF">
                                  <a:alpha val="0"/>
                                </a:srgbClr>
                              </a:solidFill>
                              <a:ln>
                                <a:noFill/>
                              </a:ln>
                            </wps:spPr>
                            <wps:txbx>
                              <w:txbxContent>
                                <w:p>
                                  <w:pPr>
                                    <w:pStyle w:val="867"/>
                                  </w:pPr>
                                  <w:r>
                                    <w:rPr>
                                      <w:rStyle w:val="855"/>
                                    </w:rPr>
                                    <w:t xml:space="preserve">Página </w:t>
                                  </w:r>
                                  <w:r>
                                    <w:rPr>
                                      <w:rStyle w:val="855"/>
                                    </w:rPr>
                                    <w:fldChar w:fldCharType="begin"/>
                                  </w:r>
                                  <w:r>
                                    <w:rPr>
                                      <w:rStyle w:val="855"/>
                                    </w:rPr>
                                    <w:instrText xml:space="preserve"> PAGE </w:instrText>
                                  </w:r>
                                  <w:r>
                                    <w:rPr>
                                      <w:rStyle w:val="855"/>
                                    </w:rPr>
                                    <w:fldChar w:fldCharType="separate"/>
                                  </w:r>
                                  <w:r>
                                    <w:rPr>
                                      <w:rStyle w:val="855"/>
                                    </w:rPr>
                                    <w:t xml:space="preserve">1</w:t>
                                  </w:r>
                                  <w:r>
                                    <w:rPr>
                                      <w:rStyle w:val="855"/>
                                    </w:rPr>
                                    <w:fldChar w:fldCharType="end"/>
                                  </w:r>
                                  <w:r>
                                    <w:rPr>
                                      <w:rStyle w:val="855"/>
                                    </w:rPr>
                                    <w:t xml:space="preserve"> de 5</w:t>
                                  </w:r>
                                  <w:r/>
                                </w:p>
                                <w:p>
                                  <w:pPr>
                                    <w:pStyle w:val="831"/>
                                  </w:pPr>
                                  <w:r/>
                                  <w:r/>
                                </w:p>
                              </w:txbxContent>
                            </wps:txbx>
                            <wps:bodyPr wrap="square" lIns="0" tIns="0" rIns="0" bIns="0" upright="1"/>
                          </wps:wsp>
                        </a:graphicData>
                      </a:graphic>
                    </wp:anchor>
                  </w:drawing>
                </mc:Choice>
                <mc:Fallback>
                  <w:pict>
                    <v:shape id="shape 0" o:spid="_x0000_s0" o:spt="202" type="#_x0000_t202" style="position:absolute;z-index:524288;o:allowoverlap:true;o:allowincell:true;mso-position-horizontal-relative:margin;margin-left:6.4pt;mso-position-horizontal:absolute;mso-position-vertical-relative:margin;margin-top:-0.5pt;mso-position-vertical:absolute;width:64.9pt;height:13.6pt;mso-wrap-distance-left:0.0pt;mso-wrap-distance-top:0.0pt;mso-wrap-distance-right:0.0pt;mso-wrap-distance-bottom:0.0pt;visibility:visible;" fillcolor="#FFFFFF" stroked="f">
                      <v:fill opacity="100f"/>
                      <w10:wrap type="square"/>
                      <v:textbox inset="0,0,0,0">
                        <w:txbxContent>
                          <w:p>
                            <w:pPr>
                              <w:pStyle w:val="867"/>
                            </w:pPr>
                            <w:r>
                              <w:rPr>
                                <w:rStyle w:val="855"/>
                              </w:rPr>
                              <w:t xml:space="preserve">Página </w:t>
                            </w:r>
                            <w:r>
                              <w:rPr>
                                <w:rStyle w:val="855"/>
                              </w:rPr>
                              <w:fldChar w:fldCharType="begin"/>
                            </w:r>
                            <w:r>
                              <w:rPr>
                                <w:rStyle w:val="855"/>
                              </w:rPr>
                              <w:instrText xml:space="preserve"> PAGE </w:instrText>
                            </w:r>
                            <w:r>
                              <w:rPr>
                                <w:rStyle w:val="855"/>
                              </w:rPr>
                              <w:fldChar w:fldCharType="separate"/>
                            </w:r>
                            <w:r>
                              <w:rPr>
                                <w:rStyle w:val="855"/>
                              </w:rPr>
                              <w:t xml:space="preserve">1</w:t>
                            </w:r>
                            <w:r>
                              <w:rPr>
                                <w:rStyle w:val="855"/>
                              </w:rPr>
                              <w:fldChar w:fldCharType="end"/>
                            </w:r>
                            <w:r>
                              <w:rPr>
                                <w:rStyle w:val="855"/>
                              </w:rPr>
                              <w:t xml:space="preserve"> de 5</w:t>
                            </w:r>
                            <w:r/>
                          </w:p>
                          <w:p>
                            <w:pPr>
                              <w:pStyle w:val="831"/>
                            </w:pPr>
                            <w:r/>
                            <w:r/>
                          </w:p>
                        </w:txbxContent>
                      </v:textbox>
                    </v:shape>
                  </w:pict>
                </mc:Fallback>
              </mc:AlternateContent>
            </w:r>
            <w:r>
              <w:rPr>
                <w:lang w:val="es-UY"/>
              </w:rPr>
              <mc:AlternateContent>
                <mc:Choice Requires="wpg">
                  <w:drawing>
                    <wp:inline xmlns:wp="http://schemas.openxmlformats.org/drawingml/2006/wordprocessingDrawing" distT="0" distB="0" distL="0" distR="0">
                      <wp:extent cx="837791" cy="736700"/>
                      <wp:effectExtent l="0" t="0" r="0" b="0"/>
                      <wp:docPr id="2" name="_x0000_i103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0"/>
                              <a:stretch/>
                            </pic:blipFill>
                            <pic:spPr bwMode="auto">
                              <a:xfrm>
                                <a:off x="0" y="0"/>
                                <a:ext cx="837791" cy="7367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66.0pt;height:58.0pt;mso-wrap-distance-left:0.0pt;mso-wrap-distance-top:0.0pt;mso-wrap-distance-right:0.0pt;mso-wrap-distance-bottom:0.0pt;" stroked="f">
                      <v:path textboxrect="0,0,0,0"/>
                      <v:imagedata r:id="rId10" o:title=""/>
                    </v:shape>
                  </w:pict>
                </mc:Fallback>
              </mc:AlternateContent>
            </w:r>
            <w:r/>
          </w:p>
          <w:p>
            <w:pPr>
              <w:pStyle w:val="863"/>
              <w:jc w:val="center"/>
            </w:pPr>
            <w:r/>
            <w:r/>
          </w:p>
        </w:tc>
        <w:tc>
          <w:tcPr>
            <w:tcBorders>
              <w:top w:val="single" w:color="000000" w:sz="4" w:space="0"/>
              <w:left w:val="single" w:color="000000" w:sz="4" w:space="0"/>
              <w:bottom w:val="single" w:color="000000" w:sz="4" w:space="0"/>
              <w:right w:val="none" w:color="000000" w:sz="0" w:space="0"/>
            </w:tcBorders>
            <w:tcW w:w="1945" w:type="dxa"/>
            <w:vAlign w:val="center"/>
            <w:vMerge w:val="restart"/>
            <w:textDirection w:val="lrTb"/>
            <w:noWrap w:val="false"/>
          </w:tcPr>
          <w:p>
            <w:pPr>
              <w:pStyle w:val="863"/>
              <w:jc w:val="center"/>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5486" w:type="dxa"/>
            <w:vAlign w:val="center"/>
            <w:vMerge w:val="restart"/>
            <w:textDirection w:val="lrTb"/>
            <w:noWrap w:val="false"/>
          </w:tcPr>
          <w:p>
            <w:pPr>
              <w:pStyle w:val="863"/>
              <w:jc w:val="center"/>
              <w:rPr>
                <w:b/>
                <w:bCs/>
                <w:sz w:val="28"/>
                <w:szCs w:val="28"/>
              </w:rPr>
            </w:pPr>
            <w:r>
              <w:rPr>
                <w:b/>
                <w:bCs/>
                <w:sz w:val="28"/>
                <w:szCs w:val="28"/>
              </w:rPr>
              <w:t xml:space="preserve">PLAN ANUAL DE </w:t>
            </w:r>
            <w:r>
              <w:rPr>
                <w:b/>
                <w:bCs/>
                <w:sz w:val="28"/>
                <w:szCs w:val="28"/>
              </w:rPr>
            </w:r>
            <w:r/>
          </w:p>
          <w:p>
            <w:pPr>
              <w:pStyle w:val="863"/>
              <w:jc w:val="center"/>
              <w:rPr>
                <w:b/>
                <w:bCs/>
                <w:sz w:val="28"/>
                <w:szCs w:val="28"/>
              </w:rPr>
            </w:pPr>
            <w:r>
              <w:rPr>
                <w:b/>
                <w:bCs/>
                <w:sz w:val="28"/>
                <w:szCs w:val="28"/>
              </w:rPr>
              <w:t xml:space="preserve">CAPACITACIÓN</w:t>
            </w:r>
            <w:r>
              <w:rPr>
                <w:b/>
                <w:bCs/>
                <w:sz w:val="28"/>
                <w:szCs w:val="28"/>
              </w:rPr>
            </w:r>
            <w:r/>
          </w:p>
          <w:p>
            <w:pPr>
              <w:pStyle w:val="863"/>
              <w:jc w:val="center"/>
              <w:rPr>
                <w:b/>
                <w:bCs/>
                <w:sz w:val="28"/>
                <w:szCs w:val="28"/>
              </w:rPr>
            </w:pPr>
            <w:r>
              <w:rPr>
                <w:b/>
                <w:bCs/>
                <w:sz w:val="28"/>
                <w:szCs w:val="28"/>
              </w:rPr>
              <w:t xml:space="preserve">2025</w:t>
            </w:r>
            <w:r>
              <w:rPr>
                <w:b/>
                <w:bCs/>
                <w:sz w:val="28"/>
                <w:szCs w:val="28"/>
              </w:rPr>
            </w:r>
            <w:r/>
          </w:p>
        </w:tc>
        <w:tc>
          <w:tcPr>
            <w:tcBorders>
              <w:top w:val="single" w:color="000000" w:sz="4" w:space="0"/>
              <w:left w:val="single" w:color="000000" w:sz="4" w:space="0"/>
              <w:bottom w:val="single" w:color="000000" w:sz="4" w:space="0"/>
              <w:right w:val="single" w:color="000000" w:sz="4" w:space="0"/>
            </w:tcBorders>
            <w:tcW w:w="1826" w:type="dxa"/>
            <w:vAlign w:val="center"/>
            <w:textDirection w:val="lrTb"/>
            <w:noWrap w:val="false"/>
          </w:tcPr>
          <w:p>
            <w:pPr>
              <w:pStyle w:val="863"/>
              <w:jc w:val="center"/>
            </w:pPr>
            <w:r>
              <w:rPr>
                <w:b/>
                <w:bCs/>
                <w:sz w:val="28"/>
                <w:szCs w:val="28"/>
              </w:rPr>
              <w:t xml:space="preserve">PC – 622 - 01</w:t>
            </w:r>
            <w:r/>
          </w:p>
        </w:tc>
      </w:tr>
      <w:tr>
        <w:trPr>
          <w:cantSplit/>
          <w:trHeight w:val="717"/>
        </w:trPr>
        <w:tc>
          <w:tcPr>
            <w:tcBorders>
              <w:top w:val="single" w:color="000000" w:sz="4" w:space="0"/>
              <w:left w:val="single" w:color="000000" w:sz="4" w:space="0"/>
              <w:bottom w:val="single" w:color="000000" w:sz="4" w:space="0"/>
              <w:right w:val="none" w:color="000000" w:sz="0" w:space="0"/>
            </w:tcBorders>
            <w:tcW w:w="1500" w:type="dxa"/>
            <w:vAlign w:val="center"/>
            <w:vMerge w:val="continue"/>
            <w:textDirection w:val="lrTb"/>
            <w:noWrap w:val="false"/>
          </w:tcPr>
          <w:p>
            <w:pPr>
              <w:pStyle w:val="831"/>
            </w:pPr>
            <w:r/>
            <w:r/>
          </w:p>
        </w:tc>
        <w:tc>
          <w:tcPr>
            <w:tcBorders>
              <w:top w:val="single" w:color="000000" w:sz="4" w:space="0"/>
              <w:left w:val="single" w:color="000000" w:sz="4" w:space="0"/>
              <w:bottom w:val="single" w:color="000000" w:sz="4" w:space="0"/>
              <w:right w:val="none" w:color="000000" w:sz="0" w:space="0"/>
            </w:tcBorders>
            <w:tcW w:w="1945" w:type="dxa"/>
            <w:vAlign w:val="center"/>
            <w:vMerge w:val="continue"/>
            <w:textDirection w:val="lrTb"/>
            <w:noWrap w:val="false"/>
          </w:tcPr>
          <w:p>
            <w:pPr>
              <w:pStyle w:val="831"/>
              <w:rPr>
                <w:sz w:val="28"/>
                <w:szCs w:val="28"/>
              </w:rPr>
            </w:pPr>
            <w:r>
              <w:rPr>
                <w:sz w:val="28"/>
                <w:szCs w:val="28"/>
              </w:rPr>
            </w:r>
            <w:r/>
          </w:p>
        </w:tc>
        <w:tc>
          <w:tcPr>
            <w:tcBorders>
              <w:top w:val="single" w:color="000000" w:sz="4" w:space="0"/>
              <w:left w:val="single" w:color="000000" w:sz="4" w:space="0"/>
              <w:bottom w:val="single" w:color="000000" w:sz="4" w:space="0"/>
              <w:right w:val="none" w:color="000000" w:sz="0" w:space="0"/>
            </w:tcBorders>
            <w:tcW w:w="5486" w:type="dxa"/>
            <w:vAlign w:val="center"/>
            <w:vMerge w:val="continue"/>
            <w:textDirection w:val="lrTb"/>
            <w:noWrap w:val="false"/>
          </w:tcPr>
          <w:p>
            <w:pPr>
              <w:pStyle w:val="831"/>
              <w:rPr>
                <w:sz w:val="28"/>
                <w:szCs w:val="28"/>
              </w:rPr>
            </w:pPr>
            <w:r>
              <w:rPr>
                <w:sz w:val="28"/>
                <w:szCs w:val="28"/>
              </w:rPr>
            </w:r>
            <w:r/>
          </w:p>
        </w:tc>
        <w:tc>
          <w:tcPr>
            <w:tcBorders>
              <w:top w:val="single" w:color="000000" w:sz="4" w:space="0"/>
              <w:left w:val="single" w:color="000000" w:sz="4" w:space="0"/>
              <w:bottom w:val="single" w:color="000000" w:sz="4" w:space="0"/>
              <w:right w:val="single" w:color="000000" w:sz="4" w:space="0"/>
            </w:tcBorders>
            <w:tcW w:w="1826" w:type="dxa"/>
            <w:vAlign w:val="center"/>
            <w:textDirection w:val="lrTb"/>
            <w:noWrap w:val="false"/>
          </w:tcPr>
          <w:p>
            <w:pPr>
              <w:pStyle w:val="831"/>
              <w:jc w:val="center"/>
            </w:pPr>
            <w:r>
              <w:rPr>
                <w:b/>
                <w:bCs/>
                <w:sz w:val="28"/>
                <w:szCs w:val="28"/>
              </w:rPr>
              <w:t xml:space="preserve">Revisión: 15</w:t>
            </w:r>
            <w:r/>
          </w:p>
        </w:tc>
      </w:tr>
    </w:tbl>
    <w:p>
      <w:pPr>
        <w:pStyle w:val="831"/>
        <w:jc w:val="center"/>
        <w:rPr>
          <w:b/>
          <w:i/>
          <w:u w:val="single"/>
        </w:rPr>
      </w:pPr>
      <w:r>
        <w:rPr>
          <w:b/>
          <w:i/>
          <w:u w:val="single"/>
        </w:rPr>
      </w:r>
      <w:r/>
    </w:p>
    <w:p>
      <w:pPr>
        <w:pStyle w:val="831"/>
        <w:jc w:val="center"/>
        <w:rPr>
          <w:b/>
          <w:i/>
          <w:u w:val="single"/>
        </w:rPr>
      </w:pPr>
      <w:r>
        <w:rPr>
          <w:b/>
          <w:i/>
          <w:u w:val="single"/>
        </w:rPr>
        <w:t xml:space="preserve">ACTIVIDADES DISPUESTAS AÑO 2025  EN EL AREA DE CAPACITACIÓN</w:t>
      </w:r>
      <w:r>
        <w:rPr>
          <w:b/>
          <w:i/>
          <w:u w:val="single"/>
        </w:rPr>
      </w:r>
      <w:r/>
    </w:p>
    <w:p>
      <w:pPr>
        <w:pStyle w:val="831"/>
        <w:jc w:val="center"/>
        <w:rPr>
          <w:b/>
          <w:i/>
          <w:u w:val="single"/>
        </w:rPr>
      </w:pPr>
      <w:r>
        <w:rPr>
          <w:b/>
          <w:i/>
          <w:u w:val="single"/>
        </w:rPr>
      </w:r>
      <w:r/>
    </w:p>
    <w:p>
      <w:pPr>
        <w:pStyle w:val="831"/>
        <w:ind w:left="0" w:right="0" w:firstLine="1"/>
        <w:spacing w:line="360" w:lineRule="auto"/>
      </w:pPr>
      <w:r>
        <w:rPr>
          <w:b/>
        </w:rPr>
        <w:t xml:space="preserve">1.- Inducir al personal nuevo de CONMO según el PG – 622 - 01 Programa de Inducción al Personal Nuevo</w:t>
      </w:r>
      <w:r/>
    </w:p>
    <w:p>
      <w:pPr>
        <w:pStyle w:val="831"/>
        <w:ind w:left="0" w:right="0" w:firstLine="1"/>
        <w:spacing w:line="360" w:lineRule="auto"/>
      </w:pPr>
      <w:r>
        <w:tab/>
        <w:t xml:space="preserve">Fecha inicio: 01 de enero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Encargado del Adiestramiento de CONMO</w:t>
      </w:r>
      <w:r/>
    </w:p>
    <w:p>
      <w:pPr>
        <w:pStyle w:val="831"/>
        <w:ind w:left="0" w:right="0" w:firstLine="708"/>
        <w:spacing w:line="360" w:lineRule="auto"/>
        <w:rPr>
          <w:u w:val="single"/>
        </w:rPr>
      </w:pPr>
      <w:r>
        <w:t xml:space="preserve">Responsable de seguimiento: Jefe de CONMO</w:t>
      </w:r>
      <w:r>
        <w:rPr>
          <w:u w:val="single"/>
        </w:rPr>
      </w:r>
      <w:r/>
    </w:p>
    <w:p>
      <w:pPr>
        <w:pStyle w:val="831"/>
        <w:ind w:left="1276" w:right="0" w:hanging="1276"/>
        <w:spacing w:line="360" w:lineRule="auto"/>
      </w:pPr>
      <w:r>
        <w:rPr>
          <w:u w:val="single"/>
        </w:rPr>
        <w:t xml:space="preserve">ACCIONES A DESARROLLAR </w:t>
      </w:r>
      <w:r/>
    </w:p>
    <w:p>
      <w:pPr>
        <w:pStyle w:val="831"/>
        <w:spacing w:line="360" w:lineRule="auto"/>
      </w:pPr>
      <w:r>
        <w:t xml:space="preserve">1.1</w:t>
        <w:tab/>
        <w:t xml:space="preserve">Adiestrar al personal nuevo de CONMO según lo establecido en el PG–622 -01. 1.2</w:t>
        <w:tab/>
        <w:t xml:space="preserve">Efectuar la prueba ejecutiva según el Anexo Alfa del PG-622-01.</w:t>
      </w:r>
      <w:r/>
    </w:p>
    <w:p>
      <w:pPr>
        <w:pStyle w:val="831"/>
        <w:spacing w:line="360" w:lineRule="auto"/>
        <w:rPr>
          <w:b/>
          <w:i/>
          <w:u w:val="single"/>
        </w:rPr>
      </w:pPr>
      <w:r>
        <w:t xml:space="preserve">1.3</w:t>
        <w:tab/>
        <w:t xml:space="preserve">Solicitarle al Jefe de CONMO un Informe en el cual exprese si nota mayor compromiso del personal con relación al desempeño de sus funciones, a partir de los cursos recibidos sobre la inducción al nuevo personal.  RELIZADO A MP V. PEREIRA/ E. FERNADEZ/P. BOLTRI   </w:t>
      </w:r>
      <w:r>
        <w:rPr>
          <w:b/>
          <w:i/>
          <w:u w:val="single"/>
        </w:rPr>
      </w:r>
      <w:r/>
    </w:p>
    <w:p>
      <w:pPr>
        <w:pStyle w:val="831"/>
        <w:jc w:val="center"/>
        <w:rPr>
          <w:b/>
          <w:i/>
          <w:u w:val="single"/>
        </w:rPr>
      </w:pPr>
      <w:r>
        <w:rPr>
          <w:b/>
          <w:i/>
          <w:u w:val="single"/>
        </w:rPr>
      </w:r>
      <w:r/>
    </w:p>
    <w:p>
      <w:pPr>
        <w:pStyle w:val="831"/>
        <w:ind w:left="0" w:right="0" w:firstLine="1"/>
        <w:spacing w:line="360" w:lineRule="auto"/>
      </w:pPr>
      <w:r>
        <w:rPr>
          <w:b/>
        </w:rPr>
        <w:t xml:space="preserve">2.- Revisión de conocimientos básicos de funciones, procedimientos administrativos y operativos del Centro de Control Marítimo, a todo el personal de CONMO.</w:t>
      </w:r>
      <w:r/>
    </w:p>
    <w:p>
      <w:pPr>
        <w:pStyle w:val="831"/>
        <w:ind w:left="0" w:right="0" w:firstLine="1"/>
        <w:spacing w:line="360" w:lineRule="auto"/>
      </w:pPr>
      <w:r>
        <w:tab/>
        <w:t xml:space="preserve">Fecha inicio: 01 de Julio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Encargado del Adiestramiento de CONMO y Encargado del SIGEMAR</w:t>
      </w:r>
      <w:r/>
    </w:p>
    <w:p>
      <w:pPr>
        <w:pStyle w:val="831"/>
        <w:ind w:left="0" w:right="0" w:firstLine="708"/>
        <w:spacing w:line="360" w:lineRule="auto"/>
        <w:rPr>
          <w:u w:val="single"/>
        </w:rPr>
      </w:pPr>
      <w:r>
        <w:t xml:space="preserve">Responsable de seguimiento: Grupo de Trabajo de Gestión de Calidad  </w:t>
      </w:r>
      <w:r>
        <w:rPr>
          <w:u w:val="single"/>
        </w:rPr>
      </w:r>
      <w:r/>
    </w:p>
    <w:p>
      <w:pPr>
        <w:pStyle w:val="831"/>
        <w:ind w:left="0" w:right="0" w:firstLine="1"/>
        <w:spacing w:line="360" w:lineRule="auto"/>
      </w:pPr>
      <w:r>
        <w:rPr>
          <w:u w:val="single"/>
        </w:rPr>
        <w:t xml:space="preserve">ACCIONES A DESARROLLAR </w:t>
      </w:r>
      <w:r/>
    </w:p>
    <w:p>
      <w:pPr>
        <w:pStyle w:val="831"/>
        <w:jc w:val="both"/>
        <w:spacing w:line="360" w:lineRule="auto"/>
      </w:pPr>
      <w:r>
        <w:t xml:space="preserve">2.1</w:t>
        <w:tab/>
        <w:t xml:space="preserve">Confeccionar un resumen de conocimientos básicos sobre sus funciones, procedimientos administrativos y operativos de CONMO.</w:t>
      </w:r>
      <w:r/>
    </w:p>
    <w:p>
      <w:pPr>
        <w:pStyle w:val="831"/>
        <w:jc w:val="both"/>
        <w:spacing w:line="360" w:lineRule="auto"/>
        <w:rPr>
          <w:u w:val="single"/>
        </w:rPr>
      </w:pPr>
      <w:r>
        <w:t xml:space="preserve"> 2.2</w:t>
        <w:tab/>
        <w:t xml:space="preserve">En los turnos de guardia, proporcionarle al Personal de CONMO el material para autoestudio.</w:t>
      </w:r>
      <w:r>
        <w:rPr>
          <w:u w:val="single"/>
        </w:rPr>
      </w:r>
      <w:r/>
    </w:p>
    <w:p>
      <w:pPr>
        <w:pStyle w:val="831"/>
        <w:numPr>
          <w:ilvl w:val="1"/>
          <w:numId w:val="2"/>
        </w:numPr>
        <w:ind w:left="0" w:right="0" w:firstLine="1"/>
        <w:jc w:val="both"/>
        <w:spacing w:line="360" w:lineRule="auto"/>
        <w:rPr>
          <w:u w:val="single"/>
        </w:rPr>
      </w:pPr>
      <w:r>
        <w:rPr>
          <w:u w:val="single"/>
        </w:rPr>
        <w:t xml:space="preserve">Valorizar en una evaluación escrita los conocimientos básicos sobre sus funciones, procedimientos administrativos y operativos de CONMO al personal de CONMO, por parte del Grupo de Trabajo del Sistema de Gestión de Calidad. Confeccionará el PC 622 – 2.</w:t>
      </w:r>
      <w:r>
        <w:rPr>
          <w:u w:val="single"/>
        </w:rPr>
      </w:r>
      <w:r/>
    </w:p>
    <w:p>
      <w:pPr>
        <w:pStyle w:val="831"/>
        <w:ind w:left="0" w:right="0" w:firstLine="1"/>
        <w:jc w:val="both"/>
        <w:spacing w:line="360" w:lineRule="auto"/>
        <w:rPr>
          <w:u w:val="single"/>
        </w:rPr>
      </w:pPr>
      <w:r>
        <w:rPr>
          <w:u w:val="single"/>
        </w:rPr>
      </w:r>
      <w:r/>
    </w:p>
    <w:p>
      <w:pPr>
        <w:pStyle w:val="831"/>
        <w:ind w:left="0" w:right="0" w:firstLine="1"/>
        <w:jc w:val="both"/>
        <w:spacing w:line="360" w:lineRule="auto"/>
        <w:rPr>
          <w:u w:val="single"/>
        </w:rPr>
      </w:pPr>
      <w:r>
        <w:rPr>
          <w:u w:val="single"/>
        </w:rPr>
      </w:r>
      <w:r/>
    </w:p>
    <w:tbl>
      <w:tblPr>
        <w:tblW w:w="0" w:type="auto"/>
        <w:tblInd w:w="-85" w:type="dxa"/>
        <w:tblLayout w:type="fixed"/>
        <w:tblCellMar>
          <w:left w:w="70" w:type="dxa"/>
          <w:top w:w="0" w:type="dxa"/>
          <w:right w:w="70" w:type="dxa"/>
          <w:bottom w:w="0" w:type="dxa"/>
        </w:tblCellMar>
        <w:tblLook w:val="04A0" w:firstRow="1" w:lastRow="0" w:firstColumn="1" w:lastColumn="0" w:noHBand="0" w:noVBand="1"/>
      </w:tblPr>
      <w:tblGrid>
        <w:gridCol w:w="2127"/>
        <w:gridCol w:w="2621"/>
        <w:gridCol w:w="3686"/>
        <w:gridCol w:w="1563"/>
      </w:tblGrid>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restart"/>
            <w:textDirection w:val="lrTb"/>
            <w:noWrap w:val="false"/>
          </w:tcPr>
          <w:p>
            <w:pPr>
              <w:pStyle w:val="831"/>
              <w:keepNext/>
              <w:spacing w:line="360" w:lineRule="auto"/>
              <w:widowControl w:val="off"/>
            </w:pPr>
            <w:r>
              <w:rPr>
                <w:b/>
                <w:lang w:val="es-ES_tradnl"/>
              </w:rPr>
              <w:t xml:space="preserve">APROBADO POR</w:t>
            </w:r>
            <w:r/>
          </w:p>
        </w:tc>
        <w:tc>
          <w:tcPr>
            <w:tcBorders>
              <w:top w:val="single" w:color="000000" w:sz="4" w:space="0"/>
              <w:left w:val="single" w:color="000000" w:sz="4" w:space="0"/>
              <w:bottom w:val="single" w:color="000000" w:sz="4" w:space="0"/>
              <w:right w:val="none" w:color="000000" w:sz="0" w:space="0"/>
            </w:tcBorders>
            <w:tcW w:w="2621" w:type="dxa"/>
            <w:vAlign w:val="top"/>
            <w:textDirection w:val="lrTb"/>
            <w:noWrap w:val="false"/>
          </w:tcPr>
          <w:p>
            <w:pPr>
              <w:pStyle w:val="831"/>
              <w:ind w:left="-540" w:right="0" w:firstLine="540"/>
              <w:jc w:val="center"/>
            </w:pPr>
            <w:r>
              <w:t xml:space="preserve">CARGO</w:t>
            </w:r>
            <w:r/>
          </w:p>
        </w:tc>
        <w:tc>
          <w:tcPr>
            <w:tcBorders>
              <w:top w:val="single" w:color="000000" w:sz="4" w:space="0"/>
              <w:left w:val="single" w:color="000000" w:sz="4" w:space="0"/>
              <w:bottom w:val="single" w:color="000000" w:sz="4" w:space="0"/>
              <w:right w:val="none" w:color="000000" w:sz="0" w:space="0"/>
            </w:tcBorders>
            <w:tcW w:w="3686" w:type="dxa"/>
            <w:vAlign w:val="top"/>
            <w:textDirection w:val="lrTb"/>
            <w:noWrap w:val="false"/>
          </w:tcPr>
          <w:p>
            <w:pPr>
              <w:pStyle w:val="831"/>
              <w:ind w:left="-540" w:right="0" w:firstLine="540"/>
              <w:jc w:val="center"/>
            </w:pPr>
            <w:r>
              <w:t xml:space="preserve">FIRMA</w:t>
            </w:r>
            <w:r/>
          </w:p>
        </w:tc>
        <w:tc>
          <w:tcPr>
            <w:tcBorders>
              <w:top w:val="single" w:color="000000" w:sz="4" w:space="0"/>
              <w:left w:val="single" w:color="000000" w:sz="4" w:space="0"/>
              <w:bottom w:val="single" w:color="000000" w:sz="4" w:space="0"/>
              <w:right w:val="single" w:color="000000" w:sz="4" w:space="0"/>
            </w:tcBorders>
            <w:tcW w:w="1563" w:type="dxa"/>
            <w:vAlign w:val="top"/>
            <w:textDirection w:val="lrTb"/>
            <w:noWrap w:val="false"/>
          </w:tcPr>
          <w:p>
            <w:pPr>
              <w:pStyle w:val="831"/>
              <w:ind w:left="-540" w:right="0" w:firstLine="540"/>
              <w:jc w:val="center"/>
            </w:pPr>
            <w: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continue"/>
            <w:textDirection w:val="lrTb"/>
            <w:noWrap w:val="false"/>
          </w:tcPr>
          <w:p>
            <w:pPr>
              <w:pStyle w:val="831"/>
              <w:ind w:left="-540" w:right="0" w:firstLine="540"/>
              <w:jc w:val="center"/>
            </w:pPr>
            <w:r/>
            <w:r/>
          </w:p>
        </w:tc>
        <w:tc>
          <w:tcPr>
            <w:tcBorders>
              <w:top w:val="single" w:color="000000" w:sz="4" w:space="0"/>
              <w:left w:val="single" w:color="000000" w:sz="4" w:space="0"/>
              <w:bottom w:val="single" w:color="000000" w:sz="4" w:space="0"/>
              <w:right w:val="none" w:color="000000" w:sz="0" w:space="0"/>
            </w:tcBorders>
            <w:tcW w:w="2621" w:type="dxa"/>
            <w:vAlign w:val="center"/>
            <w:textDirection w:val="lrTb"/>
            <w:noWrap w:val="false"/>
          </w:tcPr>
          <w:p>
            <w:pPr>
              <w:pStyle w:val="831"/>
              <w:ind w:left="-540" w:right="0" w:firstLine="470"/>
              <w:jc w:val="center"/>
              <w:rPr>
                <w:sz w:val="18"/>
                <w:lang w:val="es-MX"/>
              </w:rPr>
            </w:pPr>
            <w:r>
              <w:t xml:space="preserve">Jefe de CONMO</w:t>
            </w:r>
            <w:r>
              <w:rPr>
                <w:sz w:val="18"/>
                <w:lang w:val="es-MX"/>
              </w:rPr>
            </w:r>
            <w:r/>
          </w:p>
        </w:tc>
        <w:tc>
          <w:tcPr>
            <w:tcBorders>
              <w:top w:val="single" w:color="000000" w:sz="4" w:space="0"/>
              <w:left w:val="single" w:color="000000" w:sz="4" w:space="0"/>
              <w:bottom w:val="single" w:color="000000" w:sz="4" w:space="0"/>
              <w:right w:val="none" w:color="000000" w:sz="0" w:space="0"/>
            </w:tcBorders>
            <w:tcW w:w="3686" w:type="dxa"/>
            <w:vAlign w:val="center"/>
            <w:textDirection w:val="lrTb"/>
            <w:noWrap w:val="false"/>
          </w:tcPr>
          <w:p>
            <w:pPr>
              <w:pStyle w:val="831"/>
              <w:ind w:left="-540" w:right="0" w:firstLine="540"/>
            </w:pPr>
            <w:r>
              <w:rPr>
                <w:sz w:val="18"/>
                <w:lang w:val="es-MX"/>
              </w:rPr>
              <w:t xml:space="preserve">CC (CP) Darío VILLAR</w:t>
            </w:r>
            <w:r/>
          </w:p>
        </w:tc>
        <w:tc>
          <w:tcPr>
            <w:tcBorders>
              <w:top w:val="single" w:color="000000" w:sz="4" w:space="0"/>
              <w:left w:val="single" w:color="000000" w:sz="4" w:space="0"/>
              <w:bottom w:val="single" w:color="000000" w:sz="4" w:space="0"/>
              <w:right w:val="single" w:color="000000" w:sz="4" w:space="0"/>
            </w:tcBorders>
            <w:tcW w:w="1563" w:type="dxa"/>
            <w:vAlign w:val="center"/>
            <w:textDirection w:val="lrTb"/>
            <w:noWrap w:val="false"/>
          </w:tcPr>
          <w:p>
            <w:pPr>
              <w:pStyle w:val="831"/>
              <w:ind w:left="-540" w:right="0" w:firstLine="540"/>
              <w:jc w:val="center"/>
            </w:pPr>
            <w:r>
              <w:t xml:space="preserve">10/02/2022</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831"/>
              <w:ind w:left="-540" w:right="0" w:firstLine="540"/>
              <w:jc w:val="center"/>
            </w:pPr>
            <w:r>
              <w:t xml:space="preserve">REVISADO POR</w:t>
            </w:r>
            <w:r/>
          </w:p>
        </w:tc>
        <w:tc>
          <w:tcPr>
            <w:tcBorders>
              <w:top w:val="single" w:color="000000" w:sz="4" w:space="0"/>
              <w:left w:val="single" w:color="000000" w:sz="4" w:space="0"/>
              <w:bottom w:val="single" w:color="000000" w:sz="4" w:space="0"/>
              <w:right w:val="none" w:color="000000" w:sz="0" w:space="0"/>
            </w:tcBorders>
            <w:tcW w:w="2621" w:type="dxa"/>
            <w:vAlign w:val="center"/>
            <w:textDirection w:val="lrTb"/>
            <w:noWrap w:val="false"/>
          </w:tcPr>
          <w:p>
            <w:pPr>
              <w:pStyle w:val="831"/>
              <w:ind w:left="-540" w:right="0" w:firstLine="540"/>
              <w:jc w:val="center"/>
              <w:rPr>
                <w:sz w:val="18"/>
                <w:szCs w:val="18"/>
                <w:lang w:val="es-MX"/>
              </w:rPr>
            </w:pPr>
            <w:r>
              <w:t xml:space="preserve">Encargado de SGC</w:t>
            </w:r>
            <w:r>
              <w:rPr>
                <w:sz w:val="18"/>
                <w:szCs w:val="18"/>
                <w:lang w:val="es-MX"/>
              </w:rPr>
            </w:r>
            <w:r/>
          </w:p>
        </w:tc>
        <w:tc>
          <w:tcPr>
            <w:tcBorders>
              <w:top w:val="single" w:color="000000" w:sz="4" w:space="0"/>
              <w:left w:val="single" w:color="000000" w:sz="4" w:space="0"/>
              <w:bottom w:val="single" w:color="000000" w:sz="4" w:space="0"/>
              <w:right w:val="none" w:color="000000" w:sz="0" w:space="0"/>
            </w:tcBorders>
            <w:tcW w:w="3686" w:type="dxa"/>
            <w:vAlign w:val="center"/>
            <w:textDirection w:val="lrTb"/>
            <w:noWrap w:val="false"/>
          </w:tcPr>
          <w:p>
            <w:pPr>
              <w:pStyle w:val="831"/>
              <w:ind w:left="-540" w:right="0" w:firstLine="540"/>
              <w:rPr>
                <w:lang w:val="es-MX"/>
              </w:rPr>
            </w:pPr>
            <w:r>
              <w:rPr>
                <w:sz w:val="18"/>
                <w:szCs w:val="18"/>
                <w:lang w:val="es-MX"/>
              </w:rPr>
              <w:t xml:space="preserve">SOP (PM) Susana LEE</w:t>
            </w:r>
            <w:r>
              <w:rPr>
                <w:lang w:val="es-MX"/>
              </w:rPr>
            </w:r>
            <w:r/>
          </w:p>
        </w:tc>
        <w:tc>
          <w:tcPr>
            <w:tcBorders>
              <w:top w:val="single" w:color="000000" w:sz="4" w:space="0"/>
              <w:left w:val="single" w:color="000000" w:sz="4" w:space="0"/>
              <w:bottom w:val="single" w:color="000000" w:sz="4" w:space="0"/>
              <w:right w:val="single" w:color="000000" w:sz="4" w:space="0"/>
            </w:tcBorders>
            <w:tcW w:w="1563" w:type="dxa"/>
            <w:vAlign w:val="center"/>
            <w:textDirection w:val="lrTb"/>
            <w:noWrap w:val="false"/>
          </w:tcPr>
          <w:p>
            <w:pPr>
              <w:pStyle w:val="831"/>
              <w:ind w:left="-540" w:right="0" w:firstLine="540"/>
              <w:jc w:val="center"/>
            </w:pPr>
            <w:r>
              <w:rPr>
                <w:lang w:val="es-MX"/>
              </w:rPr>
              <w:t xml:space="preserve">10/02/2022</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831"/>
              <w:ind w:left="-540" w:right="0" w:firstLine="540"/>
              <w:jc w:val="center"/>
            </w:pPr>
            <w:r>
              <w:t xml:space="preserve">DOCUMENTO</w:t>
            </w:r>
            <w:r/>
          </w:p>
        </w:tc>
        <w:tc>
          <w:tcPr>
            <w:gridSpan w:val="3"/>
            <w:tcBorders>
              <w:top w:val="single" w:color="000000" w:sz="4" w:space="0"/>
              <w:left w:val="single" w:color="000000" w:sz="4" w:space="0"/>
              <w:bottom w:val="single" w:color="000000" w:sz="4" w:space="0"/>
              <w:right w:val="single" w:color="000000" w:sz="4" w:space="0"/>
            </w:tcBorders>
            <w:tcW w:w="7870" w:type="dxa"/>
            <w:vAlign w:val="center"/>
            <w:textDirection w:val="lrTb"/>
            <w:noWrap w:val="false"/>
          </w:tcPr>
          <w:p>
            <w:pPr>
              <w:pStyle w:val="831"/>
              <w:ind w:left="-540" w:right="0" w:firstLine="540"/>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3" name="_x0000_s1027"/>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251658241;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4642485</wp:posOffset>
                      </wp:positionH>
                      <wp:positionV relativeFrom="paragraph">
                        <wp:posOffset>37465</wp:posOffset>
                      </wp:positionV>
                      <wp:extent cx="114300" cy="114300"/>
                      <wp:effectExtent l="0" t="0" r="0" b="0"/>
                      <wp:wrapNone/>
                      <wp:docPr id="4" name="_x0000_s1028"/>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2;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2757805</wp:posOffset>
                      </wp:positionH>
                      <wp:positionV relativeFrom="paragraph">
                        <wp:posOffset>43180</wp:posOffset>
                      </wp:positionV>
                      <wp:extent cx="114300" cy="114300"/>
                      <wp:effectExtent l="0" t="0" r="0" b="0"/>
                      <wp:wrapNone/>
                      <wp:docPr id="5" name="_x0000_s1029"/>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1658243;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strokeweight="0.74pt"/>
                  </w:pict>
                </mc:Fallback>
              </mc:AlternateContent>
            </w:r>
            <w:r>
              <w:rPr>
                <w:lang w:val="es-MX"/>
              </w:rPr>
              <w:t xml:space="preserve">O</w:t>
            </w:r>
            <w:r>
              <w:rPr>
                <w:lang w:val="es-MX"/>
              </w:rPr>
              <w:t xml:space="preserve">riginal              Copia Controlada              Copia No Controlada </w:t>
            </w:r>
            <w:r/>
          </w:p>
        </w:tc>
      </w:tr>
    </w:tbl>
    <w:p>
      <w:pPr>
        <w:pStyle w:val="831"/>
        <w:jc w:val="both"/>
        <w:spacing w:line="360" w:lineRule="auto"/>
        <w:rPr>
          <w:shd w:val="clear" w:color="auto" w:fill="ffff99"/>
        </w:rPr>
      </w:pPr>
      <w:r>
        <w:rPr>
          <w:shd w:val="clear" w:color="auto" w:fill="ffff99"/>
        </w:rPr>
      </w:r>
      <w:r/>
    </w:p>
    <w:p>
      <w:pPr>
        <w:pStyle w:val="831"/>
        <w:ind w:left="709" w:right="0" w:firstLine="1"/>
        <w:spacing w:line="360" w:lineRule="auto"/>
        <w:rPr>
          <w:shd w:val="clear" w:color="auto" w:fill="ffffff"/>
        </w:rPr>
      </w:pPr>
      <w:r>
        <w:t xml:space="preserve">2.4</w:t>
        <w:tab/>
        <w:t xml:space="preserve">Realizar un informe detallado sobre los resultados de la evaluación el que será analizado en la revisión por la dirección. Se Adjunta Informe.      </w:t>
      </w:r>
      <w:r>
        <w:rPr>
          <w:shd w:val="clear" w:color="auto" w:fill="ffffff"/>
        </w:rPr>
      </w:r>
      <w:r/>
    </w:p>
    <w:p>
      <w:pPr>
        <w:pStyle w:val="831"/>
        <w:ind w:left="709" w:right="0" w:firstLine="1"/>
        <w:spacing w:line="360" w:lineRule="auto"/>
        <w:rPr>
          <w:b/>
        </w:rPr>
      </w:pPr>
      <w:r>
        <w:rPr>
          <w:shd w:val="clear" w:color="auto" w:fill="ffffff"/>
        </w:rPr>
        <w:t xml:space="preserve">                                  </w:t>
      </w:r>
      <w:r>
        <w:t xml:space="preserve">                                                                                  </w:t>
      </w:r>
      <w:r>
        <w:rPr>
          <w:b/>
        </w:rPr>
      </w:r>
      <w:r/>
    </w:p>
    <w:p>
      <w:pPr>
        <w:pStyle w:val="831"/>
        <w:ind w:left="0" w:right="0" w:firstLine="1"/>
        <w:spacing w:line="360" w:lineRule="auto"/>
        <w:rPr>
          <w:highlight w:val="white"/>
        </w:rPr>
      </w:pPr>
      <w:r>
        <w:rPr>
          <w:b/>
        </w:rPr>
        <w:t xml:space="preserve">3.- </w:t>
      </w:r>
      <w:r>
        <w:rPr>
          <w:b/>
          <w:highlight w:val="white"/>
          <w:shd w:val="clear" w:color="auto" w:fill="ffff00"/>
        </w:rPr>
        <w:t xml:space="preserve">Dictar los cursos de Operador en Centros de Control Marítimo al personal q</w:t>
      </w:r>
      <w:r>
        <w:rPr>
          <w:b/>
          <w:highlight w:val="white"/>
          <w:shd w:val="clear" w:color="auto" w:fill="ffff00"/>
        </w:rPr>
        <w:t xml:space="preserve">ue</w:t>
      </w:r>
      <w:r>
        <w:rPr>
          <w:b/>
          <w:highlight w:val="white"/>
          <w:shd w:val="clear" w:color="auto" w:fill="ffff00"/>
        </w:rPr>
        <w:t xml:space="preserve"> p</w:t>
      </w:r>
      <w:r>
        <w:rPr>
          <w:b/>
          <w:highlight w:val="white"/>
          <w:shd w:val="clear" w:color="auto" w:fill="ffff00"/>
        </w:rPr>
        <w:t xml:space="preserve">odría </w:t>
      </w:r>
      <w:r>
        <w:rPr>
          <w:b/>
          <w:color w:val="000000" w:themeColor="text1"/>
          <w:highlight w:val="white"/>
          <w:shd w:val="clear" w:color="auto" w:fill="ffff00"/>
        </w:rPr>
        <w:t xml:space="preserve">ser </w:t>
      </w:r>
      <w:r>
        <w:rPr>
          <w:b/>
          <w:highlight w:val="white"/>
          <w:shd w:val="clear" w:color="auto" w:fill="ffff00"/>
        </w:rPr>
        <w:t xml:space="preserve">designado con destino a CO</w:t>
      </w:r>
      <w:r>
        <w:rPr>
          <w:b/>
          <w:highlight w:val="white"/>
          <w:shd w:val="clear" w:color="auto" w:fill="ffff00"/>
        </w:rPr>
        <w:t xml:space="preserve">NMO</w:t>
      </w:r>
      <w:r>
        <w:rPr>
          <w:b/>
          <w:highlight w:val="white"/>
          <w:shd w:val="clear" w:color="auto" w:fill="ffff00"/>
        </w:rPr>
        <w:t xml:space="preserve">.</w:t>
      </w:r>
      <w:r>
        <w:rPr>
          <w:highlight w:val="white"/>
        </w:rPr>
      </w:r>
      <w:r/>
    </w:p>
    <w:p>
      <w:pPr>
        <w:pStyle w:val="831"/>
        <w:ind w:left="709" w:right="0" w:firstLine="1"/>
        <w:spacing w:line="360" w:lineRule="auto"/>
      </w:pPr>
      <w:r>
        <w:t xml:space="preserve">Fecha inicio: 01 de marzo  de 2025</w:t>
      </w:r>
      <w:r/>
    </w:p>
    <w:p>
      <w:pPr>
        <w:pStyle w:val="831"/>
        <w:ind w:left="709" w:right="0" w:firstLine="1"/>
        <w:spacing w:line="360" w:lineRule="auto"/>
      </w:pPr>
      <w:r>
        <w:t xml:space="preserve">Fecha de Finalización: 31 de diciembre de 2025</w:t>
      </w:r>
      <w:r/>
    </w:p>
    <w:p>
      <w:pPr>
        <w:pStyle w:val="831"/>
        <w:ind w:left="709" w:right="0" w:firstLine="1"/>
        <w:spacing w:line="360" w:lineRule="auto"/>
      </w:pPr>
      <w:r>
        <w:t xml:space="preserve">Encargado de Ejecución: Jefe de CONMO</w:t>
      </w:r>
      <w:r/>
    </w:p>
    <w:p>
      <w:pPr>
        <w:pStyle w:val="831"/>
        <w:ind w:left="709" w:right="0" w:firstLine="1"/>
        <w:spacing w:line="360" w:lineRule="auto"/>
        <w:rPr>
          <w:u w:val="single"/>
        </w:rPr>
      </w:pPr>
      <w:r>
        <w:t xml:space="preserve">Encargado  de Control y seguimiento: Grupo de Trabajo de Gestión de Calidad  </w:t>
      </w:r>
      <w:r>
        <w:rPr>
          <w:u w:val="single"/>
        </w:rPr>
      </w:r>
      <w:r/>
    </w:p>
    <w:p>
      <w:pPr>
        <w:pStyle w:val="831"/>
        <w:ind w:left="0" w:right="0" w:firstLine="1"/>
        <w:spacing w:line="360" w:lineRule="auto"/>
      </w:pPr>
      <w:r>
        <w:rPr>
          <w:u w:val="single"/>
        </w:rPr>
        <w:t xml:space="preserve">ACCIONES A SER DESARROLLADAS</w:t>
      </w:r>
      <w:r/>
    </w:p>
    <w:p>
      <w:pPr>
        <w:pStyle w:val="831"/>
        <w:jc w:val="both"/>
        <w:spacing w:line="360" w:lineRule="auto"/>
      </w:pPr>
      <w:r>
        <w:t xml:space="preserve">3.1. </w:t>
        <w:tab/>
        <w:t xml:space="preserve">Impartir el curso de Operador en Centros de Control Marítimo por parte del Jefe de CONMO, dirigido específicamente a los operadores que no posean el curso.  </w:t>
      </w:r>
      <w:r/>
    </w:p>
    <w:p>
      <w:pPr>
        <w:pStyle w:val="831"/>
        <w:jc w:val="both"/>
        <w:spacing w:line="360" w:lineRule="auto"/>
      </w:pPr>
      <w:r>
        <w:t xml:space="preserve">3.2 </w:t>
        <w:tab/>
        <w:t xml:space="preserve">Que una vez realizada la prueba correspondiente, se asienten los resultados de la misma en la Libreta Personal de cada tripulante. </w:t>
      </w:r>
      <w:r>
        <w:t xml:space="preserve"> RELIZADO A MP V. PEREIRA/ E. FERNADEZ/P. BOLTRI   </w:t>
      </w:r>
      <w:r/>
      <w:r/>
      <w:r/>
    </w:p>
    <w:p>
      <w:pPr>
        <w:pStyle w:val="831"/>
        <w:ind w:left="0" w:right="0" w:firstLine="1"/>
        <w:spacing w:line="360" w:lineRule="auto"/>
        <w:rPr>
          <w:b/>
        </w:rPr>
      </w:pPr>
      <w:r>
        <w:t xml:space="preserve">    </w:t>
      </w:r>
      <w:r>
        <w:rPr>
          <w:b/>
        </w:rPr>
      </w:r>
      <w:r/>
    </w:p>
    <w:p>
      <w:pPr>
        <w:pStyle w:val="831"/>
        <w:ind w:left="0" w:right="0" w:firstLine="1"/>
        <w:spacing w:line="360" w:lineRule="auto"/>
      </w:pPr>
      <w:r>
        <w:rPr>
          <w:b/>
        </w:rPr>
        <w:t xml:space="preserve">4.- Dictar los cursos de Atención al cliente al personal que podría ser designado con destino a CONMO y al personal que aún no lo posea.</w:t>
      </w:r>
      <w:r/>
    </w:p>
    <w:p>
      <w:pPr>
        <w:pStyle w:val="831"/>
        <w:ind w:left="0" w:right="0" w:firstLine="1"/>
        <w:spacing w:line="360" w:lineRule="auto"/>
      </w:pPr>
      <w:r>
        <w:tab/>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CIARM</w:t>
      </w:r>
      <w:r/>
    </w:p>
    <w:p>
      <w:pPr>
        <w:pStyle w:val="831"/>
        <w:ind w:left="0" w:right="0" w:firstLine="708"/>
        <w:spacing w:line="360" w:lineRule="auto"/>
        <w:rPr>
          <w:u w:val="single"/>
        </w:rPr>
      </w:pPr>
      <w:r>
        <w:t xml:space="preserve">Responsable de seguimiento: Grupo de trabajo de Gestión de Calidad</w:t>
      </w:r>
      <w:r>
        <w:rPr>
          <w:u w:val="single"/>
        </w:rPr>
      </w:r>
      <w:r/>
    </w:p>
    <w:p>
      <w:pPr>
        <w:pStyle w:val="831"/>
        <w:ind w:left="1276" w:right="0" w:hanging="1276"/>
        <w:spacing w:line="360" w:lineRule="auto"/>
      </w:pPr>
      <w:r>
        <w:rPr>
          <w:u w:val="single"/>
        </w:rPr>
        <w:t xml:space="preserve">ACCIONES A DESARROLLAR </w:t>
      </w:r>
      <w:r/>
    </w:p>
    <w:p>
      <w:pPr>
        <w:pStyle w:val="831"/>
        <w:jc w:val="both"/>
        <w:spacing w:line="360" w:lineRule="auto"/>
      </w:pPr>
      <w:r>
        <w:t xml:space="preserve">4.1</w:t>
        <w:tab/>
        <w:t xml:space="preserve">Evaluar la eficacia de la capacitación del personal en esta área, por medio de las encuestas realizadas a los capitanes y a las Agencias Marítimas. </w:t>
      </w:r>
      <w:r/>
    </w:p>
    <w:p>
      <w:pPr>
        <w:pStyle w:val="831"/>
        <w:jc w:val="both"/>
        <w:spacing w:line="360" w:lineRule="auto"/>
      </w:pPr>
      <w:r>
        <w:t xml:space="preserve">4.2</w:t>
        <w:tab/>
        <w:t xml:space="preserve">Que una vez realizada la prueba correspondiente, se asienten los resultados de la misma en la Libreta Personal de cada tripulante. NO SE OBTUVO CUPOS </w:t>
      </w:r>
      <w:r/>
    </w:p>
    <w:p>
      <w:pPr>
        <w:pStyle w:val="831"/>
        <w:ind w:left="0" w:right="0" w:firstLine="1"/>
        <w:spacing w:line="360" w:lineRule="auto"/>
      </w:pPr>
      <w:r/>
      <w:r/>
    </w:p>
    <w:p>
      <w:pPr>
        <w:pStyle w:val="831"/>
        <w:ind w:left="0" w:right="0" w:firstLine="1"/>
        <w:jc w:val="both"/>
        <w:spacing w:line="360" w:lineRule="auto"/>
      </w:pPr>
      <w:r>
        <w:rPr>
          <w:b/>
        </w:rPr>
        <w:t xml:space="preserve">5.- Dictar cursos de Inglés al personal de CONMO impartidos por CIARM en el área específica de Inglés Técnico Marítimo.-</w:t>
      </w:r>
      <w:r/>
    </w:p>
    <w:p>
      <w:pPr>
        <w:pStyle w:val="831"/>
        <w:ind w:left="0" w:right="0" w:firstLine="1"/>
        <w:spacing w:line="360" w:lineRule="auto"/>
      </w:pPr>
      <w:r>
        <w:t xml:space="preserve">Fecha inicio: 01 de marzo  de 2025</w:t>
      </w:r>
      <w:r/>
    </w:p>
    <w:p>
      <w:pPr>
        <w:pStyle w:val="831"/>
        <w:ind w:left="0" w:right="0" w:firstLine="1"/>
        <w:spacing w:line="360" w:lineRule="auto"/>
      </w:pPr>
      <w:r>
        <w:t xml:space="preserve">Fecha finalización: 31 de diciembre de 2025</w:t>
      </w:r>
      <w:r/>
    </w:p>
    <w:p>
      <w:pPr>
        <w:pStyle w:val="831"/>
        <w:spacing w:line="360" w:lineRule="auto"/>
      </w:pPr>
      <w:r>
        <w:t xml:space="preserve">Encargado de Ejecución: Jefe de CONMO</w:t>
      </w:r>
      <w:r/>
    </w:p>
    <w:p>
      <w:pPr>
        <w:pStyle w:val="831"/>
        <w:spacing w:line="360" w:lineRule="auto"/>
        <w:rPr>
          <w:u w:val="single"/>
        </w:rPr>
      </w:pPr>
      <w:r>
        <w:t xml:space="preserve">Encargado del seguimiento: Grupo de trabajo de Gestión de Calidad </w:t>
      </w:r>
      <w:r>
        <w:rPr>
          <w:u w:val="single"/>
        </w:rPr>
      </w:r>
      <w:r/>
    </w:p>
    <w:p>
      <w:pPr>
        <w:pStyle w:val="831"/>
        <w:spacing w:line="360" w:lineRule="auto"/>
      </w:pPr>
      <w:r>
        <w:rPr>
          <w:u w:val="single"/>
        </w:rPr>
        <w:t xml:space="preserve">ACCIONES A SER DESARROLLADAS</w:t>
      </w:r>
      <w:r/>
    </w:p>
    <w:p>
      <w:pPr>
        <w:pStyle w:val="831"/>
        <w:jc w:val="both"/>
        <w:spacing w:line="360" w:lineRule="auto"/>
      </w:pPr>
      <w:r>
        <w:t xml:space="preserve">5.1</w:t>
        <w:tab/>
        <w:t xml:space="preserve">Coordinar con CIARM la fecha de realización de los cursos de Inglés Técnico Marítimo, tener en cuenta para enviar a curso al personal que no posee ningún certificado formal de inglés.</w:t>
      </w:r>
      <w:r/>
    </w:p>
    <w:p>
      <w:pPr>
        <w:pStyle w:val="831"/>
        <w:jc w:val="both"/>
        <w:spacing w:line="360" w:lineRule="auto"/>
        <w:rPr>
          <w:b/>
        </w:rPr>
      </w:pPr>
      <w:r>
        <w:t xml:space="preserve">5.2 </w:t>
        <w:tab/>
        <w:t xml:space="preserve">Que una vez realizada la prueba correspondiente, se asienten los resultados de la misma en la Libreta Personal de cada tripulante. NO SE LOGRA CUPO POR NIVEL </w:t>
      </w:r>
      <w:r>
        <w:rPr>
          <w:b/>
        </w:rPr>
      </w:r>
      <w:r/>
    </w:p>
    <w:p>
      <w:pPr>
        <w:pStyle w:val="831"/>
        <w:ind w:left="0" w:right="0" w:firstLine="1"/>
        <w:spacing w:line="360" w:lineRule="auto"/>
      </w:pPr>
      <w:r>
        <w:rPr>
          <w:b/>
        </w:rPr>
        <w:t xml:space="preserve">6.- Realizar jornadas de actualización en conocimientos básicos de sistemas de gestión de la calidad.-</w:t>
      </w:r>
      <w:r/>
    </w:p>
    <w:p>
      <w:pPr>
        <w:pStyle w:val="831"/>
        <w:ind w:left="0" w:right="0" w:firstLine="1"/>
        <w:spacing w:line="360" w:lineRule="auto"/>
      </w:pPr>
      <w:r>
        <w:tab/>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Encargado de Ejecución: Encargada de la OSGC de CONMO</w:t>
      </w:r>
      <w:r/>
    </w:p>
    <w:p>
      <w:pPr>
        <w:pStyle w:val="831"/>
        <w:ind w:left="0" w:right="0" w:firstLine="708"/>
        <w:spacing w:line="360" w:lineRule="auto"/>
        <w:rPr>
          <w:u w:val="single"/>
        </w:rPr>
      </w:pPr>
      <w:r>
        <w:t xml:space="preserve">Encargado  de Control y seguimiento: Grupo de Trabajo de Gestión de Calidad  </w:t>
      </w:r>
      <w:r>
        <w:rPr>
          <w:u w:val="single"/>
        </w:rPr>
      </w:r>
      <w:r/>
    </w:p>
    <w:p>
      <w:pPr>
        <w:pStyle w:val="831"/>
        <w:ind w:left="0" w:right="0" w:firstLine="1"/>
        <w:spacing w:line="360" w:lineRule="auto"/>
      </w:pPr>
      <w:r>
        <w:rPr>
          <w:u w:val="single"/>
        </w:rPr>
        <w:t xml:space="preserve">ACCIONES A DESARROLLAR </w:t>
      </w:r>
      <w:r/>
    </w:p>
    <w:p>
      <w:pPr>
        <w:pStyle w:val="831"/>
        <w:spacing w:line="360" w:lineRule="auto"/>
      </w:pPr>
      <w:r>
        <w:t xml:space="preserve">6.1</w:t>
        <w:tab/>
        <w:t xml:space="preserve">Coordinar con un Especialista en Gestión de Calidad la fecha de realización de la Jornada de actualización en conocimientos básicos de sistemas de gestión de la calidad. 6.2</w:t>
        <w:tab/>
        <w:t xml:space="preserve">El Jefe de CONMO designará a los tripulantes que participen en la jornada.</w:t>
      </w:r>
      <w:r/>
    </w:p>
    <w:p>
      <w:pPr>
        <w:pStyle w:val="831"/>
        <w:jc w:val="both"/>
        <w:spacing w:line="360" w:lineRule="auto"/>
      </w:pPr>
      <w:r>
        <w:t xml:space="preserve">6.3</w:t>
        <w:tab/>
        <w:t xml:space="preserve">Solicitarle al Jefe de CONMO un Informe en el cual exprese si nota mayor compromiso del personal con relación al desempeño de sus funciones, a partir de la Jornada.</w:t>
      </w:r>
      <w:r/>
    </w:p>
    <w:p>
      <w:pPr>
        <w:pStyle w:val="831"/>
        <w:jc w:val="both"/>
        <w:spacing w:line="360" w:lineRule="auto"/>
      </w:pPr>
      <w:r>
        <w:t xml:space="preserve">6.4</w:t>
        <w:tab/>
        <w:t xml:space="preserve">Que una vez realizada la capacitación, se asiente en la Libreta Personal de cada tripulante. RELIZADO A MP (PM) V. PEREIRA</w:t>
      </w:r>
      <w:r>
        <w:t xml:space="preserve">/ E. FERNADEZ/P. BOLTRI  </w:t>
      </w:r>
      <w:r/>
      <w:r/>
      <w:r/>
    </w:p>
    <w:p>
      <w:pPr>
        <w:pStyle w:val="831"/>
        <w:jc w:val="both"/>
        <w:spacing w:line="360" w:lineRule="auto"/>
      </w:pPr>
      <w:r/>
      <w:r/>
    </w:p>
    <w:p>
      <w:pPr>
        <w:pStyle w:val="831"/>
        <w:spacing w:line="360" w:lineRule="auto"/>
      </w:pPr>
      <w:r>
        <w:rPr>
          <w:b/>
        </w:rPr>
        <w:t xml:space="preserve">7.- Dictar los cursos de Oficial Supervisor en Centros de Control Marítimo.-</w:t>
      </w:r>
      <w:r/>
    </w:p>
    <w:p>
      <w:pPr>
        <w:pStyle w:val="831"/>
        <w:ind w:left="0" w:right="0" w:firstLine="708"/>
        <w:spacing w:line="360" w:lineRule="auto"/>
      </w:pPr>
      <w:r>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CIARM </w:t>
      </w:r>
      <w:r/>
    </w:p>
    <w:p>
      <w:pPr>
        <w:pStyle w:val="831"/>
        <w:ind w:left="0" w:right="0" w:firstLine="708"/>
        <w:spacing w:line="360" w:lineRule="auto"/>
        <w:rPr>
          <w:u w:val="single"/>
        </w:rPr>
      </w:pPr>
      <w:r>
        <w:t xml:space="preserve">Responsable de seguimiento: Jefe de CONMO</w:t>
      </w:r>
      <w:r>
        <w:rPr>
          <w:u w:val="single"/>
        </w:rPr>
      </w:r>
      <w:r/>
    </w:p>
    <w:p>
      <w:pPr>
        <w:pStyle w:val="831"/>
        <w:spacing w:line="360" w:lineRule="auto"/>
      </w:pPr>
      <w:r>
        <w:rPr>
          <w:u w:val="single"/>
        </w:rPr>
        <w:t xml:space="preserve">ACCIONES A SER DESARROLLADAS</w:t>
      </w:r>
      <w:r/>
    </w:p>
    <w:p>
      <w:pPr>
        <w:pStyle w:val="831"/>
        <w:spacing w:line="360" w:lineRule="auto"/>
      </w:pPr>
      <w:r>
        <w:t xml:space="preserve">7.1 </w:t>
        <w:tab/>
        <w:t xml:space="preserve">Coordinar con CIARM la fecha de realización del curso. </w:t>
      </w:r>
      <w:r/>
    </w:p>
    <w:p>
      <w:pPr>
        <w:pStyle w:val="831"/>
        <w:spacing w:line="360" w:lineRule="auto"/>
      </w:pPr>
      <w:r>
        <w:t xml:space="preserve">7.2  </w:t>
        <w:tab/>
        <w:t xml:space="preserve">Inscribir al personal que debe concurrir al mismo</w:t>
      </w:r>
      <w:r/>
    </w:p>
    <w:p>
      <w:pPr>
        <w:pStyle w:val="831"/>
        <w:jc w:val="both"/>
        <w:spacing w:line="360" w:lineRule="auto"/>
      </w:pPr>
      <w:r>
        <w:t xml:space="preserve">7.3 </w:t>
        <w:tab/>
        <w:t xml:space="preserve">Que una vez realizada la prueba correspondiente, se asienten los resultados de la misma en la Libreta Personal de cada tripulante. NO SE DICTO EL CURZO.</w:t>
      </w:r>
      <w:r/>
    </w:p>
    <w:p>
      <w:pPr>
        <w:pStyle w:val="831"/>
        <w:spacing w:line="360" w:lineRule="auto"/>
        <w:tabs>
          <w:tab w:val="left" w:pos="567" w:leader="none"/>
        </w:tabs>
      </w:pPr>
      <w:r/>
      <w:r/>
    </w:p>
    <w:p>
      <w:pPr>
        <w:pStyle w:val="831"/>
        <w:spacing w:line="360" w:lineRule="auto"/>
        <w:tabs>
          <w:tab w:val="left" w:pos="567" w:leader="none"/>
        </w:tabs>
      </w:pPr>
      <w:r>
        <w:rPr>
          <w:b/>
        </w:rPr>
        <w:t xml:space="preserve">8.- Capacitar al Personal de PREMO en Sistemas de Gestión de Calidad </w:t>
      </w:r>
      <w:r/>
    </w:p>
    <w:p>
      <w:pPr>
        <w:pStyle w:val="831"/>
        <w:ind w:left="0" w:right="0" w:firstLine="708"/>
        <w:spacing w:line="360" w:lineRule="auto"/>
      </w:pPr>
      <w:r>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UNIT </w:t>
      </w:r>
      <w:r/>
    </w:p>
    <w:p>
      <w:pPr>
        <w:pStyle w:val="831"/>
        <w:ind w:left="0" w:right="0" w:firstLine="708"/>
        <w:spacing w:line="360" w:lineRule="auto"/>
        <w:rPr>
          <w:u w:val="single"/>
        </w:rPr>
      </w:pPr>
      <w:r>
        <w:t xml:space="preserve">Responsable de seguimiento: Encargado del SGC</w:t>
      </w:r>
      <w:r>
        <w:rPr>
          <w:u w:val="single"/>
        </w:rPr>
      </w:r>
      <w:r/>
    </w:p>
    <w:p>
      <w:pPr>
        <w:pStyle w:val="831"/>
        <w:spacing w:line="360" w:lineRule="auto"/>
      </w:pPr>
      <w:r>
        <w:rPr>
          <w:u w:val="single"/>
        </w:rPr>
        <w:t xml:space="preserve">ACCIONES A SER DESARROLLADAS</w:t>
      </w:r>
      <w:r/>
    </w:p>
    <w:p>
      <w:pPr>
        <w:pStyle w:val="831"/>
        <w:spacing w:line="360" w:lineRule="auto"/>
      </w:pPr>
      <w:r>
        <w:t xml:space="preserve">8.1 </w:t>
        <w:tab/>
        <w:t xml:space="preserve">Coordinar con DIPER cursantes y la fecha de realización.</w:t>
      </w:r>
      <w:r/>
    </w:p>
    <w:p>
      <w:pPr>
        <w:pStyle w:val="831"/>
        <w:spacing w:line="360" w:lineRule="auto"/>
      </w:pPr>
      <w:r>
        <w:t xml:space="preserve">8.2  </w:t>
        <w:tab/>
        <w:t xml:space="preserve">Seleccionar e inscribir al personal que debe concurrir al mismo.</w:t>
      </w:r>
      <w:r/>
    </w:p>
    <w:p>
      <w:pPr>
        <w:pStyle w:val="831"/>
        <w:jc w:val="both"/>
        <w:spacing w:line="360" w:lineRule="auto"/>
      </w:pPr>
      <w:r>
        <w:t xml:space="preserve">8.3 </w:t>
        <w:tab/>
        <w:t xml:space="preserve">Solicitarle al Jefe de CONMO un Informe en el cual exprese si nota mayor compromiso del personal con relación al desempeño de sus funciones, a partir de la capacitación brindada.</w:t>
      </w:r>
      <w:r/>
    </w:p>
    <w:p>
      <w:pPr>
        <w:pStyle w:val="831"/>
        <w:jc w:val="both"/>
        <w:spacing w:line="360" w:lineRule="auto"/>
      </w:pPr>
      <w:r>
        <w:t xml:space="preserve">8.4 </w:t>
        <w:tab/>
        <w:t xml:space="preserve">Que una vez realizado el curso correspondiente, se asiente la aprobación en la Libreta Personal de cada tripulante. SE OBTIENEN 20 CUPOS DE CURZO UNIT ENTRE OFICIALES Y SUBALTERNOS INTERESADOS </w:t>
      </w:r>
      <w:r/>
    </w:p>
    <w:p>
      <w:pPr>
        <w:pStyle w:val="831"/>
        <w:spacing w:line="360" w:lineRule="auto"/>
        <w:tabs>
          <w:tab w:val="left" w:pos="567" w:leader="none"/>
        </w:tabs>
      </w:pPr>
      <w:r/>
      <w:r/>
    </w:p>
    <w:p>
      <w:pPr>
        <w:pStyle w:val="831"/>
        <w:spacing w:line="360" w:lineRule="auto"/>
        <w:tabs>
          <w:tab w:val="left" w:pos="567" w:leader="none"/>
        </w:tabs>
      </w:pPr>
      <w:r>
        <w:rPr>
          <w:b/>
        </w:rPr>
        <w:t xml:space="preserve">9.- Capacitar a tripulantes de CONMO en curso de Liderazgo y Perfeccionamiento para Ascenso</w:t>
      </w:r>
      <w:r/>
    </w:p>
    <w:p>
      <w:pPr>
        <w:pStyle w:val="831"/>
        <w:ind w:left="0" w:right="0" w:firstLine="708"/>
        <w:spacing w:line="360" w:lineRule="auto"/>
      </w:pPr>
      <w:r>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pPr>
      <w:r>
        <w:tab/>
        <w:t xml:space="preserve">Instructor: ESESP</w:t>
      </w:r>
      <w:r/>
    </w:p>
    <w:p>
      <w:pPr>
        <w:pStyle w:val="831"/>
        <w:ind w:left="0" w:right="0" w:firstLine="708"/>
        <w:spacing w:line="360" w:lineRule="auto"/>
        <w:rPr>
          <w:u w:val="single"/>
        </w:rPr>
      </w:pPr>
      <w:r>
        <w:t xml:space="preserve">Responsable de seguimiento: Jefe de CONMO</w:t>
      </w:r>
      <w:r>
        <w:rPr>
          <w:u w:val="single"/>
        </w:rPr>
      </w:r>
      <w:r/>
    </w:p>
    <w:p>
      <w:pPr>
        <w:pStyle w:val="831"/>
        <w:spacing w:line="360" w:lineRule="auto"/>
      </w:pPr>
      <w:r>
        <w:rPr>
          <w:u w:val="single"/>
        </w:rPr>
        <w:t xml:space="preserve">ACCIONES A SER DESARROLLADAS</w:t>
      </w:r>
      <w:r/>
    </w:p>
    <w:p>
      <w:pPr>
        <w:pStyle w:val="831"/>
        <w:spacing w:line="360" w:lineRule="auto"/>
      </w:pPr>
      <w:r>
        <w:t xml:space="preserve">9.1 </w:t>
        <w:tab/>
        <w:t xml:space="preserve">Coordinar con Sub Prefecto la designación del personal de CONMO</w:t>
      </w:r>
      <w:r/>
    </w:p>
    <w:p>
      <w:pPr>
        <w:pStyle w:val="831"/>
        <w:spacing w:line="360" w:lineRule="auto"/>
      </w:pPr>
      <w:r>
        <w:t xml:space="preserve">9.2  </w:t>
        <w:tab/>
        <w:t xml:space="preserve">Seleccionar e inscribir al personal que debe concurrir al mismo.</w:t>
      </w:r>
      <w:r/>
    </w:p>
    <w:p>
      <w:pPr>
        <w:pStyle w:val="831"/>
        <w:spacing w:line="360" w:lineRule="auto"/>
      </w:pPr>
      <w:r>
        <w:t xml:space="preserve">9.3 </w:t>
        <w:tab/>
        <w:t xml:space="preserve">Recomendar por ascenso al personal que aprobó el curso.</w:t>
      </w:r>
      <w:r/>
    </w:p>
    <w:p>
      <w:pPr>
        <w:pStyle w:val="831"/>
        <w:jc w:val="both"/>
        <w:spacing w:line="360" w:lineRule="auto"/>
      </w:pPr>
      <w:r>
        <w:t xml:space="preserve">9.4</w:t>
        <w:tab/>
        <w:t xml:space="preserve">Solicitarle al Jefe de CONMO un Informe en el cual exprese si nota mayor compromiso del personal con relación al desempeño de sus funciones, luego de su capacitación. RELIZA MP(PM) L. MORA Y MP (PM) R. ALVAREZ (Aprobado con 100%) </w:t>
      </w:r>
      <w:r/>
    </w:p>
    <w:p>
      <w:pPr>
        <w:pStyle w:val="831"/>
        <w:spacing w:line="360" w:lineRule="auto"/>
        <w:tabs>
          <w:tab w:val="left" w:pos="567" w:leader="none"/>
        </w:tabs>
      </w:pPr>
      <w:r/>
      <w:r/>
    </w:p>
    <w:p>
      <w:pPr>
        <w:pStyle w:val="831"/>
        <w:spacing w:line="360" w:lineRule="auto"/>
        <w:tabs>
          <w:tab w:val="left" w:pos="567" w:leader="none"/>
        </w:tabs>
      </w:pPr>
      <w:r>
        <w:rPr>
          <w:b/>
        </w:rPr>
        <w:t xml:space="preserve">10.- Capacitar al Personal en el uso del SIGEMAR</w:t>
      </w:r>
      <w:r/>
    </w:p>
    <w:p>
      <w:pPr>
        <w:pStyle w:val="831"/>
        <w:ind w:left="0" w:right="0" w:firstLine="708"/>
        <w:spacing w:line="360" w:lineRule="auto"/>
      </w:pPr>
      <w:r>
        <w:t xml:space="preserve">Fecha inicio: 01 de marzo  de 2025</w:t>
      </w:r>
      <w:r/>
    </w:p>
    <w:p>
      <w:pPr>
        <w:pStyle w:val="831"/>
        <w:ind w:left="0" w:right="0" w:firstLine="1"/>
        <w:spacing w:line="360" w:lineRule="auto"/>
      </w:pPr>
      <w:r>
        <w:tab/>
        <w:t xml:space="preserve">Fecha finalización: 31 de diciembre de 2025</w:t>
      </w:r>
      <w:r/>
    </w:p>
    <w:p>
      <w:pPr>
        <w:pStyle w:val="831"/>
        <w:ind w:left="0" w:right="0" w:firstLine="1"/>
        <w:spacing w:line="360" w:lineRule="auto"/>
        <w:shd w:val="clear" w:color="auto" w:fill="ffffff"/>
      </w:pPr>
      <w:r>
        <w:tab/>
        <w:t xml:space="preserve">Instructor: </w:t>
      </w:r>
      <w:r>
        <w:rPr>
          <w:shd w:val="clear" w:color="auto" w:fill="ffffff"/>
        </w:rPr>
        <w:t xml:space="preserve">Jefe del SIGEMAR</w:t>
      </w:r>
      <w:r/>
    </w:p>
    <w:p>
      <w:pPr>
        <w:pStyle w:val="831"/>
        <w:ind w:left="0" w:right="0" w:firstLine="708"/>
        <w:spacing w:line="360" w:lineRule="auto"/>
        <w:rPr>
          <w:u w:val="single"/>
        </w:rPr>
      </w:pPr>
      <w:r>
        <w:t xml:space="preserve">Responsable de seguimiento: Grupo de Trabajo de Gestión de Calidad</w:t>
      </w:r>
      <w:r>
        <w:rPr>
          <w:u w:val="single"/>
        </w:rPr>
      </w:r>
      <w:r/>
    </w:p>
    <w:p>
      <w:pPr>
        <w:pStyle w:val="831"/>
        <w:spacing w:line="360" w:lineRule="auto"/>
      </w:pPr>
      <w:r>
        <w:rPr>
          <w:u w:val="single"/>
        </w:rPr>
        <w:t xml:space="preserve">ACCIONES A SER DESARROLLADAS</w:t>
      </w:r>
      <w:r/>
    </w:p>
    <w:p>
      <w:pPr>
        <w:pStyle w:val="831"/>
        <w:spacing w:line="360" w:lineRule="auto"/>
      </w:pPr>
      <w:r>
        <w:t xml:space="preserve">10.1 </w:t>
        <w:tab/>
        <w:t xml:space="preserve">Planificar la duración y los grupos para capacitar (que no afecte el servicio)</w:t>
      </w:r>
      <w:r/>
    </w:p>
    <w:p>
      <w:pPr>
        <w:pStyle w:val="831"/>
        <w:spacing w:line="360" w:lineRule="auto"/>
      </w:pPr>
      <w:r>
        <w:t xml:space="preserve">10.2  </w:t>
        <w:tab/>
        <w:t xml:space="preserve">Coordinar con SEGIT los días y los recursos necesarios para la capacitación.</w:t>
      </w:r>
      <w:r/>
    </w:p>
    <w:p>
      <w:pPr>
        <w:pStyle w:val="831"/>
        <w:spacing w:line="360" w:lineRule="auto"/>
      </w:pPr>
      <w:r>
        <w:t xml:space="preserve">10.3.</w:t>
        <w:tab/>
        <w:t xml:space="preserve">Solicitarle al Jefe de CONMO un Informe en el</w:t>
      </w:r>
      <w:r>
        <w:t xml:space="preserve"> cual exprese si nota una mejora en desarrollo de las actividades de CONMO y un mayor compromiso del personal con relación al desempeño de sus funciones, a partir de la Capacitación. LO REALIZA MP P. BOLTRI</w:t>
      </w:r>
      <w:r/>
      <w:r/>
      <w:r/>
      <w:r/>
      <w:r/>
    </w:p>
    <w:p>
      <w:pPr>
        <w:pStyle w:val="831"/>
        <w:jc w:val="both"/>
        <w:spacing w:line="360" w:lineRule="auto"/>
        <w:tabs>
          <w:tab w:val="left" w:pos="567" w:leader="none"/>
        </w:tabs>
      </w:pPr>
      <w:r>
        <w:t xml:space="preserve">        </w:t>
      </w:r>
      <w:r>
        <w:rPr>
          <w:b/>
          <w:u w:val="single"/>
        </w:rPr>
        <w:t xml:space="preserve">INDICADORES DE SEGUIMIENTO Y MEDICIÓN DEL PLAN:</w:t>
      </w:r>
      <w:r>
        <w:t xml:space="preserve"> A los efectos de verificar el cumplimiento del presente Plan, el Grupo de Trabajo de Gestión de la Calidad se reunirá con una frecuencia cuatrimestral (aproximadamente) en la cual expondrá en qué grado los objetivos propuestos se van cumpliendo.-</w:t>
      </w:r>
      <w:r/>
    </w:p>
    <w:p>
      <w:pPr>
        <w:pStyle w:val="831"/>
        <w:spacing w:line="360" w:lineRule="auto"/>
        <w:tabs>
          <w:tab w:val="left" w:pos="567" w:leader="none"/>
        </w:tabs>
      </w:pPr>
      <w:r>
        <w:t xml:space="preserve">          Primera reunión: 01 de agosto  de 2025</w:t>
      </w:r>
      <w:r/>
    </w:p>
    <w:p>
      <w:pPr>
        <w:pStyle w:val="831"/>
        <w:spacing w:line="360" w:lineRule="auto"/>
        <w:tabs>
          <w:tab w:val="left" w:pos="567" w:leader="none"/>
        </w:tabs>
      </w:pPr>
      <w:r>
        <w:t xml:space="preserve">          Segunda reunión: 10  de diciembre de 2025</w:t>
      </w:r>
      <w:r/>
    </w:p>
    <w:sectPr>
      <w:footerReference w:type="default" r:id="rId9"/>
      <w:footnotePr/>
      <w:endnotePr/>
      <w:type w:val="nextPage"/>
      <w:pgSz w:w="11906" w:h="16838" w:orient="portrait"/>
      <w:pgMar w:top="568" w:right="848" w:bottom="993" w:left="1276" w:header="709" w:footer="720"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font>
  <w:font w:name="Tahoma">
    <w:panose1 w:val="020B0604030504040204"/>
  </w:font>
  <w:font w:name="Microsoft YaHei">
    <w:panose1 w:val="020B05030202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7"/>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832"/>
      <w:isLgl w:val="false"/>
      <w:suff w:val="nothing"/>
      <w:lvlText w:val=""/>
      <w:lvlJc w:val="left"/>
      <w:pPr>
        <w:pStyle w:val="831"/>
        <w:ind w:left="432" w:hanging="432"/>
        <w:tabs>
          <w:tab w:val="num" w:pos="0" w:leader="none"/>
        </w:tabs>
      </w:pPr>
    </w:lvl>
    <w:lvl w:ilvl="1">
      <w:start w:val="1"/>
      <w:numFmt w:val="decimal"/>
      <w:isLgl w:val="false"/>
      <w:suff w:val="nothing"/>
      <w:lvlText w:val=""/>
      <w:lvlJc w:val="left"/>
      <w:pPr>
        <w:pStyle w:val="831"/>
        <w:ind w:left="576" w:hanging="576"/>
        <w:tabs>
          <w:tab w:val="num" w:pos="576" w:leader="none"/>
        </w:tabs>
      </w:pPr>
    </w:lvl>
    <w:lvl w:ilvl="2">
      <w:start w:val="1"/>
      <w:numFmt w:val="decimal"/>
      <w:isLgl w:val="false"/>
      <w:suff w:val="nothing"/>
      <w:lvlText w:val=""/>
      <w:lvlJc w:val="left"/>
      <w:pPr>
        <w:pStyle w:val="831"/>
        <w:ind w:left="720" w:hanging="720"/>
        <w:tabs>
          <w:tab w:val="num" w:pos="720" w:leader="none"/>
        </w:tabs>
      </w:pPr>
    </w:lvl>
    <w:lvl w:ilvl="3">
      <w:start w:val="1"/>
      <w:numFmt w:val="decimal"/>
      <w:isLgl w:val="false"/>
      <w:suff w:val="nothing"/>
      <w:lvlText w:val=""/>
      <w:lvlJc w:val="left"/>
      <w:pPr>
        <w:pStyle w:val="831"/>
        <w:ind w:left="864" w:hanging="864"/>
        <w:tabs>
          <w:tab w:val="num" w:pos="864" w:leader="none"/>
        </w:tabs>
      </w:pPr>
    </w:lvl>
    <w:lvl w:ilvl="4">
      <w:start w:val="1"/>
      <w:numFmt w:val="decimal"/>
      <w:isLgl w:val="false"/>
      <w:suff w:val="nothing"/>
      <w:lvlText w:val=""/>
      <w:lvlJc w:val="left"/>
      <w:pPr>
        <w:pStyle w:val="831"/>
        <w:ind w:left="1008" w:hanging="1008"/>
        <w:tabs>
          <w:tab w:val="num" w:pos="1008" w:leader="none"/>
        </w:tabs>
      </w:pPr>
    </w:lvl>
    <w:lvl w:ilvl="5">
      <w:start w:val="1"/>
      <w:numFmt w:val="decimal"/>
      <w:isLgl w:val="false"/>
      <w:suff w:val="nothing"/>
      <w:lvlText w:val=""/>
      <w:lvlJc w:val="left"/>
      <w:pPr>
        <w:pStyle w:val="831"/>
        <w:ind w:left="1152" w:hanging="1152"/>
        <w:tabs>
          <w:tab w:val="num" w:pos="1152" w:leader="none"/>
        </w:tabs>
      </w:pPr>
    </w:lvl>
    <w:lvl w:ilvl="6">
      <w:start w:val="1"/>
      <w:numFmt w:val="decimal"/>
      <w:isLgl w:val="false"/>
      <w:suff w:val="nothing"/>
      <w:lvlText w:val=""/>
      <w:lvlJc w:val="left"/>
      <w:pPr>
        <w:pStyle w:val="831"/>
        <w:ind w:left="1296" w:hanging="1296"/>
        <w:tabs>
          <w:tab w:val="num" w:pos="1296" w:leader="none"/>
        </w:tabs>
      </w:pPr>
    </w:lvl>
    <w:lvl w:ilvl="7">
      <w:start w:val="1"/>
      <w:numFmt w:val="decimal"/>
      <w:isLgl w:val="false"/>
      <w:suff w:val="nothing"/>
      <w:lvlText w:val=""/>
      <w:lvlJc w:val="left"/>
      <w:pPr>
        <w:pStyle w:val="831"/>
        <w:ind w:left="1440" w:hanging="1440"/>
        <w:tabs>
          <w:tab w:val="num" w:pos="1440" w:leader="none"/>
        </w:tabs>
      </w:pPr>
    </w:lvl>
    <w:lvl w:ilvl="8">
      <w:start w:val="1"/>
      <w:numFmt w:val="decimal"/>
      <w:isLgl w:val="false"/>
      <w:suff w:val="nothing"/>
      <w:lvlText w:val=""/>
      <w:lvlJc w:val="left"/>
      <w:pPr>
        <w:pStyle w:val="831"/>
        <w:ind w:left="1584" w:hanging="1584"/>
        <w:tabs>
          <w:tab w:val="num" w:pos="1584" w:leader="none"/>
        </w:tabs>
      </w:pPr>
    </w:lvl>
  </w:abstractNum>
  <w:abstractNum w:abstractNumId="1">
    <w:multiLevelType w:val="hybridMultilevel"/>
    <w:lvl w:ilvl="0">
      <w:start w:val="2"/>
      <w:numFmt w:val="decimal"/>
      <w:isLgl w:val="false"/>
      <w:suff w:val="tab"/>
      <w:lvlText w:val="%1."/>
      <w:lvlJc w:val="left"/>
      <w:pPr>
        <w:pStyle w:val="831"/>
        <w:ind w:left="720" w:hanging="360"/>
        <w:tabs>
          <w:tab w:val="num" w:pos="720" w:leader="none"/>
        </w:tabs>
      </w:pPr>
    </w:lvl>
    <w:lvl w:ilvl="1">
      <w:start w:val="3"/>
      <w:numFmt w:val="decimal"/>
      <w:isLgl w:val="false"/>
      <w:suff w:val="tab"/>
      <w:lvlText w:val="%1.%2"/>
      <w:lvlJc w:val="left"/>
      <w:pPr>
        <w:pStyle w:val="831"/>
        <w:ind w:left="1080" w:hanging="360"/>
        <w:tabs>
          <w:tab w:val="num" w:pos="1080" w:leader="none"/>
        </w:tabs>
      </w:pPr>
    </w:lvl>
    <w:lvl w:ilvl="2">
      <w:start w:val="1"/>
      <w:numFmt w:val="decimal"/>
      <w:isLgl w:val="false"/>
      <w:suff w:val="tab"/>
      <w:lvlText w:val="%1.%2.%3."/>
      <w:lvlJc w:val="left"/>
      <w:pPr>
        <w:pStyle w:val="831"/>
        <w:ind w:left="1440" w:hanging="360"/>
        <w:tabs>
          <w:tab w:val="num" w:pos="1440" w:leader="none"/>
        </w:tabs>
      </w:pPr>
    </w:lvl>
    <w:lvl w:ilvl="3">
      <w:start w:val="1"/>
      <w:numFmt w:val="decimal"/>
      <w:isLgl w:val="false"/>
      <w:suff w:val="tab"/>
      <w:lvlText w:val="%1.%2.%3.%4."/>
      <w:lvlJc w:val="left"/>
      <w:pPr>
        <w:pStyle w:val="831"/>
        <w:ind w:left="1800" w:hanging="360"/>
        <w:tabs>
          <w:tab w:val="num" w:pos="1800" w:leader="none"/>
        </w:tabs>
      </w:pPr>
    </w:lvl>
    <w:lvl w:ilvl="4">
      <w:start w:val="1"/>
      <w:numFmt w:val="decimal"/>
      <w:isLgl w:val="false"/>
      <w:suff w:val="tab"/>
      <w:lvlText w:val="%1.%2.%3.%4.%5."/>
      <w:lvlJc w:val="left"/>
      <w:pPr>
        <w:pStyle w:val="831"/>
        <w:ind w:left="2160" w:hanging="360"/>
        <w:tabs>
          <w:tab w:val="num" w:pos="2160" w:leader="none"/>
        </w:tabs>
      </w:pPr>
    </w:lvl>
    <w:lvl w:ilvl="5">
      <w:start w:val="1"/>
      <w:numFmt w:val="decimal"/>
      <w:isLgl w:val="false"/>
      <w:suff w:val="tab"/>
      <w:lvlText w:val="%1.%2.%3.%4.%5.%6."/>
      <w:lvlJc w:val="left"/>
      <w:pPr>
        <w:pStyle w:val="831"/>
        <w:ind w:left="2520" w:hanging="360"/>
        <w:tabs>
          <w:tab w:val="num" w:pos="2520" w:leader="none"/>
        </w:tabs>
      </w:pPr>
    </w:lvl>
    <w:lvl w:ilvl="6">
      <w:start w:val="1"/>
      <w:numFmt w:val="decimal"/>
      <w:isLgl w:val="false"/>
      <w:suff w:val="tab"/>
      <w:lvlText w:val="%1.%2.%3.%4.%5.%6.%7."/>
      <w:lvlJc w:val="left"/>
      <w:pPr>
        <w:pStyle w:val="831"/>
        <w:ind w:left="2880" w:hanging="360"/>
        <w:tabs>
          <w:tab w:val="num" w:pos="2880" w:leader="none"/>
        </w:tabs>
      </w:pPr>
    </w:lvl>
    <w:lvl w:ilvl="7">
      <w:start w:val="1"/>
      <w:numFmt w:val="decimal"/>
      <w:isLgl w:val="false"/>
      <w:suff w:val="tab"/>
      <w:lvlText w:val="%1.%2.%3.%4.%5.%6.%7.%8."/>
      <w:lvlJc w:val="left"/>
      <w:pPr>
        <w:pStyle w:val="831"/>
        <w:ind w:left="3240" w:hanging="360"/>
        <w:tabs>
          <w:tab w:val="num" w:pos="3240" w:leader="none"/>
        </w:tabs>
      </w:pPr>
    </w:lvl>
    <w:lvl w:ilvl="8">
      <w:start w:val="1"/>
      <w:numFmt w:val="decimal"/>
      <w:isLgl w:val="false"/>
      <w:suff w:val="tab"/>
      <w:lvlText w:val="%1.%2.%3.%4.%5.%6.%7.%8.%9."/>
      <w:lvlJc w:val="left"/>
      <w:pPr>
        <w:pStyle w:val="831"/>
        <w:ind w:left="3600" w:hanging="360"/>
        <w:tabs>
          <w:tab w:val="num" w:pos="3600" w:leader="none"/>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2">
    <w:name w:val="Heading 1"/>
    <w:basedOn w:val="831"/>
    <w:next w:val="831"/>
    <w:link w:val="653"/>
    <w:uiPriority w:val="9"/>
    <w:qFormat/>
    <w:pPr>
      <w:keepLines/>
      <w:keepNext/>
      <w:spacing w:before="480" w:after="200"/>
      <w:outlineLvl w:val="0"/>
    </w:pPr>
    <w:rPr>
      <w:rFonts w:ascii="Arial" w:hAnsi="Arial" w:eastAsia="Arial" w:cs="Arial"/>
      <w:sz w:val="40"/>
      <w:szCs w:val="40"/>
    </w:rPr>
  </w:style>
  <w:style w:type="character" w:styleId="653">
    <w:name w:val="Heading 1 Char"/>
    <w:link w:val="652"/>
    <w:uiPriority w:val="9"/>
    <w:rPr>
      <w:rFonts w:ascii="Arial" w:hAnsi="Arial" w:eastAsia="Arial" w:cs="Arial"/>
      <w:sz w:val="40"/>
      <w:szCs w:val="40"/>
    </w:rPr>
  </w:style>
  <w:style w:type="paragraph" w:styleId="654">
    <w:name w:val="Heading 2"/>
    <w:basedOn w:val="831"/>
    <w:next w:val="831"/>
    <w:link w:val="655"/>
    <w:uiPriority w:val="9"/>
    <w:unhideWhenUsed/>
    <w:qFormat/>
    <w:pPr>
      <w:keepLines/>
      <w:keepNext/>
      <w:spacing w:before="360" w:after="200"/>
      <w:outlineLvl w:val="1"/>
    </w:pPr>
    <w:rPr>
      <w:rFonts w:ascii="Arial" w:hAnsi="Arial" w:eastAsia="Arial" w:cs="Arial"/>
      <w:sz w:val="34"/>
    </w:rPr>
  </w:style>
  <w:style w:type="character" w:styleId="655">
    <w:name w:val="Heading 2 Char"/>
    <w:link w:val="654"/>
    <w:uiPriority w:val="9"/>
    <w:rPr>
      <w:rFonts w:ascii="Arial" w:hAnsi="Arial" w:eastAsia="Arial" w:cs="Arial"/>
      <w:sz w:val="34"/>
    </w:rPr>
  </w:style>
  <w:style w:type="paragraph" w:styleId="656">
    <w:name w:val="Heading 3"/>
    <w:basedOn w:val="831"/>
    <w:next w:val="831"/>
    <w:link w:val="657"/>
    <w:uiPriority w:val="9"/>
    <w:unhideWhenUsed/>
    <w:qFormat/>
    <w:pPr>
      <w:keepLines/>
      <w:keepNext/>
      <w:spacing w:before="320" w:after="200"/>
      <w:outlineLvl w:val="2"/>
    </w:pPr>
    <w:rPr>
      <w:rFonts w:ascii="Arial" w:hAnsi="Arial" w:eastAsia="Arial" w:cs="Arial"/>
      <w:sz w:val="30"/>
      <w:szCs w:val="30"/>
    </w:rPr>
  </w:style>
  <w:style w:type="character" w:styleId="657">
    <w:name w:val="Heading 3 Char"/>
    <w:link w:val="656"/>
    <w:uiPriority w:val="9"/>
    <w:rPr>
      <w:rFonts w:ascii="Arial" w:hAnsi="Arial" w:eastAsia="Arial" w:cs="Arial"/>
      <w:sz w:val="30"/>
      <w:szCs w:val="30"/>
    </w:rPr>
  </w:style>
  <w:style w:type="paragraph" w:styleId="658">
    <w:name w:val="Heading 4"/>
    <w:basedOn w:val="831"/>
    <w:next w:val="831"/>
    <w:link w:val="659"/>
    <w:uiPriority w:val="9"/>
    <w:unhideWhenUsed/>
    <w:qFormat/>
    <w:pPr>
      <w:keepLines/>
      <w:keepNext/>
      <w:spacing w:before="320" w:after="200"/>
      <w:outlineLvl w:val="3"/>
    </w:pPr>
    <w:rPr>
      <w:rFonts w:ascii="Arial" w:hAnsi="Arial" w:eastAsia="Arial" w:cs="Arial"/>
      <w:b/>
      <w:bCs/>
      <w:sz w:val="26"/>
      <w:szCs w:val="26"/>
    </w:rPr>
  </w:style>
  <w:style w:type="character" w:styleId="659">
    <w:name w:val="Heading 4 Char"/>
    <w:link w:val="658"/>
    <w:uiPriority w:val="9"/>
    <w:rPr>
      <w:rFonts w:ascii="Arial" w:hAnsi="Arial" w:eastAsia="Arial" w:cs="Arial"/>
      <w:b/>
      <w:bCs/>
      <w:sz w:val="26"/>
      <w:szCs w:val="26"/>
    </w:rPr>
  </w:style>
  <w:style w:type="paragraph" w:styleId="660">
    <w:name w:val="Heading 5"/>
    <w:basedOn w:val="831"/>
    <w:next w:val="831"/>
    <w:link w:val="661"/>
    <w:uiPriority w:val="9"/>
    <w:unhideWhenUsed/>
    <w:qFormat/>
    <w:pPr>
      <w:keepLines/>
      <w:keepNext/>
      <w:spacing w:before="320" w:after="200"/>
      <w:outlineLvl w:val="4"/>
    </w:pPr>
    <w:rPr>
      <w:rFonts w:ascii="Arial" w:hAnsi="Arial" w:eastAsia="Arial" w:cs="Arial"/>
      <w:b/>
      <w:bCs/>
      <w:sz w:val="24"/>
      <w:szCs w:val="24"/>
    </w:rPr>
  </w:style>
  <w:style w:type="character" w:styleId="661">
    <w:name w:val="Heading 5 Char"/>
    <w:link w:val="660"/>
    <w:uiPriority w:val="9"/>
    <w:rPr>
      <w:rFonts w:ascii="Arial" w:hAnsi="Arial" w:eastAsia="Arial" w:cs="Arial"/>
      <w:b/>
      <w:bCs/>
      <w:sz w:val="24"/>
      <w:szCs w:val="24"/>
    </w:rPr>
  </w:style>
  <w:style w:type="paragraph" w:styleId="662">
    <w:name w:val="Heading 6"/>
    <w:basedOn w:val="831"/>
    <w:next w:val="831"/>
    <w:link w:val="663"/>
    <w:uiPriority w:val="9"/>
    <w:unhideWhenUsed/>
    <w:qFormat/>
    <w:pPr>
      <w:keepLines/>
      <w:keepNext/>
      <w:spacing w:before="320" w:after="200"/>
      <w:outlineLvl w:val="5"/>
    </w:pPr>
    <w:rPr>
      <w:rFonts w:ascii="Arial" w:hAnsi="Arial" w:eastAsia="Arial" w:cs="Arial"/>
      <w:b/>
      <w:bCs/>
      <w:sz w:val="22"/>
      <w:szCs w:val="22"/>
    </w:rPr>
  </w:style>
  <w:style w:type="character" w:styleId="663">
    <w:name w:val="Heading 6 Char"/>
    <w:link w:val="662"/>
    <w:uiPriority w:val="9"/>
    <w:rPr>
      <w:rFonts w:ascii="Arial" w:hAnsi="Arial" w:eastAsia="Arial" w:cs="Arial"/>
      <w:b/>
      <w:bCs/>
      <w:sz w:val="22"/>
      <w:szCs w:val="22"/>
    </w:rPr>
  </w:style>
  <w:style w:type="paragraph" w:styleId="664">
    <w:name w:val="Heading 7"/>
    <w:basedOn w:val="831"/>
    <w:next w:val="831"/>
    <w:link w:val="665"/>
    <w:uiPriority w:val="9"/>
    <w:unhideWhenUsed/>
    <w:qFormat/>
    <w:pPr>
      <w:keepLines/>
      <w:keepNext/>
      <w:spacing w:before="320" w:after="200"/>
      <w:outlineLvl w:val="6"/>
    </w:pPr>
    <w:rPr>
      <w:rFonts w:ascii="Arial" w:hAnsi="Arial" w:eastAsia="Arial" w:cs="Arial"/>
      <w:b/>
      <w:bCs/>
      <w:i/>
      <w:iCs/>
      <w:sz w:val="22"/>
      <w:szCs w:val="22"/>
    </w:rPr>
  </w:style>
  <w:style w:type="character" w:styleId="665">
    <w:name w:val="Heading 7 Char"/>
    <w:link w:val="664"/>
    <w:uiPriority w:val="9"/>
    <w:rPr>
      <w:rFonts w:ascii="Arial" w:hAnsi="Arial" w:eastAsia="Arial" w:cs="Arial"/>
      <w:b/>
      <w:bCs/>
      <w:i/>
      <w:iCs/>
      <w:sz w:val="22"/>
      <w:szCs w:val="22"/>
    </w:rPr>
  </w:style>
  <w:style w:type="paragraph" w:styleId="666">
    <w:name w:val="Heading 8"/>
    <w:basedOn w:val="831"/>
    <w:next w:val="831"/>
    <w:link w:val="667"/>
    <w:uiPriority w:val="9"/>
    <w:unhideWhenUsed/>
    <w:qFormat/>
    <w:pPr>
      <w:keepLines/>
      <w:keepNext/>
      <w:spacing w:before="320" w:after="200"/>
      <w:outlineLvl w:val="7"/>
    </w:pPr>
    <w:rPr>
      <w:rFonts w:ascii="Arial" w:hAnsi="Arial" w:eastAsia="Arial" w:cs="Arial"/>
      <w:i/>
      <w:iCs/>
      <w:sz w:val="22"/>
      <w:szCs w:val="22"/>
    </w:rPr>
  </w:style>
  <w:style w:type="character" w:styleId="667">
    <w:name w:val="Heading 8 Char"/>
    <w:link w:val="666"/>
    <w:uiPriority w:val="9"/>
    <w:rPr>
      <w:rFonts w:ascii="Arial" w:hAnsi="Arial" w:eastAsia="Arial" w:cs="Arial"/>
      <w:i/>
      <w:iCs/>
      <w:sz w:val="22"/>
      <w:szCs w:val="22"/>
    </w:rPr>
  </w:style>
  <w:style w:type="paragraph" w:styleId="668">
    <w:name w:val="Heading 9"/>
    <w:basedOn w:val="831"/>
    <w:next w:val="831"/>
    <w:link w:val="669"/>
    <w:uiPriority w:val="9"/>
    <w:unhideWhenUsed/>
    <w:qFormat/>
    <w:pPr>
      <w:keepLines/>
      <w:keepNext/>
      <w:spacing w:before="320" w:after="200"/>
      <w:outlineLvl w:val="8"/>
    </w:pPr>
    <w:rPr>
      <w:rFonts w:ascii="Arial" w:hAnsi="Arial" w:eastAsia="Arial" w:cs="Arial"/>
      <w:i/>
      <w:iCs/>
      <w:sz w:val="21"/>
      <w:szCs w:val="21"/>
    </w:rPr>
  </w:style>
  <w:style w:type="character" w:styleId="669">
    <w:name w:val="Heading 9 Char"/>
    <w:link w:val="668"/>
    <w:uiPriority w:val="9"/>
    <w:rPr>
      <w:rFonts w:ascii="Arial" w:hAnsi="Arial" w:eastAsia="Arial" w:cs="Arial"/>
      <w:i/>
      <w:iCs/>
      <w:sz w:val="21"/>
      <w:szCs w:val="21"/>
    </w:rPr>
  </w:style>
  <w:style w:type="paragraph" w:styleId="670">
    <w:name w:val="List Paragraph"/>
    <w:basedOn w:val="831"/>
    <w:uiPriority w:val="34"/>
    <w:qFormat/>
    <w:pPr>
      <w:contextualSpacing/>
      <w:ind w:left="720"/>
    </w:pPr>
  </w:style>
  <w:style w:type="paragraph" w:styleId="671">
    <w:name w:val="No Spacing"/>
    <w:uiPriority w:val="1"/>
    <w:qFormat/>
    <w:pPr>
      <w:spacing w:before="0" w:after="0" w:line="240" w:lineRule="auto"/>
    </w:pPr>
  </w:style>
  <w:style w:type="paragraph" w:styleId="672">
    <w:name w:val="Title"/>
    <w:basedOn w:val="831"/>
    <w:next w:val="831"/>
    <w:link w:val="673"/>
    <w:uiPriority w:val="10"/>
    <w:qFormat/>
    <w:pPr>
      <w:contextualSpacing/>
      <w:spacing w:before="300" w:after="200"/>
    </w:pPr>
    <w:rPr>
      <w:sz w:val="48"/>
      <w:szCs w:val="48"/>
    </w:rPr>
  </w:style>
  <w:style w:type="character" w:styleId="673">
    <w:name w:val="Title Char"/>
    <w:link w:val="672"/>
    <w:uiPriority w:val="10"/>
    <w:rPr>
      <w:sz w:val="48"/>
      <w:szCs w:val="48"/>
    </w:rPr>
  </w:style>
  <w:style w:type="paragraph" w:styleId="674">
    <w:name w:val="Subtitle"/>
    <w:basedOn w:val="831"/>
    <w:next w:val="831"/>
    <w:link w:val="675"/>
    <w:uiPriority w:val="11"/>
    <w:qFormat/>
    <w:pPr>
      <w:spacing w:before="200" w:after="200"/>
    </w:pPr>
    <w:rPr>
      <w:sz w:val="24"/>
      <w:szCs w:val="24"/>
    </w:rPr>
  </w:style>
  <w:style w:type="character" w:styleId="675">
    <w:name w:val="Subtitle Char"/>
    <w:link w:val="674"/>
    <w:uiPriority w:val="11"/>
    <w:rPr>
      <w:sz w:val="24"/>
      <w:szCs w:val="24"/>
    </w:rPr>
  </w:style>
  <w:style w:type="paragraph" w:styleId="676">
    <w:name w:val="Quote"/>
    <w:basedOn w:val="831"/>
    <w:next w:val="831"/>
    <w:link w:val="677"/>
    <w:uiPriority w:val="29"/>
    <w:qFormat/>
    <w:pPr>
      <w:ind w:left="720" w:right="720"/>
    </w:pPr>
    <w:rPr>
      <w:i/>
    </w:rPr>
  </w:style>
  <w:style w:type="character" w:styleId="677">
    <w:name w:val="Quote Char"/>
    <w:link w:val="676"/>
    <w:uiPriority w:val="29"/>
    <w:rPr>
      <w:i/>
    </w:rPr>
  </w:style>
  <w:style w:type="paragraph" w:styleId="678">
    <w:name w:val="Intense Quote"/>
    <w:basedOn w:val="831"/>
    <w:next w:val="831"/>
    <w:link w:val="67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79">
    <w:name w:val="Intense Quote Char"/>
    <w:link w:val="678"/>
    <w:uiPriority w:val="30"/>
    <w:rPr>
      <w:i/>
    </w:rPr>
  </w:style>
  <w:style w:type="paragraph" w:styleId="680">
    <w:name w:val="Header"/>
    <w:basedOn w:val="831"/>
    <w:link w:val="681"/>
    <w:uiPriority w:val="99"/>
    <w:unhideWhenUsed/>
    <w:pPr>
      <w:spacing w:after="0" w:line="240" w:lineRule="auto"/>
      <w:tabs>
        <w:tab w:val="center" w:pos="7143" w:leader="none"/>
        <w:tab w:val="right" w:pos="14287" w:leader="none"/>
      </w:tabs>
    </w:pPr>
  </w:style>
  <w:style w:type="character" w:styleId="681">
    <w:name w:val="Header Char"/>
    <w:link w:val="680"/>
    <w:uiPriority w:val="99"/>
  </w:style>
  <w:style w:type="paragraph" w:styleId="682">
    <w:name w:val="Footer"/>
    <w:basedOn w:val="831"/>
    <w:link w:val="685"/>
    <w:uiPriority w:val="99"/>
    <w:unhideWhenUsed/>
    <w:pPr>
      <w:spacing w:after="0" w:line="240" w:lineRule="auto"/>
      <w:tabs>
        <w:tab w:val="center" w:pos="7143" w:leader="none"/>
        <w:tab w:val="right" w:pos="14287" w:leader="none"/>
      </w:tabs>
    </w:pPr>
  </w:style>
  <w:style w:type="character" w:styleId="683">
    <w:name w:val="Footer Char"/>
    <w:link w:val="682"/>
    <w:uiPriority w:val="99"/>
  </w:style>
  <w:style w:type="paragraph" w:styleId="684">
    <w:name w:val="Caption"/>
    <w:basedOn w:val="831"/>
    <w:next w:val="831"/>
    <w:uiPriority w:val="35"/>
    <w:semiHidden/>
    <w:unhideWhenUsed/>
    <w:qFormat/>
    <w:pPr>
      <w:spacing w:line="276" w:lineRule="auto"/>
    </w:pPr>
    <w:rPr>
      <w:b/>
      <w:bCs/>
      <w:color w:val="4f81bd" w:themeColor="accent1"/>
      <w:sz w:val="18"/>
      <w:szCs w:val="18"/>
    </w:rPr>
  </w:style>
  <w:style w:type="character" w:styleId="685">
    <w:name w:val="Caption Char"/>
    <w:basedOn w:val="684"/>
    <w:link w:val="682"/>
    <w:uiPriority w:val="99"/>
  </w:style>
  <w:style w:type="table" w:styleId="686">
    <w:name w:val="Table Grid"/>
    <w:basedOn w:val="830"/>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87">
    <w:name w:val="Table Grid Light"/>
    <w:basedOn w:val="83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88">
    <w:name w:val="Plain Table 1"/>
    <w:basedOn w:val="83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89">
    <w:name w:val="Plain Table 2"/>
    <w:basedOn w:val="830"/>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90">
    <w:name w:val="Plain Table 3"/>
    <w:basedOn w:val="83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91">
    <w:name w:val="Plain Table 4"/>
    <w:basedOn w:val="83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92">
    <w:name w:val="Plain Table 5"/>
    <w:basedOn w:val="83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93">
    <w:name w:val="Grid Table 1 Light"/>
    <w:basedOn w:val="830"/>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94">
    <w:name w:val="Grid Table 1 Light - Accent 1"/>
    <w:basedOn w:val="83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95">
    <w:name w:val="Grid Table 1 Light - Accent 2"/>
    <w:basedOn w:val="83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96">
    <w:name w:val="Grid Table 1 Light - Accent 3"/>
    <w:basedOn w:val="83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97">
    <w:name w:val="Grid Table 1 Light - Accent 4"/>
    <w:basedOn w:val="83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98">
    <w:name w:val="Grid Table 1 Light - Accent 5"/>
    <w:basedOn w:val="83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99">
    <w:name w:val="Grid Table 1 Light - Accent 6"/>
    <w:basedOn w:val="83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00">
    <w:name w:val="Grid Table 2"/>
    <w:basedOn w:val="83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1">
    <w:name w:val="Grid Table 2 - Accent 1"/>
    <w:basedOn w:val="83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02">
    <w:name w:val="Grid Table 2 - Accent 2"/>
    <w:basedOn w:val="83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03">
    <w:name w:val="Grid Table 2 - Accent 3"/>
    <w:basedOn w:val="83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04">
    <w:name w:val="Grid Table 2 - Accent 4"/>
    <w:basedOn w:val="83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05">
    <w:name w:val="Grid Table 2 - Accent 5"/>
    <w:basedOn w:val="83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06">
    <w:name w:val="Grid Table 2 - Accent 6"/>
    <w:basedOn w:val="83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07">
    <w:name w:val="Grid Table 3"/>
    <w:basedOn w:val="83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8">
    <w:name w:val="Grid Table 3 - Accent 1"/>
    <w:basedOn w:val="83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9">
    <w:name w:val="Grid Table 3 - Accent 2"/>
    <w:basedOn w:val="83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0">
    <w:name w:val="Grid Table 3 - Accent 3"/>
    <w:basedOn w:val="83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1">
    <w:name w:val="Grid Table 3 - Accent 4"/>
    <w:basedOn w:val="83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2">
    <w:name w:val="Grid Table 3 - Accent 5"/>
    <w:basedOn w:val="83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3">
    <w:name w:val="Grid Table 3 - Accent 6"/>
    <w:basedOn w:val="83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4">
    <w:name w:val="Grid Table 4"/>
    <w:basedOn w:val="830"/>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15">
    <w:name w:val="Grid Table 4 - Accent 1"/>
    <w:basedOn w:val="830"/>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16">
    <w:name w:val="Grid Table 4 - Accent 2"/>
    <w:basedOn w:val="830"/>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17">
    <w:name w:val="Grid Table 4 - Accent 3"/>
    <w:basedOn w:val="830"/>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18">
    <w:name w:val="Grid Table 4 - Accent 4"/>
    <w:basedOn w:val="830"/>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19">
    <w:name w:val="Grid Table 4 - Accent 5"/>
    <w:basedOn w:val="830"/>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20">
    <w:name w:val="Grid Table 4 - Accent 6"/>
    <w:basedOn w:val="830"/>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21">
    <w:name w:val="Grid Table 5 Dark"/>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22">
    <w:name w:val="Grid Table 5 Dark- Accent 1"/>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23">
    <w:name w:val="Grid Table 5 Dark - Accent 2"/>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24">
    <w:name w:val="Grid Table 5 Dark - Accent 3"/>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25">
    <w:name w:val="Grid Table 5 Dark- Accent 4"/>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26">
    <w:name w:val="Grid Table 5 Dark - Accent 5"/>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27">
    <w:name w:val="Grid Table 5 Dark - Accent 6"/>
    <w:basedOn w:val="83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28">
    <w:name w:val="Grid Table 6 Colorful"/>
    <w:basedOn w:val="830"/>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29">
    <w:name w:val="Grid Table 6 Colorful - Accent 1"/>
    <w:basedOn w:val="830"/>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30">
    <w:name w:val="Grid Table 6 Colorful - Accent 2"/>
    <w:basedOn w:val="83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31">
    <w:name w:val="Grid Table 6 Colorful - Accent 3"/>
    <w:basedOn w:val="830"/>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32">
    <w:name w:val="Grid Table 6 Colorful - Accent 4"/>
    <w:basedOn w:val="83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33">
    <w:name w:val="Grid Table 6 Colorful - Accent 5"/>
    <w:basedOn w:val="830"/>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34">
    <w:name w:val="Grid Table 6 Colorful - Accent 6"/>
    <w:basedOn w:val="830"/>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35">
    <w:name w:val="Grid Table 7 Colorful"/>
    <w:basedOn w:val="830"/>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36">
    <w:name w:val="Grid Table 7 Colorful - Accent 1"/>
    <w:basedOn w:val="830"/>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37">
    <w:name w:val="Grid Table 7 Colorful - Accent 2"/>
    <w:basedOn w:val="830"/>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38">
    <w:name w:val="Grid Table 7 Colorful - Accent 3"/>
    <w:basedOn w:val="830"/>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39">
    <w:name w:val="Grid Table 7 Colorful - Accent 4"/>
    <w:basedOn w:val="830"/>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40">
    <w:name w:val="Grid Table 7 Colorful - Accent 5"/>
    <w:basedOn w:val="830"/>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41">
    <w:name w:val="Grid Table 7 Colorful - Accent 6"/>
    <w:basedOn w:val="830"/>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42">
    <w:name w:val="List Table 1 Light"/>
    <w:basedOn w:val="830"/>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43">
    <w:name w:val="List Table 1 Light - Accent 1"/>
    <w:basedOn w:val="830"/>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44">
    <w:name w:val="List Table 1 Light - Accent 2"/>
    <w:basedOn w:val="830"/>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45">
    <w:name w:val="List Table 1 Light - Accent 3"/>
    <w:basedOn w:val="830"/>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46">
    <w:name w:val="List Table 1 Light - Accent 4"/>
    <w:basedOn w:val="830"/>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47">
    <w:name w:val="List Table 1 Light - Accent 5"/>
    <w:basedOn w:val="830"/>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48">
    <w:name w:val="List Table 1 Light - Accent 6"/>
    <w:basedOn w:val="830"/>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49">
    <w:name w:val="List Table 2"/>
    <w:basedOn w:val="830"/>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0">
    <w:name w:val="List Table 2 - Accent 1"/>
    <w:basedOn w:val="830"/>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1">
    <w:name w:val="List Table 2 - Accent 2"/>
    <w:basedOn w:val="830"/>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2">
    <w:name w:val="List Table 2 - Accent 3"/>
    <w:basedOn w:val="830"/>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53">
    <w:name w:val="List Table 2 - Accent 4"/>
    <w:basedOn w:val="830"/>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54">
    <w:name w:val="List Table 2 - Accent 5"/>
    <w:basedOn w:val="830"/>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55">
    <w:name w:val="List Table 2 - Accent 6"/>
    <w:basedOn w:val="830"/>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56">
    <w:name w:val="List Table 3"/>
    <w:basedOn w:val="83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57">
    <w:name w:val="List Table 3 - Accent 1"/>
    <w:basedOn w:val="830"/>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58">
    <w:name w:val="List Table 3 - Accent 2"/>
    <w:basedOn w:val="83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59">
    <w:name w:val="List Table 3 - Accent 3"/>
    <w:basedOn w:val="830"/>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60">
    <w:name w:val="List Table 3 - Accent 4"/>
    <w:basedOn w:val="83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61">
    <w:name w:val="List Table 3 - Accent 5"/>
    <w:basedOn w:val="830"/>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62">
    <w:name w:val="List Table 3 - Accent 6"/>
    <w:basedOn w:val="830"/>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63">
    <w:name w:val="List Table 4"/>
    <w:basedOn w:val="83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4">
    <w:name w:val="List Table 4 - Accent 1"/>
    <w:basedOn w:val="830"/>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65">
    <w:name w:val="List Table 4 - Accent 2"/>
    <w:basedOn w:val="830"/>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66">
    <w:name w:val="List Table 4 - Accent 3"/>
    <w:basedOn w:val="830"/>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67">
    <w:name w:val="List Table 4 - Accent 4"/>
    <w:basedOn w:val="830"/>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68">
    <w:name w:val="List Table 4 - Accent 5"/>
    <w:basedOn w:val="830"/>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69">
    <w:name w:val="List Table 4 - Accent 6"/>
    <w:basedOn w:val="830"/>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70">
    <w:name w:val="List Table 5 Dark"/>
    <w:basedOn w:val="830"/>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1">
    <w:name w:val="List Table 5 Dark - Accent 1"/>
    <w:basedOn w:val="830"/>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2">
    <w:name w:val="List Table 5 Dark - Accent 2"/>
    <w:basedOn w:val="830"/>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3">
    <w:name w:val="List Table 5 Dark - Accent 3"/>
    <w:basedOn w:val="830"/>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4">
    <w:name w:val="List Table 5 Dark - Accent 4"/>
    <w:basedOn w:val="830"/>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5">
    <w:name w:val="List Table 5 Dark - Accent 5"/>
    <w:basedOn w:val="830"/>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6">
    <w:name w:val="List Table 5 Dark - Accent 6"/>
    <w:basedOn w:val="830"/>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7">
    <w:name w:val="List Table 6 Colorful"/>
    <w:basedOn w:val="830"/>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78">
    <w:name w:val="List Table 6 Colorful - Accent 1"/>
    <w:basedOn w:val="830"/>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79">
    <w:name w:val="List Table 6 Colorful - Accent 2"/>
    <w:basedOn w:val="830"/>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80">
    <w:name w:val="List Table 6 Colorful - Accent 3"/>
    <w:basedOn w:val="830"/>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81">
    <w:name w:val="List Table 6 Colorful - Accent 4"/>
    <w:basedOn w:val="830"/>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82">
    <w:name w:val="List Table 6 Colorful - Accent 5"/>
    <w:basedOn w:val="830"/>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83">
    <w:name w:val="List Table 6 Colorful - Accent 6"/>
    <w:basedOn w:val="830"/>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84">
    <w:name w:val="List Table 7 Colorful"/>
    <w:basedOn w:val="830"/>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85">
    <w:name w:val="List Table 7 Colorful - Accent 1"/>
    <w:basedOn w:val="830"/>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86">
    <w:name w:val="List Table 7 Colorful - Accent 2"/>
    <w:basedOn w:val="830"/>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787">
    <w:name w:val="List Table 7 Colorful - Accent 3"/>
    <w:basedOn w:val="830"/>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788">
    <w:name w:val="List Table 7 Colorful - Accent 4"/>
    <w:basedOn w:val="830"/>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789">
    <w:name w:val="List Table 7 Colorful - Accent 5"/>
    <w:basedOn w:val="830"/>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790">
    <w:name w:val="List Table 7 Colorful - Accent 6"/>
    <w:basedOn w:val="830"/>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791">
    <w:name w:val="Lined - Accent"/>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2">
    <w:name w:val="Lined - Accent 1"/>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793">
    <w:name w:val="Lined - Accent 2"/>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794">
    <w:name w:val="Lined - Accent 3"/>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795">
    <w:name w:val="Lined - Accent 4"/>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796">
    <w:name w:val="Lined - Accent 5"/>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797">
    <w:name w:val="Lined - Accent 6"/>
    <w:basedOn w:val="83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798">
    <w:name w:val="Bordered &amp; Lined - Accent"/>
    <w:basedOn w:val="830"/>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9">
    <w:name w:val="Bordered &amp; Lined - Accent 1"/>
    <w:basedOn w:val="830"/>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00">
    <w:name w:val="Bordered &amp; Lined - Accent 2"/>
    <w:basedOn w:val="830"/>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1">
    <w:name w:val="Bordered &amp; Lined - Accent 3"/>
    <w:basedOn w:val="830"/>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2">
    <w:name w:val="Bordered &amp; Lined - Accent 4"/>
    <w:basedOn w:val="830"/>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03">
    <w:name w:val="Bordered &amp; Lined - Accent 5"/>
    <w:basedOn w:val="830"/>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04">
    <w:name w:val="Bordered &amp; Lined - Accent 6"/>
    <w:basedOn w:val="830"/>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05">
    <w:name w:val="Bordered"/>
    <w:basedOn w:val="830"/>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06">
    <w:name w:val="Bordered - Accent 1"/>
    <w:basedOn w:val="83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07">
    <w:name w:val="Bordered - Accent 2"/>
    <w:basedOn w:val="83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08">
    <w:name w:val="Bordered - Accent 3"/>
    <w:basedOn w:val="83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09">
    <w:name w:val="Bordered - Accent 4"/>
    <w:basedOn w:val="83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10">
    <w:name w:val="Bordered - Accent 5"/>
    <w:basedOn w:val="83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11">
    <w:name w:val="Bordered - Accent 6"/>
    <w:basedOn w:val="83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12">
    <w:name w:val="Hyperlink"/>
    <w:uiPriority w:val="99"/>
    <w:unhideWhenUsed/>
    <w:rPr>
      <w:color w:val="0000ff" w:themeColor="hyperlink"/>
      <w:u w:val="single"/>
    </w:rPr>
  </w:style>
  <w:style w:type="paragraph" w:styleId="813">
    <w:name w:val="footnote text"/>
    <w:basedOn w:val="831"/>
    <w:link w:val="814"/>
    <w:uiPriority w:val="99"/>
    <w:semiHidden/>
    <w:unhideWhenUsed/>
    <w:pPr>
      <w:spacing w:after="40" w:line="240" w:lineRule="auto"/>
    </w:pPr>
    <w:rPr>
      <w:sz w:val="18"/>
    </w:rPr>
  </w:style>
  <w:style w:type="character" w:styleId="814">
    <w:name w:val="Footnote Text Char"/>
    <w:link w:val="813"/>
    <w:uiPriority w:val="99"/>
    <w:rPr>
      <w:sz w:val="18"/>
    </w:rPr>
  </w:style>
  <w:style w:type="character" w:styleId="815">
    <w:name w:val="footnote reference"/>
    <w:uiPriority w:val="99"/>
    <w:unhideWhenUsed/>
    <w:rPr>
      <w:vertAlign w:val="superscript"/>
    </w:rPr>
  </w:style>
  <w:style w:type="paragraph" w:styleId="816">
    <w:name w:val="endnote text"/>
    <w:basedOn w:val="831"/>
    <w:link w:val="817"/>
    <w:uiPriority w:val="99"/>
    <w:semiHidden/>
    <w:unhideWhenUsed/>
    <w:pPr>
      <w:spacing w:after="0" w:line="240" w:lineRule="auto"/>
    </w:pPr>
    <w:rPr>
      <w:sz w:val="20"/>
    </w:rPr>
  </w:style>
  <w:style w:type="character" w:styleId="817">
    <w:name w:val="Endnote Text Char"/>
    <w:link w:val="816"/>
    <w:uiPriority w:val="99"/>
    <w:rPr>
      <w:sz w:val="20"/>
    </w:rPr>
  </w:style>
  <w:style w:type="character" w:styleId="818">
    <w:name w:val="endnote reference"/>
    <w:uiPriority w:val="99"/>
    <w:semiHidden/>
    <w:unhideWhenUsed/>
    <w:rPr>
      <w:vertAlign w:val="superscript"/>
    </w:rPr>
  </w:style>
  <w:style w:type="paragraph" w:styleId="819">
    <w:name w:val="toc 1"/>
    <w:basedOn w:val="831"/>
    <w:next w:val="831"/>
    <w:uiPriority w:val="39"/>
    <w:unhideWhenUsed/>
    <w:pPr>
      <w:ind w:left="0" w:right="0" w:firstLine="0"/>
      <w:spacing w:after="57"/>
    </w:pPr>
  </w:style>
  <w:style w:type="paragraph" w:styleId="820">
    <w:name w:val="toc 2"/>
    <w:basedOn w:val="831"/>
    <w:next w:val="831"/>
    <w:uiPriority w:val="39"/>
    <w:unhideWhenUsed/>
    <w:pPr>
      <w:ind w:left="283" w:right="0" w:firstLine="0"/>
      <w:spacing w:after="57"/>
    </w:pPr>
  </w:style>
  <w:style w:type="paragraph" w:styleId="821">
    <w:name w:val="toc 3"/>
    <w:basedOn w:val="831"/>
    <w:next w:val="831"/>
    <w:uiPriority w:val="39"/>
    <w:unhideWhenUsed/>
    <w:pPr>
      <w:ind w:left="567" w:right="0" w:firstLine="0"/>
      <w:spacing w:after="57"/>
    </w:pPr>
  </w:style>
  <w:style w:type="paragraph" w:styleId="822">
    <w:name w:val="toc 4"/>
    <w:basedOn w:val="831"/>
    <w:next w:val="831"/>
    <w:uiPriority w:val="39"/>
    <w:unhideWhenUsed/>
    <w:pPr>
      <w:ind w:left="850" w:right="0" w:firstLine="0"/>
      <w:spacing w:after="57"/>
    </w:pPr>
  </w:style>
  <w:style w:type="paragraph" w:styleId="823">
    <w:name w:val="toc 5"/>
    <w:basedOn w:val="831"/>
    <w:next w:val="831"/>
    <w:uiPriority w:val="39"/>
    <w:unhideWhenUsed/>
    <w:pPr>
      <w:ind w:left="1134" w:right="0" w:firstLine="0"/>
      <w:spacing w:after="57"/>
    </w:pPr>
  </w:style>
  <w:style w:type="paragraph" w:styleId="824">
    <w:name w:val="toc 6"/>
    <w:basedOn w:val="831"/>
    <w:next w:val="831"/>
    <w:uiPriority w:val="39"/>
    <w:unhideWhenUsed/>
    <w:pPr>
      <w:ind w:left="1417" w:right="0" w:firstLine="0"/>
      <w:spacing w:after="57"/>
    </w:pPr>
  </w:style>
  <w:style w:type="paragraph" w:styleId="825">
    <w:name w:val="toc 7"/>
    <w:basedOn w:val="831"/>
    <w:next w:val="831"/>
    <w:uiPriority w:val="39"/>
    <w:unhideWhenUsed/>
    <w:pPr>
      <w:ind w:left="1701" w:right="0" w:firstLine="0"/>
      <w:spacing w:after="57"/>
    </w:pPr>
  </w:style>
  <w:style w:type="paragraph" w:styleId="826">
    <w:name w:val="toc 8"/>
    <w:basedOn w:val="831"/>
    <w:next w:val="831"/>
    <w:uiPriority w:val="39"/>
    <w:unhideWhenUsed/>
    <w:pPr>
      <w:ind w:left="1984" w:right="0" w:firstLine="0"/>
      <w:spacing w:after="57"/>
    </w:pPr>
  </w:style>
  <w:style w:type="paragraph" w:styleId="827">
    <w:name w:val="toc 9"/>
    <w:basedOn w:val="831"/>
    <w:next w:val="831"/>
    <w:uiPriority w:val="39"/>
    <w:unhideWhenUsed/>
    <w:pPr>
      <w:ind w:left="2268" w:right="0" w:firstLine="0"/>
      <w:spacing w:after="57"/>
    </w:pPr>
  </w:style>
  <w:style w:type="paragraph" w:styleId="828">
    <w:name w:val="TOC Heading"/>
    <w:uiPriority w:val="39"/>
    <w:unhideWhenUsed/>
  </w:style>
  <w:style w:type="paragraph" w:styleId="829">
    <w:name w:val="table of figures"/>
    <w:basedOn w:val="831"/>
    <w:next w:val="831"/>
    <w:uiPriority w:val="99"/>
    <w:unhideWhenUsed/>
    <w:pPr>
      <w:spacing w:after="0" w:afterAutospacing="0"/>
    </w:pPr>
  </w:style>
  <w:style w:type="table" w:styleId="830" w:default="1">
    <w:name w:val="Normal Table"/>
    <w:uiPriority w:val="99"/>
    <w:semiHidden/>
    <w:unhideWhenUsed/>
    <w:qFormat/>
    <w:tblPr>
      <w:tblInd w:w="0" w:type="dxa"/>
      <w:tblCellMar>
        <w:left w:w="108" w:type="dxa"/>
        <w:top w:w="0" w:type="dxa"/>
        <w:right w:w="108" w:type="dxa"/>
        <w:bottom w:w="0" w:type="dxa"/>
      </w:tblCellMar>
    </w:tblPr>
  </w:style>
  <w:style w:type="paragraph" w:styleId="831" w:default="1">
    <w:name w:val="Normal"/>
    <w:next w:val="831"/>
    <w:pPr>
      <w:widowControl/>
    </w:pPr>
    <w:rPr>
      <w:rFonts w:ascii="Times New Roman" w:hAnsi="Times New Roman" w:eastAsia="Times New Roman" w:cs="Times New Roman"/>
      <w:color w:val="auto"/>
      <w:sz w:val="24"/>
      <w:szCs w:val="24"/>
      <w:lang w:val="es-ES" w:eastAsia="zh-CN" w:bidi="ar-SA"/>
    </w:rPr>
  </w:style>
  <w:style w:type="paragraph" w:styleId="832">
    <w:name w:val="Encabezado 1"/>
    <w:basedOn w:val="831"/>
    <w:next w:val="831"/>
    <w:link w:val="861"/>
    <w:pPr>
      <w:numPr>
        <w:ilvl w:val="0"/>
        <w:numId w:val="1"/>
      </w:numPr>
      <w:ind w:left="432" w:right="0" w:hanging="432"/>
      <w:jc w:val="center"/>
      <w:keepNext/>
      <w:outlineLvl w:val="0"/>
    </w:pPr>
    <w:rPr>
      <w:szCs w:val="20"/>
    </w:rPr>
  </w:style>
  <w:style w:type="character" w:styleId="833">
    <w:name w:val="WW8Num1z0"/>
    <w:next w:val="833"/>
    <w:link w:val="831"/>
  </w:style>
  <w:style w:type="character" w:styleId="834">
    <w:name w:val="WW8Num1z1"/>
    <w:next w:val="834"/>
    <w:link w:val="831"/>
  </w:style>
  <w:style w:type="character" w:styleId="835">
    <w:name w:val="WW8Num1z2"/>
    <w:next w:val="835"/>
    <w:link w:val="831"/>
  </w:style>
  <w:style w:type="character" w:styleId="836">
    <w:name w:val="WW8Num1z3"/>
    <w:next w:val="836"/>
    <w:link w:val="831"/>
  </w:style>
  <w:style w:type="character" w:styleId="837">
    <w:name w:val="WW8Num1z4"/>
    <w:next w:val="837"/>
    <w:link w:val="831"/>
  </w:style>
  <w:style w:type="character" w:styleId="838">
    <w:name w:val="WW8Num1z5"/>
    <w:next w:val="838"/>
    <w:link w:val="831"/>
  </w:style>
  <w:style w:type="character" w:styleId="839">
    <w:name w:val="WW8Num1z6"/>
    <w:next w:val="839"/>
    <w:link w:val="831"/>
  </w:style>
  <w:style w:type="character" w:styleId="840">
    <w:name w:val="WW8Num1z7"/>
    <w:next w:val="840"/>
    <w:link w:val="831"/>
  </w:style>
  <w:style w:type="character" w:styleId="841">
    <w:name w:val="WW8Num1z8"/>
    <w:next w:val="841"/>
    <w:link w:val="831"/>
  </w:style>
  <w:style w:type="character" w:styleId="842">
    <w:name w:val="WW8Num2z0"/>
    <w:next w:val="842"/>
  </w:style>
  <w:style w:type="character" w:styleId="843">
    <w:name w:val="WW8Num2z1"/>
    <w:next w:val="843"/>
    <w:link w:val="831"/>
  </w:style>
  <w:style w:type="character" w:styleId="844">
    <w:name w:val="WW8Num2z2"/>
    <w:next w:val="844"/>
    <w:link w:val="831"/>
  </w:style>
  <w:style w:type="character" w:styleId="845">
    <w:name w:val="WW8Num2z3"/>
    <w:next w:val="845"/>
    <w:link w:val="831"/>
  </w:style>
  <w:style w:type="character" w:styleId="846">
    <w:name w:val="WW8Num2z4"/>
    <w:next w:val="846"/>
    <w:link w:val="831"/>
  </w:style>
  <w:style w:type="character" w:styleId="847">
    <w:name w:val="WW8Num2z5"/>
    <w:next w:val="847"/>
    <w:link w:val="831"/>
  </w:style>
  <w:style w:type="character" w:styleId="848">
    <w:name w:val="WW8Num2z6"/>
    <w:next w:val="848"/>
    <w:link w:val="831"/>
  </w:style>
  <w:style w:type="character" w:styleId="849">
    <w:name w:val="WW8Num2z7"/>
    <w:next w:val="849"/>
    <w:link w:val="831"/>
  </w:style>
  <w:style w:type="character" w:styleId="850">
    <w:name w:val="WW8Num2z8"/>
    <w:next w:val="850"/>
    <w:link w:val="831"/>
  </w:style>
  <w:style w:type="character" w:styleId="851">
    <w:name w:val="Fuente de párrafo predeter."/>
    <w:next w:val="851"/>
    <w:link w:val="831"/>
  </w:style>
  <w:style w:type="character" w:styleId="852">
    <w:name w:val="Fuente de párrafo predeter.1"/>
    <w:next w:val="852"/>
    <w:link w:val="831"/>
  </w:style>
  <w:style w:type="character" w:styleId="853">
    <w:name w:val="Pie de página Car"/>
    <w:next w:val="853"/>
    <w:link w:val="831"/>
    <w:rPr>
      <w:sz w:val="24"/>
      <w:szCs w:val="24"/>
      <w:lang w:val="es-ES"/>
    </w:rPr>
  </w:style>
  <w:style w:type="character" w:styleId="854">
    <w:name w:val="Texto de globo Car"/>
    <w:next w:val="854"/>
    <w:link w:val="831"/>
    <w:rPr>
      <w:rFonts w:ascii="Tahoma" w:hAnsi="Tahoma" w:cs="Tahoma"/>
      <w:sz w:val="16"/>
      <w:szCs w:val="16"/>
    </w:rPr>
  </w:style>
  <w:style w:type="character" w:styleId="855">
    <w:name w:val="Número de página"/>
    <w:basedOn w:val="851"/>
    <w:next w:val="855"/>
    <w:link w:val="831"/>
  </w:style>
  <w:style w:type="character" w:styleId="856">
    <w:name w:val="Símbolos de numeración"/>
    <w:next w:val="856"/>
    <w:link w:val="831"/>
  </w:style>
  <w:style w:type="paragraph" w:styleId="857">
    <w:name w:val="Encabezado"/>
    <w:basedOn w:val="831"/>
    <w:next w:val="858"/>
    <w:link w:val="831"/>
    <w:pPr>
      <w:keepNext/>
      <w:spacing w:before="240" w:after="120"/>
    </w:pPr>
    <w:rPr>
      <w:rFonts w:ascii="Arial" w:hAnsi="Arial" w:eastAsia="Microsoft YaHei" w:cs="Arial"/>
      <w:sz w:val="28"/>
      <w:szCs w:val="28"/>
    </w:rPr>
  </w:style>
  <w:style w:type="paragraph" w:styleId="858">
    <w:name w:val="Cuerpo de texto"/>
    <w:basedOn w:val="831"/>
    <w:next w:val="858"/>
    <w:link w:val="831"/>
    <w:pPr>
      <w:spacing w:before="0" w:after="120"/>
    </w:pPr>
  </w:style>
  <w:style w:type="paragraph" w:styleId="859">
    <w:name w:val="Lista"/>
    <w:basedOn w:val="858"/>
    <w:next w:val="859"/>
    <w:link w:val="831"/>
    <w:rPr>
      <w:rFonts w:cs="Tahoma"/>
    </w:rPr>
  </w:style>
  <w:style w:type="paragraph" w:styleId="860">
    <w:name w:val="Etiqueta"/>
    <w:basedOn w:val="831"/>
    <w:next w:val="860"/>
    <w:link w:val="831"/>
    <w:pPr>
      <w:spacing w:before="120" w:after="120"/>
      <w:suppressLineNumbers/>
    </w:pPr>
    <w:rPr>
      <w:rFonts w:cs="Tahoma"/>
      <w:i/>
      <w:iCs/>
    </w:rPr>
  </w:style>
  <w:style w:type="paragraph" w:styleId="861">
    <w:name w:val="Índice"/>
    <w:basedOn w:val="831"/>
    <w:next w:val="861"/>
    <w:link w:val="831"/>
    <w:pPr>
      <w:suppressLineNumbers/>
    </w:pPr>
    <w:rPr>
      <w:rFonts w:cs="Tahoma"/>
    </w:rPr>
  </w:style>
  <w:style w:type="paragraph" w:styleId="862">
    <w:name w:val="Encabezado1"/>
    <w:basedOn w:val="831"/>
    <w:next w:val="858"/>
    <w:link w:val="831"/>
    <w:pPr>
      <w:keepNext/>
      <w:spacing w:before="240" w:after="120"/>
    </w:pPr>
    <w:rPr>
      <w:rFonts w:ascii="Arial" w:hAnsi="Arial" w:eastAsia="Lucida Sans Unicode" w:cs="Tahoma"/>
      <w:sz w:val="28"/>
      <w:szCs w:val="28"/>
    </w:rPr>
  </w:style>
  <w:style w:type="paragraph" w:styleId="863">
    <w:name w:val="Encabezamiento"/>
    <w:basedOn w:val="831"/>
    <w:next w:val="863"/>
    <w:link w:val="831"/>
  </w:style>
  <w:style w:type="paragraph" w:styleId="864">
    <w:name w:val="Contenido de la tabla"/>
    <w:basedOn w:val="831"/>
    <w:next w:val="864"/>
    <w:link w:val="831"/>
    <w:pPr>
      <w:suppressLineNumbers/>
    </w:pPr>
  </w:style>
  <w:style w:type="paragraph" w:styleId="865">
    <w:name w:val="Encabezado de la tabla"/>
    <w:basedOn w:val="864"/>
    <w:next w:val="865"/>
    <w:link w:val="831"/>
    <w:pPr>
      <w:jc w:val="center"/>
    </w:pPr>
    <w:rPr>
      <w:b/>
      <w:bCs/>
    </w:rPr>
  </w:style>
  <w:style w:type="paragraph" w:styleId="866">
    <w:name w:val="Contenido del marco"/>
    <w:basedOn w:val="858"/>
    <w:next w:val="866"/>
    <w:link w:val="831"/>
  </w:style>
  <w:style w:type="paragraph" w:styleId="867">
    <w:name w:val="Pie de página"/>
    <w:basedOn w:val="831"/>
    <w:next w:val="867"/>
    <w:link w:val="831"/>
  </w:style>
  <w:style w:type="paragraph" w:styleId="868">
    <w:name w:val="Texto de globo"/>
    <w:basedOn w:val="831"/>
    <w:next w:val="868"/>
    <w:link w:val="831"/>
    <w:rPr>
      <w:rFonts w:ascii="Tahoma" w:hAnsi="Tahoma" w:cs="Tahoma"/>
      <w:sz w:val="16"/>
      <w:szCs w:val="16"/>
      <w:lang w:val="en-US"/>
    </w:rPr>
  </w:style>
  <w:style w:type="character" w:styleId="869" w:default="1">
    <w:name w:val="Default Paragraph Font"/>
    <w:uiPriority w:val="1"/>
    <w:semiHidden/>
    <w:unhideWhenUsed/>
  </w:style>
  <w:style w:type="numbering" w:styleId="870"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9</cp:revision>
  <dcterms:created xsi:type="dcterms:W3CDTF">2022-12-27T16:28:00Z</dcterms:created>
  <dcterms:modified xsi:type="dcterms:W3CDTF">2025-09-12T14:35:29Z</dcterms:modified>
</cp:coreProperties>
</file>