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-426" w:right="-1028" w:firstLine="0"/>
        <w:spacing w:line="276" w:lineRule="auto"/>
        <w:widowControl w:val="off"/>
        <w:rPr>
          <w:color w:val="000000"/>
          <w:sz w:val="22"/>
          <w:szCs w:val="22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Arial" w:hAnsi="Arial" w:eastAsia="Arial" w:cs="Arial"/>
          <w:color w:val="000000"/>
          <w:sz w:val="22"/>
          <w:szCs w:val="22"/>
          <w:rtl w:val="0"/>
        </w:rPr>
        <w:t xml:space="preserve">             </w:t>
      </w:r>
      <w:r>
        <w:rPr>
          <w:b/>
          <w:color w:val="000000"/>
          <w:sz w:val="22"/>
          <w:szCs w:val="22"/>
          <w:rtl w:val="0"/>
        </w:rPr>
        <w:t xml:space="preserve"> OBJETIVOS:</w:t>
      </w:r>
      <w:r>
        <w:rPr>
          <w:color w:val="000000"/>
          <w:sz w:val="22"/>
          <w:szCs w:val="22"/>
          <w:rtl w:val="0"/>
        </w:rPr>
        <w:t xml:space="preserve"> </w:t>
      </w:r>
      <w:r/>
    </w:p>
    <w:p>
      <w:pPr>
        <w:numPr>
          <w:ilvl w:val="0"/>
          <w:numId w:val="2"/>
        </w:numPr>
        <w:ind w:left="720" w:hanging="360"/>
        <w:jc w:val="both"/>
      </w:pPr>
      <w:r>
        <w:rPr>
          <w:rtl w:val="0"/>
        </w:rPr>
        <w:t xml:space="preserve">Reubicación del Centro de Control Marítimo (CONMO).</w:t>
      </w:r>
      <w:r/>
    </w:p>
    <w:p>
      <w:pPr>
        <w:numPr>
          <w:ilvl w:val="0"/>
          <w:numId w:val="2"/>
        </w:numPr>
        <w:ind w:left="720" w:hanging="360"/>
        <w:jc w:val="both"/>
      </w:pPr>
      <w:r>
        <w:rPr>
          <w:highlight w:val="white"/>
          <w:rtl w:val="0"/>
        </w:rPr>
        <w:t xml:space="preserve">Ascenso del personal de CONMO</w:t>
      </w:r>
      <w:r>
        <w:rPr>
          <w:rtl w:val="0"/>
        </w:rPr>
        <w:t xml:space="preserve">.</w:t>
      </w:r>
      <w:r>
        <w:rPr>
          <w:rtl w:val="0"/>
        </w:rPr>
      </w:r>
      <w:r/>
    </w:p>
    <w:p>
      <w:pPr>
        <w:spacing w:line="276" w:lineRule="auto"/>
        <w:widowControl w:val="off"/>
        <w:rPr>
          <w:color w:val="000000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/>
    </w:p>
    <w:p>
      <w:pPr>
        <w:ind w:left="425" w:firstLine="0"/>
        <w:spacing w:line="276" w:lineRule="auto"/>
        <w:widowControl w:val="off"/>
        <w:rPr>
          <w:b/>
          <w:color w:val="000000"/>
          <w:sz w:val="22"/>
          <w:szCs w:val="22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b/>
          <w:color w:val="000000"/>
          <w:sz w:val="22"/>
          <w:szCs w:val="22"/>
          <w:rtl w:val="0"/>
        </w:rPr>
        <w:t xml:space="preserve">ACCIONES A DESARROLLAR PARA ALCANZAR LOS OBJETIVOS: </w:t>
      </w:r>
      <w:r/>
    </w:p>
    <w:p>
      <w:pPr>
        <w:ind w:left="425" w:firstLine="0"/>
        <w:spacing w:line="276" w:lineRule="auto"/>
        <w:widowControl w:val="off"/>
        <w:rPr>
          <w:b/>
          <w:color w:val="000000"/>
          <w:sz w:val="22"/>
          <w:szCs w:val="22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b/>
          <w:color w:val="000000"/>
          <w:sz w:val="22"/>
          <w:szCs w:val="22"/>
          <w:rtl w:val="0"/>
        </w:rPr>
        <w:t xml:space="preserve">RECURSOS: </w:t>
      </w:r>
      <w:r/>
    </w:p>
    <w:p>
      <w:pPr>
        <w:numPr>
          <w:ilvl w:val="0"/>
          <w:numId w:val="1"/>
        </w:numPr>
        <w:ind w:left="720" w:hanging="360"/>
        <w:spacing w:line="276" w:lineRule="auto"/>
        <w:widowControl w:val="off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  <w:t xml:space="preserve">PM 713-01 Programa de Mantenimiento de Equipos, PM 713-02 Mantenimientos Informáticos, IT 713-01 Programa de Evacuación.</w:t>
      </w:r>
      <w:r/>
    </w:p>
    <w:p>
      <w:pPr>
        <w:numPr>
          <w:ilvl w:val="0"/>
          <w:numId w:val="1"/>
        </w:numPr>
        <w:ind w:left="720" w:hanging="360"/>
        <w:spacing w:line="276" w:lineRule="auto"/>
        <w:widowControl w:val="off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highlight w:val="white"/>
          <w:rtl w:val="0"/>
        </w:rPr>
        <w:t xml:space="preserve">Calificaciones, adiestramiento.</w:t>
      </w:r>
      <w:r>
        <w:rPr>
          <w:rtl w:val="0"/>
        </w:rPr>
      </w:r>
      <w:r/>
    </w:p>
    <w:p>
      <w:pPr>
        <w:spacing w:line="276" w:lineRule="auto"/>
        <w:widowControl w:val="off"/>
        <w:rPr>
          <w:color w:val="000000"/>
          <w:sz w:val="22"/>
          <w:szCs w:val="22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/>
    </w:p>
    <w:p>
      <w:pPr>
        <w:jc w:val="center"/>
        <w:spacing w:line="276" w:lineRule="auto"/>
        <w:widowControl w:val="off"/>
        <w:rPr>
          <w:b/>
          <w:color w:val="000000"/>
          <w:sz w:val="22"/>
          <w:szCs w:val="22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b/>
          <w:color w:val="000000"/>
          <w:sz w:val="22"/>
          <w:szCs w:val="22"/>
          <w:rtl w:val="0"/>
        </w:rPr>
        <w:t xml:space="preserve">ESQUEMA DEL PLAN</w:t>
      </w:r>
      <w:r/>
    </w:p>
    <w:p>
      <w:pPr>
        <w:jc w:val="center"/>
        <w:spacing w:line="276" w:lineRule="auto"/>
        <w:widowControl w:val="off"/>
        <w:rPr>
          <w:color w:val="000000"/>
          <w:sz w:val="22"/>
          <w:szCs w:val="22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/>
    </w:p>
    <w:tbl>
      <w:tblPr>
        <w:tblStyle w:val="1013"/>
        <w:tblW w:w="1053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025"/>
        <w:gridCol w:w="2763"/>
        <w:gridCol w:w="2506"/>
        <w:gridCol w:w="2236"/>
        <w:tblGridChange w:id="0">
          <w:tblGrid>
            <w:gridCol w:w="3025"/>
            <w:gridCol w:w="2763"/>
            <w:gridCol w:w="2502"/>
            <w:gridCol w:w="2240"/>
          </w:tblGrid>
        </w:tblGridChange>
      </w:tblGrid>
      <w:tr>
        <w:trPr>
          <w:cantSplit w:val="false"/>
        </w:trPr>
        <w:tc>
          <w:tcPr>
            <w:textDirection w:val="lrTb"/>
            <w:noWrap w:val="false"/>
          </w:tcPr>
          <w:p>
            <w:pPr>
              <w:jc w:val="center"/>
              <w:spacing w:line="276" w:lineRule="auto"/>
              <w:widowControl w:val="off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  <w:rtl w:val="0"/>
              </w:rPr>
              <w:t xml:space="preserve">OBJETIVO </w:t>
            </w:r>
            <w:r/>
          </w:p>
          <w:p>
            <w:pPr>
              <w:jc w:val="center"/>
              <w:spacing w:line="276" w:lineRule="auto"/>
              <w:widowControl w:val="off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  <w:rtl w:val="0"/>
              </w:rPr>
              <w:t xml:space="preserve">(PRINCIPAL / OPERATIVO)</w:t>
            </w:r>
            <w:r/>
          </w:p>
        </w:tc>
        <w:tc>
          <w:tcPr>
            <w:textDirection w:val="lrTb"/>
            <w:noWrap w:val="false"/>
          </w:tcPr>
          <w:p>
            <w:pPr>
              <w:jc w:val="center"/>
              <w:spacing w:line="276" w:lineRule="auto"/>
              <w:widowControl w:val="off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  <w:rtl w:val="0"/>
              </w:rPr>
              <w:t xml:space="preserve">RESPONSABILIDAD</w:t>
            </w:r>
            <w:r/>
          </w:p>
        </w:tc>
        <w:tc>
          <w:tcPr>
            <w:textDirection w:val="lrTb"/>
            <w:noWrap w:val="false"/>
          </w:tcPr>
          <w:p>
            <w:pPr>
              <w:jc w:val="center"/>
              <w:spacing w:line="276" w:lineRule="auto"/>
              <w:widowControl w:val="off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  <w:rtl w:val="0"/>
              </w:rPr>
              <w:t xml:space="preserve">PLAZO DE CONSECUCIÓN </w:t>
            </w:r>
            <w:r/>
          </w:p>
        </w:tc>
        <w:tc>
          <w:tcPr>
            <w:textDirection w:val="lrTb"/>
            <w:noWrap w:val="false"/>
          </w:tcPr>
          <w:p>
            <w:pPr>
              <w:jc w:val="center"/>
              <w:spacing w:line="276" w:lineRule="auto"/>
              <w:widowControl w:val="off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  <w:rtl w:val="0"/>
              </w:rPr>
              <w:t xml:space="preserve">PRIORIDAD</w:t>
            </w:r>
            <w:r/>
          </w:p>
        </w:tc>
      </w:tr>
      <w:tr>
        <w:trPr>
          <w:cantSplit w:val="false"/>
        </w:trPr>
        <w:tc>
          <w:tcPr>
            <w:textDirection w:val="lrTb"/>
            <w:noWrap w:val="false"/>
          </w:tcPr>
          <w:p>
            <w:pPr>
              <w:jc w:val="center"/>
              <w:spacing w:line="276" w:lineRule="auto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OPERATIVO/PRINCIPAL</w:t>
            </w:r>
            <w:r/>
          </w:p>
        </w:tc>
        <w:tc>
          <w:tcPr>
            <w:textDirection w:val="lrTb"/>
            <w:noWrap w:val="false"/>
          </w:tcPr>
          <w:p>
            <w:pPr>
              <w:jc w:val="center"/>
              <w:spacing w:line="276" w:lineRule="auto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SUMO</w:t>
            </w:r>
            <w:r>
              <w:rPr>
                <w:rtl w:val="0"/>
              </w:rPr>
            </w:r>
            <w:r/>
          </w:p>
        </w:tc>
        <w:tc>
          <w:tcPr>
            <w:textDirection w:val="lrTb"/>
            <w:noWrap w:val="false"/>
          </w:tcPr>
          <w:p>
            <w:pPr>
              <w:jc w:val="center"/>
              <w:spacing w:line="276" w:lineRule="auto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05</w:t>
            </w:r>
            <w:r>
              <w:rPr>
                <w:color w:val="000000"/>
                <w:sz w:val="22"/>
                <w:szCs w:val="22"/>
                <w:rtl w:val="0"/>
              </w:rPr>
              <w:t xml:space="preserve">/1</w:t>
            </w:r>
            <w:r>
              <w:rPr>
                <w:sz w:val="22"/>
                <w:szCs w:val="22"/>
                <w:rtl w:val="0"/>
              </w:rPr>
              <w:t xml:space="preserve">2</w:t>
            </w:r>
            <w:r>
              <w:rPr>
                <w:color w:val="000000"/>
                <w:sz w:val="22"/>
                <w:szCs w:val="22"/>
                <w:rtl w:val="0"/>
              </w:rPr>
              <w:t xml:space="preserve">/202</w:t>
            </w:r>
            <w:r>
              <w:rPr>
                <w:sz w:val="22"/>
                <w:szCs w:val="22"/>
                <w:rtl w:val="0"/>
              </w:rPr>
              <w:t xml:space="preserve">7</w:t>
            </w:r>
            <w:r>
              <w:rPr>
                <w:rtl w:val="0"/>
              </w:rPr>
            </w:r>
            <w:r/>
          </w:p>
        </w:tc>
        <w:tc>
          <w:tcPr>
            <w:textDirection w:val="lrTb"/>
            <w:noWrap w:val="false"/>
          </w:tcPr>
          <w:p>
            <w:pPr>
              <w:jc w:val="center"/>
              <w:spacing w:line="276" w:lineRule="auto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1</w:t>
            </w:r>
            <w:r/>
          </w:p>
        </w:tc>
      </w:tr>
      <w:tr>
        <w:trPr>
          <w:cantSplit w:val="false"/>
        </w:trPr>
        <w:tc>
          <w:tcPr>
            <w:shd w:val="clear" w:color="auto" w:fill="f9cb9c"/>
            <w:textDirection w:val="lrTb"/>
            <w:noWrap w:val="false"/>
          </w:tcPr>
          <w:p>
            <w:pPr>
              <w:jc w:val="center"/>
              <w:spacing w:line="276" w:lineRule="auto"/>
              <w:shd w:val="clear" w:color="ffffff" w:themeColor="background1" w:fill="ffffff" w:themeFill="background1"/>
              <w:widowControl w:val="off"/>
              <w:rPr>
                <w:color w:val="00000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APOYO</w:t>
            </w:r>
            <w:r>
              <w:rPr>
                <w:color w:val="000000"/>
                <w:sz w:val="22"/>
                <w:szCs w:val="22"/>
              </w:rPr>
            </w:r>
            <w:r/>
          </w:p>
        </w:tc>
        <w:tc>
          <w:tcPr>
            <w:shd w:val="clear" w:color="auto" w:fill="f9cb9c"/>
            <w:textDirection w:val="lrTb"/>
            <w:noWrap w:val="false"/>
          </w:tcPr>
          <w:p>
            <w:pPr>
              <w:jc w:val="center"/>
              <w:spacing w:line="276" w:lineRule="auto"/>
              <w:shd w:val="clear" w:color="ffffff" w:themeColor="background1" w:fill="ffffff" w:themeFill="background1"/>
              <w:widowControl w:val="off"/>
              <w:rPr>
                <w:color w:val="00000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SUMO</w:t>
            </w:r>
            <w:r>
              <w:rPr>
                <w:color w:val="000000"/>
                <w:sz w:val="22"/>
                <w:szCs w:val="22"/>
              </w:rPr>
            </w:r>
            <w:r/>
          </w:p>
        </w:tc>
        <w:tc>
          <w:tcPr>
            <w:shd w:val="clear" w:color="auto" w:fill="f9cb9c"/>
            <w:textDirection w:val="lrTb"/>
            <w:noWrap w:val="false"/>
          </w:tcPr>
          <w:p>
            <w:pPr>
              <w:jc w:val="center"/>
              <w:spacing w:line="276" w:lineRule="auto"/>
              <w:shd w:val="clear" w:color="ffffff" w:themeColor="background1" w:fill="ffffff" w:themeFill="background1"/>
              <w:widowControl w:val="off"/>
              <w:rPr>
                <w:color w:val="00000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  <w:rtl w:val="0"/>
                <w:lang w:val="es-ES"/>
              </w:rPr>
              <w:t xml:space="preserve">05</w:t>
            </w:r>
            <w:r>
              <w:rPr>
                <w:color w:val="000000"/>
                <w:sz w:val="22"/>
                <w:szCs w:val="22"/>
                <w:rtl w:val="0"/>
              </w:rPr>
              <w:t xml:space="preserve">/12/202</w:t>
            </w:r>
            <w:r>
              <w:rPr>
                <w:color w:val="000000"/>
                <w:sz w:val="22"/>
                <w:szCs w:val="22"/>
                <w:rtl w:val="0"/>
                <w:lang w:val="es-ES"/>
              </w:rPr>
              <w:t xml:space="preserve">7</w:t>
            </w:r>
            <w:r>
              <w:rPr>
                <w:color w:val="000000"/>
                <w:sz w:val="22"/>
                <w:szCs w:val="22"/>
              </w:rPr>
            </w:r>
            <w:r/>
          </w:p>
        </w:tc>
        <w:tc>
          <w:tcPr>
            <w:shd w:val="clear" w:color="auto" w:fill="f9cb9c"/>
            <w:textDirection w:val="lrTb"/>
            <w:noWrap w:val="false"/>
          </w:tcPr>
          <w:p>
            <w:pPr>
              <w:jc w:val="center"/>
              <w:spacing w:line="276" w:lineRule="auto"/>
              <w:shd w:val="clear" w:color="ffffff" w:themeColor="background1" w:fill="ffffff" w:themeFill="background1"/>
              <w:widowControl w:val="off"/>
              <w:rPr>
                <w:color w:val="000000"/>
                <w:sz w:val="22"/>
                <w:szCs w:val="22"/>
                <w14:ligatures w14:val="none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2</w:t>
            </w:r>
            <w:r>
              <w:rPr>
                <w:color w:val="000000"/>
                <w:sz w:val="22"/>
                <w:szCs w:val="22"/>
              </w:rPr>
            </w:r>
            <w:r/>
          </w:p>
        </w:tc>
      </w:tr>
    </w:tbl>
    <w:p>
      <w:pPr>
        <w:jc w:val="center"/>
        <w:spacing w:line="276" w:lineRule="auto"/>
        <w:widowControl w:val="off"/>
        <w:rPr>
          <w:color w:val="000000"/>
          <w:sz w:val="22"/>
          <w:szCs w:val="22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/>
    </w:p>
    <w:p>
      <w:pPr>
        <w:jc w:val="center"/>
        <w:spacing w:line="276" w:lineRule="auto"/>
        <w:widowControl w:val="off"/>
        <w:rPr>
          <w:b/>
          <w:color w:val="000000"/>
          <w:sz w:val="22"/>
          <w:szCs w:val="22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/>
    </w:p>
    <w:p>
      <w:pPr>
        <w:jc w:val="center"/>
        <w:spacing w:line="276" w:lineRule="auto"/>
        <w:widowControl w:val="off"/>
        <w:rPr>
          <w:b/>
          <w:color w:val="000000"/>
          <w:sz w:val="22"/>
          <w:szCs w:val="22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b/>
          <w:color w:val="000000"/>
          <w:sz w:val="22"/>
          <w:szCs w:val="22"/>
          <w:rtl w:val="0"/>
        </w:rPr>
        <w:t xml:space="preserve">PLANIFICACIÓN DE LAS ACCIONES</w:t>
      </w:r>
      <w:r/>
    </w:p>
    <w:p>
      <w:pPr>
        <w:spacing w:line="276" w:lineRule="auto"/>
        <w:widowControl w:val="off"/>
        <w:rPr>
          <w:color w:val="000000"/>
          <w:sz w:val="22"/>
          <w:szCs w:val="22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/>
    </w:p>
    <w:tbl>
      <w:tblPr>
        <w:tblStyle w:val="1014"/>
        <w:tblW w:w="10635" w:type="dxa"/>
        <w:tblInd w:w="-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2820"/>
        <w:gridCol w:w="2445"/>
        <w:gridCol w:w="2850"/>
        <w:tblGridChange w:id="1">
          <w:tblGrid>
            <w:gridCol w:w="2520"/>
            <w:gridCol w:w="2820"/>
            <w:gridCol w:w="2445"/>
            <w:gridCol w:w="2850"/>
          </w:tblGrid>
        </w:tblGridChange>
      </w:tblGrid>
      <w:tr>
        <w:trPr>
          <w:cantSplit w:val="false"/>
        </w:trPr>
        <w:tc>
          <w:tcPr>
            <w:textDirection w:val="lrTb"/>
            <w:noWrap w:val="false"/>
          </w:tcPr>
          <w:p>
            <w:pPr>
              <w:jc w:val="center"/>
              <w:spacing w:line="276" w:lineRule="auto"/>
              <w:widowControl w:val="off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  <w:rtl w:val="0"/>
              </w:rPr>
              <w:t xml:space="preserve">OBJETIVOS</w:t>
            </w:r>
            <w:r/>
          </w:p>
        </w:tc>
        <w:tc>
          <w:tcPr>
            <w:textDirection w:val="lrTb"/>
            <w:noWrap w:val="false"/>
          </w:tcPr>
          <w:p>
            <w:pPr>
              <w:jc w:val="center"/>
              <w:spacing w:line="276" w:lineRule="auto"/>
              <w:widowControl w:val="off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  <w:rtl w:val="0"/>
              </w:rPr>
              <w:t xml:space="preserve">ACCIONES</w:t>
            </w:r>
            <w:r/>
          </w:p>
        </w:tc>
        <w:tc>
          <w:tcPr>
            <w:textDirection w:val="lrTb"/>
            <w:noWrap w:val="false"/>
          </w:tcPr>
          <w:p>
            <w:pPr>
              <w:jc w:val="center"/>
              <w:spacing w:line="276" w:lineRule="auto"/>
              <w:widowControl w:val="off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  <w:rtl w:val="0"/>
              </w:rPr>
              <w:t xml:space="preserve">RESPONSABILIDAD ¿QUIÉN?</w:t>
            </w:r>
            <w:r/>
          </w:p>
        </w:tc>
        <w:tc>
          <w:tcPr>
            <w:textDirection w:val="lrTb"/>
            <w:noWrap w:val="false"/>
          </w:tcPr>
          <w:p>
            <w:pPr>
              <w:jc w:val="center"/>
              <w:spacing w:line="276" w:lineRule="auto"/>
              <w:widowControl w:val="off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  <w:rtl w:val="0"/>
              </w:rPr>
              <w:t xml:space="preserve">RESULTADO ESPERADO</w:t>
            </w:r>
            <w:r/>
          </w:p>
        </w:tc>
      </w:tr>
      <w:tr>
        <w:trPr>
          <w:cantSplit w:val="false"/>
        </w:trPr>
        <w:tc>
          <w:tcPr>
            <w:textDirection w:val="lrTb"/>
            <w:noWrap w:val="false"/>
          </w:tcPr>
          <w:p>
            <w:pPr>
              <w:ind w:left="0" w:firstLine="0"/>
              <w:jc w:val="both"/>
              <w:rPr>
                <w:i w:val="0"/>
                <w:smallCaps w:val="0"/>
                <w:strike w:val="0"/>
                <w:color w:val="000000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w:t xml:space="preserve">Reubicación de CONMO.</w:t>
            </w:r>
            <w:r>
              <w:rPr>
                <w:rtl w:val="0"/>
              </w:rPr>
            </w:r>
            <w:r/>
          </w:p>
          <w:p>
            <w:pPr>
              <w:ind w:left="284" w:hanging="284"/>
              <w:rPr>
                <w:color w:val="000000"/>
              </w:rPr>
            </w:pPr>
            <w:r>
              <w:rPr>
                <w:rtl w:val="0"/>
              </w:rPr>
            </w:r>
            <w:r/>
          </w:p>
        </w:tc>
        <w:tc>
          <w:tcPr>
            <w:textDirection w:val="lrTb"/>
            <w:noWrap w:val="false"/>
          </w:tcPr>
          <w:p>
            <w:pPr>
              <w:jc w:val="both"/>
              <w:rPr>
                <w:highlight w:val="white"/>
              </w:rPr>
            </w:pPr>
            <w:r>
              <w:rPr>
                <w:highlight w:val="white"/>
                <w:rtl w:val="0"/>
              </w:rPr>
              <w:t xml:space="preserve">Solicitar mediante carta de servicio (C/S) presupuestos, planos, memoria descriptiva, inspecciones y rubros  a las distintas Unidades involucradas: SELAR, SCRA, EMCOM, CUGAR y EMPRE.</w:t>
            </w:r>
            <w:r/>
          </w:p>
          <w:p>
            <w:pPr>
              <w:spacing w:line="276" w:lineRule="auto"/>
              <w:widowControl w:val="off"/>
            </w:pPr>
            <w:r>
              <w:rPr>
                <w:rtl w:val="0"/>
              </w:rPr>
            </w:r>
            <w:r/>
          </w:p>
          <w:p>
            <w:pPr>
              <w:jc w:val="both"/>
            </w:pPr>
            <w:r>
              <w:rPr>
                <w:highlight w:val="white"/>
                <w:rtl w:val="0"/>
              </w:rPr>
              <w:t xml:space="preserve">Una vez obtenidos los rubros, ejecutar y supervisar lo planificado</w:t>
            </w:r>
            <w:r>
              <w:rPr>
                <w:rtl w:val="0"/>
              </w:rPr>
            </w:r>
            <w:r/>
          </w:p>
        </w:tc>
        <w:tc>
          <w:tcPr>
            <w:textDirection w:val="lrTb"/>
            <w:noWrap w:val="false"/>
          </w:tcPr>
          <w:p>
            <w:pPr>
              <w:jc w:val="center"/>
              <w:spacing w:line="276" w:lineRule="auto"/>
              <w:widowControl w:val="off"/>
              <w:rPr>
                <w:color w:val="000000"/>
              </w:rPr>
            </w:pPr>
            <w:r>
              <w:rPr>
                <w:rtl w:val="0"/>
              </w:rPr>
              <w:t xml:space="preserve">SUMO</w:t>
            </w:r>
            <w:r>
              <w:rPr>
                <w:rtl w:val="0"/>
              </w:rPr>
            </w:r>
            <w:r/>
          </w:p>
        </w:tc>
        <w:tc>
          <w:tcPr>
            <w:textDirection w:val="lrTb"/>
            <w:noWrap w:val="false"/>
          </w:tcPr>
          <w:p>
            <w:pPr>
              <w:jc w:val="both"/>
              <w:spacing w:line="276" w:lineRule="auto"/>
              <w:widowControl w:val="off"/>
              <w:rPr>
                <w:color w:val="000000"/>
              </w:rPr>
            </w:pPr>
            <w:r>
              <w:rPr>
                <w:rtl w:val="0"/>
              </w:rPr>
              <w:t xml:space="preserve">Desempeñar las tareas demandadas en un espacio digno y seguro tanto para la salud integral del radio operador, como para el mantenimiento en buen estado de los equipos de comunicación y demás materiales de trabajo. 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extDirection w:val="lrTb"/>
            <w:noWrap w:val="false"/>
          </w:tcPr>
          <w:p>
            <w:pPr>
              <w:ind w:left="0" w:firstLine="0"/>
              <w:rPr>
                <w:i w:val="0"/>
                <w:smallCaps w:val="0"/>
                <w:strike w:val="0"/>
                <w:color w:val="000000"/>
                <w:u w:val="none"/>
                <w:shd w:val="clear" w:color="auto" w:fill="auto"/>
                <w:vertAlign w:val="baseline"/>
              </w:rPr>
            </w:pPr>
            <w:r>
              <w:rPr>
                <w:highlight w:val="white"/>
                <w:rtl w:val="0"/>
              </w:rPr>
              <w:t xml:space="preserve">Ascenso del personal de CONMO</w:t>
            </w:r>
            <w:r>
              <w:rPr>
                <w:rtl w:val="0"/>
              </w:rPr>
            </w:r>
            <w:r/>
          </w:p>
          <w:p>
            <w:pPr>
              <w:ind w:left="284" w:hanging="284"/>
              <w:spacing w:line="276" w:lineRule="auto"/>
              <w:widowControl w:val="off"/>
              <w:rPr>
                <w:color w:val="000000"/>
              </w:rPr>
            </w:pPr>
            <w:r>
              <w:rPr>
                <w:rtl w:val="0"/>
              </w:rPr>
            </w:r>
            <w:r/>
          </w:p>
        </w:tc>
        <w:tc>
          <w:tcPr>
            <w:textDirection w:val="lrTb"/>
            <w:noWrap w:val="false"/>
          </w:tcPr>
          <w:p>
            <w:pPr>
              <w:spacing w:line="276" w:lineRule="auto"/>
              <w:widowControl w:val="off"/>
              <w:rPr>
                <w:highlight w:val="white"/>
              </w:rPr>
            </w:pPr>
            <w:r>
              <w:rPr>
                <w:rtl w:val="0"/>
              </w:rPr>
              <w:t xml:space="preserve">I</w:t>
            </w:r>
            <w:r>
              <w:rPr>
                <w:highlight w:val="white"/>
                <w:rtl w:val="0"/>
              </w:rPr>
              <w:t xml:space="preserve">ncentivar al personal a mantener un alto nivel de desempeño para obtener buenas calificaciones y favorecer con esto las probabilidades de ascenso. </w:t>
            </w:r>
            <w:r/>
          </w:p>
          <w:p>
            <w:pPr>
              <w:jc w:val="both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tl w:val="0"/>
              </w:rPr>
            </w:r>
            <w:r/>
          </w:p>
          <w:p>
            <w:pPr>
              <w:jc w:val="both"/>
              <w:rPr>
                <w:highlight w:val="whit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tl w:val="0"/>
              </w:rPr>
              <w:t xml:space="preserve">Se envió Ca</w:t>
            </w:r>
            <w:r>
              <w:rPr>
                <w:rtl w:val="0"/>
              </w:rPr>
              <w:t xml:space="preserve">rta de Servicio a la Dirección de Personal Naval (DIPER), con el fin de transmitir la intención del mando y recomendar el ascenso para los 2 tripulantes con el curso CP40G recientemente aprobado, a efectos de habilitarlos a competir en próxima frecuencia. </w:t>
            </w:r>
            <w:r>
              <w:rPr>
                <w:rtl w:val="0"/>
              </w:rPr>
            </w:r>
            <w:r/>
          </w:p>
          <w:p>
            <w:pPr>
              <w:spacing w:line="276" w:lineRule="auto"/>
              <w:widowControl w:val="off"/>
            </w:pPr>
            <w:r>
              <w:rPr>
                <w:rtl w:val="0"/>
              </w:rPr>
            </w:r>
            <w:r/>
          </w:p>
        </w:tc>
        <w:tc>
          <w:tcPr>
            <w:textDirection w:val="lrTb"/>
            <w:noWrap w:val="false"/>
          </w:tcPr>
          <w:p>
            <w:pPr>
              <w:jc w:val="center"/>
              <w:spacing w:line="276" w:lineRule="auto"/>
              <w:widowControl w:val="off"/>
              <w:rPr>
                <w:color w:val="000000"/>
              </w:rPr>
            </w:pPr>
            <w:r>
              <w:rPr>
                <w:rtl w:val="0"/>
              </w:rPr>
              <w:t xml:space="preserve">SUMO</w:t>
            </w:r>
            <w:r>
              <w:rPr>
                <w:rtl w:val="0"/>
              </w:rPr>
            </w:r>
            <w:r/>
          </w:p>
        </w:tc>
        <w:tc>
          <w:tcPr>
            <w:textDirection w:val="lrTb"/>
            <w:noWrap w:val="false"/>
          </w:tcPr>
          <w:p>
            <w:pPr>
              <w:jc w:val="both"/>
              <w:spacing w:line="276" w:lineRule="auto"/>
              <w:widowControl w:val="off"/>
            </w:pPr>
            <w:r>
              <w:rPr>
                <w:rtl w:val="0"/>
              </w:rPr>
              <w:t xml:space="preserve">Contar con más tripulantes con el curso CP40G aprobado y con un alto rendimiento, para lograr de esta forma obtener una buena calificación que contribuya a una mayor probabilidad de ascenso. </w:t>
            </w:r>
            <w:r/>
          </w:p>
          <w:p>
            <w:pPr>
              <w:jc w:val="both"/>
              <w:spacing w:line="276" w:lineRule="auto"/>
              <w:widowControl w:val="off"/>
            </w:pPr>
            <w:r>
              <w:rPr>
                <w:rtl w:val="0"/>
              </w:rPr>
            </w:r>
            <w:r/>
          </w:p>
          <w:p>
            <w:pPr>
              <w:jc w:val="both"/>
              <w:spacing w:line="276" w:lineRule="auto"/>
              <w:widowControl w:val="off"/>
            </w:pPr>
            <w:r>
              <w:rPr>
                <w:rtl w:val="0"/>
              </w:rPr>
              <w:t xml:space="preserve">Incrementar </w:t>
            </w:r>
            <w:r>
              <w:rPr>
                <w:rtl w:val="0"/>
                <w:lang w:val="es-ES"/>
              </w:rPr>
              <w:t xml:space="preserve">la jerarquización en </w:t>
            </w:r>
            <w:r>
              <w:rPr>
                <w:rtl w:val="0"/>
              </w:rPr>
              <w:t xml:space="preserve"> CONMO al obtener </w:t>
            </w:r>
            <w:r>
              <w:rPr>
                <w:rtl w:val="0"/>
                <w:lang w:val="es-ES"/>
              </w:rPr>
              <w:t xml:space="preserve">la totalidad de los 24 tripulantes ascendidos en su totalida</w:t>
            </w:r>
            <w:r>
              <w:rPr>
                <w:rtl w:val="0"/>
                <w:lang w:val="es-ES"/>
              </w:rPr>
              <w:t xml:space="preserve">d.</w:t>
            </w:r>
            <w:r/>
          </w:p>
        </w:tc>
      </w:tr>
    </w:tbl>
    <w:p>
      <w:pPr>
        <w:spacing w:line="276" w:lineRule="auto"/>
        <w:widowControl w:val="off"/>
        <w:rPr>
          <w:color w:val="000000"/>
          <w:sz w:val="22"/>
          <w:szCs w:val="22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/>
    </w:p>
    <w:p>
      <w:pPr>
        <w:spacing w:line="276" w:lineRule="auto"/>
        <w:widowControl w:val="off"/>
        <w:rPr>
          <w:color w:val="000000"/>
          <w:sz w:val="22"/>
          <w:szCs w:val="22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/>
    </w:p>
    <w:tbl>
      <w:tblPr>
        <w:tblStyle w:val="1015"/>
        <w:tblW w:w="10635" w:type="dxa"/>
        <w:tblInd w:w="-120" w:type="dxa"/>
        <w:tblLayout w:type="fixed"/>
        <w:tblLook w:val="0000" w:firstRow="0" w:lastRow="0" w:firstColumn="0" w:lastColumn="0" w:noHBand="0" w:noVBand="0"/>
      </w:tblPr>
      <w:tblGrid>
        <w:gridCol w:w="1545"/>
        <w:gridCol w:w="9090"/>
        <w:tblGridChange w:id="2">
          <w:tblGrid>
            <w:gridCol w:w="1545"/>
            <w:gridCol w:w="9090"/>
          </w:tblGrid>
        </w:tblGridChange>
      </w:tblGrid>
      <w:tr>
        <w:trPr>
          <w:cantSplit/>
        </w:trPr>
        <w:tc>
          <w:tcPr>
            <w:gridSpan w:val="2"/>
            <w:shd w:val="clear" w:color="auto" w:fill="e0e0e0"/>
            <w:tcBorders>
              <w:top w:val="single" w:color="00000A" w:sz="18" w:space="0"/>
              <w:left w:val="single" w:color="00000A" w:sz="12" w:space="0"/>
              <w:bottom w:val="single" w:color="00000A" w:sz="6" w:space="0"/>
              <w:right w:val="single" w:color="00000A" w:sz="12" w:space="0"/>
            </w:tcBorders>
            <w:textDirection w:val="lrTb"/>
            <w:noWrap w:val="false"/>
          </w:tcPr>
          <w:p>
            <w:pPr>
              <w:jc w:val="center"/>
              <w:spacing w:line="360" w:lineRule="auto"/>
            </w:pPr>
            <w:r>
              <w:rPr>
                <w:b/>
                <w:rtl w:val="0"/>
              </w:rPr>
              <w:t xml:space="preserve">SEGUIMIENTO DE ACCIONES TOMADAS OBJETIVO 1</w:t>
            </w:r>
            <w:r>
              <w:rPr>
                <w:rtl w:val="0"/>
              </w:rPr>
            </w:r>
            <w:r/>
          </w:p>
        </w:tc>
      </w:tr>
      <w:tr>
        <w:trPr>
          <w:cantSplit/>
          <w:trHeight w:val="354"/>
        </w:trPr>
        <w:tc>
          <w:tcPr>
            <w:shd w:val="clear" w:color="auto" w:fill="auto"/>
            <w:tcBorders>
              <w:top w:val="single" w:color="00000A" w:sz="6" w:space="0"/>
              <w:left w:val="single" w:color="00000A" w:sz="12" w:space="0"/>
              <w:bottom w:val="single" w:color="00000A" w:sz="4" w:space="0"/>
              <w:right w:val="single" w:color="00000A" w:sz="4" w:space="0"/>
            </w:tcBorders>
            <w:textDirection w:val="lrTb"/>
            <w:noWrap w:val="false"/>
          </w:tcPr>
          <w:p>
            <w:pPr>
              <w:jc w:val="center"/>
              <w:spacing w:line="360" w:lineRule="auto"/>
              <w:rPr>
                <w:b/>
              </w:rPr>
            </w:pPr>
            <w:r>
              <w:rPr>
                <w:b/>
                <w:rtl w:val="0"/>
              </w:rPr>
              <w:t xml:space="preserve">FECHA</w:t>
            </w:r>
            <w:r/>
          </w:p>
        </w:tc>
        <w:tc>
          <w:tcPr>
            <w:shd w:val="clear" w:color="auto" w:fill="auto"/>
            <w:tcBorders>
              <w:top w:val="single" w:color="00000A" w:sz="6" w:space="0"/>
              <w:left w:val="single" w:color="00000A" w:sz="4" w:space="0"/>
              <w:bottom w:val="single" w:color="00000A" w:sz="4" w:space="0"/>
              <w:right w:val="single" w:color="00000A" w:sz="12" w:space="0"/>
            </w:tcBorders>
            <w:textDirection w:val="lrTb"/>
            <w:noWrap w:val="false"/>
          </w:tcPr>
          <w:p>
            <w:pPr>
              <w:pStyle w:val="99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ACCIONES</w:t>
            </w:r>
            <w:r/>
          </w:p>
        </w:tc>
      </w:tr>
      <w:tr>
        <w:trPr>
          <w:cantSplit/>
          <w:trHeight w:val="353"/>
        </w:trPr>
        <w:tc>
          <w:tcPr>
            <w:shd w:val="clear" w:color="auto" w:fill="auto"/>
            <w:tcBorders>
              <w:top w:val="single" w:color="00000A" w:sz="4" w:space="0"/>
              <w:left w:val="single" w:color="00000A" w:sz="12" w:space="0"/>
              <w:bottom w:val="single" w:color="00000A" w:sz="4" w:space="0"/>
              <w:right w:val="single" w:color="00000A" w:sz="4" w:space="0"/>
            </w:tcBorders>
            <w:textDirection w:val="lrTb"/>
            <w:noWrap w:val="false"/>
          </w:tcPr>
          <w:p>
            <w:pPr>
              <w:jc w:val="center"/>
              <w:spacing w:line="360" w:lineRule="auto"/>
            </w:pPr>
            <w:r>
              <w:rPr>
                <w:rtl w:val="0"/>
              </w:rPr>
              <w:t xml:space="preserve">23/03/23</w:t>
            </w:r>
            <w:r/>
          </w:p>
        </w:tc>
        <w:tc>
          <w:tcPr>
            <w:shd w:val="clear" w:color="auto" w:fill="auto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12" w:space="0"/>
            </w:tcBorders>
            <w:textDirection w:val="lrTb"/>
            <w:noWrap w:val="false"/>
          </w:tcPr>
          <w:p>
            <w:pPr>
              <w:jc w:val="both"/>
            </w:pPr>
            <w:r>
              <w:rPr>
                <w:rtl w:val="0"/>
              </w:rPr>
              <w:t xml:space="preserve">Se remite Carta de Servicio (C/S) al Departamento de Asesoramiento Técnico de la Armada (DATA), solicitando inspección de un profesional arquitecto a la cúpula.</w:t>
            </w:r>
            <w:r/>
          </w:p>
        </w:tc>
      </w:tr>
      <w:tr>
        <w:trPr>
          <w:cantSplit/>
          <w:trHeight w:val="353"/>
        </w:trPr>
        <w:tc>
          <w:tcPr>
            <w:shd w:val="clear" w:color="auto" w:fill="auto"/>
            <w:tcBorders>
              <w:top w:val="single" w:color="00000A" w:sz="4" w:space="0"/>
              <w:left w:val="single" w:color="00000A" w:sz="12" w:space="0"/>
              <w:bottom w:val="single" w:color="00000A" w:sz="4" w:space="0"/>
              <w:right w:val="single" w:color="00000A" w:sz="4" w:space="0"/>
            </w:tcBorders>
            <w:textDirection w:val="lrTb"/>
            <w:noWrap w:val="false"/>
          </w:tcPr>
          <w:p>
            <w:pPr>
              <w:jc w:val="center"/>
              <w:spacing w:line="360" w:lineRule="auto"/>
            </w:pPr>
            <w:r>
              <w:rPr>
                <w:rtl w:val="0"/>
              </w:rPr>
              <w:t xml:space="preserve">18/04/23</w:t>
            </w:r>
            <w:r/>
          </w:p>
        </w:tc>
        <w:tc>
          <w:tcPr>
            <w:shd w:val="clear" w:color="auto" w:fill="auto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12" w:space="0"/>
            </w:tcBorders>
            <w:textDirection w:val="lrTb"/>
            <w:noWrap w:val="false"/>
          </w:tcPr>
          <w:p>
            <w:pPr>
              <w:jc w:val="both"/>
            </w:pPr>
            <w:r>
              <w:rPr>
                <w:rtl w:val="0"/>
              </w:rPr>
              <w:t xml:space="preserve">Concurre arquitecto de DATA a inspeccionar CONMO</w:t>
            </w:r>
            <w:r/>
          </w:p>
        </w:tc>
      </w:tr>
      <w:tr>
        <w:trPr>
          <w:cantSplit/>
          <w:trHeight w:val="353"/>
        </w:trPr>
        <w:tc>
          <w:tcPr>
            <w:shd w:val="clear" w:color="auto" w:fill="auto"/>
            <w:tcBorders>
              <w:top w:val="single" w:color="00000A" w:sz="4" w:space="0"/>
              <w:left w:val="single" w:color="00000A" w:sz="12" w:space="0"/>
              <w:bottom w:val="single" w:color="00000A" w:sz="4" w:space="0"/>
              <w:right w:val="single" w:color="00000A" w:sz="4" w:space="0"/>
            </w:tcBorders>
            <w:textDirection w:val="lrTb"/>
            <w:noWrap w:val="false"/>
          </w:tcPr>
          <w:p>
            <w:pPr>
              <w:jc w:val="center"/>
              <w:spacing w:line="360" w:lineRule="auto"/>
            </w:pPr>
            <w:r>
              <w:rPr>
                <w:rtl w:val="0"/>
              </w:rPr>
              <w:t xml:space="preserve">17/05/23</w:t>
            </w:r>
            <w:r/>
          </w:p>
        </w:tc>
        <w:tc>
          <w:tcPr>
            <w:shd w:val="clear" w:color="auto" w:fill="auto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12" w:space="0"/>
            </w:tcBorders>
            <w:textDirection w:val="lrTb"/>
            <w:noWrap w:val="false"/>
          </w:tcPr>
          <w:p>
            <w:pPr>
              <w:jc w:val="both"/>
            </w:pPr>
            <w:r>
              <w:rPr>
                <w:rtl w:val="0"/>
              </w:rPr>
              <w:t xml:space="preserve">Se recibe C/S del jefe de DATA elevando el informe del arquitecto en donde se detectaron filtraciones de agua concluyendo inoportuno el desarrollo de las tareas de los radio operadores en ese espacio. </w:t>
            </w:r>
            <w:r/>
          </w:p>
        </w:tc>
      </w:tr>
      <w:tr>
        <w:trPr>
          <w:cantSplit/>
          <w:trHeight w:val="353"/>
        </w:trPr>
        <w:tc>
          <w:tcPr>
            <w:shd w:val="clear" w:color="auto" w:fill="auto"/>
            <w:tcBorders>
              <w:top w:val="single" w:color="00000A" w:sz="4" w:space="0"/>
              <w:left w:val="single" w:color="00000A" w:sz="12" w:space="0"/>
              <w:bottom w:val="single" w:color="00000A" w:sz="4" w:space="0"/>
              <w:right w:val="single" w:color="00000A" w:sz="4" w:space="0"/>
            </w:tcBorders>
            <w:textDirection w:val="lrTb"/>
            <w:noWrap w:val="false"/>
          </w:tcPr>
          <w:p>
            <w:pPr>
              <w:jc w:val="center"/>
              <w:spacing w:line="360" w:lineRule="auto"/>
            </w:pPr>
            <w:r>
              <w:rPr>
                <w:rtl w:val="0"/>
              </w:rPr>
              <w:t xml:space="preserve">04/06/23</w:t>
            </w:r>
            <w:r/>
          </w:p>
        </w:tc>
        <w:tc>
          <w:tcPr>
            <w:shd w:val="clear" w:color="auto" w:fill="auto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12" w:space="0"/>
            </w:tcBorders>
            <w:textDirection w:val="lrTb"/>
            <w:noWrap w:val="false"/>
          </w:tcPr>
          <w:p>
            <w:pPr>
              <w:jc w:val="both"/>
            </w:pPr>
            <w:r>
              <w:rPr>
                <w:rtl w:val="0"/>
              </w:rPr>
              <w:t xml:space="preserve">La Jefa de Operaciones de CONMO remite informe al Jefe de CONMO elevando requerimientos necesarios para trasladar el Centro de Control a la  antigua Cámara de Oficiales de la torre. </w:t>
            </w:r>
            <w:r/>
          </w:p>
        </w:tc>
      </w:tr>
      <w:tr>
        <w:trPr>
          <w:cantSplit/>
          <w:trHeight w:val="353"/>
        </w:trPr>
        <w:tc>
          <w:tcPr>
            <w:shd w:val="clear" w:color="auto" w:fill="auto"/>
            <w:tcBorders>
              <w:top w:val="single" w:color="00000A" w:sz="4" w:space="0"/>
              <w:left w:val="single" w:color="00000A" w:sz="12" w:space="0"/>
              <w:bottom w:val="single" w:color="00000A" w:sz="4" w:space="0"/>
              <w:right w:val="single" w:color="00000A" w:sz="4" w:space="0"/>
            </w:tcBorders>
            <w:textDirection w:val="lrTb"/>
            <w:noWrap w:val="false"/>
          </w:tcPr>
          <w:p>
            <w:pPr>
              <w:jc w:val="center"/>
              <w:spacing w:line="360" w:lineRule="auto"/>
            </w:pPr>
            <w:r>
              <w:rPr>
                <w:rtl w:val="0"/>
              </w:rPr>
              <w:t xml:space="preserve">08/01/24</w:t>
            </w:r>
            <w:r/>
          </w:p>
        </w:tc>
        <w:tc>
          <w:tcPr>
            <w:shd w:val="clear" w:color="auto" w:fill="auto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12" w:space="0"/>
            </w:tcBorders>
            <w:textDirection w:val="lrTb"/>
            <w:noWrap w:val="false"/>
          </w:tcPr>
          <w:p>
            <w:pPr>
              <w:jc w:val="both"/>
            </w:pPr>
            <w:r>
              <w:rPr>
                <w:rtl w:val="0"/>
              </w:rPr>
              <w:t xml:space="preserve">El Prefecto del Puerto de Montevideo (PREMO) solicita al Servicio de Electrónica de la Armada (SELAR), mediante C/S, la designación de personal a efectos de presupuestar la reubicación de CONMO.</w:t>
            </w:r>
            <w:r/>
          </w:p>
        </w:tc>
      </w:tr>
      <w:tr>
        <w:trPr>
          <w:cantSplit/>
          <w:trHeight w:val="353"/>
        </w:trPr>
        <w:tc>
          <w:tcPr>
            <w:shd w:val="clear" w:color="auto" w:fill="auto"/>
            <w:tcBorders>
              <w:top w:val="single" w:color="00000A" w:sz="4" w:space="0"/>
              <w:left w:val="single" w:color="00000A" w:sz="12" w:space="0"/>
              <w:bottom w:val="single" w:color="00000A" w:sz="4" w:space="0"/>
              <w:right w:val="single" w:color="00000A" w:sz="4" w:space="0"/>
            </w:tcBorders>
            <w:textDirection w:val="lrTb"/>
            <w:noWrap w:val="false"/>
          </w:tcPr>
          <w:p>
            <w:pPr>
              <w:jc w:val="center"/>
              <w:spacing w:line="360" w:lineRule="auto"/>
            </w:pPr>
            <w:r>
              <w:rPr>
                <w:rtl w:val="0"/>
              </w:rPr>
              <w:t xml:space="preserve">26/01/24</w:t>
            </w:r>
            <w:r/>
          </w:p>
        </w:tc>
        <w:tc>
          <w:tcPr>
            <w:shd w:val="clear" w:color="auto" w:fill="auto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12" w:space="0"/>
            </w:tcBorders>
            <w:textDirection w:val="lrTb"/>
            <w:noWrap w:val="false"/>
          </w:tcPr>
          <w:p>
            <w:pPr>
              <w:jc w:val="both"/>
            </w:pPr>
            <w:r>
              <w:rPr>
                <w:rtl w:val="0"/>
              </w:rPr>
              <w:t xml:space="preserve">El jefe del SELAR envía el presupuesto. </w:t>
            </w:r>
            <w:r/>
          </w:p>
        </w:tc>
      </w:tr>
      <w:tr>
        <w:trPr>
          <w:cantSplit/>
          <w:trHeight w:val="353"/>
        </w:trPr>
        <w:tc>
          <w:tcPr>
            <w:shd w:val="clear" w:color="auto" w:fill="auto"/>
            <w:tcBorders>
              <w:top w:val="single" w:color="00000A" w:sz="4" w:space="0"/>
              <w:left w:val="single" w:color="00000A" w:sz="12" w:space="0"/>
              <w:bottom w:val="single" w:color="00000A" w:sz="4" w:space="0"/>
              <w:right w:val="single" w:color="00000A" w:sz="4" w:space="0"/>
            </w:tcBorders>
            <w:textDirection w:val="lrTb"/>
            <w:noWrap w:val="false"/>
          </w:tcPr>
          <w:p>
            <w:pPr>
              <w:jc w:val="center"/>
              <w:spacing w:line="360" w:lineRule="auto"/>
            </w:pPr>
            <w:r>
              <w:rPr>
                <w:rtl w:val="0"/>
              </w:rPr>
              <w:t xml:space="preserve">06/03/24</w:t>
            </w:r>
            <w:r/>
          </w:p>
        </w:tc>
        <w:tc>
          <w:tcPr>
            <w:shd w:val="clear" w:color="auto" w:fill="auto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12" w:space="0"/>
            </w:tcBorders>
            <w:textDirection w:val="lrTb"/>
            <w:noWrap w:val="false"/>
          </w:tcPr>
          <w:p>
            <w:pPr>
              <w:jc w:val="both"/>
            </w:pPr>
            <w:r>
              <w:rPr>
                <w:rtl w:val="0"/>
              </w:rPr>
              <w:t xml:space="preserve">El PREMO eleva actuaciones al Prefecto Nacional Naval (PRENA) recomendando y solicitando el apoyo del mando para llevar a cabo el proyecto. </w:t>
            </w:r>
            <w:r/>
          </w:p>
        </w:tc>
      </w:tr>
      <w:tr>
        <w:trPr>
          <w:cantSplit/>
          <w:trHeight w:val="353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12" w:space="0"/>
              <w:bottom w:val="single" w:color="00000A" w:sz="4" w:space="0"/>
              <w:right w:val="single" w:color="00000A" w:sz="4" w:space="0"/>
            </w:tcBorders>
            <w:textDirection w:val="lrTb"/>
            <w:noWrap w:val="false"/>
          </w:tcPr>
          <w:p>
            <w:pPr>
              <w:jc w:val="center"/>
              <w:spacing w:line="360" w:lineRule="auto"/>
            </w:pPr>
            <w:r>
              <w:rPr>
                <w:rtl w:val="0"/>
              </w:rPr>
              <w:t xml:space="preserve">20/05/24</w:t>
            </w:r>
            <w:r/>
          </w:p>
        </w:tc>
        <w:tc>
          <w:tcPr>
            <w:shd w:val="clear" w:color="auto" w:fill="auto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12" w:space="0"/>
            </w:tcBorders>
            <w:textDirection w:val="lrTb"/>
            <w:noWrap w:val="false"/>
          </w:tcPr>
          <w:p>
            <w:r>
              <w:rPr>
                <w:rtl w:val="0"/>
              </w:rPr>
              <w:t xml:space="preserve">El PREMO le solicita mediante C/S al Jefe del Servicio de Construcciones, Reparaciones y Armamento de la Armada la designación de personal a efectos de brindar información para presupuestar el traslado de CONMO. </w:t>
            </w:r>
            <w:r/>
          </w:p>
        </w:tc>
      </w:tr>
      <w:tr>
        <w:trPr>
          <w:cantSplit/>
          <w:trHeight w:val="353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12" w:space="0"/>
              <w:bottom w:val="single" w:color="00000A" w:sz="4" w:space="0"/>
              <w:right w:val="single" w:color="00000A" w:sz="4" w:space="0"/>
            </w:tcBorders>
            <w:textDirection w:val="lrTb"/>
            <w:noWrap w:val="false"/>
          </w:tcPr>
          <w:p>
            <w:pPr>
              <w:jc w:val="center"/>
              <w:spacing w:line="360" w:lineRule="auto"/>
            </w:pPr>
            <w:r>
              <w:rPr>
                <w:rtl w:val="0"/>
              </w:rPr>
              <w:t xml:space="preserve">30/05/25</w:t>
            </w:r>
            <w:r/>
          </w:p>
        </w:tc>
        <w:tc>
          <w:tcPr>
            <w:shd w:val="clear" w:color="auto" w:fill="auto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12" w:space="0"/>
            </w:tcBorders>
            <w:textDirection w:val="lrTb"/>
            <w:noWrap w:val="false"/>
          </w:tcPr>
          <w:p>
            <w:r>
              <w:rPr>
                <w:rtl w:val="0"/>
              </w:rPr>
              <w:t xml:space="preserve">Arquitecto de DATA realiza inspección anual de CONMO manifestando el deteriorado</w:t>
            </w:r>
            <w:r/>
          </w:p>
          <w:p>
            <w:r>
              <w:rPr>
                <w:rtl w:val="0"/>
              </w:rPr>
              <w:t xml:space="preserve">estado del distintas habitaciones, principalmente en el área de la Cúpula.</w:t>
            </w:r>
            <w:r/>
          </w:p>
          <w:p>
            <w:r>
              <w:rPr>
                <w:rtl w:val="0"/>
              </w:rPr>
            </w:r>
            <w:r/>
          </w:p>
        </w:tc>
      </w:tr>
      <w:tr>
        <w:trPr>
          <w:cantSplit/>
          <w:trHeight w:val="353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12" w:space="0"/>
              <w:bottom w:val="single" w:color="00000A" w:sz="4" w:space="0"/>
              <w:right w:val="single" w:color="00000A" w:sz="4" w:space="0"/>
            </w:tcBorders>
            <w:textDirection w:val="lrTb"/>
            <w:noWrap w:val="false"/>
          </w:tcPr>
          <w:p>
            <w:pPr>
              <w:jc w:val="center"/>
              <w:spacing w:line="360" w:lineRule="auto"/>
            </w:pPr>
            <w:r>
              <w:rPr>
                <w:rtl w:val="0"/>
              </w:rPr>
              <w:t xml:space="preserve">04/06/25</w:t>
            </w:r>
            <w:r/>
          </w:p>
        </w:tc>
        <w:tc>
          <w:tcPr>
            <w:shd w:val="clear" w:color="auto" w:fill="auto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12" w:space="0"/>
            </w:tcBorders>
            <w:textDirection w:val="lrTb"/>
            <w:noWrap w:val="false"/>
          </w:tcPr>
          <w:p>
            <w:r>
              <w:rPr>
                <w:rtl w:val="0"/>
              </w:rPr>
              <w:t xml:space="preserve">La Jefa de Operaciones de CONMO eleva al SUMO el informe generado por DATA. </w:t>
            </w:r>
            <w:r/>
          </w:p>
        </w:tc>
      </w:tr>
      <w:tr>
        <w:trPr>
          <w:cantSplit/>
          <w:trHeight w:val="353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12" w:space="0"/>
              <w:bottom w:val="single" w:color="00000A" w:sz="4" w:space="0"/>
              <w:right w:val="single" w:color="00000A" w:sz="4" w:space="0"/>
            </w:tcBorders>
            <w:textDirection w:val="lrTb"/>
            <w:noWrap w:val="false"/>
          </w:tcPr>
          <w:p>
            <w:pPr>
              <w:jc w:val="center"/>
              <w:spacing w:line="360" w:lineRule="auto"/>
            </w:pPr>
            <w:r>
              <w:rPr>
                <w:rtl w:val="0"/>
              </w:rPr>
              <w:t xml:space="preserve">09/06/25</w:t>
            </w:r>
            <w:r/>
          </w:p>
        </w:tc>
        <w:tc>
          <w:tcPr>
            <w:shd w:val="clear" w:color="auto" w:fill="auto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12" w:space="0"/>
            </w:tcBorders>
            <w:textDirection w:val="lrTb"/>
            <w:noWrap w:val="false"/>
          </w:tcPr>
          <w:p>
            <w:r>
              <w:rPr>
                <w:rtl w:val="0"/>
              </w:rPr>
              <w:t xml:space="preserve">El SUMO eleva el informe de la Jefa de Operaciones al PREMO.</w:t>
            </w:r>
            <w:r/>
          </w:p>
        </w:tc>
      </w:tr>
      <w:tr>
        <w:trPr>
          <w:cantSplit/>
          <w:trHeight w:val="353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12" w:space="0"/>
              <w:bottom w:val="single" w:color="00000A" w:sz="4" w:space="0"/>
              <w:right w:val="single" w:color="00000A" w:sz="4" w:space="0"/>
            </w:tcBorders>
            <w:textDirection w:val="lrTb"/>
            <w:noWrap w:val="false"/>
          </w:tcPr>
          <w:p>
            <w:pPr>
              <w:jc w:val="center"/>
              <w:spacing w:line="360" w:lineRule="auto"/>
            </w:pPr>
            <w:r>
              <w:rPr>
                <w:rtl w:val="0"/>
              </w:rPr>
              <w:t xml:space="preserve">25/06/25</w:t>
            </w:r>
            <w:r/>
          </w:p>
        </w:tc>
        <w:tc>
          <w:tcPr>
            <w:shd w:val="clear" w:color="auto" w:fill="auto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12" w:space="0"/>
            </w:tcBorders>
            <w:textDirection w:val="lrTb"/>
            <w:noWrap w:val="false"/>
          </w:tcPr>
          <w:p>
            <w:r>
              <w:rPr>
                <w:rtl w:val="0"/>
              </w:rPr>
              <w:t xml:space="preserve">La Jefa de Operaciones de CONMO eleva al SUMO informe con la identificación de nuevas filtraciones de agua en la torre. </w:t>
            </w:r>
            <w:r/>
          </w:p>
        </w:tc>
      </w:tr>
      <w:tr>
        <w:trPr>
          <w:cantSplit/>
          <w:trHeight w:val="353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12" w:space="0"/>
              <w:bottom w:val="single" w:color="00000A" w:sz="4" w:space="0"/>
              <w:right w:val="single" w:color="00000A" w:sz="4" w:space="0"/>
            </w:tcBorders>
            <w:textDirection w:val="lrTb"/>
            <w:noWrap w:val="false"/>
          </w:tcPr>
          <w:p>
            <w:pPr>
              <w:jc w:val="center"/>
              <w:spacing w:line="360" w:lineRule="auto"/>
            </w:pPr>
            <w:r>
              <w:rPr>
                <w:rtl w:val="0"/>
                <w:lang w:val="es-ES"/>
              </w:rPr>
              <w:t xml:space="preserve">29</w:t>
            </w:r>
            <w:r>
              <w:rPr>
                <w:rtl w:val="0"/>
              </w:rPr>
              <w:t xml:space="preserve">/07/25</w:t>
            </w:r>
            <w:r/>
          </w:p>
        </w:tc>
        <w:tc>
          <w:tcPr>
            <w:shd w:val="clear" w:color="auto" w:fill="auto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12" w:space="0"/>
            </w:tcBorders>
            <w:textDirection w:val="lrTb"/>
            <w:noWrap w:val="false"/>
          </w:tcPr>
          <w:p>
            <w:r>
              <w:rPr>
                <w:rtl w:val="0"/>
              </w:rPr>
              <w:t xml:space="preserve">El Jefe del Estado Mayor de la Prefectura (EMPRE) consulta a PREMO mediante C/S las actuaciones realizadas </w:t>
            </w:r>
            <w:r/>
          </w:p>
        </w:tc>
      </w:tr>
      <w:tr>
        <w:trPr>
          <w:cantSplit/>
          <w:trHeight w:val="353"/>
        </w:trPr>
        <w:tc>
          <w:tcPr>
            <w:shd w:val="clear" w:color="auto" w:fill="ffffff"/>
            <w:tcBorders>
              <w:top w:val="single" w:color="00000A" w:sz="4" w:space="0"/>
              <w:left w:val="single" w:color="00000A" w:sz="12" w:space="0"/>
              <w:bottom w:val="single" w:color="00000A" w:sz="4" w:space="0"/>
              <w:right w:val="single" w:color="00000A" w:sz="4" w:space="0"/>
            </w:tcBorders>
            <w:textDirection w:val="lrTb"/>
            <w:noWrap w:val="false"/>
          </w:tcPr>
          <w:p>
            <w:pPr>
              <w:jc w:val="center"/>
              <w:spacing w:line="360" w:lineRule="auto"/>
            </w:pPr>
            <w:r>
              <w:rPr>
                <w:rtl w:val="0"/>
              </w:rPr>
              <w:t xml:space="preserve">11/08/25</w:t>
            </w:r>
            <w:r/>
          </w:p>
        </w:tc>
        <w:tc>
          <w:tcPr>
            <w:shd w:val="clear" w:color="auto" w:fill="auto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12" w:space="0"/>
            </w:tcBorders>
            <w:textDirection w:val="lrTb"/>
            <w:noWrap w:val="false"/>
          </w:tcPr>
          <w:p>
            <w:r>
              <w:rPr>
                <w:rtl w:val="0"/>
              </w:rPr>
              <w:t xml:space="preserve">El SUMO contesta la C/S de EMPRE informando que ya se había enviado a ese Estado Mayor todas las actuaciones realizadas en relación al traslado de CONMO. </w:t>
            </w:r>
            <w:r/>
          </w:p>
        </w:tc>
      </w:tr>
      <w:tr>
        <w:trPr>
          <w:trHeight w:val="353"/>
        </w:trPr>
        <w:tc>
          <w:tcPr>
            <w:shd w:val="clear" w:color="ffffff" w:fill="ffffff"/>
            <w:tcBorders>
              <w:top w:val="single" w:color="00000A" w:sz="4" w:space="0"/>
              <w:left w:val="single" w:color="00000A" w:sz="12" w:space="0"/>
              <w:bottom w:val="single" w:color="00000A" w:sz="4" w:space="0"/>
              <w:right w:val="single" w:color="00000A" w:sz="4" w:space="0"/>
            </w:tcBorders>
            <w:tcW w:w="0" w:type="auto"/>
            <w:vMerge w:val="restart"/>
            <w:textDirection w:val="lrTb"/>
            <w:noWrap w:val="false"/>
          </w:tcPr>
          <w:p>
            <w:pPr>
              <w:jc w:val="center"/>
              <w:spacing w:line="360" w:lineRule="auto"/>
              <w:rPr>
                <w:rtl w:val="0"/>
              </w:rPr>
            </w:pPr>
            <w:r>
              <w:rPr>
                <w:rtl w:val="0"/>
                <w:lang w:val="es-ES"/>
              </w:rPr>
              <w:t xml:space="preserve">20/03/2026</w:t>
            </w:r>
            <w:r>
              <w:rPr>
                <w:rtl w:val="0"/>
              </w:rPr>
            </w:r>
          </w:p>
        </w:tc>
        <w:tc>
          <w:tcPr>
            <w:shd w:val="clear" w:color="ffffff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12" w:space="0"/>
            </w:tcBorders>
            <w:tcW w:w="0" w:type="auto"/>
            <w:vMerge w:val="restart"/>
            <w:textDirection w:val="lrTb"/>
            <w:noWrap w:val="false"/>
          </w:tcPr>
          <w:p>
            <w:pPr>
              <w:rPr>
                <w:rtl w:val="0"/>
              </w:rPr>
            </w:pPr>
            <w:r>
              <w:rPr>
                <w:rtl w:val="0"/>
                <w:lang w:val="es-ES"/>
              </w:rPr>
              <w:t xml:space="preserve">PREMO solicita la reiteración de Rubros al </w:t>
            </w:r>
            <w:r>
              <w:rPr>
                <w:rtl w:val="0"/>
              </w:rPr>
              <w:t xml:space="preserve">Jefe del Estado Mayor de la Prefectura (EMPRE)</w:t>
            </w:r>
            <w:r>
              <w:rPr>
                <w:rtl w:val="0"/>
                <w:lang w:val="es-ES"/>
              </w:rPr>
              <w:t xml:space="preserve"> mediante C/S PREMO Nº 155 con fines del de continuar con las Planificación  del proyecto.  </w:t>
            </w:r>
            <w:r>
              <w:rPr>
                <w:rtl w:val="0"/>
              </w:rPr>
            </w:r>
          </w:p>
        </w:tc>
      </w:tr>
    </w:tbl>
    <w:p>
      <w:pPr>
        <w:spacing w:line="276" w:lineRule="auto"/>
        <w:widowControl w:val="off"/>
        <w:rPr>
          <w:color w:val="000000"/>
          <w:sz w:val="22"/>
          <w:szCs w:val="22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/>
    </w:p>
    <w:p>
      <w:pPr>
        <w:spacing w:line="276" w:lineRule="auto"/>
        <w:widowControl w:val="off"/>
        <w:rPr>
          <w:sz w:val="22"/>
          <w:szCs w:val="22"/>
        </w:rPr>
      </w:pPr>
      <w:r>
        <w:rPr>
          <w:rtl w:val="0"/>
        </w:rPr>
      </w:r>
      <w:r/>
    </w:p>
    <w:tbl>
      <w:tblPr>
        <w:tblStyle w:val="1016"/>
        <w:tblW w:w="10635" w:type="dxa"/>
        <w:tblInd w:w="-120" w:type="dxa"/>
        <w:tblLayout w:type="fixed"/>
        <w:tblLook w:val="0000" w:firstRow="0" w:lastRow="0" w:firstColumn="0" w:lastColumn="0" w:noHBand="0" w:noVBand="0"/>
      </w:tblPr>
      <w:tblGrid>
        <w:gridCol w:w="1545"/>
        <w:gridCol w:w="9090"/>
        <w:tblGridChange w:id="3">
          <w:tblGrid>
            <w:gridCol w:w="1545"/>
            <w:gridCol w:w="9090"/>
          </w:tblGrid>
        </w:tblGridChange>
      </w:tblGrid>
      <w:tr>
        <w:trPr>
          <w:cantSplit/>
        </w:trPr>
        <w:tc>
          <w:tcPr>
            <w:gridSpan w:val="2"/>
            <w:shd w:val="clear" w:color="auto" w:fill="e0e0e0"/>
            <w:tcBorders>
              <w:top w:val="single" w:color="00000A" w:sz="18" w:space="0"/>
              <w:left w:val="single" w:color="00000A" w:sz="12" w:space="0"/>
              <w:bottom w:val="single" w:color="00000A" w:sz="6" w:space="0"/>
              <w:right w:val="single" w:color="00000A" w:sz="12" w:space="0"/>
            </w:tcBorders>
            <w:textDirection w:val="lrTb"/>
            <w:noWrap w:val="false"/>
          </w:tcPr>
          <w:p>
            <w:pPr>
              <w:jc w:val="center"/>
              <w:spacing w:line="360" w:lineRule="auto"/>
            </w:pPr>
            <w:r>
              <w:rPr>
                <w:b/>
                <w:rtl w:val="0"/>
              </w:rPr>
              <w:t xml:space="preserve">SEGUIMIENTO DE ACCIONES TOMADAS OBJETIVO 2</w:t>
            </w:r>
            <w:r>
              <w:rPr>
                <w:rtl w:val="0"/>
              </w:rPr>
            </w:r>
            <w:r/>
          </w:p>
        </w:tc>
      </w:tr>
      <w:tr>
        <w:trPr>
          <w:cantSplit/>
          <w:trHeight w:val="550"/>
        </w:trPr>
        <w:tc>
          <w:tcPr>
            <w:shd w:val="clear" w:color="auto" w:fill="auto"/>
            <w:tcBorders>
              <w:top w:val="single" w:color="00000A" w:sz="6" w:space="0"/>
              <w:left w:val="single" w:color="00000A" w:sz="12" w:space="0"/>
              <w:bottom w:val="single" w:color="00000A" w:sz="4" w:space="0"/>
              <w:right w:val="single" w:color="00000A" w:sz="4" w:space="0"/>
            </w:tcBorders>
            <w:textDirection w:val="lrTb"/>
            <w:noWrap w:val="false"/>
          </w:tcPr>
          <w:p>
            <w:pPr>
              <w:jc w:val="center"/>
              <w:spacing w:line="360" w:lineRule="auto"/>
              <w:rPr>
                <w:b/>
              </w:rPr>
            </w:pPr>
            <w:r>
              <w:rPr>
                <w:b/>
                <w:rtl w:val="0"/>
              </w:rPr>
              <w:t xml:space="preserve">FECHA</w:t>
            </w:r>
            <w:r/>
          </w:p>
        </w:tc>
        <w:tc>
          <w:tcPr>
            <w:shd w:val="clear" w:color="auto" w:fill="auto"/>
            <w:tcBorders>
              <w:top w:val="single" w:color="00000A" w:sz="6" w:space="0"/>
              <w:left w:val="single" w:color="00000A" w:sz="4" w:space="0"/>
              <w:bottom w:val="single" w:color="00000A" w:sz="4" w:space="0"/>
              <w:right w:val="single" w:color="00000A" w:sz="12" w:space="0"/>
            </w:tcBorders>
            <w:textDirection w:val="lrTb"/>
            <w:noWrap w:val="false"/>
          </w:tcPr>
          <w:p>
            <w:pPr>
              <w:pStyle w:val="998"/>
              <w:jc w:val="center"/>
              <w:rPr>
                <w:sz w:val="24"/>
                <w:szCs w:val="24"/>
              </w:rPr>
            </w:pPr>
            <w:r/>
            <w:bookmarkStart w:id="0" w:name="_heading=h.pdf8i5umcw4u"/>
            <w:r/>
            <w:bookmarkEnd w:id="0"/>
            <w:r>
              <w:rPr>
                <w:sz w:val="24"/>
                <w:szCs w:val="24"/>
                <w:rtl w:val="0"/>
              </w:rPr>
              <w:t xml:space="preserve">ACCIONES</w:t>
            </w:r>
            <w:r/>
          </w:p>
        </w:tc>
      </w:tr>
      <w:tr>
        <w:trPr>
          <w:cantSplit/>
          <w:trHeight w:val="353"/>
        </w:trPr>
        <w:tc>
          <w:tcPr>
            <w:shd w:val="clear" w:color="auto" w:fill="f9cb9c"/>
            <w:tcBorders>
              <w:top w:val="single" w:color="00000A" w:sz="4" w:space="0"/>
              <w:left w:val="single" w:color="00000A" w:sz="12" w:space="0"/>
              <w:bottom w:val="single" w:color="00000A" w:sz="4" w:space="0"/>
              <w:right w:val="single" w:color="00000A" w:sz="4" w:space="0"/>
            </w:tcBorders>
            <w:textDirection w:val="lrTb"/>
            <w:noWrap w:val="false"/>
          </w:tcPr>
          <w:p>
            <w:pPr>
              <w:jc w:val="center"/>
              <w:spacing w:line="360" w:lineRule="auto"/>
              <w:rPr>
                <w:shd w:val="clear" w:color="auto" w:fill="f9cb9c"/>
              </w:rPr>
            </w:pPr>
            <w:r>
              <w:rPr>
                <w:rtl w:val="0"/>
                <w:lang w:val="es-ES"/>
              </w:rPr>
              <w:t xml:space="preserve">07/03/2025</w:t>
            </w:r>
            <w:r/>
          </w:p>
        </w:tc>
        <w:tc>
          <w:tcPr>
            <w:shd w:val="clear" w:color="auto" w:fill="auto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12" w:space="0"/>
            </w:tcBorders>
            <w:textDirection w:val="lrTb"/>
            <w:noWrap w:val="false"/>
          </w:tcPr>
          <w:p>
            <w:pPr>
              <w:jc w:val="both"/>
            </w:pPr>
            <w:r>
              <w:rPr>
                <w:rtl w:val="0"/>
              </w:rPr>
              <w:t xml:space="preserve">Se inscriben en el curso CP40G a los 2 tripulantes interesados. </w:t>
            </w:r>
            <w:r/>
          </w:p>
        </w:tc>
      </w:tr>
      <w:tr>
        <w:trPr>
          <w:cantSplit/>
          <w:trHeight w:val="353"/>
        </w:trPr>
        <w:tc>
          <w:tcPr>
            <w:shd w:val="clear" w:color="auto" w:fill="f9cb9c"/>
            <w:tcBorders>
              <w:top w:val="single" w:color="00000A" w:sz="4" w:space="0"/>
              <w:left w:val="single" w:color="00000A" w:sz="12" w:space="0"/>
              <w:bottom w:val="single" w:color="00000A" w:sz="4" w:space="0"/>
              <w:right w:val="single" w:color="00000A" w:sz="4" w:space="0"/>
            </w:tcBorders>
            <w:textDirection w:val="lrTb"/>
            <w:noWrap w:val="false"/>
          </w:tcPr>
          <w:p>
            <w:pPr>
              <w:jc w:val="center"/>
              <w:spacing w:line="360" w:lineRule="auto"/>
              <w:rPr>
                <w:shd w:val="clear" w:color="auto" w:fill="f9cb9c"/>
              </w:rPr>
            </w:pPr>
            <w:r>
              <w:rPr>
                <w:rtl w:val="0"/>
                <w:lang w:val="es-ES"/>
              </w:rPr>
              <w:t xml:space="preserve">10/04/2025</w:t>
            </w:r>
            <w:r/>
          </w:p>
        </w:tc>
        <w:tc>
          <w:tcPr>
            <w:shd w:val="clear" w:color="auto" w:fill="auto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12" w:space="0"/>
            </w:tcBorders>
            <w:textDirection w:val="lrTb"/>
            <w:noWrap w:val="false"/>
          </w:tcPr>
          <w:p>
            <w:pPr>
              <w:jc w:val="both"/>
            </w:pPr>
            <w:r>
              <w:rPr>
                <w:rtl w:val="0"/>
              </w:rPr>
              <w:t xml:space="preserve">Ambos tripulantes concluyen el curso satisfactoriamente. </w:t>
            </w:r>
            <w:r/>
          </w:p>
        </w:tc>
      </w:tr>
      <w:tr>
        <w:trPr>
          <w:cantSplit/>
          <w:trHeight w:val="353"/>
        </w:trPr>
        <w:tc>
          <w:tcPr>
            <w:shd w:val="clear" w:color="auto" w:fill="f9cb9c"/>
            <w:tcBorders>
              <w:top w:val="single" w:color="00000A" w:sz="4" w:space="0"/>
              <w:left w:val="single" w:color="00000A" w:sz="12" w:space="0"/>
              <w:bottom w:val="single" w:color="00000A" w:sz="4" w:space="0"/>
              <w:right w:val="single" w:color="00000A" w:sz="4" w:space="0"/>
            </w:tcBorders>
            <w:textDirection w:val="lrTb"/>
            <w:noWrap w:val="false"/>
          </w:tcPr>
          <w:p>
            <w:pPr>
              <w:jc w:val="center"/>
              <w:spacing w:line="360" w:lineRule="auto"/>
              <w:rPr>
                <w:shd w:val="clear" w:color="auto" w:fill="f9cb9c"/>
              </w:rPr>
            </w:pPr>
            <w:r>
              <w:rPr>
                <w:rtl w:val="0"/>
                <w:lang w:val="es-ES"/>
              </w:rPr>
              <w:t xml:space="preserve">29/04/2025</w:t>
            </w:r>
            <w:r/>
          </w:p>
        </w:tc>
        <w:tc>
          <w:tcPr>
            <w:shd w:val="clear" w:color="auto" w:fill="auto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12" w:space="0"/>
            </w:tcBorders>
            <w:textDirection w:val="lrTb"/>
            <w:noWrap w:val="false"/>
          </w:tcPr>
          <w:p>
            <w:pPr>
              <w:jc w:val="both"/>
            </w:pPr>
            <w:r>
              <w:rPr>
                <w:rtl w:val="0"/>
              </w:rPr>
              <w:t xml:space="preserve">Se solicita a RECUR la consideración de los tripulantes antes referidos para ascenso. </w:t>
            </w:r>
            <w:r/>
          </w:p>
        </w:tc>
      </w:tr>
      <w:tr>
        <w:trPr>
          <w:trHeight w:val="353"/>
        </w:trPr>
        <w:tc>
          <w:tcPr>
            <w:shd w:val="clear" w:color="ffffff" w:fill="f9cb9c"/>
            <w:tcBorders>
              <w:top w:val="single" w:color="00000A" w:sz="4" w:space="0"/>
              <w:left w:val="single" w:color="00000A" w:sz="12" w:space="0"/>
              <w:bottom w:val="single" w:color="00000A" w:sz="4" w:space="0"/>
              <w:right w:val="single" w:color="00000A" w:sz="4" w:space="0"/>
            </w:tcBorders>
            <w:tcW w:w="0" w:type="auto"/>
            <w:vMerge w:val="restart"/>
            <w:textDirection w:val="lrTb"/>
            <w:noWrap w:val="false"/>
          </w:tcPr>
          <w:p>
            <w:pPr>
              <w:jc w:val="center"/>
              <w:spacing w:line="360" w:lineRule="auto"/>
              <w:rPr>
                <w:rtl w:val="0"/>
                <w:lang w:val="es-ES"/>
              </w:rPr>
            </w:pPr>
            <w:r>
              <w:rPr>
                <w:rtl w:val="0"/>
                <w:lang w:val="es-ES"/>
              </w:rPr>
              <w:t xml:space="preserve">21/05/2025</w:t>
            </w:r>
            <w:r>
              <w:rPr>
                <w:rtl w:val="0"/>
                <w:lang w:val="es-ES"/>
              </w:rPr>
            </w:r>
            <w:r/>
          </w:p>
        </w:tc>
        <w:tc>
          <w:tcPr>
            <w:shd w:val="clear" w:color="ffffff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12" w:space="0"/>
            </w:tcBorders>
            <w:tcW w:w="0" w:type="auto"/>
            <w:vMerge w:val="restart"/>
            <w:textDirection w:val="lrTb"/>
            <w:noWrap w:val="false"/>
          </w:tcPr>
          <w:p>
            <w:pPr>
              <w:jc w:val="both"/>
              <w:rPr>
                <w:rtl w:val="0"/>
              </w:rPr>
            </w:pPr>
            <w:r>
              <w:rPr>
                <w:rtl w:val="0"/>
                <w:lang w:val="es-ES"/>
              </w:rPr>
              <w:t xml:space="preserve">Respuesta no favorable de RECUR </w:t>
            </w:r>
            <w:r>
              <w:rPr>
                <w:rtl w:val="0"/>
              </w:rPr>
            </w:r>
            <w:r/>
          </w:p>
        </w:tc>
      </w:tr>
      <w:tr>
        <w:trPr>
          <w:trHeight w:val="353"/>
        </w:trPr>
        <w:tc>
          <w:tcPr>
            <w:shd w:val="clear" w:color="ffffff" w:fill="f9cb9c"/>
            <w:tcBorders>
              <w:top w:val="single" w:color="00000A" w:sz="4" w:space="0"/>
              <w:left w:val="single" w:color="00000A" w:sz="12" w:space="0"/>
              <w:bottom w:val="single" w:color="00000A" w:sz="4" w:space="0"/>
              <w:right w:val="single" w:color="00000A" w:sz="4" w:space="0"/>
            </w:tcBorders>
            <w:tcW w:w="0" w:type="auto"/>
            <w:vMerge w:val="restart"/>
            <w:textDirection w:val="lrTb"/>
            <w:noWrap w:val="false"/>
          </w:tcPr>
          <w:p>
            <w:pPr>
              <w:jc w:val="center"/>
              <w:spacing w:line="360" w:lineRule="auto"/>
              <w:rPr>
                <w:rtl w:val="0"/>
                <w:lang w:val="es-ES"/>
              </w:rPr>
            </w:pPr>
            <w:r>
              <w:rPr>
                <w:rtl w:val="0"/>
                <w:lang w:val="es-ES"/>
              </w:rPr>
              <w:t xml:space="preserve">25/03/2026</w:t>
            </w:r>
            <w:r>
              <w:rPr>
                <w:rtl w:val="0"/>
                <w:lang w:val="es-ES"/>
              </w:rPr>
            </w:r>
          </w:p>
        </w:tc>
        <w:tc>
          <w:tcPr>
            <w:shd w:val="clear" w:color="ffffff" w:fill="ffffff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12" w:space="0"/>
            </w:tcBorders>
            <w:tcW w:w="0" w:type="auto"/>
            <w:vMerge w:val="restart"/>
            <w:textDirection w:val="lrTb"/>
            <w:noWrap w:val="false"/>
          </w:tcPr>
          <w:p>
            <w:pPr>
              <w:jc w:val="both"/>
              <w:rPr>
                <w:rtl w:val="0"/>
                <w:lang w:val="es-ES"/>
              </w:rPr>
            </w:pPr>
            <w:r>
              <w:rPr>
                <w:rtl w:val="0"/>
                <w:lang w:val="es-ES"/>
              </w:rPr>
              <w:t xml:space="preserve">Se inscribe al curso CP40 RM (Curso Complementario para Cabo de Segunda) 4 de los tripulantes habilitados para competir por acenso. </w:t>
            </w:r>
            <w:r>
              <w:rPr>
                <w:rtl w:val="0"/>
                <w:lang w:val="es-ES"/>
              </w:rPr>
            </w:r>
          </w:p>
        </w:tc>
      </w:tr>
    </w:tbl>
    <w:p>
      <w:pPr>
        <w:spacing w:line="276" w:lineRule="auto"/>
        <w:widowControl w:val="off"/>
        <w:rPr>
          <w:sz w:val="22"/>
          <w:szCs w:val="22"/>
        </w:rPr>
      </w:pPr>
      <w:r>
        <w:rPr>
          <w:rtl w:val="0"/>
        </w:rPr>
      </w:r>
      <w:r/>
    </w:p>
    <w:p>
      <w:pPr>
        <w:spacing w:line="276" w:lineRule="auto"/>
        <w:widowControl w:val="off"/>
        <w:rPr>
          <w:color w:val="000000"/>
          <w:sz w:val="22"/>
          <w:szCs w:val="22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/>
    </w:p>
    <w:p>
      <w:pPr>
        <w:jc w:val="center"/>
        <w:spacing w:line="276" w:lineRule="auto"/>
        <w:widowControl w:val="off"/>
        <w:rPr>
          <w:b/>
          <w:sz w:val="22"/>
          <w:szCs w:val="22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b/>
          <w:sz w:val="22"/>
          <w:szCs w:val="22"/>
          <w:rtl w:val="0"/>
        </w:rPr>
        <w:t xml:space="preserve">CONTROL DE TAREAS POR OBJETIVOS</w:t>
      </w:r>
      <w:r/>
    </w:p>
    <w:p>
      <w:pPr>
        <w:spacing w:line="276" w:lineRule="auto"/>
        <w:widowControl w:val="off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/>
    </w:p>
    <w:tbl>
      <w:tblPr>
        <w:tblStyle w:val="1017"/>
        <w:tblW w:w="1053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039"/>
        <w:gridCol w:w="2515"/>
        <w:gridCol w:w="1958"/>
        <w:gridCol w:w="1916"/>
        <w:gridCol w:w="2102"/>
        <w:tblGridChange w:id="4">
          <w:tblGrid>
            <w:gridCol w:w="2039"/>
            <w:gridCol w:w="2515"/>
            <w:gridCol w:w="1958"/>
            <w:gridCol w:w="1916"/>
            <w:gridCol w:w="2102"/>
          </w:tblGrid>
        </w:tblGridChange>
      </w:tblGrid>
      <w:tr>
        <w:trPr>
          <w:cantSplit w:val="false"/>
        </w:trPr>
        <w:tc>
          <w:tcPr>
            <w:textDirection w:val="lrTb"/>
            <w:noWrap w:val="false"/>
          </w:tcPr>
          <w:p>
            <w:pPr>
              <w:jc w:val="center"/>
              <w:spacing w:line="276" w:lineRule="auto"/>
              <w:shd w:val="clear" w:color="auto" w:fill="auto"/>
              <w:widowControl w:val="off"/>
              <w:rPr>
                <w:b/>
                <w:color w:val="000000"/>
              </w:rPr>
            </w:pPr>
            <w:r>
              <w:rPr>
                <w:b/>
                <w:color w:val="000000"/>
                <w:rtl w:val="0"/>
              </w:rPr>
              <w:t xml:space="preserve">OBJETIVOS  </w:t>
            </w:r>
            <w:r/>
          </w:p>
          <w:p>
            <w:pPr>
              <w:jc w:val="center"/>
              <w:spacing w:line="276" w:lineRule="auto"/>
              <w:shd w:val="clear" w:color="auto" w:fill="auto"/>
              <w:widowControl w:val="off"/>
              <w:rPr>
                <w:b/>
                <w:color w:val="000000"/>
              </w:rPr>
            </w:pPr>
            <w:r>
              <w:rPr>
                <w:b/>
                <w:color w:val="000000"/>
                <w:rtl w:val="0"/>
              </w:rPr>
              <w:t xml:space="preserve">TAREA / ACTIVIDAD</w:t>
            </w:r>
            <w:r/>
          </w:p>
        </w:tc>
        <w:tc>
          <w:tcPr>
            <w:textDirection w:val="lrTb"/>
            <w:noWrap w:val="false"/>
          </w:tcPr>
          <w:p>
            <w:pPr>
              <w:jc w:val="center"/>
              <w:spacing w:line="276" w:lineRule="auto"/>
              <w:shd w:val="clear" w:color="auto" w:fill="auto"/>
              <w:widowControl w:val="off"/>
              <w:rPr>
                <w:b/>
                <w:color w:val="000000"/>
              </w:rPr>
            </w:pPr>
            <w:r>
              <w:rPr>
                <w:b/>
                <w:color w:val="000000"/>
                <w:rtl w:val="0"/>
              </w:rPr>
              <w:t xml:space="preserve">RESPONSABILIDAD </w:t>
            </w:r>
            <w:r/>
          </w:p>
          <w:p>
            <w:pPr>
              <w:jc w:val="center"/>
              <w:spacing w:line="276" w:lineRule="auto"/>
              <w:shd w:val="clear" w:color="auto" w:fill="auto"/>
              <w:widowControl w:val="off"/>
              <w:rPr>
                <w:b/>
                <w:color w:val="000000"/>
              </w:rPr>
            </w:pPr>
            <w:r>
              <w:rPr>
                <w:b/>
                <w:color w:val="000000"/>
                <w:rtl w:val="0"/>
              </w:rPr>
              <w:t xml:space="preserve">PERSONA/ ÁREA</w:t>
            </w:r>
            <w:r/>
          </w:p>
        </w:tc>
        <w:tc>
          <w:tcPr>
            <w:textDirection w:val="lrTb"/>
            <w:noWrap w:val="false"/>
          </w:tcPr>
          <w:p>
            <w:pPr>
              <w:jc w:val="center"/>
              <w:spacing w:line="276" w:lineRule="auto"/>
              <w:shd w:val="clear" w:color="auto" w:fill="auto"/>
              <w:widowControl w:val="off"/>
              <w:rPr>
                <w:b/>
                <w:color w:val="000000"/>
              </w:rPr>
            </w:pPr>
            <w:r>
              <w:rPr>
                <w:b/>
                <w:color w:val="000000"/>
                <w:rtl w:val="0"/>
              </w:rPr>
              <w:t xml:space="preserve">PLAZO </w:t>
            </w:r>
            <w:r/>
          </w:p>
          <w:p>
            <w:pPr>
              <w:jc w:val="center"/>
              <w:spacing w:line="276" w:lineRule="auto"/>
              <w:shd w:val="clear" w:color="auto" w:fill="auto"/>
              <w:widowControl w:val="off"/>
              <w:rPr>
                <w:b/>
                <w:color w:val="000000"/>
              </w:rPr>
            </w:pPr>
            <w:r>
              <w:rPr>
                <w:b/>
                <w:color w:val="000000"/>
                <w:rtl w:val="0"/>
              </w:rPr>
              <w:t xml:space="preserve">FECHA PREVISTA</w:t>
            </w:r>
            <w:r/>
          </w:p>
        </w:tc>
        <w:tc>
          <w:tcPr>
            <w:textDirection w:val="lrTb"/>
            <w:noWrap w:val="false"/>
          </w:tcPr>
          <w:p>
            <w:pPr>
              <w:jc w:val="center"/>
              <w:spacing w:line="276" w:lineRule="auto"/>
              <w:shd w:val="clear" w:color="auto" w:fill="auto"/>
              <w:widowControl w:val="off"/>
              <w:rPr>
                <w:b/>
                <w:color w:val="000000"/>
              </w:rPr>
            </w:pPr>
            <w:r>
              <w:rPr>
                <w:b/>
                <w:color w:val="000000"/>
                <w:rtl w:val="0"/>
              </w:rPr>
              <w:t xml:space="preserve">CAMBIOS</w:t>
            </w:r>
            <w:r/>
          </w:p>
        </w:tc>
        <w:tc>
          <w:tcPr>
            <w:textDirection w:val="lrTb"/>
            <w:noWrap w:val="false"/>
          </w:tcPr>
          <w:p>
            <w:pPr>
              <w:jc w:val="center"/>
              <w:spacing w:line="276" w:lineRule="auto"/>
              <w:shd w:val="clear" w:color="auto" w:fill="auto"/>
              <w:widowControl w:val="off"/>
              <w:rPr>
                <w:b/>
                <w:color w:val="000000"/>
              </w:rPr>
            </w:pPr>
            <w:r>
              <w:rPr>
                <w:b/>
                <w:color w:val="000000"/>
                <w:rtl w:val="0"/>
              </w:rPr>
              <w:t xml:space="preserve">RESULTADO</w:t>
            </w:r>
            <w:r/>
          </w:p>
        </w:tc>
      </w:tr>
      <w:tr>
        <w:trPr>
          <w:cantSplit w:val="false"/>
        </w:trPr>
        <w:tc>
          <w:tcPr>
            <w:textDirection w:val="lrTb"/>
            <w:noWrap w:val="false"/>
          </w:tcPr>
          <w:p>
            <w:pPr>
              <w:jc w:val="both"/>
              <w:shd w:val="clear" w:color="auto" w:fill="auto"/>
              <w:rPr>
                <w:color w:val="000000"/>
                <w:sz w:val="22"/>
                <w:szCs w:val="22"/>
              </w:rPr>
            </w:pPr>
            <w:r>
              <w:rPr>
                <w:rtl w:val="0"/>
              </w:rPr>
              <w:t xml:space="preserve">Reubicación de CONMO.</w:t>
            </w:r>
            <w:r>
              <w:rPr>
                <w:rtl w:val="0"/>
              </w:rPr>
            </w:r>
            <w:r/>
          </w:p>
        </w:tc>
        <w:tc>
          <w:tcPr>
            <w:textDirection w:val="lrTb"/>
            <w:noWrap w:val="false"/>
          </w:tcPr>
          <w:p>
            <w:pPr>
              <w:jc w:val="both"/>
              <w:spacing w:line="276" w:lineRule="auto"/>
              <w:shd w:val="clear" w:color="auto" w:fill="auto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SUMO/Jefe de CONMO</w:t>
            </w:r>
            <w:r>
              <w:rPr>
                <w:rtl w:val="0"/>
              </w:rPr>
            </w:r>
            <w:r/>
          </w:p>
        </w:tc>
        <w:tc>
          <w:tcPr>
            <w:textDirection w:val="lrTb"/>
            <w:noWrap w:val="false"/>
          </w:tcPr>
          <w:p>
            <w:pPr>
              <w:jc w:val="center"/>
              <w:shd w:val="clear" w:color="auto" w:fill="auto"/>
              <w:rPr>
                <w:color w:val="000000"/>
                <w:sz w:val="22"/>
                <w:szCs w:val="22"/>
              </w:rPr>
            </w:pPr>
            <w:r>
              <w:rPr>
                <w:rtl w:val="0"/>
              </w:rPr>
              <w:t xml:space="preserve">05/11/202</w:t>
            </w:r>
            <w:r>
              <w:rPr>
                <w:rtl w:val="0"/>
                <w:lang w:val="es-ES"/>
              </w:rPr>
              <w:t xml:space="preserve">5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9cb9c"/>
            <w:textDirection w:val="lrTb"/>
            <w:noWrap w:val="false"/>
          </w:tcPr>
          <w:p>
            <w:pPr>
              <w:spacing w:line="276" w:lineRule="auto"/>
              <w:shd w:val="clear" w:color="auto" w:fill="auto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rtl w:val="0"/>
                <w:lang w:val="es-ES"/>
              </w:rPr>
              <w:t xml:space="preserve">Se extendió la fecha limite a 05/11/2027.</w:t>
            </w:r>
            <w:r/>
          </w:p>
        </w:tc>
        <w:tc>
          <w:tcPr>
            <w:shd w:val="clear" w:color="auto" w:fill="f9cb9c"/>
            <w:textDirection w:val="lrTb"/>
            <w:noWrap w:val="false"/>
          </w:tcPr>
          <w:p>
            <w:pPr>
              <w:spacing w:line="276" w:lineRule="auto"/>
              <w:shd w:val="clear" w:color="auto" w:fill="auto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rtl w:val="0"/>
                <w:lang w:val="es-ES"/>
              </w:rPr>
              <w:t xml:space="preserve">Actividad no cumplida por falta de recursos </w:t>
            </w:r>
            <w:r/>
          </w:p>
        </w:tc>
      </w:tr>
      <w:tr>
        <w:trPr>
          <w:cantSplit w:val="false"/>
        </w:trPr>
        <w:tc>
          <w:tcPr>
            <w:textDirection w:val="lrTb"/>
            <w:noWrap w:val="false"/>
          </w:tcPr>
          <w:p>
            <w:pPr>
              <w:jc w:val="both"/>
              <w:shd w:val="clear" w:color="auto" w:fill="auto"/>
              <w:rPr>
                <w:color w:val="000000"/>
                <w:sz w:val="22"/>
                <w:szCs w:val="22"/>
              </w:rPr>
            </w:pPr>
            <w:r>
              <w:rPr>
                <w:highlight w:val="white"/>
                <w:rtl w:val="0"/>
              </w:rPr>
              <w:t xml:space="preserve">Ascenso del personal de CONMO</w:t>
            </w:r>
            <w:r>
              <w:rPr>
                <w:rtl w:val="0"/>
              </w:rPr>
            </w:r>
            <w:r/>
          </w:p>
        </w:tc>
        <w:tc>
          <w:tcPr>
            <w:textDirection w:val="lrTb"/>
            <w:noWrap w:val="false"/>
          </w:tcPr>
          <w:p>
            <w:pPr>
              <w:jc w:val="both"/>
              <w:spacing w:line="276" w:lineRule="auto"/>
              <w:shd w:val="clear" w:color="auto" w:fill="auto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SUMO/Jefe de CONMO</w:t>
            </w:r>
            <w:r/>
          </w:p>
        </w:tc>
        <w:tc>
          <w:tcPr>
            <w:textDirection w:val="lrTb"/>
            <w:noWrap w:val="false"/>
          </w:tcPr>
          <w:p>
            <w:pPr>
              <w:jc w:val="center"/>
              <w:shd w:val="clear" w:color="auto" w:fill="auto"/>
              <w:rPr>
                <w:sz w:val="22"/>
                <w:szCs w:val="22"/>
              </w:rPr>
            </w:pPr>
            <w:r>
              <w:rPr>
                <w:rtl w:val="0"/>
              </w:rPr>
              <w:t xml:space="preserve">05/11/202</w:t>
            </w:r>
            <w:r>
              <w:rPr>
                <w:rtl w:val="0"/>
                <w:lang w:val="es-ES"/>
              </w:rPr>
              <w:t xml:space="preserve">5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9cb9c"/>
            <w:textDirection w:val="lrTb"/>
            <w:noWrap w:val="false"/>
          </w:tcPr>
          <w:p>
            <w:pPr>
              <w:spacing w:line="276" w:lineRule="auto"/>
              <w:shd w:val="clear" w:color="auto" w:fill="auto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rtl w:val="0"/>
              </w:rPr>
            </w:r>
            <w:r>
              <w:rPr>
                <w:rtl w:val="0"/>
                <w:lang w:val="es-ES"/>
              </w:rPr>
              <w:t xml:space="preserve">Se extendió la fecha limite a 05/11/2027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f9cb9c"/>
            <w:textDirection w:val="lrTb"/>
            <w:noWrap w:val="false"/>
          </w:tcPr>
          <w:p>
            <w:pPr>
              <w:spacing w:line="276" w:lineRule="auto"/>
              <w:shd w:val="clear" w:color="auto" w:fill="auto"/>
              <w:widowControl w:val="off"/>
              <w:rPr>
                <w:color w:val="000000"/>
                <w:sz w:val="22"/>
                <w:szCs w:val="22"/>
              </w:rPr>
            </w:pPr>
            <w:r>
              <w:rPr>
                <w:rtl w:val="0"/>
                <w:lang w:val="es-ES"/>
              </w:rPr>
              <w:t xml:space="preserve">Actividad no cumplida por considerarse  desigualdad entre el Personal </w:t>
            </w:r>
            <w:r/>
          </w:p>
        </w:tc>
      </w:tr>
    </w:tbl>
    <w:p>
      <w:pPr>
        <w:spacing w:line="276" w:lineRule="auto"/>
        <w:shd w:val="clear" w:color="auto" w:fill="auto"/>
        <w:widowControl w:val="off"/>
        <w:rPr>
          <w:color w:val="000000"/>
          <w:sz w:val="22"/>
          <w:szCs w:val="22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/>
    </w:p>
    <w:p>
      <w:pPr>
        <w:jc w:val="center"/>
        <w:spacing w:line="276" w:lineRule="auto"/>
        <w:widowControl w:val="off"/>
        <w:rPr>
          <w:b/>
          <w:bCs/>
          <w:sz w:val="22"/>
          <w:szCs w:val="22"/>
          <w:highlight w:val="none"/>
          <w14:ligatures w14:val="no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b/>
          <w:bCs/>
          <w:sz w:val="22"/>
          <w:szCs w:val="22"/>
          <w:rtl w:val="0"/>
          <w:lang w:val="es-ES"/>
        </w:rPr>
        <w:t xml:space="preserve">TABLA DE CRITERIOS DE EVALUACION DE INDICADORES </w:t>
      </w:r>
      <w:r>
        <w:rPr>
          <w:b/>
          <w:bCs/>
          <w:sz w:val="22"/>
          <w:szCs w:val="22"/>
        </w:rPr>
      </w:r>
      <w:r/>
    </w:p>
    <w:tbl>
      <w:tblPr>
        <w:tblStyle w:val="1008"/>
        <w:tblW w:w="0" w:type="auto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>
        <w:trPr/>
        <w:tc>
          <w:tcPr>
            <w:tcW w:w="2578" w:type="dxa"/>
            <w:textDirection w:val="lrTb"/>
            <w:noWrap w:val="false"/>
          </w:tcPr>
          <w:p>
            <w:pPr>
              <w:jc w:val="center"/>
              <w:spacing w:line="276" w:lineRule="auto"/>
              <w:widowControl w:val="off"/>
              <w:rPr>
                <w:b/>
                <w:bCs/>
                <w:sz w:val="22"/>
                <w:szCs w:val="22"/>
                <w:lang w:val="es-ES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b/>
                <w:bCs/>
                <w:sz w:val="22"/>
                <w:szCs w:val="22"/>
                <w:lang w:val="es-ES"/>
              </w:rPr>
              <w:t xml:space="preserve">OBJETIVO</w:t>
            </w:r>
            <w:r>
              <w:rPr>
                <w:b/>
                <w:bCs/>
                <w:sz w:val="22"/>
                <w:szCs w:val="22"/>
                <w:lang w:val="es-ES"/>
              </w:rPr>
            </w:r>
            <w:r/>
          </w:p>
        </w:tc>
        <w:tc>
          <w:tcPr>
            <w:tcW w:w="2578" w:type="dxa"/>
            <w:textDirection w:val="lrTb"/>
            <w:noWrap w:val="false"/>
          </w:tcPr>
          <w:p>
            <w:pPr>
              <w:jc w:val="center"/>
              <w:spacing w:line="276" w:lineRule="auto"/>
              <w:widowControl w:val="off"/>
              <w:rPr>
                <w:b/>
                <w:bCs/>
                <w:sz w:val="22"/>
                <w:szCs w:val="22"/>
                <w:lang w:val="es-ES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b/>
                <w:bCs/>
                <w:sz w:val="22"/>
                <w:szCs w:val="22"/>
                <w:lang w:val="es-ES"/>
              </w:rPr>
              <w:t xml:space="preserve">INDICADORES </w:t>
            </w:r>
            <w:r>
              <w:rPr>
                <w:b/>
                <w:bCs/>
                <w:sz w:val="22"/>
                <w:szCs w:val="22"/>
                <w:lang w:val="es-ES"/>
              </w:rPr>
            </w:r>
            <w:r/>
          </w:p>
        </w:tc>
        <w:tc>
          <w:tcPr>
            <w:tcW w:w="2578" w:type="dxa"/>
            <w:textDirection w:val="lrTb"/>
            <w:noWrap w:val="false"/>
          </w:tcPr>
          <w:p>
            <w:pPr>
              <w:jc w:val="center"/>
              <w:spacing w:line="276" w:lineRule="auto"/>
              <w:widowControl w:val="off"/>
              <w:rPr>
                <w:b/>
                <w:bCs/>
                <w:sz w:val="22"/>
                <w:szCs w:val="22"/>
                <w:lang w:val="es-ES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b/>
                <w:bCs/>
                <w:sz w:val="22"/>
                <w:szCs w:val="22"/>
                <w:lang w:val="es-ES"/>
              </w:rPr>
              <w:t xml:space="preserve">CRITERIO DE EVALUACION</w:t>
            </w:r>
            <w:r>
              <w:rPr>
                <w:b/>
                <w:bCs/>
                <w:sz w:val="22"/>
                <w:szCs w:val="22"/>
                <w:lang w:val="es-ES"/>
              </w:rPr>
            </w:r>
            <w:r/>
          </w:p>
        </w:tc>
        <w:tc>
          <w:tcPr>
            <w:tcW w:w="2578" w:type="dxa"/>
            <w:textDirection w:val="lrTb"/>
            <w:noWrap w:val="false"/>
          </w:tcPr>
          <w:p>
            <w:pPr>
              <w:jc w:val="center"/>
              <w:spacing w:line="276" w:lineRule="auto"/>
              <w:widowControl w:val="off"/>
              <w:rPr>
                <w:b/>
                <w:bCs/>
                <w:sz w:val="22"/>
                <w:szCs w:val="22"/>
                <w:lang w:val="es-ES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b/>
                <w:bCs/>
                <w:sz w:val="22"/>
                <w:szCs w:val="22"/>
                <w:lang w:val="es-ES"/>
              </w:rPr>
              <w:t xml:space="preserve">INTERPRETACION DEL RESULTADO</w:t>
            </w:r>
            <w:r>
              <w:rPr>
                <w:b/>
                <w:bCs/>
                <w:sz w:val="22"/>
                <w:szCs w:val="22"/>
                <w:lang w:val="es-ES"/>
              </w:rPr>
            </w:r>
            <w:r/>
          </w:p>
        </w:tc>
      </w:tr>
      <w:tr>
        <w:trPr/>
        <w:tc>
          <w:tcPr>
            <w:tcW w:w="2578" w:type="dxa"/>
            <w:textDirection w:val="lrTb"/>
            <w:noWrap w:val="false"/>
          </w:tcPr>
          <w:p>
            <w:pPr>
              <w:jc w:val="both"/>
              <w:shd w:val="clear" w:color="auto" w:fill="auto"/>
              <w:rPr>
                <w:highlight w:val="white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Disponer de un Centro de Control Marítimo en un edificio con mejores condiciones</w:t>
            </w:r>
            <w:r>
              <w:rPr>
                <w:highlight w:val="white"/>
              </w:rPr>
            </w:r>
            <w:r/>
          </w:p>
        </w:tc>
        <w:tc>
          <w:tcPr>
            <w:tcW w:w="2578" w:type="dxa"/>
            <w:textDirection w:val="lrTb"/>
            <w:noWrap w:val="false"/>
          </w:tcPr>
          <w:p>
            <w:pPr>
              <w:jc w:val="both"/>
              <w:shd w:val="clear" w:color="auto" w:fill="auto"/>
              <w:rPr>
                <w:b/>
                <w:bCs/>
                <w:sz w:val="22"/>
                <w:szCs w:val="22"/>
                <w:highlight w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b/>
                <w:bCs/>
                <w:sz w:val="22"/>
                <w:szCs w:val="22"/>
                <w:highlight w:val="none"/>
              </w:rPr>
            </w:r>
            <w:r>
              <w:rPr>
                <w:highlight w:val="white"/>
              </w:rPr>
              <w:t xml:space="preserve">Avance en el cumplimiento del plan de traslado del Centro de Control Marítimo</w:t>
            </w:r>
            <w:r>
              <w:rPr>
                <w:b/>
                <w:bCs/>
                <w:sz w:val="22"/>
                <w:szCs w:val="22"/>
                <w:highlight w:val="none"/>
              </w:rPr>
            </w:r>
            <w:r/>
          </w:p>
        </w:tc>
        <w:tc>
          <w:tcPr>
            <w:tcW w:w="2578" w:type="dxa"/>
            <w:textDirection w:val="lrTb"/>
            <w:noWrap w:val="false"/>
          </w:tcPr>
          <w:p>
            <w:pPr>
              <w:jc w:val="both"/>
              <w:shd w:val="clear" w:color="auto" w:fill="auto"/>
              <w:rPr>
                <w:highlight w:val="white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0–40 %: Etapa inicial o atrasada (planificación incompleta, presupuestos o rubros pendientes).</w:t>
            </w:r>
            <w:r>
              <w:rPr>
                <w:highlight w:val="white"/>
                <w14:ligatures w14:val="none"/>
              </w:rPr>
            </w:r>
            <w:r/>
          </w:p>
          <w:p>
            <w:pPr>
              <w:ind w:left="0" w:right="0" w:firstLine="0"/>
              <w:spacing w:before="0" w:after="0"/>
              <w:rPr>
                <w:highlight w:val="whit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5250" cy="76200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9510443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5249" cy="761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" o:spid="_x0000_s1" type="#_x0000_t75" style="width:7.5pt;height:6.0pt;mso-wrap-distance-left:0.0pt;mso-wrap-distance-top:0.0pt;mso-wrap-distance-right:0.0pt;mso-wrap-distance-bottom:0.0pt;" stroked="false">
                      <v:path textboxrect="0,0,0,0"/>
                      <v:imagedata r:id="rId16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s-ES"/>
              </w:rPr>
              <w:t xml:space="preserve"> </w:t>
            </w:r>
            <w:r>
              <w:rPr>
                <w:highlight w:val="white"/>
              </w:rPr>
              <w:t xml:space="preserve">4</w:t>
            </w:r>
            <w:r>
              <w:rPr>
                <w:highlight w:val="white"/>
                <w:lang w:val="es-ES"/>
              </w:rPr>
              <w:t xml:space="preserve">0</w:t>
            </w:r>
            <w:r>
              <w:rPr>
                <w:highlight w:val="white"/>
              </w:rPr>
              <w:t xml:space="preserve">–70%:</w:t>
            </w:r>
            <w:r>
              <w:rPr>
                <w:highlight w:val="white"/>
                <w:lang w:val="es-ES"/>
              </w:rPr>
              <w:t xml:space="preserve"> </w:t>
            </w:r>
            <w:r>
              <w:rPr>
                <w:highlight w:val="white"/>
              </w:rPr>
              <w:t xml:space="preserve">Ejecución parcial o en proceso (avance en trámites, </w:t>
            </w:r>
            <w:r>
              <w:rPr>
                <w:highlight w:val="white"/>
              </w:rPr>
              <w:t xml:space="preserve">obras o supervisión).</w:t>
            </w:r>
            <w:r>
              <w:rPr>
                <w:highlight w:val="white"/>
              </w:rPr>
            </w:r>
            <w:r/>
          </w:p>
          <w:p>
            <w:pPr>
              <w:ind w:left="0" w:right="0" w:firstLine="0"/>
              <w:spacing w:before="0" w:after="0"/>
              <w:rPr>
                <w:highlight w:val="white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0" w:space="0"/>
              </w:pBdr>
            </w:pPr>
            <w:r>
              <w:rPr>
                <w:highlight w:val="white"/>
              </w:rPr>
            </w:r>
            <w:r>
              <w:rPr>
                <w:highlight w:val="white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5250" cy="76200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5136880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5249" cy="761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2" o:spid="_x0000_s2" type="#_x0000_t75" style="width:7.5pt;height:6.0pt;mso-wrap-distance-left:0.0pt;mso-wrap-distance-top:0.0pt;mso-wrap-distance-right:0.0pt;mso-wrap-distance-bottom:0.0pt;" stroked="false">
                      <v:path textboxrect="0,0,0,0"/>
                      <v:imagedata r:id="rId16" o:title=""/>
                    </v:shape>
                  </w:pict>
                </mc:Fallback>
              </mc:AlternateContent>
            </w:r>
            <w:r>
              <w:rPr>
                <w:highlight w:val="white"/>
              </w:rPr>
              <w:t xml:space="preserve">&gt;</w:t>
            </w:r>
            <w:r>
              <w:rPr>
                <w:highlight w:val="white"/>
                <w:lang w:val="es-ES"/>
              </w:rPr>
              <w:t xml:space="preserve"> </w:t>
            </w:r>
            <w:r>
              <w:rPr>
                <w:highlight w:val="white"/>
              </w:rPr>
              <w:t xml:space="preserve">7</w:t>
            </w:r>
            <w:r>
              <w:rPr>
                <w:highlight w:val="white"/>
                <w:lang w:val="es-ES"/>
              </w:rPr>
              <w:t xml:space="preserve">0</w:t>
            </w:r>
            <w:r>
              <w:rPr>
                <w:highlight w:val="white"/>
              </w:rPr>
              <w:t xml:space="preserve">–100%</w:t>
            </w:r>
            <w:r>
              <w:rPr>
                <w:highlight w:val="white"/>
              </w:rPr>
              <w:t xml:space="preserve">:</w:t>
            </w:r>
            <w:r>
              <w:rPr>
                <w:highlight w:val="white"/>
                <w:lang w:val="es-ES"/>
              </w:rPr>
              <w:t xml:space="preserve"> </w:t>
            </w:r>
            <w:r>
              <w:rPr>
                <w:highlight w:val="white"/>
              </w:rPr>
              <w:t xml:space="preserve">Cumplimiento esperado (traslado finalizado y </w:t>
            </w:r>
            <w:r>
              <w:rPr>
                <w:highlight w:val="white"/>
                <w:lang w:val="es-ES"/>
              </w:rPr>
              <w:t xml:space="preserve">centro de control </w:t>
            </w:r>
            <w:r>
              <w:rPr>
                <w:highlight w:val="white"/>
              </w:rPr>
              <w:t xml:space="preserve"> operati</w:t>
            </w:r>
            <w:r>
              <w:rPr>
                <w:highlight w:val="white"/>
              </w:rPr>
              <w:t xml:space="preserve">v</w:t>
            </w:r>
            <w:r>
              <w:rPr>
                <w:highlight w:val="white"/>
                <w:lang w:val="es-ES"/>
              </w:rPr>
              <w:t xml:space="preserve">o</w:t>
            </w:r>
            <w:r>
              <w:rPr>
                <w:highlight w:val="white"/>
              </w:rPr>
              <w:t xml:space="preserve">).</w:t>
            </w:r>
            <w:r/>
          </w:p>
        </w:tc>
        <w:tc>
          <w:tcPr>
            <w:tcW w:w="2578" w:type="dxa"/>
            <w:textDirection w:val="lrTb"/>
            <w:noWrap w:val="false"/>
          </w:tcPr>
          <w:p>
            <w:pPr>
              <w:jc w:val="both"/>
              <w:shd w:val="clear" w:color="auto" w:fill="auto"/>
              <w:rPr>
                <w:b/>
                <w:bCs/>
                <w:sz w:val="22"/>
                <w:szCs w:val="22"/>
                <w:highlight w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b/>
                <w:bCs/>
                <w:sz w:val="22"/>
                <w:szCs w:val="22"/>
                <w:highlight w:val="none"/>
              </w:rPr>
            </w:r>
            <w:r>
              <w:rPr>
                <w:highlight w:val="white"/>
              </w:rPr>
              <w:t xml:space="preserve">Resultado ≥ 70 % indica cumplimiento satisfactorio del objetivo.</w:t>
            </w:r>
            <w:r>
              <w:rPr>
                <w:b/>
                <w:bCs/>
                <w:sz w:val="22"/>
                <w:szCs w:val="22"/>
                <w:highlight w:val="none"/>
              </w:rPr>
            </w:r>
            <w:r/>
          </w:p>
        </w:tc>
      </w:tr>
      <w:tr>
        <w:trPr>
          <w:trHeight w:val="294"/>
        </w:trPr>
        <w:tc>
          <w:tcPr>
            <w:tcW w:w="2578" w:type="dxa"/>
            <w:textDirection w:val="lrTb"/>
            <w:noWrap w:val="false"/>
          </w:tcPr>
          <w:p>
            <w:pPr>
              <w:jc w:val="both"/>
              <w:shd w:val="clear" w:color="auto" w:fill="auto"/>
              <w:rPr>
                <w:highlight w:val="white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Fortalecer la estructura de CONMO con personal altamente calificado y orientado a la superación.</w:t>
              <w:tab/>
            </w:r>
            <w:r>
              <w:rPr>
                <w:highlight w:val="white"/>
              </w:rPr>
            </w:r>
            <w:r/>
          </w:p>
        </w:tc>
        <w:tc>
          <w:tcPr>
            <w:tcW w:w="2578" w:type="dxa"/>
            <w:textDirection w:val="lrTb"/>
            <w:noWrap w:val="false"/>
          </w:tcPr>
          <w:p>
            <w:pPr>
              <w:jc w:val="both"/>
              <w:shd w:val="clear" w:color="auto" w:fill="auto"/>
              <w:rPr>
                <w:highlight w:val="white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Porcentaje de tripulantes que cumplen con los requisitos para ascender.</w:t>
              <w:tab/>
            </w:r>
            <w:r>
              <w:rPr>
                <w:highlight w:val="white"/>
              </w:rPr>
            </w:r>
            <w:r/>
          </w:p>
        </w:tc>
        <w:tc>
          <w:tcPr>
            <w:tcW w:w="2578" w:type="dxa"/>
            <w:textDirection w:val="lrTb"/>
            <w:noWrap w:val="false"/>
          </w:tcPr>
          <w:p>
            <w:pPr>
              <w:jc w:val="both"/>
              <w:shd w:val="clear" w:color="auto" w:fill="auto"/>
              <w:rPr>
                <w:highlight w:val="white"/>
                <w:lang w:val="es-ES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0–40 %: Bajo cumplimiento (pocos tripulantes habilitados)</w:t>
            </w:r>
            <w:r>
              <w:rPr>
                <w:highlight w:val="white"/>
                <w:lang w:val="es-ES"/>
              </w:rPr>
              <w:t xml:space="preserve">.</w:t>
            </w:r>
            <w:r>
              <w:rPr>
                <w:highlight w:val="white"/>
                <w14:ligatures w14:val="none"/>
              </w:rPr>
            </w:r>
            <w:r/>
          </w:p>
          <w:p>
            <w:pPr>
              <w:jc w:val="both"/>
              <w:shd w:val="clear" w:color="auto" w:fill="auto"/>
              <w:rPr>
                <w:highlight w:val="white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highlight w:val="white"/>
                <w:lang w:val="es-ES"/>
              </w:rPr>
            </w:r>
            <w:r>
              <w:rPr>
                <w:highlight w:val="white"/>
              </w:rPr>
              <w:t xml:space="preserve">&gt;</w:t>
            </w:r>
            <w:r>
              <w:rPr>
                <w:highlight w:val="white"/>
              </w:rPr>
              <w:t xml:space="preserve">4</w:t>
            </w:r>
            <w:r>
              <w:rPr>
                <w:highlight w:val="white"/>
                <w:lang w:val="es-ES"/>
              </w:rPr>
              <w:t xml:space="preserve">0</w:t>
            </w:r>
            <w:r>
              <w:rPr>
                <w:highlight w:val="white"/>
              </w:rPr>
              <w:t xml:space="preserve">–70 %: Cumplimiento medio (procesos de capacitación o ascenso en curso).</w:t>
            </w:r>
            <w:r>
              <w:rPr>
                <w:highlight w:val="white"/>
                <w14:ligatures w14:val="none"/>
              </w:rPr>
            </w:r>
            <w:r/>
          </w:p>
          <w:p>
            <w:pPr>
              <w:jc w:val="both"/>
              <w:shd w:val="clear" w:color="auto" w:fill="auto"/>
              <w:rPr>
                <w:highlight w:val="white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highlight w:val="white"/>
              </w:rPr>
              <w:t xml:space="preserve">&gt;7</w:t>
            </w:r>
            <w:r>
              <w:rPr>
                <w:highlight w:val="white"/>
                <w:lang w:val="es-ES"/>
              </w:rPr>
              <w:t xml:space="preserve">0</w:t>
            </w:r>
            <w:r>
              <w:rPr>
                <w:highlight w:val="white"/>
              </w:rPr>
              <w:t xml:space="preserve">–100%: Cumplimiento alto (mayoría del personal habilitado o ascendido).</w:t>
              <w:tab/>
            </w:r>
            <w:r/>
          </w:p>
        </w:tc>
        <w:tc>
          <w:tcPr>
            <w:tcW w:w="2578" w:type="dxa"/>
            <w:textDirection w:val="lrTb"/>
            <w:noWrap w:val="false"/>
          </w:tcPr>
          <w:p>
            <w:pPr>
              <w:jc w:val="both"/>
              <w:shd w:val="clear" w:color="auto" w:fill="auto"/>
              <w:rPr>
                <w:highlight w:val="white"/>
                <w14:ligatures w14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highlight w:val="white"/>
              </w:rPr>
            </w:r>
            <w:r>
              <w:rPr>
                <w:highlight w:val="white"/>
              </w:rPr>
              <w:t xml:space="preserve">Resultado ≥ 70 % refleja cumplimiento adecuado del fortalecimiento de RRHH</w:t>
            </w:r>
            <w:r>
              <w:rPr>
                <w:highlight w:val="white"/>
              </w:rPr>
            </w:r>
            <w:r/>
          </w:p>
        </w:tc>
      </w:tr>
      <w:tr>
        <w:trPr/>
        <w:tc>
          <w:tcPr>
            <w:tcW w:w="2578" w:type="dxa"/>
            <w:vMerge w:val="restart"/>
            <w:textDirection w:val="lrTb"/>
            <w:noWrap w:val="false"/>
          </w:tcPr>
          <w:p>
            <w:pPr>
              <w:jc w:val="center"/>
              <w:spacing w:line="276" w:lineRule="auto"/>
              <w:widowControl w:val="off"/>
              <w:rPr>
                <w:b/>
                <w:bCs/>
                <w:sz w:val="22"/>
                <w:szCs w:val="22"/>
                <w:highlight w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b/>
                <w:bCs/>
                <w:sz w:val="22"/>
                <w:szCs w:val="22"/>
                <w:highlight w:val="none"/>
              </w:rPr>
            </w:r>
            <w:r>
              <w:rPr>
                <w:b/>
                <w:bCs/>
                <w:sz w:val="22"/>
                <w:szCs w:val="22"/>
                <w:highlight w:val="none"/>
              </w:rPr>
            </w:r>
            <w:r/>
          </w:p>
        </w:tc>
        <w:tc>
          <w:tcPr>
            <w:tcW w:w="2578" w:type="dxa"/>
            <w:vMerge w:val="restart"/>
            <w:textDirection w:val="lrTb"/>
            <w:noWrap w:val="false"/>
          </w:tcPr>
          <w:p>
            <w:pPr>
              <w:jc w:val="center"/>
              <w:spacing w:line="276" w:lineRule="auto"/>
              <w:widowControl w:val="off"/>
              <w:rPr>
                <w:b/>
                <w:bCs/>
                <w:sz w:val="22"/>
                <w:szCs w:val="22"/>
                <w:highlight w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b/>
                <w:bCs/>
                <w:sz w:val="22"/>
                <w:szCs w:val="22"/>
                <w:highlight w:val="none"/>
              </w:rPr>
            </w:r>
            <w:r>
              <w:rPr>
                <w:b/>
                <w:bCs/>
                <w:sz w:val="22"/>
                <w:szCs w:val="22"/>
                <w:highlight w:val="none"/>
              </w:rPr>
            </w:r>
            <w:r/>
          </w:p>
        </w:tc>
        <w:tc>
          <w:tcPr>
            <w:tcW w:w="2578" w:type="dxa"/>
            <w:vMerge w:val="restart"/>
            <w:textDirection w:val="lrTb"/>
            <w:noWrap w:val="false"/>
          </w:tcPr>
          <w:p>
            <w:pPr>
              <w:jc w:val="center"/>
              <w:spacing w:line="276" w:lineRule="auto"/>
              <w:widowControl w:val="off"/>
              <w:rPr>
                <w:b/>
                <w:bCs/>
                <w:sz w:val="22"/>
                <w:szCs w:val="22"/>
                <w:highlight w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b/>
                <w:bCs/>
                <w:sz w:val="22"/>
                <w:szCs w:val="22"/>
                <w:highlight w:val="none"/>
              </w:rPr>
            </w:r>
            <w:r>
              <w:rPr>
                <w:b/>
                <w:bCs/>
                <w:sz w:val="22"/>
                <w:szCs w:val="22"/>
                <w:highlight w:val="none"/>
              </w:rPr>
            </w:r>
            <w:r/>
          </w:p>
        </w:tc>
        <w:tc>
          <w:tcPr>
            <w:tcW w:w="2578" w:type="dxa"/>
            <w:vMerge w:val="restart"/>
            <w:textDirection w:val="lrTb"/>
            <w:noWrap w:val="false"/>
          </w:tcPr>
          <w:p>
            <w:pPr>
              <w:jc w:val="center"/>
              <w:spacing w:line="276" w:lineRule="auto"/>
              <w:widowControl w:val="off"/>
              <w:rPr>
                <w:b/>
                <w:bCs/>
                <w:sz w:val="22"/>
                <w:szCs w:val="22"/>
                <w:highlight w:val="none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b/>
                <w:bCs/>
                <w:sz w:val="22"/>
                <w:szCs w:val="22"/>
                <w:highlight w:val="none"/>
              </w:rPr>
            </w:r>
            <w:r>
              <w:rPr>
                <w:b/>
                <w:bCs/>
                <w:sz w:val="22"/>
                <w:szCs w:val="22"/>
                <w:highlight w:val="none"/>
              </w:rPr>
            </w:r>
            <w:r/>
          </w:p>
        </w:tc>
      </w:tr>
    </w:tbl>
    <w:p>
      <w:pPr>
        <w:jc w:val="center"/>
        <w:spacing w:line="276" w:lineRule="auto"/>
        <w:widowControl w:val="off"/>
        <w:rPr>
          <w:b/>
          <w:bCs/>
          <w:sz w:val="22"/>
          <w:szCs w:val="22"/>
          <w14:ligatures w14:val="no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  <w:highlight w:val="none"/>
        </w:rPr>
      </w:r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w="11906" w:h="16838" w:orient="portrait"/>
      <w:pgMar w:top="1417" w:right="707" w:bottom="1417" w:left="885" w:header="142" w:footer="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Georgia">
    <w:panose1 w:val="02040502050405020303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center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>
      <w:rPr>
        <w:rtl w:val="0"/>
      </w:rPr>
    </w:r>
    <w:r/>
  </w:p>
  <w:p>
    <w:pPr>
      <w:jc w:val="center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>
      <w:rPr>
        <w:color w:val="000000"/>
        <w:rtl w:val="0"/>
      </w:rPr>
      <w:t xml:space="preserve">Página 1 de1</w:t>
    </w:r>
    <w:r/>
  </w:p>
  <w:p>
    <w:pPr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>
      <w:rPr>
        <w:rtl w:val="0"/>
      </w:rPr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>
      <w:rPr>
        <w:rtl w:val="0"/>
      </w:rPr>
    </w: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rPr>
        <w:color w:val="000000"/>
        <w:sz w:val="20"/>
        <w:szCs w:val="2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>
      <w:rPr>
        <w:rtl w:val="0"/>
      </w:rPr>
    </w:r>
    <w:r/>
  </w:p>
  <w:tbl>
    <w:tblPr>
      <w:tblStyle w:val="1018"/>
      <w:tblW w:w="10575" w:type="dxa"/>
      <w:tblInd w:w="-7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000" w:firstRow="0" w:lastRow="0" w:firstColumn="0" w:lastColumn="0" w:noHBand="0" w:noVBand="0"/>
    </w:tblPr>
    <w:tblGrid>
      <w:gridCol w:w="1560"/>
      <w:gridCol w:w="1770"/>
      <w:gridCol w:w="5250"/>
      <w:gridCol w:w="1995"/>
      <w:tblGridChange w:id="5">
        <w:tblGrid>
          <w:gridCol w:w="1560"/>
          <w:gridCol w:w="1770"/>
          <w:gridCol w:w="5250"/>
          <w:gridCol w:w="1995"/>
        </w:tblGrid>
      </w:tblGridChange>
    </w:tblGrid>
    <w:tr>
      <w:trPr>
        <w:cantSplit w:val="false"/>
        <w:trHeight w:val="680"/>
      </w:trPr>
      <w:tc>
        <w:tcPr>
          <w:vAlign w:val="center"/>
          <w:vMerge w:val="restart"/>
          <w:textDirection w:val="lrTb"/>
          <w:noWrap w:val="false"/>
        </w:tcPr>
        <w:p>
          <w:pPr>
            <w:ind w:left="72" w:firstLine="0"/>
            <w:jc w:val="center"/>
            <w:rPr>
              <w:color w:val="000000"/>
              <w:sz w:val="20"/>
              <w:szCs w:val="20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>
            <w:rPr>
              <w:color w:val="000000"/>
              <w:sz w:val="20"/>
              <w:szCs w:val="20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838200" cy="733425"/>
                    <wp:effectExtent l="0" t="0" r="0" b="0"/>
                    <wp:docPr id="1" name="image1.jpg" descr="membrete ANCLAS-2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1.jpg" descr="membrete ANCLAS-2"/>
                            <pic:cNvPicPr/>
                            <pic:nvPr/>
                          </pic:nvPicPr>
                          <pic:blipFill>
                            <a:blip r:embed="rId1"/>
                            <a:srcRect l="0" t="0" r="0" b="0"/>
                            <a:stretch/>
                          </pic:blipFill>
                          <pic:spPr bwMode="auto">
                            <a:xfrm>
                              <a:off x="0" y="0"/>
                              <a:ext cx="838200" cy="733424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66.0pt;height:57.8pt;mso-wrap-distance-left:0.0pt;mso-wrap-distance-top:0.0pt;mso-wrap-distance-right:0.0pt;mso-wrap-distance-bottom:0.0pt;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rtl w:val="0"/>
            </w:rPr>
          </w:r>
          <w:r/>
        </w:p>
        <w:p>
          <w:pPr>
            <w:jc w:val="center"/>
            <w:rPr>
              <w:color w:val="000000"/>
              <w:sz w:val="20"/>
              <w:szCs w:val="20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>
            <w:rPr>
              <w:rtl w:val="0"/>
            </w:rPr>
          </w:r>
          <w:r/>
        </w:p>
      </w:tc>
      <w:tc>
        <w:tcPr>
          <w:vAlign w:val="center"/>
          <w:vMerge w:val="restart"/>
          <w:textDirection w:val="lrTb"/>
          <w:noWrap w:val="false"/>
        </w:tcPr>
        <w:p>
          <w:pPr>
            <w:jc w:val="center"/>
            <w:spacing w:line="360" w:lineRule="auto"/>
            <w:rPr>
              <w:color w:val="000000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>
            <w:rPr>
              <w:b/>
              <w:color w:val="000000"/>
              <w:rtl w:val="0"/>
            </w:rPr>
            <w:t xml:space="preserve">Sistema de Gestión de Calidad de CONMO</w:t>
          </w:r>
          <w:r>
            <w:rPr>
              <w:rtl w:val="0"/>
            </w:rPr>
          </w:r>
          <w:r/>
        </w:p>
      </w:tc>
      <w:tc>
        <w:tcPr>
          <w:vAlign w:val="center"/>
          <w:vMerge w:val="restart"/>
          <w:textDirection w:val="lrTb"/>
          <w:noWrap w:val="false"/>
        </w:tcPr>
        <w:p>
          <w:pPr>
            <w:jc w:val="center"/>
            <w:rPr>
              <w:color w:val="000000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>
            <w:rPr>
              <w:b/>
              <w:color w:val="000000"/>
              <w:rtl w:val="0"/>
            </w:rPr>
            <w:t xml:space="preserve">PLAN DE ACCIÓN</w:t>
          </w:r>
          <w:r>
            <w:rPr>
              <w:rtl w:val="0"/>
            </w:rPr>
          </w:r>
          <w:r/>
        </w:p>
      </w:tc>
      <w:tc>
        <w:tcPr>
          <w:vAlign w:val="center"/>
          <w:textDirection w:val="lrTb"/>
          <w:noWrap w:val="false"/>
        </w:tcPr>
        <w:p>
          <w:pPr>
            <w:jc w:val="center"/>
            <w:spacing w:line="360" w:lineRule="auto"/>
            <w:rPr>
              <w:color w:val="000000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>
            <w:rPr>
              <w:b/>
              <w:color w:val="000000"/>
              <w:rtl w:val="0"/>
              <w:lang w:val="es-ES"/>
            </w:rPr>
            <w:t xml:space="preserve">FO</w:t>
          </w:r>
          <w:r>
            <w:rPr>
              <w:b/>
              <w:color w:val="000000"/>
              <w:rtl w:val="0"/>
            </w:rPr>
            <w:t xml:space="preserve">-620 – </w:t>
          </w:r>
          <w:r>
            <w:rPr>
              <w:b/>
              <w:color w:val="000000"/>
              <w:rtl w:val="0"/>
              <w:lang w:val="es-ES"/>
            </w:rPr>
            <w:t xml:space="preserve">03</w:t>
          </w:r>
          <w:r>
            <w:rPr>
              <w:rtl w:val="0"/>
            </w:rPr>
          </w:r>
          <w:r/>
        </w:p>
      </w:tc>
    </w:tr>
    <w:tr>
      <w:trPr>
        <w:cantSplit w:val="false"/>
        <w:trHeight w:val="460"/>
      </w:trPr>
      <w:tc>
        <w:tcPr>
          <w:vAlign w:val="center"/>
          <w:vMerge w:val="continue"/>
          <w:textDirection w:val="lrTb"/>
          <w:noWrap w:val="false"/>
        </w:tcPr>
        <w:p>
          <w:pPr>
            <w:ind w:left="0" w:right="0" w:firstLine="0"/>
            <w:jc w:val="left"/>
            <w:keepLines w:val="0"/>
            <w:keepNext w:val="0"/>
            <w:pageBreakBefore w:val="0"/>
            <w:spacing w:before="0" w:after="0" w:line="276" w:lineRule="auto"/>
            <w:shd w:val="clear" w:color="auto" w:fill="auto"/>
            <w:widowControl w:val="off"/>
            <w:rPr>
              <w:color w:val="000000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>
            <w:rPr>
              <w:rtl w:val="0"/>
            </w:rPr>
          </w:r>
          <w:r/>
        </w:p>
      </w:tc>
      <w:tc>
        <w:tcPr>
          <w:vAlign w:val="center"/>
          <w:vMerge w:val="continue"/>
          <w:textDirection w:val="lrTb"/>
          <w:noWrap w:val="false"/>
        </w:tcPr>
        <w:p>
          <w:pPr>
            <w:ind w:left="0" w:right="0" w:firstLine="0"/>
            <w:jc w:val="left"/>
            <w:keepLines w:val="0"/>
            <w:keepNext w:val="0"/>
            <w:pageBreakBefore w:val="0"/>
            <w:spacing w:before="0" w:after="0" w:line="276" w:lineRule="auto"/>
            <w:shd w:val="clear" w:color="auto" w:fill="auto"/>
            <w:widowControl w:val="off"/>
            <w:rPr>
              <w:color w:val="000000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>
            <w:rPr>
              <w:rtl w:val="0"/>
            </w:rPr>
          </w:r>
          <w:r/>
        </w:p>
      </w:tc>
      <w:tc>
        <w:tcPr>
          <w:vAlign w:val="center"/>
          <w:vMerge w:val="continue"/>
          <w:textDirection w:val="lrTb"/>
          <w:noWrap w:val="false"/>
        </w:tcPr>
        <w:p>
          <w:pPr>
            <w:ind w:left="0" w:right="0" w:firstLine="0"/>
            <w:jc w:val="left"/>
            <w:keepLines w:val="0"/>
            <w:keepNext w:val="0"/>
            <w:pageBreakBefore w:val="0"/>
            <w:spacing w:before="0" w:after="0" w:line="276" w:lineRule="auto"/>
            <w:shd w:val="clear" w:color="auto" w:fill="auto"/>
            <w:widowControl w:val="off"/>
            <w:rPr>
              <w:color w:val="000000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>
            <w:rPr>
              <w:rtl w:val="0"/>
            </w:rPr>
          </w:r>
          <w:r/>
        </w:p>
      </w:tc>
      <w:tc>
        <w:tcPr>
          <w:vAlign w:val="center"/>
          <w:textDirection w:val="lrTb"/>
          <w:noWrap w:val="false"/>
        </w:tcPr>
        <w:p>
          <w:pPr>
            <w:jc w:val="center"/>
            <w:spacing w:line="360" w:lineRule="auto"/>
            <w:rPr>
              <w:color w:val="000000"/>
            </w:rPr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</w:pPr>
          <w:r>
            <w:rPr>
              <w:b/>
              <w:color w:val="000000"/>
              <w:rtl w:val="0"/>
            </w:rPr>
            <w:t xml:space="preserve">Revisión 5</w:t>
          </w:r>
          <w:r>
            <w:rPr>
              <w:rtl w:val="0"/>
            </w:rPr>
          </w:r>
          <w:r/>
        </w:p>
      </w:tc>
    </w:tr>
  </w:tbl>
  <w:p>
    <w:pPr>
      <w:rPr>
        <w:color w:val="000000"/>
        <w:sz w:val="20"/>
        <w:szCs w:val="2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>
      <w:rPr>
        <w:rtl w:val="0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rPr>
        <w:color w:val="000000"/>
        <w:sz w:val="20"/>
        <w:szCs w:val="2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>
      <w:rPr>
        <w:rtl w:val="0"/>
      </w:rPr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rPr>
        <w:color w:val="000000"/>
        <w:sz w:val="20"/>
        <w:szCs w:val="2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s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25">
    <w:name w:val="Heading 1 Char"/>
    <w:basedOn w:val="1001"/>
    <w:link w:val="994"/>
    <w:uiPriority w:val="9"/>
    <w:rPr>
      <w:rFonts w:ascii="Arial" w:hAnsi="Arial" w:eastAsia="Arial" w:cs="Arial"/>
      <w:sz w:val="40"/>
      <w:szCs w:val="40"/>
    </w:rPr>
  </w:style>
  <w:style w:type="character" w:styleId="826">
    <w:name w:val="Heading 2 Char"/>
    <w:basedOn w:val="1001"/>
    <w:link w:val="995"/>
    <w:uiPriority w:val="9"/>
    <w:rPr>
      <w:rFonts w:ascii="Arial" w:hAnsi="Arial" w:eastAsia="Arial" w:cs="Arial"/>
      <w:sz w:val="34"/>
    </w:rPr>
  </w:style>
  <w:style w:type="character" w:styleId="827">
    <w:name w:val="Heading 3 Char"/>
    <w:basedOn w:val="1001"/>
    <w:link w:val="996"/>
    <w:uiPriority w:val="9"/>
    <w:rPr>
      <w:rFonts w:ascii="Arial" w:hAnsi="Arial" w:eastAsia="Arial" w:cs="Arial"/>
      <w:sz w:val="30"/>
      <w:szCs w:val="30"/>
    </w:rPr>
  </w:style>
  <w:style w:type="character" w:styleId="828">
    <w:name w:val="Heading 4 Char"/>
    <w:basedOn w:val="1001"/>
    <w:link w:val="997"/>
    <w:uiPriority w:val="9"/>
    <w:rPr>
      <w:rFonts w:ascii="Arial" w:hAnsi="Arial" w:eastAsia="Arial" w:cs="Arial"/>
      <w:b/>
      <w:bCs/>
      <w:sz w:val="26"/>
      <w:szCs w:val="26"/>
    </w:rPr>
  </w:style>
  <w:style w:type="character" w:styleId="829">
    <w:name w:val="Heading 5 Char"/>
    <w:basedOn w:val="1001"/>
    <w:link w:val="998"/>
    <w:uiPriority w:val="9"/>
    <w:rPr>
      <w:rFonts w:ascii="Arial" w:hAnsi="Arial" w:eastAsia="Arial" w:cs="Arial"/>
      <w:b/>
      <w:bCs/>
      <w:sz w:val="24"/>
      <w:szCs w:val="24"/>
    </w:rPr>
  </w:style>
  <w:style w:type="character" w:styleId="830">
    <w:name w:val="Heading 6 Char"/>
    <w:basedOn w:val="1001"/>
    <w:link w:val="999"/>
    <w:uiPriority w:val="9"/>
    <w:rPr>
      <w:rFonts w:ascii="Arial" w:hAnsi="Arial" w:eastAsia="Arial" w:cs="Arial"/>
      <w:b/>
      <w:bCs/>
      <w:sz w:val="22"/>
      <w:szCs w:val="22"/>
    </w:rPr>
  </w:style>
  <w:style w:type="paragraph" w:styleId="831">
    <w:name w:val="Heading 7"/>
    <w:basedOn w:val="993"/>
    <w:next w:val="993"/>
    <w:link w:val="83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32">
    <w:name w:val="Heading 7 Char"/>
    <w:basedOn w:val="1001"/>
    <w:link w:val="83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833">
    <w:name w:val="Heading 8"/>
    <w:basedOn w:val="993"/>
    <w:next w:val="993"/>
    <w:link w:val="83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34">
    <w:name w:val="Heading 8 Char"/>
    <w:basedOn w:val="1001"/>
    <w:link w:val="833"/>
    <w:uiPriority w:val="9"/>
    <w:rPr>
      <w:rFonts w:ascii="Arial" w:hAnsi="Arial" w:eastAsia="Arial" w:cs="Arial"/>
      <w:i/>
      <w:iCs/>
      <w:sz w:val="22"/>
      <w:szCs w:val="22"/>
    </w:rPr>
  </w:style>
  <w:style w:type="paragraph" w:styleId="835">
    <w:name w:val="Heading 9"/>
    <w:basedOn w:val="993"/>
    <w:next w:val="993"/>
    <w:link w:val="836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36">
    <w:name w:val="Heading 9 Char"/>
    <w:basedOn w:val="1001"/>
    <w:link w:val="835"/>
    <w:uiPriority w:val="9"/>
    <w:rPr>
      <w:rFonts w:ascii="Arial" w:hAnsi="Arial" w:eastAsia="Arial" w:cs="Arial"/>
      <w:i/>
      <w:iCs/>
      <w:sz w:val="21"/>
      <w:szCs w:val="21"/>
    </w:rPr>
  </w:style>
  <w:style w:type="paragraph" w:styleId="837">
    <w:name w:val="No Spacing"/>
    <w:uiPriority w:val="1"/>
    <w:qFormat/>
    <w:pPr>
      <w:spacing w:before="0" w:after="0" w:line="240" w:lineRule="auto"/>
    </w:pPr>
  </w:style>
  <w:style w:type="character" w:styleId="838">
    <w:name w:val="Title Char"/>
    <w:basedOn w:val="1001"/>
    <w:link w:val="1000"/>
    <w:uiPriority w:val="10"/>
    <w:rPr>
      <w:sz w:val="48"/>
      <w:szCs w:val="48"/>
    </w:rPr>
  </w:style>
  <w:style w:type="character" w:styleId="839">
    <w:name w:val="Subtitle Char"/>
    <w:basedOn w:val="1001"/>
    <w:link w:val="1012"/>
    <w:uiPriority w:val="11"/>
    <w:rPr>
      <w:sz w:val="24"/>
      <w:szCs w:val="24"/>
    </w:rPr>
  </w:style>
  <w:style w:type="paragraph" w:styleId="840">
    <w:name w:val="Quote"/>
    <w:basedOn w:val="993"/>
    <w:next w:val="993"/>
    <w:link w:val="841"/>
    <w:uiPriority w:val="29"/>
    <w:qFormat/>
    <w:pPr>
      <w:ind w:left="720" w:right="720"/>
    </w:pPr>
    <w:rPr>
      <w:i/>
    </w:rPr>
  </w:style>
  <w:style w:type="character" w:styleId="841">
    <w:name w:val="Quote Char"/>
    <w:link w:val="840"/>
    <w:uiPriority w:val="29"/>
    <w:rPr>
      <w:i/>
    </w:rPr>
  </w:style>
  <w:style w:type="paragraph" w:styleId="842">
    <w:name w:val="Intense Quote"/>
    <w:basedOn w:val="993"/>
    <w:next w:val="993"/>
    <w:link w:val="84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43">
    <w:name w:val="Intense Quote Char"/>
    <w:link w:val="842"/>
    <w:uiPriority w:val="30"/>
    <w:rPr>
      <w:i/>
    </w:rPr>
  </w:style>
  <w:style w:type="paragraph" w:styleId="844">
    <w:name w:val="Header"/>
    <w:basedOn w:val="993"/>
    <w:link w:val="8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45">
    <w:name w:val="Header Char"/>
    <w:basedOn w:val="1001"/>
    <w:link w:val="844"/>
    <w:uiPriority w:val="99"/>
  </w:style>
  <w:style w:type="paragraph" w:styleId="846">
    <w:name w:val="Footer"/>
    <w:basedOn w:val="993"/>
    <w:link w:val="84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47">
    <w:name w:val="Footer Char"/>
    <w:basedOn w:val="1001"/>
    <w:link w:val="846"/>
    <w:uiPriority w:val="99"/>
  </w:style>
  <w:style w:type="paragraph" w:styleId="848">
    <w:name w:val="Caption"/>
    <w:basedOn w:val="993"/>
    <w:next w:val="99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49">
    <w:name w:val="Caption Char"/>
    <w:basedOn w:val="848"/>
    <w:link w:val="846"/>
    <w:uiPriority w:val="99"/>
  </w:style>
  <w:style w:type="table" w:styleId="850">
    <w:name w:val="Table Grid Light"/>
    <w:basedOn w:val="100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51">
    <w:name w:val="Plain Table 1"/>
    <w:basedOn w:val="100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52">
    <w:name w:val="Plain Table 2"/>
    <w:basedOn w:val="100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53">
    <w:name w:val="Plain Table 3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54">
    <w:name w:val="Plain Table 4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Plain Table 5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56">
    <w:name w:val="Grid Table 1 Light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Grid Table 1 Light - Accent 1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Grid Table 1 Light - Accent 2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Grid Table 1 Light - Accent 3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Grid Table 1 Light - Accent 4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Grid Table 1 Light - Accent 5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Grid Table 1 Light - Accent 6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Grid Table 2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>
    <w:name w:val="Grid Table 2 - Accent 1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>
    <w:name w:val="Grid Table 2 - Accent 2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>
    <w:name w:val="Grid Table 2 - Accent 3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>
    <w:name w:val="Grid Table 2 - Accent 4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>
    <w:name w:val="Grid Table 2 - Accent 5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>
    <w:name w:val="Grid Table 2 - Accent 6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>
    <w:name w:val="Grid Table 3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Grid Table 3 - Accent 1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Grid Table 3 - Accent 2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Grid Table 3 - Accent 3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Grid Table 3 - Accent 4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Grid Table 3 - Accent 5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>
    <w:name w:val="Grid Table 3 - Accent 6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>
    <w:name w:val="Grid Table 4"/>
    <w:basedOn w:val="10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78">
    <w:name w:val="Grid Table 4 - Accent 1"/>
    <w:basedOn w:val="10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79">
    <w:name w:val="Grid Table 4 - Accent 2"/>
    <w:basedOn w:val="10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80">
    <w:name w:val="Grid Table 4 - Accent 3"/>
    <w:basedOn w:val="10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81">
    <w:name w:val="Grid Table 4 - Accent 4"/>
    <w:basedOn w:val="10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82">
    <w:name w:val="Grid Table 4 - Accent 5"/>
    <w:basedOn w:val="10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83">
    <w:name w:val="Grid Table 4 - Accent 6"/>
    <w:basedOn w:val="10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84">
    <w:name w:val="Grid Table 5 Dark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85">
    <w:name w:val="Grid Table 5 Dark- Accent 1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86">
    <w:name w:val="Grid Table 5 Dark - Accent 2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87">
    <w:name w:val="Grid Table 5 Dark - Accent 3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88">
    <w:name w:val="Grid Table 5 Dark- Accent 4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9">
    <w:name w:val="Grid Table 5 Dark - Accent 5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0">
    <w:name w:val="Grid Table 5 Dark - Accent 6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91">
    <w:name w:val="Grid Table 6 Colorful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2">
    <w:name w:val="Grid Table 6 Colorful - Accent 1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93">
    <w:name w:val="Grid Table 6 Colorful - Accent 2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94">
    <w:name w:val="Grid Table 6 Colorful - Accent 3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95">
    <w:name w:val="Grid Table 6 Colorful - Accent 4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96">
    <w:name w:val="Grid Table 6 Colorful - Accent 5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97">
    <w:name w:val="Grid Table 6 Colorful - Accent 6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98">
    <w:name w:val="Grid Table 7 Colorful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>
    <w:name w:val="Grid Table 7 Colorful - Accent 1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>
    <w:name w:val="Grid Table 7 Colorful - Accent 2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>
    <w:name w:val="Grid Table 7 Colorful - Accent 3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>
    <w:name w:val="Grid Table 7 Colorful - Accent 4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>
    <w:name w:val="Grid Table 7 Colorful - Accent 5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>
    <w:name w:val="Grid Table 7 Colorful - Accent 6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5">
    <w:name w:val="List Table 1 Light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>
    <w:name w:val="List Table 1 Light - Accent 1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7">
    <w:name w:val="List Table 1 Light - Accent 2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8">
    <w:name w:val="List Table 1 Light - Accent 3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9">
    <w:name w:val="List Table 1 Light - Accent 4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0">
    <w:name w:val="List Table 1 Light - Accent 5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1">
    <w:name w:val="List Table 1 Light - Accent 6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2">
    <w:name w:val="List Table 2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913">
    <w:name w:val="List Table 2 - Accent 1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914">
    <w:name w:val="List Table 2 - Accent 2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915">
    <w:name w:val="List Table 2 - Accent 3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916">
    <w:name w:val="List Table 2 - Accent 4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917">
    <w:name w:val="List Table 2 - Accent 5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918">
    <w:name w:val="List Table 2 - Accent 6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919">
    <w:name w:val="List Table 3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>
    <w:name w:val="List Table 3 - Accent 1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>
    <w:name w:val="List Table 3 - Accent 2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>
    <w:name w:val="List Table 3 - Accent 3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>
    <w:name w:val="List Table 3 - Accent 4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4">
    <w:name w:val="List Table 3 - Accent 5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5">
    <w:name w:val="List Table 3 - Accent 6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6">
    <w:name w:val="List Table 4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7">
    <w:name w:val="List Table 4 - Accent 1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8">
    <w:name w:val="List Table 4 - Accent 2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9">
    <w:name w:val="List Table 4 - Accent 3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0">
    <w:name w:val="List Table 4 - Accent 4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1">
    <w:name w:val="List Table 4 - Accent 5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2">
    <w:name w:val="List Table 4 - Accent 6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3">
    <w:name w:val="List Table 5 Dark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4">
    <w:name w:val="List Table 5 Dark - Accent 1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5">
    <w:name w:val="List Table 5 Dark - Accent 2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6">
    <w:name w:val="List Table 5 Dark - Accent 3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7">
    <w:name w:val="List Table 5 Dark - Accent 4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8">
    <w:name w:val="List Table 5 Dark - Accent 5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9">
    <w:name w:val="List Table 5 Dark - Accent 6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40">
    <w:name w:val="List Table 6 Colorful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41">
    <w:name w:val="List Table 6 Colorful - Accent 1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42">
    <w:name w:val="List Table 6 Colorful - Accent 2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43">
    <w:name w:val="List Table 6 Colorful - Accent 3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44">
    <w:name w:val="List Table 6 Colorful - Accent 4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45">
    <w:name w:val="List Table 6 Colorful - Accent 5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46">
    <w:name w:val="List Table 6 Colorful - Accent 6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47">
    <w:name w:val="List Table 7 Colorful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48">
    <w:name w:val="List Table 7 Colorful - Accent 1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49">
    <w:name w:val="List Table 7 Colorful - Accent 2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50">
    <w:name w:val="List Table 7 Colorful - Accent 3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51">
    <w:name w:val="List Table 7 Colorful - Accent 4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52">
    <w:name w:val="List Table 7 Colorful - Accent 5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53">
    <w:name w:val="List Table 7 Colorful - Accent 6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54">
    <w:name w:val="Lined - Accent"/>
    <w:basedOn w:val="10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55">
    <w:name w:val="Lined - Accent 1"/>
    <w:basedOn w:val="10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56">
    <w:name w:val="Lined - Accent 2"/>
    <w:basedOn w:val="10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57">
    <w:name w:val="Lined - Accent 3"/>
    <w:basedOn w:val="10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58">
    <w:name w:val="Lined - Accent 4"/>
    <w:basedOn w:val="10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59">
    <w:name w:val="Lined - Accent 5"/>
    <w:basedOn w:val="10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60">
    <w:name w:val="Lined - Accent 6"/>
    <w:basedOn w:val="10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61">
    <w:name w:val="Bordered &amp; Lined - Accent"/>
    <w:basedOn w:val="10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62">
    <w:name w:val="Bordered &amp; Lined - Accent 1"/>
    <w:basedOn w:val="10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63">
    <w:name w:val="Bordered &amp; Lined - Accent 2"/>
    <w:basedOn w:val="10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64">
    <w:name w:val="Bordered &amp; Lined - Accent 3"/>
    <w:basedOn w:val="10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65">
    <w:name w:val="Bordered &amp; Lined - Accent 4"/>
    <w:basedOn w:val="10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66">
    <w:name w:val="Bordered &amp; Lined - Accent 5"/>
    <w:basedOn w:val="10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67">
    <w:name w:val="Bordered &amp; Lined - Accent 6"/>
    <w:basedOn w:val="10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68">
    <w:name w:val="Bordered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69">
    <w:name w:val="Bordered - Accent 1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70">
    <w:name w:val="Bordered - Accent 2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71">
    <w:name w:val="Bordered - Accent 3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72">
    <w:name w:val="Bordered - Accent 4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73">
    <w:name w:val="Bordered - Accent 5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74">
    <w:name w:val="Bordered - Accent 6"/>
    <w:basedOn w:val="10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75">
    <w:name w:val="Hyperlink"/>
    <w:uiPriority w:val="99"/>
    <w:unhideWhenUsed/>
    <w:rPr>
      <w:color w:val="0000ff" w:themeColor="hyperlink"/>
      <w:u w:val="single"/>
    </w:rPr>
  </w:style>
  <w:style w:type="paragraph" w:styleId="976">
    <w:name w:val="footnote text"/>
    <w:basedOn w:val="993"/>
    <w:link w:val="977"/>
    <w:uiPriority w:val="99"/>
    <w:semiHidden/>
    <w:unhideWhenUsed/>
    <w:pPr>
      <w:spacing w:after="40" w:line="240" w:lineRule="auto"/>
    </w:pPr>
    <w:rPr>
      <w:sz w:val="18"/>
    </w:rPr>
  </w:style>
  <w:style w:type="character" w:styleId="977">
    <w:name w:val="Footnote Text Char"/>
    <w:link w:val="976"/>
    <w:uiPriority w:val="99"/>
    <w:rPr>
      <w:sz w:val="18"/>
    </w:rPr>
  </w:style>
  <w:style w:type="character" w:styleId="978">
    <w:name w:val="footnote reference"/>
    <w:basedOn w:val="1001"/>
    <w:uiPriority w:val="99"/>
    <w:unhideWhenUsed/>
    <w:rPr>
      <w:vertAlign w:val="superscript"/>
    </w:rPr>
  </w:style>
  <w:style w:type="paragraph" w:styleId="979">
    <w:name w:val="endnote text"/>
    <w:basedOn w:val="993"/>
    <w:link w:val="980"/>
    <w:uiPriority w:val="99"/>
    <w:semiHidden/>
    <w:unhideWhenUsed/>
    <w:pPr>
      <w:spacing w:after="0" w:line="240" w:lineRule="auto"/>
    </w:pPr>
    <w:rPr>
      <w:sz w:val="20"/>
    </w:rPr>
  </w:style>
  <w:style w:type="character" w:styleId="980">
    <w:name w:val="Endnote Text Char"/>
    <w:link w:val="979"/>
    <w:uiPriority w:val="99"/>
    <w:rPr>
      <w:sz w:val="20"/>
    </w:rPr>
  </w:style>
  <w:style w:type="character" w:styleId="981">
    <w:name w:val="endnote reference"/>
    <w:basedOn w:val="1001"/>
    <w:uiPriority w:val="99"/>
    <w:semiHidden/>
    <w:unhideWhenUsed/>
    <w:rPr>
      <w:vertAlign w:val="superscript"/>
    </w:rPr>
  </w:style>
  <w:style w:type="paragraph" w:styleId="982">
    <w:name w:val="toc 1"/>
    <w:basedOn w:val="993"/>
    <w:next w:val="993"/>
    <w:uiPriority w:val="39"/>
    <w:unhideWhenUsed/>
    <w:pPr>
      <w:ind w:left="0" w:right="0" w:firstLine="0"/>
      <w:spacing w:after="57"/>
    </w:pPr>
  </w:style>
  <w:style w:type="paragraph" w:styleId="983">
    <w:name w:val="toc 2"/>
    <w:basedOn w:val="993"/>
    <w:next w:val="993"/>
    <w:uiPriority w:val="39"/>
    <w:unhideWhenUsed/>
    <w:pPr>
      <w:ind w:left="283" w:right="0" w:firstLine="0"/>
      <w:spacing w:after="57"/>
    </w:pPr>
  </w:style>
  <w:style w:type="paragraph" w:styleId="984">
    <w:name w:val="toc 3"/>
    <w:basedOn w:val="993"/>
    <w:next w:val="993"/>
    <w:uiPriority w:val="39"/>
    <w:unhideWhenUsed/>
    <w:pPr>
      <w:ind w:left="567" w:right="0" w:firstLine="0"/>
      <w:spacing w:after="57"/>
    </w:pPr>
  </w:style>
  <w:style w:type="paragraph" w:styleId="985">
    <w:name w:val="toc 4"/>
    <w:basedOn w:val="993"/>
    <w:next w:val="993"/>
    <w:uiPriority w:val="39"/>
    <w:unhideWhenUsed/>
    <w:pPr>
      <w:ind w:left="850" w:right="0" w:firstLine="0"/>
      <w:spacing w:after="57"/>
    </w:pPr>
  </w:style>
  <w:style w:type="paragraph" w:styleId="986">
    <w:name w:val="toc 5"/>
    <w:basedOn w:val="993"/>
    <w:next w:val="993"/>
    <w:uiPriority w:val="39"/>
    <w:unhideWhenUsed/>
    <w:pPr>
      <w:ind w:left="1134" w:right="0" w:firstLine="0"/>
      <w:spacing w:after="57"/>
    </w:pPr>
  </w:style>
  <w:style w:type="paragraph" w:styleId="987">
    <w:name w:val="toc 6"/>
    <w:basedOn w:val="993"/>
    <w:next w:val="993"/>
    <w:uiPriority w:val="39"/>
    <w:unhideWhenUsed/>
    <w:pPr>
      <w:ind w:left="1417" w:right="0" w:firstLine="0"/>
      <w:spacing w:after="57"/>
    </w:pPr>
  </w:style>
  <w:style w:type="paragraph" w:styleId="988">
    <w:name w:val="toc 7"/>
    <w:basedOn w:val="993"/>
    <w:next w:val="993"/>
    <w:uiPriority w:val="39"/>
    <w:unhideWhenUsed/>
    <w:pPr>
      <w:ind w:left="1701" w:right="0" w:firstLine="0"/>
      <w:spacing w:after="57"/>
    </w:pPr>
  </w:style>
  <w:style w:type="paragraph" w:styleId="989">
    <w:name w:val="toc 8"/>
    <w:basedOn w:val="993"/>
    <w:next w:val="993"/>
    <w:uiPriority w:val="39"/>
    <w:unhideWhenUsed/>
    <w:pPr>
      <w:ind w:left="1984" w:right="0" w:firstLine="0"/>
      <w:spacing w:after="57"/>
    </w:pPr>
  </w:style>
  <w:style w:type="paragraph" w:styleId="990">
    <w:name w:val="toc 9"/>
    <w:basedOn w:val="993"/>
    <w:next w:val="993"/>
    <w:uiPriority w:val="39"/>
    <w:unhideWhenUsed/>
    <w:pPr>
      <w:ind w:left="2268" w:right="0" w:firstLine="0"/>
      <w:spacing w:after="57"/>
    </w:pPr>
  </w:style>
  <w:style w:type="paragraph" w:styleId="991">
    <w:name w:val="TOC Heading"/>
    <w:uiPriority w:val="39"/>
    <w:unhideWhenUsed/>
  </w:style>
  <w:style w:type="paragraph" w:styleId="992">
    <w:name w:val="table of figures"/>
    <w:basedOn w:val="993"/>
    <w:next w:val="993"/>
    <w:uiPriority w:val="99"/>
    <w:unhideWhenUsed/>
    <w:pPr>
      <w:spacing w:after="0" w:afterAutospacing="0"/>
    </w:pPr>
  </w:style>
  <w:style w:type="paragraph" w:styleId="993" w:default="1">
    <w:name w:val="Normal"/>
  </w:style>
  <w:style w:type="paragraph" w:styleId="994">
    <w:name w:val="Heading 1"/>
    <w:basedOn w:val="993"/>
    <w:next w:val="993"/>
    <w:pPr>
      <w:keepLines/>
      <w:keepNext/>
      <w:spacing w:before="480" w:after="120"/>
    </w:pPr>
    <w:rPr>
      <w:b/>
      <w:sz w:val="48"/>
      <w:szCs w:val="48"/>
    </w:rPr>
  </w:style>
  <w:style w:type="paragraph" w:styleId="995">
    <w:name w:val="Heading 2"/>
    <w:basedOn w:val="993"/>
    <w:next w:val="993"/>
    <w:pPr>
      <w:keepLines/>
      <w:keepNext/>
      <w:spacing w:before="360" w:after="80"/>
    </w:pPr>
    <w:rPr>
      <w:b/>
      <w:sz w:val="36"/>
      <w:szCs w:val="36"/>
    </w:rPr>
  </w:style>
  <w:style w:type="paragraph" w:styleId="996">
    <w:name w:val="Heading 3"/>
    <w:basedOn w:val="993"/>
    <w:next w:val="993"/>
    <w:pPr>
      <w:keepLines/>
      <w:keepNext/>
      <w:spacing w:before="280" w:after="80"/>
    </w:pPr>
    <w:rPr>
      <w:b/>
      <w:sz w:val="28"/>
      <w:szCs w:val="28"/>
    </w:rPr>
  </w:style>
  <w:style w:type="paragraph" w:styleId="997">
    <w:name w:val="Heading 4"/>
    <w:basedOn w:val="993"/>
    <w:next w:val="993"/>
    <w:pPr>
      <w:keepLines/>
      <w:keepNext/>
      <w:spacing w:before="240" w:after="40"/>
    </w:pPr>
    <w:rPr>
      <w:b/>
    </w:rPr>
  </w:style>
  <w:style w:type="paragraph" w:styleId="998">
    <w:name w:val="Heading 5"/>
    <w:basedOn w:val="993"/>
    <w:next w:val="993"/>
    <w:pPr>
      <w:keepLines/>
      <w:keepNext/>
      <w:spacing w:before="220" w:after="40"/>
    </w:pPr>
    <w:rPr>
      <w:b/>
      <w:sz w:val="22"/>
      <w:szCs w:val="22"/>
    </w:rPr>
  </w:style>
  <w:style w:type="paragraph" w:styleId="999">
    <w:name w:val="Heading 6"/>
    <w:basedOn w:val="993"/>
    <w:next w:val="993"/>
    <w:pPr>
      <w:keepLines/>
      <w:keepNext/>
      <w:spacing w:before="200" w:after="40"/>
    </w:pPr>
    <w:rPr>
      <w:b/>
      <w:sz w:val="20"/>
      <w:szCs w:val="20"/>
    </w:rPr>
  </w:style>
  <w:style w:type="paragraph" w:styleId="1000">
    <w:name w:val="Title"/>
    <w:basedOn w:val="993"/>
    <w:next w:val="993"/>
    <w:pPr>
      <w:keepLines/>
      <w:keepNext/>
      <w:spacing w:before="480" w:after="120"/>
    </w:pPr>
    <w:rPr>
      <w:b/>
      <w:sz w:val="72"/>
      <w:szCs w:val="72"/>
    </w:rPr>
  </w:style>
  <w:style w:type="character" w:styleId="1001" w:default="1">
    <w:name w:val="Default Paragraph Font"/>
    <w:uiPriority w:val="1"/>
    <w:semiHidden/>
    <w:unhideWhenUsed/>
  </w:style>
  <w:style w:type="table" w:styleId="1002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03" w:default="1">
    <w:name w:val="No List"/>
    <w:uiPriority w:val="99"/>
    <w:semiHidden/>
    <w:unhideWhenUsed/>
  </w:style>
  <w:style w:type="table" w:styleId="1004" w:customStyle="1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005" w:customStyle="1">
    <w:name w:val="StGen0"/>
    <w:basedOn w:val="1004"/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</w:tblPr>
  </w:style>
  <w:style w:type="table" w:styleId="1006" w:customStyle="1">
    <w:name w:val="StGen1"/>
    <w:basedOn w:val="1004"/>
    <w:tblPr>
      <w:tblStyleRowBandSize w:val="1"/>
      <w:tblStyleColBandSize w:val="1"/>
      <w:tblCellMar>
        <w:left w:w="70" w:type="dxa"/>
        <w:top w:w="0" w:type="dxa"/>
        <w:right w:w="70" w:type="dxa"/>
        <w:bottom w:w="0" w:type="dxa"/>
      </w:tblCellMar>
    </w:tblPr>
  </w:style>
  <w:style w:type="table" w:styleId="1007" w:customStyle="1">
    <w:name w:val="StGen2"/>
    <w:basedOn w:val="1004"/>
    <w:tblPr>
      <w:tblStyleRowBandSize w:val="1"/>
      <w:tblStyleColBandSize w:val="1"/>
      <w:tblCellMar>
        <w:left w:w="70" w:type="dxa"/>
        <w:top w:w="0" w:type="dxa"/>
        <w:right w:w="70" w:type="dxa"/>
        <w:bottom w:w="0" w:type="dxa"/>
      </w:tblCellMar>
    </w:tblPr>
  </w:style>
  <w:style w:type="table" w:styleId="1008">
    <w:name w:val="Table Grid"/>
    <w:basedOn w:val="1002"/>
    <w:uiPriority w:val="3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paragraph" w:styleId="1009">
    <w:name w:val="List Paragraph"/>
    <w:basedOn w:val="993"/>
    <w:uiPriority w:val="34"/>
    <w:qFormat/>
    <w:pPr>
      <w:contextualSpacing/>
      <w:ind w:left="720"/>
    </w:pPr>
  </w:style>
  <w:style w:type="paragraph" w:styleId="1010">
    <w:name w:val="Balloon Text"/>
    <w:basedOn w:val="993"/>
    <w:link w:val="1011"/>
    <w:uiPriority w:val="99"/>
    <w:semiHidden/>
    <w:unhideWhenUsed/>
    <w:rPr>
      <w:rFonts w:ascii="Tahoma" w:hAnsi="Tahoma" w:cs="Tahoma"/>
      <w:sz w:val="16"/>
      <w:szCs w:val="16"/>
    </w:rPr>
  </w:style>
  <w:style w:type="character" w:styleId="1011" w:customStyle="1">
    <w:name w:val="Texto de globo Car"/>
    <w:basedOn w:val="1001"/>
    <w:link w:val="1010"/>
    <w:uiPriority w:val="99"/>
    <w:semiHidden/>
    <w:rPr>
      <w:rFonts w:ascii="Tahoma" w:hAnsi="Tahoma" w:cs="Tahoma"/>
      <w:sz w:val="16"/>
      <w:szCs w:val="16"/>
    </w:rPr>
  </w:style>
  <w:style w:type="paragraph" w:styleId="1012">
    <w:name w:val="Subtitle"/>
    <w:basedOn w:val="993"/>
    <w:next w:val="993"/>
    <w:pPr>
      <w:keepLines/>
      <w:keepNext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013">
    <w:name w:val="StGen3"/>
    <w:basedOn w:val="1004"/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</w:tblPr>
  </w:style>
  <w:style w:type="table" w:styleId="1014">
    <w:name w:val="StGen4"/>
    <w:basedOn w:val="1004"/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</w:tblPr>
  </w:style>
  <w:style w:type="table" w:styleId="1015">
    <w:name w:val="StGen5"/>
    <w:basedOn w:val="1004"/>
    <w:tblPr>
      <w:tblStyleRowBandSize w:val="1"/>
      <w:tblStyleColBandSize w:val="1"/>
      <w:tblCellMar>
        <w:left w:w="70" w:type="dxa"/>
        <w:top w:w="0" w:type="dxa"/>
        <w:right w:w="70" w:type="dxa"/>
        <w:bottom w:w="0" w:type="dxa"/>
      </w:tblCellMar>
    </w:tblPr>
  </w:style>
  <w:style w:type="table" w:styleId="1016">
    <w:name w:val="StGen6"/>
    <w:basedOn w:val="1004"/>
    <w:tblPr>
      <w:tblStyleRowBandSize w:val="1"/>
      <w:tblStyleColBandSize w:val="1"/>
      <w:tblCellMar>
        <w:left w:w="70" w:type="dxa"/>
        <w:top w:w="0" w:type="dxa"/>
        <w:right w:w="70" w:type="dxa"/>
        <w:bottom w:w="0" w:type="dxa"/>
      </w:tblCellMar>
    </w:tblPr>
  </w:style>
  <w:style w:type="table" w:styleId="1017">
    <w:name w:val="StGen7"/>
    <w:basedOn w:val="1004"/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</w:tblPr>
  </w:style>
  <w:style w:type="table" w:styleId="1018">
    <w:name w:val="StGen8"/>
    <w:basedOn w:val="1004"/>
    <w:tblPr>
      <w:tblStyleRowBandSize w:val="1"/>
      <w:tblStyleColBandSize w:val="1"/>
      <w:tblCellMar>
        <w:left w:w="70" w:type="dxa"/>
        <w:top w:w="0" w:type="dxa"/>
        <w:right w:w="70" w:type="dxa"/>
        <w:bottom w:w="0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K+triIjcCm52FQlcmpp1Oe+kDA==">CgMxLjAyDmgucGRmOGk1dW1jdzR1OAByITFKd2xQeEN0ckwzWnVNM1J6X0tsLUtZbU9ha2FSOTcweA==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revision>7</cp:revision>
  <dcterms:created xsi:type="dcterms:W3CDTF">2021-11-26T08:59:00Z</dcterms:created>
  <dcterms:modified xsi:type="dcterms:W3CDTF">2026-03-23T14:07:30Z</dcterms:modified>
</cp:coreProperties>
</file>