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137EA" w:rsidRDefault="00D137EA" w:rsidP="00716543">
      <w:pPr>
        <w:numPr>
          <w:ilvl w:val="0"/>
          <w:numId w:val="3"/>
        </w:numPr>
        <w:spacing w:before="120" w:after="120" w:line="360" w:lineRule="auto"/>
        <w:ind w:left="357" w:hanging="357"/>
        <w:jc w:val="both"/>
        <w:rPr>
          <w:b/>
          <w:sz w:val="28"/>
          <w:lang w:val="es-MX"/>
        </w:rPr>
      </w:pPr>
      <w:r>
        <w:rPr>
          <w:b/>
          <w:sz w:val="28"/>
          <w:lang w:val="es-MX"/>
        </w:rPr>
        <w:t>OBJETIVO</w:t>
      </w:r>
    </w:p>
    <w:p w:rsidR="00D137EA" w:rsidRDefault="00D137EA" w:rsidP="00716543">
      <w:pPr>
        <w:pStyle w:val="Textoindependiente31"/>
        <w:spacing w:line="360" w:lineRule="auto"/>
        <w:ind w:left="360"/>
      </w:pPr>
      <w:r>
        <w:t xml:space="preserve">El objetivo del </w:t>
      </w:r>
      <w:r w:rsidR="00685B5F">
        <w:t>instructivo</w:t>
      </w:r>
      <w:r>
        <w:t xml:space="preserve"> es establecer la metodología para </w:t>
      </w:r>
      <w:smartTag w:uri="urn:schemas-microsoft-com:office:smarttags" w:element="PersonName">
        <w:smartTagPr>
          <w:attr w:name="ProductID" w:val="la Entrada"/>
        </w:smartTagPr>
        <w:r>
          <w:t>la Entrada</w:t>
        </w:r>
      </w:smartTag>
      <w:r>
        <w:t xml:space="preserve"> de Buques de bandera extranjera al Puerto de Montevideo. </w:t>
      </w:r>
    </w:p>
    <w:p w:rsidR="00D137EA" w:rsidRDefault="00D137EA" w:rsidP="00716543">
      <w:pPr>
        <w:numPr>
          <w:ilvl w:val="0"/>
          <w:numId w:val="3"/>
        </w:numPr>
        <w:spacing w:before="120" w:after="120" w:line="360" w:lineRule="auto"/>
        <w:ind w:left="357" w:hanging="357"/>
        <w:jc w:val="both"/>
        <w:rPr>
          <w:b/>
          <w:sz w:val="28"/>
          <w:lang w:val="es-MX"/>
        </w:rPr>
      </w:pPr>
      <w:r>
        <w:rPr>
          <w:b/>
          <w:sz w:val="28"/>
          <w:lang w:val="es-MX"/>
        </w:rPr>
        <w:t>ALCANCE</w:t>
      </w:r>
    </w:p>
    <w:p w:rsidR="00D137EA" w:rsidRDefault="00D137EA" w:rsidP="00716543">
      <w:pPr>
        <w:spacing w:line="360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Este </w:t>
      </w:r>
      <w:r w:rsidR="00685B5F">
        <w:rPr>
          <w:sz w:val="24"/>
          <w:szCs w:val="24"/>
        </w:rPr>
        <w:t xml:space="preserve">instructivo </w:t>
      </w:r>
      <w:r>
        <w:rPr>
          <w:sz w:val="24"/>
          <w:szCs w:val="24"/>
        </w:rPr>
        <w:t xml:space="preserve">se aplica </w:t>
      </w:r>
      <w:r w:rsidR="00685B5F">
        <w:rPr>
          <w:sz w:val="24"/>
          <w:szCs w:val="24"/>
        </w:rPr>
        <w:t xml:space="preserve">a las </w:t>
      </w:r>
      <w:r w:rsidR="00DA185B">
        <w:rPr>
          <w:sz w:val="24"/>
          <w:szCs w:val="24"/>
        </w:rPr>
        <w:t xml:space="preserve">comunicaciones para la entrada </w:t>
      </w:r>
      <w:r w:rsidR="000D5E66">
        <w:rPr>
          <w:sz w:val="24"/>
          <w:szCs w:val="24"/>
        </w:rPr>
        <w:t xml:space="preserve">a puerto </w:t>
      </w:r>
      <w:r w:rsidR="00DA185B">
        <w:rPr>
          <w:sz w:val="24"/>
          <w:szCs w:val="24"/>
        </w:rPr>
        <w:t xml:space="preserve">de </w:t>
      </w:r>
      <w:r>
        <w:rPr>
          <w:sz w:val="24"/>
          <w:szCs w:val="24"/>
        </w:rPr>
        <w:t>los buques de bandera extranjeras.</w:t>
      </w:r>
    </w:p>
    <w:p w:rsidR="00D137EA" w:rsidRDefault="00D137EA" w:rsidP="00716543">
      <w:pPr>
        <w:numPr>
          <w:ilvl w:val="0"/>
          <w:numId w:val="3"/>
        </w:numPr>
        <w:spacing w:before="120" w:after="120" w:line="360" w:lineRule="auto"/>
        <w:ind w:left="357" w:hanging="357"/>
        <w:jc w:val="both"/>
        <w:rPr>
          <w:b/>
          <w:sz w:val="28"/>
          <w:lang w:val="es-MX"/>
        </w:rPr>
      </w:pPr>
      <w:r>
        <w:rPr>
          <w:b/>
          <w:sz w:val="28"/>
          <w:lang w:val="es-MX"/>
        </w:rPr>
        <w:t>REFERENCIAS</w:t>
      </w:r>
    </w:p>
    <w:p w:rsidR="008B63A9" w:rsidRDefault="00DA185B" w:rsidP="00CF0614">
      <w:pPr>
        <w:spacing w:line="360" w:lineRule="auto"/>
        <w:ind w:left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3.1 </w:t>
      </w:r>
      <w:r w:rsidR="008B63A9">
        <w:rPr>
          <w:sz w:val="24"/>
          <w:szCs w:val="24"/>
        </w:rPr>
        <w:t>Decreto del Poder Ejecutivo Nº 77/997 de fecha 11 de marzo de 1997 “Información Marítima Publicada”.</w:t>
      </w:r>
    </w:p>
    <w:p w:rsidR="008B63A9" w:rsidRDefault="00DA185B" w:rsidP="00CF0614">
      <w:pPr>
        <w:spacing w:line="360" w:lineRule="auto"/>
        <w:ind w:left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3.2 </w:t>
      </w:r>
      <w:r w:rsidR="008B63A9">
        <w:rPr>
          <w:sz w:val="24"/>
          <w:szCs w:val="24"/>
        </w:rPr>
        <w:t>Decreto Nº 308/986 del 10 de junio de 1986 “Reglamento General de Prácticos”, y sus modificaciones.</w:t>
      </w:r>
    </w:p>
    <w:p w:rsidR="008B63A9" w:rsidRDefault="00DA185B" w:rsidP="00CF0614">
      <w:pPr>
        <w:spacing w:line="360" w:lineRule="auto"/>
        <w:ind w:left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3.3 </w:t>
      </w:r>
      <w:r w:rsidR="008B63A9">
        <w:rPr>
          <w:sz w:val="24"/>
          <w:szCs w:val="24"/>
        </w:rPr>
        <w:t>Decreto aprobado el 22 de octubre de 1912 “Reglamento del Puerto de Montevideo”.</w:t>
      </w:r>
    </w:p>
    <w:p w:rsidR="008B63A9" w:rsidRDefault="00DA185B" w:rsidP="00CF0614">
      <w:pPr>
        <w:spacing w:line="360" w:lineRule="auto"/>
        <w:ind w:left="357"/>
        <w:jc w:val="both"/>
        <w:rPr>
          <w:sz w:val="24"/>
          <w:szCs w:val="24"/>
        </w:rPr>
      </w:pPr>
      <w:r>
        <w:rPr>
          <w:sz w:val="24"/>
          <w:szCs w:val="24"/>
        </w:rPr>
        <w:t>3.4 PON 0801 DIMAR</w:t>
      </w:r>
    </w:p>
    <w:p w:rsidR="00B1646D" w:rsidRDefault="00DA185B" w:rsidP="00B1646D">
      <w:pPr>
        <w:spacing w:line="360" w:lineRule="auto"/>
        <w:ind w:left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3.5 </w:t>
      </w:r>
      <w:r w:rsidR="004B6FC4">
        <w:rPr>
          <w:sz w:val="24"/>
          <w:szCs w:val="24"/>
        </w:rPr>
        <w:t>Manual de Usuario del SIGEMAR</w:t>
      </w:r>
    </w:p>
    <w:p w:rsidR="00D137EA" w:rsidRDefault="00D137EA" w:rsidP="00716543">
      <w:pPr>
        <w:numPr>
          <w:ilvl w:val="0"/>
          <w:numId w:val="3"/>
        </w:numPr>
        <w:spacing w:before="120" w:after="120" w:line="360" w:lineRule="auto"/>
        <w:ind w:left="357" w:hanging="357"/>
        <w:jc w:val="both"/>
        <w:rPr>
          <w:b/>
          <w:sz w:val="28"/>
          <w:lang w:val="es-MX"/>
        </w:rPr>
      </w:pPr>
      <w:r>
        <w:rPr>
          <w:b/>
          <w:sz w:val="28"/>
          <w:lang w:val="es-MX"/>
        </w:rPr>
        <w:t>RESPONSABILIDADES</w:t>
      </w:r>
    </w:p>
    <w:p w:rsidR="00D137EA" w:rsidRDefault="00D137EA" w:rsidP="00716543">
      <w:pPr>
        <w:spacing w:line="360" w:lineRule="auto"/>
        <w:ind w:left="851" w:hanging="426"/>
        <w:jc w:val="both"/>
        <w:rPr>
          <w:sz w:val="24"/>
        </w:rPr>
      </w:pPr>
      <w:r>
        <w:rPr>
          <w:sz w:val="24"/>
        </w:rPr>
        <w:t xml:space="preserve">4.1 Aprobación: </w:t>
      </w:r>
      <w:r w:rsidR="00C6195C">
        <w:rPr>
          <w:sz w:val="24"/>
        </w:rPr>
        <w:t>Jefe de CONMO.</w:t>
      </w:r>
    </w:p>
    <w:p w:rsidR="00C6195C" w:rsidRDefault="00D137EA" w:rsidP="00C6195C">
      <w:pPr>
        <w:spacing w:line="360" w:lineRule="auto"/>
        <w:ind w:left="851" w:hanging="426"/>
        <w:jc w:val="both"/>
        <w:rPr>
          <w:sz w:val="24"/>
        </w:rPr>
      </w:pPr>
      <w:r>
        <w:rPr>
          <w:sz w:val="24"/>
        </w:rPr>
        <w:t>4.2 Revisión, Identificación y Actualización:</w:t>
      </w:r>
      <w:r w:rsidR="00C6195C">
        <w:rPr>
          <w:sz w:val="24"/>
        </w:rPr>
        <w:t xml:space="preserve"> Encargado del SGC</w:t>
      </w:r>
    </w:p>
    <w:p w:rsidR="00D137EA" w:rsidRDefault="00D137EA" w:rsidP="00716543">
      <w:pPr>
        <w:spacing w:line="360" w:lineRule="auto"/>
        <w:ind w:left="851" w:hanging="426"/>
        <w:jc w:val="both"/>
        <w:rPr>
          <w:sz w:val="24"/>
        </w:rPr>
      </w:pPr>
      <w:r>
        <w:rPr>
          <w:sz w:val="24"/>
        </w:rPr>
        <w:t xml:space="preserve">4.3 Distribución, Identificación de cambios y estado: </w:t>
      </w:r>
      <w:r w:rsidR="00C6195C">
        <w:rPr>
          <w:sz w:val="24"/>
        </w:rPr>
        <w:t>Grupo de Trabajo</w:t>
      </w:r>
    </w:p>
    <w:p w:rsidR="00D137EA" w:rsidRDefault="00D137EA" w:rsidP="00716543">
      <w:pPr>
        <w:spacing w:line="360" w:lineRule="auto"/>
        <w:ind w:left="851" w:hanging="426"/>
        <w:jc w:val="both"/>
      </w:pPr>
      <w:r>
        <w:rPr>
          <w:sz w:val="24"/>
        </w:rPr>
        <w:t>4.4 Disponibilidad y legibilidad: Usuario</w:t>
      </w:r>
    </w:p>
    <w:p w:rsidR="00D137EA" w:rsidRDefault="00D137EA" w:rsidP="00716543">
      <w:pPr>
        <w:numPr>
          <w:ilvl w:val="0"/>
          <w:numId w:val="3"/>
        </w:numPr>
        <w:spacing w:before="120" w:after="120" w:line="360" w:lineRule="auto"/>
        <w:ind w:left="357" w:hanging="357"/>
        <w:jc w:val="both"/>
        <w:rPr>
          <w:b/>
          <w:sz w:val="28"/>
          <w:lang w:val="es-MX"/>
        </w:rPr>
      </w:pPr>
      <w:r>
        <w:rPr>
          <w:b/>
          <w:sz w:val="28"/>
          <w:lang w:val="es-MX"/>
        </w:rPr>
        <w:t>DEFINICIONES, ABREVIATURAS Y SIMBOLOS</w:t>
      </w:r>
    </w:p>
    <w:p w:rsidR="00D137EA" w:rsidRPr="00685B5F" w:rsidRDefault="00DA185B" w:rsidP="00716543">
      <w:pPr>
        <w:spacing w:line="360" w:lineRule="auto"/>
        <w:ind w:left="283"/>
        <w:jc w:val="both"/>
        <w:rPr>
          <w:sz w:val="24"/>
          <w:szCs w:val="24"/>
        </w:rPr>
      </w:pPr>
      <w:r>
        <w:rPr>
          <w:sz w:val="24"/>
          <w:szCs w:val="24"/>
        </w:rPr>
        <w:t>MC – 422 – 02</w:t>
      </w:r>
    </w:p>
    <w:p w:rsidR="00D137EA" w:rsidRDefault="00D137EA" w:rsidP="00716543">
      <w:pPr>
        <w:numPr>
          <w:ilvl w:val="0"/>
          <w:numId w:val="3"/>
        </w:numPr>
        <w:spacing w:before="120" w:after="120" w:line="360" w:lineRule="auto"/>
        <w:ind w:left="357" w:hanging="357"/>
        <w:jc w:val="both"/>
        <w:rPr>
          <w:b/>
          <w:sz w:val="28"/>
          <w:lang w:val="es-MX"/>
        </w:rPr>
      </w:pPr>
      <w:r>
        <w:rPr>
          <w:b/>
          <w:sz w:val="28"/>
          <w:lang w:val="es-MX"/>
        </w:rPr>
        <w:t>DESARROLLO</w:t>
      </w:r>
    </w:p>
    <w:p w:rsidR="00D137EA" w:rsidRDefault="00D137EA" w:rsidP="00B1646D">
      <w:pPr>
        <w:pStyle w:val="Textoindependiente21"/>
        <w:widowControl w:val="0"/>
        <w:spacing w:after="0" w:line="360" w:lineRule="auto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El Puerto de Montevideo es un puerto comercial, por lo cual una de las tareas del Operador de </w:t>
      </w:r>
      <w:r>
        <w:rPr>
          <w:sz w:val="24"/>
          <w:szCs w:val="24"/>
        </w:rPr>
        <w:lastRenderedPageBreak/>
        <w:t xml:space="preserve">CONMO, será seguir el procedimiento para la entrada de Buques de bandera extranjera al </w:t>
      </w:r>
      <w:r w:rsidR="000514C8">
        <w:rPr>
          <w:sz w:val="24"/>
          <w:szCs w:val="24"/>
        </w:rPr>
        <w:t>Puerto</w:t>
      </w:r>
      <w:r w:rsidR="000D5E66">
        <w:rPr>
          <w:sz w:val="24"/>
          <w:szCs w:val="24"/>
        </w:rPr>
        <w:t xml:space="preserve"> de Montevideo</w:t>
      </w:r>
      <w:r w:rsidR="000514C8">
        <w:rPr>
          <w:sz w:val="24"/>
          <w:szCs w:val="24"/>
        </w:rPr>
        <w:t>. En</w:t>
      </w:r>
      <w:r w:rsidR="00C849CA">
        <w:rPr>
          <w:sz w:val="24"/>
          <w:szCs w:val="24"/>
        </w:rPr>
        <w:t xml:space="preserve"> caso de que el buque que ingrese sea de eslora mayor a 330 metros</w:t>
      </w:r>
      <w:r w:rsidR="00152C1B">
        <w:rPr>
          <w:sz w:val="24"/>
          <w:szCs w:val="24"/>
        </w:rPr>
        <w:t xml:space="preserve"> y venga a atracar a los muelles 3, 4 y 5</w:t>
      </w:r>
      <w:r w:rsidR="00C849CA">
        <w:rPr>
          <w:sz w:val="24"/>
          <w:szCs w:val="24"/>
        </w:rPr>
        <w:t>, se tomará en cuenta también el pro</w:t>
      </w:r>
      <w:r w:rsidR="007D7FFE">
        <w:rPr>
          <w:sz w:val="24"/>
          <w:szCs w:val="24"/>
        </w:rPr>
        <w:t>cedimiento indicado en el IT – 8</w:t>
      </w:r>
      <w:r w:rsidR="00C849CA">
        <w:rPr>
          <w:sz w:val="24"/>
          <w:szCs w:val="24"/>
        </w:rPr>
        <w:t xml:space="preserve">10 – </w:t>
      </w:r>
      <w:r w:rsidR="007D7FFE">
        <w:rPr>
          <w:sz w:val="24"/>
          <w:szCs w:val="24"/>
        </w:rPr>
        <w:t>21</w:t>
      </w:r>
      <w:r w:rsidR="00C849CA">
        <w:rPr>
          <w:sz w:val="24"/>
          <w:szCs w:val="24"/>
        </w:rPr>
        <w:t>.</w:t>
      </w:r>
      <w:r w:rsidR="000D5E66">
        <w:rPr>
          <w:sz w:val="24"/>
          <w:szCs w:val="24"/>
        </w:rPr>
        <w:t xml:space="preserve"> También se deberá controlar si el buque está exonerado de entrar al puerto de Montevideo sin Pr</w:t>
      </w:r>
      <w:r w:rsidR="00BA3975">
        <w:rPr>
          <w:sz w:val="24"/>
          <w:szCs w:val="24"/>
        </w:rPr>
        <w:t xml:space="preserve">áctico a bordo, en caso de que esté exonerado se procede a la entrada sin práctico. </w:t>
      </w:r>
    </w:p>
    <w:p w:rsidR="00B1646D" w:rsidRDefault="00D137EA" w:rsidP="00B1646D">
      <w:pPr>
        <w:pStyle w:val="Textoindependiente21"/>
        <w:widowControl w:val="0"/>
        <w:tabs>
          <w:tab w:val="left" w:pos="851"/>
        </w:tabs>
        <w:spacing w:after="0" w:line="360" w:lineRule="auto"/>
        <w:ind w:left="851" w:hanging="42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 </w:t>
      </w:r>
      <w:r w:rsidR="00FD0E96">
        <w:rPr>
          <w:sz w:val="24"/>
          <w:szCs w:val="24"/>
        </w:rPr>
        <w:t xml:space="preserve">Todos los días vía </w:t>
      </w:r>
      <w:r w:rsidR="00C6195C">
        <w:rPr>
          <w:sz w:val="24"/>
          <w:szCs w:val="24"/>
        </w:rPr>
        <w:t>web</w:t>
      </w:r>
      <w:r w:rsidR="000514C8">
        <w:rPr>
          <w:sz w:val="24"/>
          <w:szCs w:val="24"/>
        </w:rPr>
        <w:t xml:space="preserve"> la</w:t>
      </w:r>
      <w:r w:rsidR="00644C8C">
        <w:rPr>
          <w:sz w:val="24"/>
          <w:szCs w:val="24"/>
        </w:rPr>
        <w:t xml:space="preserve"> </w:t>
      </w:r>
      <w:r w:rsidR="00C6195C">
        <w:rPr>
          <w:sz w:val="24"/>
          <w:szCs w:val="24"/>
        </w:rPr>
        <w:t>División Coordinación Operativa -</w:t>
      </w:r>
      <w:r w:rsidR="00644C8C">
        <w:rPr>
          <w:sz w:val="24"/>
          <w:szCs w:val="24"/>
        </w:rPr>
        <w:t xml:space="preserve"> Unidad de Gestión Tráfico del Puerto de Montevideo </w:t>
      </w:r>
      <w:r w:rsidR="0038544D">
        <w:rPr>
          <w:sz w:val="24"/>
          <w:szCs w:val="24"/>
        </w:rPr>
        <w:t xml:space="preserve">(Oficina </w:t>
      </w:r>
      <w:r w:rsidR="0080714A">
        <w:rPr>
          <w:sz w:val="24"/>
          <w:szCs w:val="24"/>
        </w:rPr>
        <w:t xml:space="preserve">dependiente de la ANP), </w:t>
      </w:r>
      <w:r w:rsidR="00FD0E96">
        <w:rPr>
          <w:sz w:val="24"/>
          <w:szCs w:val="24"/>
        </w:rPr>
        <w:t xml:space="preserve">transmite </w:t>
      </w:r>
      <w:r w:rsidR="00644C8C">
        <w:rPr>
          <w:sz w:val="24"/>
          <w:szCs w:val="24"/>
        </w:rPr>
        <w:t xml:space="preserve">el Acta de Decretos de Muro del día de la fecha con una validez de 24 hrs. </w:t>
      </w:r>
    </w:p>
    <w:p w:rsidR="00D137EA" w:rsidRDefault="00644C8C" w:rsidP="00B1646D">
      <w:pPr>
        <w:pStyle w:val="Textoindependiente21"/>
        <w:widowControl w:val="0"/>
        <w:numPr>
          <w:ilvl w:val="1"/>
          <w:numId w:val="2"/>
        </w:numPr>
        <w:tabs>
          <w:tab w:val="left" w:pos="851"/>
        </w:tabs>
        <w:spacing w:after="0" w:line="360" w:lineRule="auto"/>
        <w:ind w:left="851" w:hanging="42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Asimismo, </w:t>
      </w:r>
      <w:smartTag w:uri="urn:schemas-microsoft-com:office:smarttags" w:element="PersonName">
        <w:smartTagPr>
          <w:attr w:name="ProductID" w:val="la OFIPI"/>
        </w:smartTagPr>
        <w:r>
          <w:rPr>
            <w:sz w:val="24"/>
            <w:szCs w:val="24"/>
          </w:rPr>
          <w:t>la</w:t>
        </w:r>
        <w:r w:rsidR="00D137EA">
          <w:rPr>
            <w:sz w:val="24"/>
            <w:szCs w:val="24"/>
          </w:rPr>
          <w:t xml:space="preserve"> OFIPI</w:t>
        </w:r>
      </w:smartTag>
      <w:r w:rsidR="00D137EA">
        <w:rPr>
          <w:sz w:val="24"/>
          <w:szCs w:val="24"/>
        </w:rPr>
        <w:t>, emite el Despacho de Entradas al Puerto de Montevideo, cada 4 horas, siendo los mismos, a las 00:00, 04:00, 08:00, 12:00, 16:00, 20:00, de buques de bandera extranjera, el cual se realiza por medio de equipos VHF canal 11, informando:</w:t>
      </w:r>
    </w:p>
    <w:p w:rsidR="00D137EA" w:rsidRDefault="00D137EA" w:rsidP="00B1646D">
      <w:pPr>
        <w:pStyle w:val="Textoindependiente21"/>
        <w:widowControl w:val="0"/>
        <w:numPr>
          <w:ilvl w:val="1"/>
          <w:numId w:val="2"/>
        </w:numPr>
        <w:tabs>
          <w:tab w:val="clear" w:pos="360"/>
        </w:tabs>
        <w:spacing w:after="0" w:line="360" w:lineRule="auto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6.1.1. Hora práctico asignado.</w:t>
      </w:r>
    </w:p>
    <w:p w:rsidR="00D137EA" w:rsidRDefault="00D137EA" w:rsidP="00B1646D">
      <w:pPr>
        <w:pStyle w:val="Textoindependiente21"/>
        <w:widowControl w:val="0"/>
        <w:numPr>
          <w:ilvl w:val="1"/>
          <w:numId w:val="2"/>
        </w:numPr>
        <w:tabs>
          <w:tab w:val="clear" w:pos="360"/>
        </w:tabs>
        <w:spacing w:after="0" w:line="360" w:lineRule="auto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6.1.1. Nombre del buque.</w:t>
      </w:r>
    </w:p>
    <w:p w:rsidR="00D137EA" w:rsidRDefault="00D137EA" w:rsidP="00B1646D">
      <w:pPr>
        <w:pStyle w:val="Textoindependiente21"/>
        <w:widowControl w:val="0"/>
        <w:numPr>
          <w:ilvl w:val="1"/>
          <w:numId w:val="2"/>
        </w:numPr>
        <w:tabs>
          <w:tab w:val="clear" w:pos="360"/>
        </w:tabs>
        <w:spacing w:after="0" w:line="360" w:lineRule="auto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6.1.2. Tonelaje.</w:t>
      </w:r>
    </w:p>
    <w:p w:rsidR="00D137EA" w:rsidRDefault="00D137EA" w:rsidP="00B1646D">
      <w:pPr>
        <w:pStyle w:val="Textoindependiente21"/>
        <w:widowControl w:val="0"/>
        <w:numPr>
          <w:ilvl w:val="1"/>
          <w:numId w:val="2"/>
        </w:numPr>
        <w:tabs>
          <w:tab w:val="clear" w:pos="360"/>
        </w:tabs>
        <w:spacing w:after="0" w:line="360" w:lineRule="auto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6.1.3. Bandera.</w:t>
      </w:r>
    </w:p>
    <w:p w:rsidR="00D137EA" w:rsidRDefault="00D137EA" w:rsidP="00B1646D">
      <w:pPr>
        <w:pStyle w:val="Textoindependiente21"/>
        <w:widowControl w:val="0"/>
        <w:numPr>
          <w:ilvl w:val="1"/>
          <w:numId w:val="2"/>
        </w:numPr>
        <w:tabs>
          <w:tab w:val="clear" w:pos="360"/>
        </w:tabs>
        <w:spacing w:after="0" w:line="360" w:lineRule="auto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6.1.4. Lugar de atraque.</w:t>
      </w:r>
    </w:p>
    <w:p w:rsidR="00D137EA" w:rsidRDefault="00D137EA" w:rsidP="00B1646D">
      <w:pPr>
        <w:pStyle w:val="Textoindependiente21"/>
        <w:widowControl w:val="0"/>
        <w:numPr>
          <w:ilvl w:val="1"/>
          <w:numId w:val="2"/>
        </w:numPr>
        <w:tabs>
          <w:tab w:val="clear" w:pos="360"/>
        </w:tabs>
        <w:spacing w:after="0" w:line="360" w:lineRule="auto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6.1.5. Práctico de Puerto asignado.</w:t>
      </w:r>
    </w:p>
    <w:p w:rsidR="00D137EA" w:rsidRDefault="00D137EA" w:rsidP="00B1646D">
      <w:pPr>
        <w:pStyle w:val="Textoindependiente21"/>
        <w:widowControl w:val="0"/>
        <w:numPr>
          <w:ilvl w:val="1"/>
          <w:numId w:val="2"/>
        </w:numPr>
        <w:tabs>
          <w:tab w:val="clear" w:pos="360"/>
        </w:tabs>
        <w:spacing w:after="0" w:line="360" w:lineRule="auto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6.1.6. Agencia Marítima.</w:t>
      </w:r>
    </w:p>
    <w:p w:rsidR="00D137EA" w:rsidRDefault="00D137EA" w:rsidP="00B1646D">
      <w:pPr>
        <w:pStyle w:val="Textoindependiente21"/>
        <w:widowControl w:val="0"/>
        <w:numPr>
          <w:ilvl w:val="1"/>
          <w:numId w:val="2"/>
        </w:numPr>
        <w:tabs>
          <w:tab w:val="clear" w:pos="360"/>
        </w:tabs>
        <w:spacing w:after="0" w:line="360" w:lineRule="auto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6.1.7. Remolcadores a</w:t>
      </w:r>
      <w:r w:rsidR="008A5E72">
        <w:rPr>
          <w:sz w:val="24"/>
          <w:szCs w:val="24"/>
        </w:rPr>
        <w:t>signados, Amarradores y/o Lanchas de Tráfico.</w:t>
      </w:r>
    </w:p>
    <w:p w:rsidR="008D6561" w:rsidRDefault="00152C1B" w:rsidP="008D6561">
      <w:pPr>
        <w:pStyle w:val="Textoindependiente21"/>
        <w:widowControl w:val="0"/>
        <w:tabs>
          <w:tab w:val="left" w:pos="851"/>
        </w:tabs>
        <w:spacing w:after="0" w:line="360" w:lineRule="auto"/>
        <w:ind w:left="851" w:hanging="42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6.2 </w:t>
      </w:r>
      <w:r w:rsidR="006E3343">
        <w:rPr>
          <w:sz w:val="24"/>
          <w:szCs w:val="24"/>
        </w:rPr>
        <w:tab/>
      </w:r>
      <w:r w:rsidR="007D7FFE">
        <w:rPr>
          <w:sz w:val="24"/>
          <w:szCs w:val="24"/>
        </w:rPr>
        <w:t xml:space="preserve">Una vez emitido el Despacho de Practico por parte de OFIPI el Supervisor/Operador deberá </w:t>
      </w:r>
      <w:r w:rsidR="006B1E28">
        <w:rPr>
          <w:sz w:val="24"/>
          <w:szCs w:val="24"/>
        </w:rPr>
        <w:t>revisar si</w:t>
      </w:r>
      <w:r w:rsidR="007D7FFE">
        <w:rPr>
          <w:sz w:val="24"/>
          <w:szCs w:val="24"/>
        </w:rPr>
        <w:t xml:space="preserve"> la información de maniobra</w:t>
      </w:r>
      <w:r w:rsidR="006B1E28">
        <w:rPr>
          <w:sz w:val="24"/>
          <w:szCs w:val="24"/>
        </w:rPr>
        <w:t xml:space="preserve"> entrada está ingresada</w:t>
      </w:r>
      <w:r w:rsidR="00C6195C">
        <w:rPr>
          <w:sz w:val="24"/>
          <w:szCs w:val="24"/>
        </w:rPr>
        <w:t xml:space="preserve"> en el SIGEMAR, según FI 810 – 11</w:t>
      </w:r>
      <w:r w:rsidR="007D7FFE">
        <w:rPr>
          <w:sz w:val="24"/>
          <w:szCs w:val="24"/>
        </w:rPr>
        <w:t xml:space="preserve"> y</w:t>
      </w:r>
      <w:r w:rsidR="008A5E72">
        <w:rPr>
          <w:sz w:val="24"/>
          <w:szCs w:val="24"/>
        </w:rPr>
        <w:t xml:space="preserve"> verifica con el Decreto de Muro de ese día si los buques de referencia tiene</w:t>
      </w:r>
      <w:r w:rsidR="00DA185B">
        <w:rPr>
          <w:sz w:val="24"/>
          <w:szCs w:val="24"/>
        </w:rPr>
        <w:t>n efectivamente asignado muro.</w:t>
      </w:r>
      <w:r w:rsidR="008D6561">
        <w:rPr>
          <w:sz w:val="24"/>
          <w:szCs w:val="24"/>
        </w:rPr>
        <w:t xml:space="preserve"> Además se deberá verificar  si tie</w:t>
      </w:r>
      <w:r w:rsidR="00312CE5">
        <w:rPr>
          <w:sz w:val="24"/>
          <w:szCs w:val="24"/>
        </w:rPr>
        <w:t>nen  Libre de Plática</w:t>
      </w:r>
    </w:p>
    <w:p w:rsidR="00D137EA" w:rsidRDefault="00152C1B" w:rsidP="006E3343">
      <w:pPr>
        <w:pStyle w:val="Textoindependiente21"/>
        <w:widowControl w:val="0"/>
        <w:tabs>
          <w:tab w:val="left" w:pos="851"/>
        </w:tabs>
        <w:spacing w:after="0" w:line="360" w:lineRule="auto"/>
        <w:ind w:left="851" w:hanging="42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6.3 </w:t>
      </w:r>
      <w:r w:rsidR="006E3343">
        <w:rPr>
          <w:sz w:val="24"/>
          <w:szCs w:val="24"/>
        </w:rPr>
        <w:tab/>
      </w:r>
      <w:r w:rsidR="008A5E72">
        <w:rPr>
          <w:sz w:val="24"/>
          <w:szCs w:val="24"/>
        </w:rPr>
        <w:t>En caso de que alguno de los buques del despacho emitido por OFIPI no figuren en el Decreto de muro de la</w:t>
      </w:r>
      <w:r w:rsidR="003E5F0A">
        <w:rPr>
          <w:sz w:val="24"/>
          <w:szCs w:val="24"/>
        </w:rPr>
        <w:t xml:space="preserve"> División Coordinación</w:t>
      </w:r>
      <w:r w:rsidR="00C6195C">
        <w:rPr>
          <w:sz w:val="24"/>
          <w:szCs w:val="24"/>
        </w:rPr>
        <w:t xml:space="preserve"> Operativa -</w:t>
      </w:r>
      <w:r w:rsidR="003E5F0A">
        <w:rPr>
          <w:sz w:val="24"/>
          <w:szCs w:val="24"/>
        </w:rPr>
        <w:t xml:space="preserve"> Unidad de Gestión Tráfico del Puerto de Montevideo (Oficina dependiente de la ANP),</w:t>
      </w:r>
      <w:r w:rsidR="008A5E72">
        <w:rPr>
          <w:sz w:val="24"/>
          <w:szCs w:val="24"/>
        </w:rPr>
        <w:t xml:space="preserve"> el Opera</w:t>
      </w:r>
      <w:r w:rsidR="003E5F0A">
        <w:rPr>
          <w:sz w:val="24"/>
          <w:szCs w:val="24"/>
        </w:rPr>
        <w:t xml:space="preserve">dor se comunicará con la mencionada Oficina </w:t>
      </w:r>
      <w:r w:rsidR="008A5E72">
        <w:rPr>
          <w:sz w:val="24"/>
          <w:szCs w:val="24"/>
        </w:rPr>
        <w:t xml:space="preserve">a los efectos de verificar si el mismo ingresa fuera de Decreto, en ese caso asentará tal novedad en el Memorándum diario. </w:t>
      </w:r>
    </w:p>
    <w:p w:rsidR="007D7FFE" w:rsidRDefault="007D7FFE" w:rsidP="00C6195C">
      <w:pPr>
        <w:pStyle w:val="Textoindependiente21"/>
        <w:widowControl w:val="0"/>
        <w:spacing w:after="0" w:line="360" w:lineRule="auto"/>
        <w:ind w:left="851" w:hanging="42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D137EA">
        <w:rPr>
          <w:sz w:val="24"/>
          <w:szCs w:val="24"/>
        </w:rPr>
        <w:t>6</w:t>
      </w:r>
      <w:r w:rsidR="00152C1B">
        <w:rPr>
          <w:sz w:val="24"/>
          <w:szCs w:val="24"/>
        </w:rPr>
        <w:t>.4</w:t>
      </w:r>
      <w:r w:rsidR="00D137EA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Si el buque proviene del Este con destino Puerto Montevideo, el mismo deberá ser cargado en el SIGEMAR por CONLA o CONPE, para de esta manera una vez el mismo haga el primer reporte con CONMO, el operador registre el punto de través incluyendo: Posición de Reporte, </w:t>
      </w:r>
      <w:r>
        <w:rPr>
          <w:sz w:val="24"/>
          <w:szCs w:val="24"/>
        </w:rPr>
        <w:lastRenderedPageBreak/>
        <w:t xml:space="preserve">Rumbo y Velocidad. </w:t>
      </w:r>
      <w:r w:rsidR="006B1E28">
        <w:rPr>
          <w:sz w:val="24"/>
          <w:szCs w:val="24"/>
        </w:rPr>
        <w:t xml:space="preserve">En caso de que no esté pre cargada, CONMO ingresa la entrada. En caso de que el buque provenga del Oeste la entrada la puede pre cargar CONCA o directamente CONMO, registrando los datos que </w:t>
      </w:r>
      <w:r w:rsidR="000C02CE">
        <w:rPr>
          <w:sz w:val="24"/>
          <w:szCs w:val="24"/>
        </w:rPr>
        <w:t>correspondan</w:t>
      </w:r>
      <w:r w:rsidR="006B1E28">
        <w:rPr>
          <w:sz w:val="24"/>
          <w:szCs w:val="24"/>
        </w:rPr>
        <w:t>.</w:t>
      </w:r>
    </w:p>
    <w:p w:rsidR="007D7FFE" w:rsidRDefault="007D7FFE" w:rsidP="007D7FFE">
      <w:pPr>
        <w:pStyle w:val="Textoindependiente21"/>
        <w:widowControl w:val="0"/>
        <w:spacing w:after="0" w:line="360" w:lineRule="auto"/>
        <w:ind w:left="851" w:hanging="425"/>
        <w:rPr>
          <w:sz w:val="24"/>
          <w:szCs w:val="24"/>
        </w:rPr>
      </w:pPr>
    </w:p>
    <w:p w:rsidR="00D137EA" w:rsidRDefault="00D137EA" w:rsidP="006E3343">
      <w:pPr>
        <w:pStyle w:val="Textoindependiente21"/>
        <w:widowControl w:val="0"/>
        <w:numPr>
          <w:ilvl w:val="1"/>
          <w:numId w:val="5"/>
        </w:numPr>
        <w:tabs>
          <w:tab w:val="left" w:pos="851"/>
        </w:tabs>
        <w:spacing w:after="0" w:line="360" w:lineRule="auto"/>
        <w:ind w:left="851" w:hanging="425"/>
        <w:jc w:val="both"/>
        <w:rPr>
          <w:sz w:val="24"/>
          <w:szCs w:val="24"/>
        </w:rPr>
      </w:pPr>
      <w:r>
        <w:rPr>
          <w:sz w:val="24"/>
          <w:szCs w:val="24"/>
        </w:rPr>
        <w:t>El Práctico del Puerto de Montevideo, informa una vez a bordo del buque, lo siguiente:</w:t>
      </w:r>
    </w:p>
    <w:p w:rsidR="00D137EA" w:rsidRDefault="00D137EA" w:rsidP="006E3343">
      <w:pPr>
        <w:pStyle w:val="Textoindependiente21"/>
        <w:widowControl w:val="0"/>
        <w:numPr>
          <w:ilvl w:val="1"/>
          <w:numId w:val="2"/>
        </w:numPr>
        <w:tabs>
          <w:tab w:val="left" w:pos="851"/>
        </w:tabs>
        <w:spacing w:after="0" w:line="360" w:lineRule="auto"/>
        <w:ind w:left="851" w:hanging="425"/>
        <w:jc w:val="both"/>
        <w:rPr>
          <w:sz w:val="24"/>
          <w:szCs w:val="24"/>
        </w:rPr>
      </w:pPr>
      <w:r>
        <w:rPr>
          <w:sz w:val="24"/>
          <w:szCs w:val="24"/>
        </w:rPr>
        <w:t>6.</w:t>
      </w:r>
      <w:r w:rsidR="00152C1B">
        <w:rPr>
          <w:sz w:val="24"/>
          <w:szCs w:val="24"/>
        </w:rPr>
        <w:t>5</w:t>
      </w:r>
      <w:r>
        <w:rPr>
          <w:sz w:val="24"/>
          <w:szCs w:val="24"/>
        </w:rPr>
        <w:t>.1. La hora y lugar de embarque.</w:t>
      </w:r>
    </w:p>
    <w:p w:rsidR="00D137EA" w:rsidRDefault="00152C1B" w:rsidP="00DA185B">
      <w:pPr>
        <w:pStyle w:val="Textoindependiente21"/>
        <w:widowControl w:val="0"/>
        <w:numPr>
          <w:ilvl w:val="1"/>
          <w:numId w:val="2"/>
        </w:numPr>
        <w:tabs>
          <w:tab w:val="left" w:pos="851"/>
        </w:tabs>
        <w:spacing w:after="0" w:line="360" w:lineRule="auto"/>
        <w:ind w:left="851"/>
        <w:jc w:val="both"/>
        <w:rPr>
          <w:sz w:val="24"/>
          <w:szCs w:val="24"/>
        </w:rPr>
      </w:pPr>
      <w:r>
        <w:rPr>
          <w:sz w:val="24"/>
          <w:szCs w:val="24"/>
        </w:rPr>
        <w:t>6.5</w:t>
      </w:r>
      <w:r w:rsidR="00D137EA">
        <w:rPr>
          <w:sz w:val="24"/>
          <w:szCs w:val="24"/>
        </w:rPr>
        <w:t>.2. Través Boya Eje.</w:t>
      </w:r>
    </w:p>
    <w:p w:rsidR="00D137EA" w:rsidRDefault="00152C1B" w:rsidP="00DA185B">
      <w:pPr>
        <w:pStyle w:val="Textoindependiente21"/>
        <w:widowControl w:val="0"/>
        <w:numPr>
          <w:ilvl w:val="1"/>
          <w:numId w:val="2"/>
        </w:numPr>
        <w:tabs>
          <w:tab w:val="left" w:pos="851"/>
        </w:tabs>
        <w:spacing w:after="0" w:line="360" w:lineRule="auto"/>
        <w:ind w:left="851"/>
        <w:jc w:val="both"/>
        <w:rPr>
          <w:sz w:val="24"/>
          <w:szCs w:val="24"/>
        </w:rPr>
      </w:pPr>
      <w:r>
        <w:rPr>
          <w:sz w:val="24"/>
          <w:szCs w:val="24"/>
        </w:rPr>
        <w:t>6.5</w:t>
      </w:r>
      <w:r w:rsidR="00D137EA">
        <w:rPr>
          <w:sz w:val="24"/>
          <w:szCs w:val="24"/>
        </w:rPr>
        <w:t>.3. Través Calpean Star.</w:t>
      </w:r>
    </w:p>
    <w:p w:rsidR="00D137EA" w:rsidRDefault="00152C1B" w:rsidP="00DA185B">
      <w:pPr>
        <w:pStyle w:val="Textoindependiente21"/>
        <w:widowControl w:val="0"/>
        <w:numPr>
          <w:ilvl w:val="6"/>
          <w:numId w:val="2"/>
        </w:numPr>
        <w:tabs>
          <w:tab w:val="left" w:pos="851"/>
        </w:tabs>
        <w:spacing w:after="0" w:line="360" w:lineRule="auto"/>
        <w:ind w:left="851"/>
        <w:jc w:val="both"/>
        <w:rPr>
          <w:sz w:val="24"/>
          <w:szCs w:val="24"/>
        </w:rPr>
      </w:pPr>
      <w:r>
        <w:rPr>
          <w:sz w:val="24"/>
          <w:szCs w:val="24"/>
        </w:rPr>
        <w:t>6.5</w:t>
      </w:r>
      <w:r w:rsidR="00D137EA">
        <w:rPr>
          <w:sz w:val="24"/>
          <w:szCs w:val="24"/>
        </w:rPr>
        <w:t xml:space="preserve">.4 </w:t>
      </w:r>
      <w:r w:rsidR="00C6195C">
        <w:rPr>
          <w:sz w:val="24"/>
          <w:szCs w:val="24"/>
        </w:rPr>
        <w:tab/>
      </w:r>
      <w:r w:rsidR="00D137EA">
        <w:rPr>
          <w:sz w:val="24"/>
          <w:szCs w:val="24"/>
        </w:rPr>
        <w:t>Solicita los Servicios de remolcadores y lanchas.</w:t>
      </w:r>
    </w:p>
    <w:p w:rsidR="00D137EA" w:rsidRDefault="00152C1B" w:rsidP="00DA185B">
      <w:pPr>
        <w:pStyle w:val="Textoindependiente21"/>
        <w:widowControl w:val="0"/>
        <w:numPr>
          <w:ilvl w:val="6"/>
          <w:numId w:val="2"/>
        </w:numPr>
        <w:tabs>
          <w:tab w:val="left" w:pos="851"/>
        </w:tabs>
        <w:spacing w:after="0" w:line="360" w:lineRule="auto"/>
        <w:ind w:left="851"/>
        <w:jc w:val="both"/>
        <w:rPr>
          <w:sz w:val="24"/>
          <w:szCs w:val="24"/>
        </w:rPr>
      </w:pPr>
      <w:r>
        <w:rPr>
          <w:sz w:val="24"/>
          <w:szCs w:val="24"/>
        </w:rPr>
        <w:t>6.5</w:t>
      </w:r>
      <w:r w:rsidR="00D137EA">
        <w:rPr>
          <w:sz w:val="24"/>
          <w:szCs w:val="24"/>
        </w:rPr>
        <w:t>.5. Través escolleras.</w:t>
      </w:r>
    </w:p>
    <w:p w:rsidR="00D137EA" w:rsidRDefault="00152C1B" w:rsidP="00DA185B">
      <w:pPr>
        <w:pStyle w:val="Textoindependiente21"/>
        <w:widowControl w:val="0"/>
        <w:numPr>
          <w:ilvl w:val="6"/>
          <w:numId w:val="2"/>
        </w:numPr>
        <w:tabs>
          <w:tab w:val="left" w:pos="851"/>
        </w:tabs>
        <w:spacing w:after="0" w:line="360" w:lineRule="auto"/>
        <w:ind w:left="851"/>
        <w:jc w:val="both"/>
        <w:rPr>
          <w:sz w:val="24"/>
          <w:szCs w:val="24"/>
        </w:rPr>
      </w:pPr>
      <w:r>
        <w:rPr>
          <w:sz w:val="24"/>
          <w:szCs w:val="24"/>
        </w:rPr>
        <w:t>6.5</w:t>
      </w:r>
      <w:r w:rsidR="00D137EA">
        <w:rPr>
          <w:sz w:val="24"/>
          <w:szCs w:val="24"/>
        </w:rPr>
        <w:t>.6. Informa a CONMO canal por el cual operara en la maniobra de entrada.</w:t>
      </w:r>
    </w:p>
    <w:p w:rsidR="00D137EA" w:rsidRDefault="00152C1B" w:rsidP="00DA185B">
      <w:pPr>
        <w:pStyle w:val="Textoindependiente21"/>
        <w:widowControl w:val="0"/>
        <w:numPr>
          <w:ilvl w:val="6"/>
          <w:numId w:val="2"/>
        </w:numPr>
        <w:tabs>
          <w:tab w:val="left" w:pos="851"/>
        </w:tabs>
        <w:spacing w:after="0" w:line="360" w:lineRule="auto"/>
        <w:ind w:left="851"/>
        <w:jc w:val="both"/>
        <w:rPr>
          <w:sz w:val="24"/>
          <w:szCs w:val="24"/>
        </w:rPr>
      </w:pPr>
      <w:r>
        <w:rPr>
          <w:sz w:val="24"/>
          <w:szCs w:val="24"/>
        </w:rPr>
        <w:t>6.5</w:t>
      </w:r>
      <w:r w:rsidR="00D137EA">
        <w:rPr>
          <w:sz w:val="24"/>
          <w:szCs w:val="24"/>
        </w:rPr>
        <w:t>.7. Informa horario de la finalización de la maniobra.</w:t>
      </w:r>
    </w:p>
    <w:p w:rsidR="00C6195C" w:rsidRDefault="00C6195C" w:rsidP="00DA185B">
      <w:pPr>
        <w:pStyle w:val="Textoindependiente21"/>
        <w:widowControl w:val="0"/>
        <w:numPr>
          <w:ilvl w:val="6"/>
          <w:numId w:val="2"/>
        </w:numPr>
        <w:tabs>
          <w:tab w:val="left" w:pos="851"/>
        </w:tabs>
        <w:spacing w:after="0" w:line="360" w:lineRule="auto"/>
        <w:ind w:left="851"/>
        <w:jc w:val="both"/>
        <w:rPr>
          <w:sz w:val="24"/>
          <w:szCs w:val="24"/>
        </w:rPr>
      </w:pPr>
      <w:r>
        <w:rPr>
          <w:sz w:val="24"/>
          <w:szCs w:val="24"/>
        </w:rPr>
        <w:t>6.5.8. Informa atraque a muro de la lancha.</w:t>
      </w:r>
    </w:p>
    <w:p w:rsidR="006B1E28" w:rsidRDefault="006B1E28" w:rsidP="00DA185B">
      <w:pPr>
        <w:pStyle w:val="Textoindependiente21"/>
        <w:widowControl w:val="0"/>
        <w:numPr>
          <w:ilvl w:val="6"/>
          <w:numId w:val="2"/>
        </w:numPr>
        <w:tabs>
          <w:tab w:val="left" w:pos="851"/>
        </w:tabs>
        <w:spacing w:after="0" w:line="360" w:lineRule="auto"/>
        <w:ind w:left="851"/>
        <w:jc w:val="both"/>
        <w:rPr>
          <w:sz w:val="24"/>
          <w:szCs w:val="24"/>
        </w:rPr>
      </w:pPr>
    </w:p>
    <w:p w:rsidR="004B6FC4" w:rsidRDefault="006B1E28" w:rsidP="006B1E28">
      <w:pPr>
        <w:pStyle w:val="Textoindependiente21"/>
        <w:widowControl w:val="0"/>
        <w:spacing w:after="0" w:line="360" w:lineRule="auto"/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>6.6 En caso de que el buque ingrese sin práctico:</w:t>
      </w:r>
    </w:p>
    <w:p w:rsidR="006B1E28" w:rsidRDefault="006B1E28" w:rsidP="006B1E28">
      <w:pPr>
        <w:pStyle w:val="Textoindependiente21"/>
        <w:widowControl w:val="0"/>
        <w:spacing w:after="0" w:line="360" w:lineRule="auto"/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ab/>
        <w:t>6.6.1 La hora de la Panela</w:t>
      </w:r>
    </w:p>
    <w:p w:rsidR="006B1E28" w:rsidRDefault="006B1E28" w:rsidP="000C02CE">
      <w:pPr>
        <w:pStyle w:val="Textoindependiente21"/>
        <w:widowControl w:val="0"/>
        <w:spacing w:after="0" w:line="360" w:lineRule="auto"/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>6.6.2 Y se comunican en proximidades de ingreso al canal para saber si está decretado y si pueden ingresar a puerto.</w:t>
      </w:r>
    </w:p>
    <w:p w:rsidR="000C02CE" w:rsidRDefault="008D6561" w:rsidP="000C02CE">
      <w:pPr>
        <w:pStyle w:val="Textoindependiente21"/>
        <w:widowControl w:val="0"/>
        <w:tabs>
          <w:tab w:val="left" w:pos="851"/>
        </w:tabs>
        <w:spacing w:after="0" w:line="360" w:lineRule="auto"/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>6.6.3</w:t>
      </w:r>
      <w:r w:rsidR="000C02CE">
        <w:rPr>
          <w:sz w:val="24"/>
          <w:szCs w:val="24"/>
        </w:rPr>
        <w:t xml:space="preserve">. Informa a CONMO por canal 11 y en caso de necesidad de requerir remolcadores. </w:t>
      </w:r>
    </w:p>
    <w:p w:rsidR="000C02CE" w:rsidRDefault="008D6561" w:rsidP="000C02CE">
      <w:pPr>
        <w:pStyle w:val="Textoindependiente21"/>
        <w:widowControl w:val="0"/>
        <w:tabs>
          <w:tab w:val="left" w:pos="709"/>
        </w:tabs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6.6.4</w:t>
      </w:r>
      <w:r w:rsidR="000C02CE">
        <w:rPr>
          <w:sz w:val="24"/>
          <w:szCs w:val="24"/>
        </w:rPr>
        <w:t xml:space="preserve">. Informa horario de escolleras </w:t>
      </w:r>
    </w:p>
    <w:p w:rsidR="000C02CE" w:rsidRDefault="008D6561" w:rsidP="000C02CE">
      <w:pPr>
        <w:pStyle w:val="Textoindependiente21"/>
        <w:widowControl w:val="0"/>
        <w:tabs>
          <w:tab w:val="left" w:pos="709"/>
        </w:tabs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6.6.5</w:t>
      </w:r>
      <w:r w:rsidR="000C02CE">
        <w:rPr>
          <w:sz w:val="24"/>
          <w:szCs w:val="24"/>
        </w:rPr>
        <w:t xml:space="preserve"> Informa hora de finalización de la maniobra.</w:t>
      </w:r>
    </w:p>
    <w:p w:rsidR="006B1E28" w:rsidRDefault="006B1E28" w:rsidP="006B1E28">
      <w:pPr>
        <w:pStyle w:val="Textoindependiente21"/>
        <w:widowControl w:val="0"/>
        <w:spacing w:after="0" w:line="360" w:lineRule="auto"/>
        <w:ind w:left="284"/>
        <w:jc w:val="both"/>
        <w:rPr>
          <w:sz w:val="24"/>
          <w:szCs w:val="24"/>
        </w:rPr>
      </w:pPr>
    </w:p>
    <w:p w:rsidR="00D137EA" w:rsidRDefault="00D137EA" w:rsidP="00C6195C">
      <w:pPr>
        <w:pStyle w:val="Textoindependiente21"/>
        <w:widowControl w:val="0"/>
        <w:spacing w:after="0" w:line="360" w:lineRule="auto"/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>6.</w:t>
      </w:r>
      <w:r w:rsidR="006B1E28">
        <w:rPr>
          <w:sz w:val="24"/>
          <w:szCs w:val="24"/>
        </w:rPr>
        <w:t>7</w:t>
      </w:r>
      <w:r w:rsidR="00152C1B">
        <w:rPr>
          <w:sz w:val="24"/>
          <w:szCs w:val="24"/>
        </w:rPr>
        <w:t>. El operador de CONMO debe:</w:t>
      </w:r>
    </w:p>
    <w:p w:rsidR="00B63A07" w:rsidRDefault="00B63A07" w:rsidP="00DA185B">
      <w:pPr>
        <w:pStyle w:val="Textoindependiente21"/>
        <w:widowControl w:val="0"/>
        <w:spacing w:after="0" w:line="360" w:lineRule="auto"/>
        <w:ind w:left="1276" w:hanging="567"/>
        <w:jc w:val="both"/>
        <w:rPr>
          <w:sz w:val="24"/>
          <w:szCs w:val="24"/>
        </w:rPr>
      </w:pPr>
      <w:r>
        <w:rPr>
          <w:sz w:val="24"/>
          <w:szCs w:val="24"/>
        </w:rPr>
        <w:t>6.</w:t>
      </w:r>
      <w:r w:rsidR="006B1E28">
        <w:rPr>
          <w:sz w:val="24"/>
          <w:szCs w:val="24"/>
        </w:rPr>
        <w:t>7</w:t>
      </w:r>
      <w:r>
        <w:rPr>
          <w:sz w:val="24"/>
          <w:szCs w:val="24"/>
        </w:rPr>
        <w:t xml:space="preserve">.1. </w:t>
      </w:r>
      <w:r w:rsidR="00152C1B">
        <w:rPr>
          <w:sz w:val="24"/>
          <w:szCs w:val="24"/>
        </w:rPr>
        <w:t>I</w:t>
      </w:r>
      <w:r>
        <w:rPr>
          <w:sz w:val="24"/>
          <w:szCs w:val="24"/>
        </w:rPr>
        <w:t>nforma</w:t>
      </w:r>
      <w:r w:rsidR="00152C1B">
        <w:rPr>
          <w:sz w:val="24"/>
          <w:szCs w:val="24"/>
        </w:rPr>
        <w:t>r</w:t>
      </w:r>
      <w:r>
        <w:rPr>
          <w:sz w:val="24"/>
          <w:szCs w:val="24"/>
        </w:rPr>
        <w:t xml:space="preserve"> </w:t>
      </w:r>
      <w:r w:rsidR="00C6195C">
        <w:rPr>
          <w:sz w:val="24"/>
          <w:szCs w:val="24"/>
        </w:rPr>
        <w:t xml:space="preserve">sobre </w:t>
      </w:r>
      <w:r>
        <w:rPr>
          <w:sz w:val="24"/>
          <w:szCs w:val="24"/>
        </w:rPr>
        <w:t>todos los movimientos que se están dando dentro del Puerto de Montevideo, cuando el práct</w:t>
      </w:r>
      <w:r w:rsidR="00C6195C">
        <w:rPr>
          <w:sz w:val="24"/>
          <w:szCs w:val="24"/>
        </w:rPr>
        <w:t>ico informa lo estipulado en 6.5</w:t>
      </w:r>
      <w:r>
        <w:rPr>
          <w:sz w:val="24"/>
          <w:szCs w:val="24"/>
        </w:rPr>
        <w:t xml:space="preserve"> a efectos de coordinar las maniobras.</w:t>
      </w:r>
    </w:p>
    <w:p w:rsidR="008D6561" w:rsidRPr="00B63A07" w:rsidRDefault="008D6561" w:rsidP="00DA185B">
      <w:pPr>
        <w:pStyle w:val="Textoindependiente21"/>
        <w:widowControl w:val="0"/>
        <w:spacing w:after="0" w:line="360" w:lineRule="auto"/>
        <w:ind w:left="1276" w:hanging="567"/>
        <w:jc w:val="both"/>
        <w:rPr>
          <w:sz w:val="24"/>
          <w:szCs w:val="24"/>
        </w:rPr>
      </w:pPr>
    </w:p>
    <w:p w:rsidR="00D137EA" w:rsidRPr="007D7FFE" w:rsidRDefault="00152C1B" w:rsidP="007D7FFE">
      <w:pPr>
        <w:pStyle w:val="Textoindependiente21"/>
        <w:widowControl w:val="0"/>
        <w:spacing w:after="0" w:line="360" w:lineRule="auto"/>
        <w:ind w:left="708"/>
        <w:jc w:val="both"/>
        <w:rPr>
          <w:sz w:val="24"/>
          <w:szCs w:val="24"/>
        </w:rPr>
      </w:pPr>
      <w:r w:rsidRPr="007D7FFE">
        <w:rPr>
          <w:sz w:val="24"/>
          <w:szCs w:val="24"/>
        </w:rPr>
        <w:t>6.</w:t>
      </w:r>
      <w:r w:rsidR="006B1E28">
        <w:rPr>
          <w:sz w:val="24"/>
          <w:szCs w:val="24"/>
        </w:rPr>
        <w:t>7</w:t>
      </w:r>
      <w:r w:rsidR="00B63A07" w:rsidRPr="007D7FFE">
        <w:rPr>
          <w:sz w:val="24"/>
          <w:szCs w:val="24"/>
        </w:rPr>
        <w:t>.2</w:t>
      </w:r>
      <w:r w:rsidR="00D137EA" w:rsidRPr="007D7FFE">
        <w:rPr>
          <w:sz w:val="24"/>
          <w:szCs w:val="24"/>
        </w:rPr>
        <w:t xml:space="preserve">. </w:t>
      </w:r>
      <w:r w:rsidR="007D7FFE" w:rsidRPr="007D7FFE">
        <w:rPr>
          <w:sz w:val="24"/>
          <w:szCs w:val="24"/>
        </w:rPr>
        <w:t>Registra en la FI-810-1</w:t>
      </w:r>
      <w:r w:rsidR="00C6195C">
        <w:rPr>
          <w:sz w:val="24"/>
          <w:szCs w:val="24"/>
        </w:rPr>
        <w:t>1</w:t>
      </w:r>
      <w:r w:rsidR="007D7FFE" w:rsidRPr="007D7FFE">
        <w:rPr>
          <w:sz w:val="24"/>
          <w:szCs w:val="24"/>
        </w:rPr>
        <w:t xml:space="preserve"> toda la información obtenida en el punto </w:t>
      </w:r>
      <w:r w:rsidR="00C6195C">
        <w:rPr>
          <w:sz w:val="24"/>
          <w:szCs w:val="24"/>
        </w:rPr>
        <w:t xml:space="preserve">6.1 y 6.5 </w:t>
      </w:r>
    </w:p>
    <w:p w:rsidR="00D137EA" w:rsidRDefault="00152C1B" w:rsidP="00DA185B">
      <w:pPr>
        <w:pStyle w:val="Textoindependiente21"/>
        <w:widowControl w:val="0"/>
        <w:spacing w:after="0"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6.</w:t>
      </w:r>
      <w:r w:rsidR="006B1E28">
        <w:rPr>
          <w:sz w:val="24"/>
          <w:szCs w:val="24"/>
        </w:rPr>
        <w:t>7</w:t>
      </w:r>
      <w:r w:rsidR="00B63A07">
        <w:rPr>
          <w:sz w:val="24"/>
          <w:szCs w:val="24"/>
        </w:rPr>
        <w:t>.3</w:t>
      </w:r>
      <w:r w:rsidR="00D137EA">
        <w:rPr>
          <w:sz w:val="24"/>
          <w:szCs w:val="24"/>
        </w:rPr>
        <w:t>. Confecciona</w:t>
      </w:r>
      <w:r w:rsidR="00C6195C">
        <w:rPr>
          <w:sz w:val="24"/>
          <w:szCs w:val="24"/>
        </w:rPr>
        <w:t xml:space="preserve"> M/N por la entrada del buque según anexo BRAVO. </w:t>
      </w:r>
    </w:p>
    <w:p w:rsidR="005C5D5E" w:rsidRDefault="005C5D5E" w:rsidP="005C5D5E">
      <w:pPr>
        <w:pStyle w:val="Textoindependiente21"/>
        <w:widowControl w:val="0"/>
        <w:spacing w:after="0" w:line="360" w:lineRule="auto"/>
        <w:ind w:left="851" w:hanging="425"/>
        <w:jc w:val="both"/>
        <w:rPr>
          <w:sz w:val="24"/>
          <w:szCs w:val="24"/>
        </w:rPr>
      </w:pPr>
    </w:p>
    <w:p w:rsidR="000C02CE" w:rsidRDefault="000C02CE" w:rsidP="005C5D5E">
      <w:pPr>
        <w:pStyle w:val="Textoindependiente21"/>
        <w:widowControl w:val="0"/>
        <w:spacing w:after="0" w:line="360" w:lineRule="auto"/>
        <w:ind w:left="851" w:hanging="425"/>
        <w:jc w:val="both"/>
        <w:rPr>
          <w:sz w:val="24"/>
          <w:szCs w:val="24"/>
        </w:rPr>
      </w:pPr>
    </w:p>
    <w:p w:rsidR="000C02CE" w:rsidRDefault="000C02CE" w:rsidP="005C5D5E">
      <w:pPr>
        <w:pStyle w:val="Textoindependiente21"/>
        <w:widowControl w:val="0"/>
        <w:spacing w:after="0" w:line="360" w:lineRule="auto"/>
        <w:ind w:left="851" w:hanging="425"/>
        <w:jc w:val="both"/>
        <w:rPr>
          <w:sz w:val="24"/>
          <w:szCs w:val="24"/>
        </w:rPr>
      </w:pPr>
    </w:p>
    <w:p w:rsidR="00D137EA" w:rsidRDefault="00D137EA" w:rsidP="00152C1B">
      <w:pPr>
        <w:numPr>
          <w:ilvl w:val="0"/>
          <w:numId w:val="5"/>
        </w:numPr>
        <w:spacing w:before="120" w:after="120" w:line="360" w:lineRule="auto"/>
        <w:ind w:left="357" w:hanging="357"/>
        <w:jc w:val="both"/>
        <w:rPr>
          <w:b/>
          <w:sz w:val="28"/>
          <w:lang w:val="es-MX"/>
        </w:rPr>
      </w:pPr>
      <w:r>
        <w:rPr>
          <w:b/>
          <w:sz w:val="28"/>
          <w:lang w:val="es-MX"/>
        </w:rPr>
        <w:t>ANEXOS</w:t>
      </w:r>
    </w:p>
    <w:p w:rsidR="00D137EA" w:rsidRDefault="00D137EA" w:rsidP="00716543">
      <w:pPr>
        <w:spacing w:before="120" w:after="120" w:line="360" w:lineRule="auto"/>
        <w:ind w:left="357"/>
        <w:jc w:val="both"/>
        <w:rPr>
          <w:sz w:val="24"/>
          <w:szCs w:val="24"/>
        </w:rPr>
      </w:pPr>
      <w:r>
        <w:rPr>
          <w:sz w:val="24"/>
          <w:szCs w:val="24"/>
        </w:rPr>
        <w:t>F</w:t>
      </w:r>
      <w:r w:rsidR="00167439">
        <w:rPr>
          <w:sz w:val="24"/>
          <w:szCs w:val="24"/>
        </w:rPr>
        <w:t>I</w:t>
      </w:r>
      <w:r w:rsidR="00B73784">
        <w:rPr>
          <w:sz w:val="24"/>
          <w:szCs w:val="24"/>
        </w:rPr>
        <w:t>-</w:t>
      </w:r>
      <w:r w:rsidR="00DA185B">
        <w:rPr>
          <w:sz w:val="24"/>
          <w:szCs w:val="24"/>
        </w:rPr>
        <w:t>8</w:t>
      </w:r>
      <w:r w:rsidR="00B73784">
        <w:rPr>
          <w:sz w:val="24"/>
          <w:szCs w:val="24"/>
        </w:rPr>
        <w:t>10-11</w:t>
      </w:r>
      <w:r w:rsidR="001E09FB">
        <w:rPr>
          <w:sz w:val="24"/>
          <w:szCs w:val="24"/>
        </w:rPr>
        <w:t xml:space="preserve"> “ALFA” </w:t>
      </w:r>
      <w:r>
        <w:rPr>
          <w:sz w:val="24"/>
          <w:szCs w:val="24"/>
        </w:rPr>
        <w:t>Ficha de registro de datos para la entrada de buques de bandera extranjera.</w:t>
      </w:r>
    </w:p>
    <w:p w:rsidR="00D137EA" w:rsidRDefault="00D137EA" w:rsidP="00716543">
      <w:pPr>
        <w:spacing w:before="120" w:after="120" w:line="360" w:lineRule="auto"/>
        <w:ind w:left="357"/>
        <w:jc w:val="both"/>
        <w:rPr>
          <w:sz w:val="24"/>
          <w:szCs w:val="24"/>
        </w:rPr>
      </w:pPr>
      <w:r>
        <w:rPr>
          <w:sz w:val="24"/>
          <w:szCs w:val="24"/>
        </w:rPr>
        <w:t>FO-</w:t>
      </w:r>
      <w:r w:rsidR="00DA185B">
        <w:rPr>
          <w:sz w:val="24"/>
          <w:szCs w:val="24"/>
        </w:rPr>
        <w:t>810-11</w:t>
      </w:r>
      <w:r w:rsidR="001E09FB">
        <w:rPr>
          <w:sz w:val="24"/>
          <w:szCs w:val="24"/>
        </w:rPr>
        <w:t xml:space="preserve"> “BRAVO” </w:t>
      </w:r>
      <w:r>
        <w:rPr>
          <w:sz w:val="24"/>
          <w:szCs w:val="24"/>
        </w:rPr>
        <w:t>Formato de Mensaje Naval de entrada de buque.</w:t>
      </w:r>
    </w:p>
    <w:p w:rsidR="00153B93" w:rsidRDefault="00153B93" w:rsidP="00716543">
      <w:pPr>
        <w:spacing w:before="120" w:after="120" w:line="360" w:lineRule="auto"/>
        <w:ind w:left="357"/>
        <w:jc w:val="both"/>
        <w:rPr>
          <w:sz w:val="24"/>
          <w:szCs w:val="24"/>
        </w:rPr>
      </w:pPr>
      <w:r>
        <w:rPr>
          <w:sz w:val="24"/>
          <w:szCs w:val="24"/>
        </w:rPr>
        <w:t>FT-</w:t>
      </w:r>
      <w:r w:rsidR="00DA185B">
        <w:rPr>
          <w:sz w:val="24"/>
          <w:szCs w:val="24"/>
        </w:rPr>
        <w:t>810-11</w:t>
      </w:r>
      <w:r>
        <w:rPr>
          <w:sz w:val="24"/>
          <w:szCs w:val="24"/>
        </w:rPr>
        <w:t xml:space="preserve"> “CHARLIE” Lista de chequeo de información</w:t>
      </w:r>
      <w:r w:rsidR="00DA185B">
        <w:rPr>
          <w:sz w:val="24"/>
          <w:szCs w:val="24"/>
        </w:rPr>
        <w:t>.</w:t>
      </w:r>
    </w:p>
    <w:p w:rsidR="00D137EA" w:rsidRDefault="00D137EA" w:rsidP="00152C1B">
      <w:pPr>
        <w:numPr>
          <w:ilvl w:val="0"/>
          <w:numId w:val="5"/>
        </w:numPr>
        <w:spacing w:before="120" w:after="120" w:line="360" w:lineRule="auto"/>
        <w:ind w:left="357" w:hanging="357"/>
        <w:jc w:val="both"/>
        <w:rPr>
          <w:b/>
          <w:sz w:val="28"/>
          <w:lang w:val="es-MX"/>
        </w:rPr>
      </w:pPr>
      <w:r>
        <w:rPr>
          <w:b/>
          <w:sz w:val="28"/>
          <w:lang w:val="es-MX"/>
        </w:rPr>
        <w:t>REGISTROS</w:t>
      </w:r>
    </w:p>
    <w:p w:rsidR="00872666" w:rsidRDefault="00872666" w:rsidP="00872666">
      <w:pPr>
        <w:spacing w:line="360" w:lineRule="auto"/>
        <w:jc w:val="both"/>
        <w:rPr>
          <w:sz w:val="24"/>
          <w:szCs w:val="24"/>
        </w:rPr>
      </w:pPr>
      <w:r w:rsidRPr="00872666">
        <w:rPr>
          <w:sz w:val="24"/>
          <w:szCs w:val="24"/>
        </w:rPr>
        <w:t>Los registros de datos permanecen archivados en el PC correspondiente, siendo respaldados en sopor</w:t>
      </w:r>
      <w:r w:rsidR="001B4099">
        <w:rPr>
          <w:sz w:val="24"/>
          <w:szCs w:val="24"/>
        </w:rPr>
        <w:t>te informático según el PR – 753</w:t>
      </w:r>
      <w:r w:rsidRPr="00872666">
        <w:rPr>
          <w:sz w:val="24"/>
          <w:szCs w:val="24"/>
        </w:rPr>
        <w:t xml:space="preserve"> – 0</w:t>
      </w:r>
      <w:r w:rsidR="001B4099">
        <w:rPr>
          <w:sz w:val="24"/>
          <w:szCs w:val="24"/>
        </w:rPr>
        <w:t>2</w:t>
      </w:r>
      <w:r w:rsidRPr="00872666">
        <w:rPr>
          <w:sz w:val="24"/>
          <w:szCs w:val="24"/>
        </w:rPr>
        <w:t xml:space="preserve"> en vigencia. </w:t>
      </w:r>
      <w:r w:rsidR="00222825">
        <w:rPr>
          <w:sz w:val="24"/>
          <w:szCs w:val="24"/>
        </w:rPr>
        <w:t xml:space="preserve"> Los registros en SIGEMAR son guardados en Servidores de la Armada Nacional.</w:t>
      </w:r>
    </w:p>
    <w:p w:rsidR="00222825" w:rsidRDefault="00222825" w:rsidP="00872666">
      <w:pPr>
        <w:spacing w:line="360" w:lineRule="auto"/>
        <w:jc w:val="both"/>
      </w:pPr>
    </w:p>
    <w:tbl>
      <w:tblPr>
        <w:tblW w:w="0" w:type="auto"/>
        <w:tblInd w:w="1" w:type="dxa"/>
        <w:tblLayout w:type="fixed"/>
        <w:tblCellMar>
          <w:left w:w="0" w:type="dxa"/>
          <w:right w:w="0" w:type="dxa"/>
        </w:tblCellMar>
        <w:tblLook w:val="0000"/>
      </w:tblPr>
      <w:tblGrid>
        <w:gridCol w:w="1418"/>
        <w:gridCol w:w="1559"/>
        <w:gridCol w:w="7004"/>
      </w:tblGrid>
      <w:tr w:rsidR="00D137EA">
        <w:trPr>
          <w:tblHeader/>
        </w:trPr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D137EA" w:rsidRDefault="005C5D5E" w:rsidP="00094478">
            <w:pPr>
              <w:pStyle w:val="Encabezadodelatabla"/>
              <w:snapToGrid w:val="0"/>
              <w:spacing w:after="0"/>
              <w:jc w:val="left"/>
            </w:pPr>
            <w:r>
              <w:t>R</w:t>
            </w:r>
            <w:r w:rsidR="00D137EA">
              <w:t>EVISION</w:t>
            </w:r>
          </w:p>
        </w:tc>
        <w:tc>
          <w:tcPr>
            <w:tcW w:w="1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D137EA" w:rsidRDefault="00D137EA">
            <w:pPr>
              <w:pStyle w:val="Encabezadodelatabla"/>
              <w:snapToGrid w:val="0"/>
              <w:spacing w:after="0"/>
            </w:pPr>
            <w:r>
              <w:t>FECHA</w:t>
            </w:r>
          </w:p>
        </w:tc>
        <w:tc>
          <w:tcPr>
            <w:tcW w:w="70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137EA" w:rsidRDefault="00D137EA">
            <w:pPr>
              <w:pStyle w:val="Encabezadodelatabla"/>
              <w:snapToGrid w:val="0"/>
              <w:spacing w:after="0"/>
            </w:pPr>
            <w:r>
              <w:t>MODIFICACIONES</w:t>
            </w:r>
          </w:p>
        </w:tc>
      </w:tr>
      <w:tr w:rsidR="00D137EA">
        <w:tc>
          <w:tcPr>
            <w:tcW w:w="1418" w:type="dxa"/>
            <w:tcBorders>
              <w:left w:val="single" w:sz="1" w:space="0" w:color="000000"/>
              <w:bottom w:val="single" w:sz="1" w:space="0" w:color="000000"/>
            </w:tcBorders>
          </w:tcPr>
          <w:p w:rsidR="00D137EA" w:rsidRDefault="007D7FFE">
            <w:pPr>
              <w:pStyle w:val="Contenidodelatabla"/>
              <w:snapToGrid w:val="0"/>
              <w:spacing w:after="0"/>
              <w:jc w:val="center"/>
            </w:pPr>
            <w:r>
              <w:t>2</w:t>
            </w:r>
          </w:p>
        </w:tc>
        <w:tc>
          <w:tcPr>
            <w:tcW w:w="1559" w:type="dxa"/>
            <w:tcBorders>
              <w:left w:val="single" w:sz="1" w:space="0" w:color="000000"/>
              <w:bottom w:val="single" w:sz="1" w:space="0" w:color="000000"/>
            </w:tcBorders>
          </w:tcPr>
          <w:p w:rsidR="00D137EA" w:rsidRDefault="007D7FFE" w:rsidP="00491CD8">
            <w:pPr>
              <w:pStyle w:val="Contenidodelatabla"/>
              <w:snapToGrid w:val="0"/>
              <w:spacing w:after="0"/>
              <w:jc w:val="center"/>
            </w:pPr>
            <w:r>
              <w:t>10/03/2020</w:t>
            </w:r>
          </w:p>
        </w:tc>
        <w:tc>
          <w:tcPr>
            <w:tcW w:w="700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D7FFE" w:rsidRDefault="007D7FFE" w:rsidP="007D7FFE">
            <w:pPr>
              <w:rPr>
                <w:sz w:val="22"/>
                <w:szCs w:val="22"/>
              </w:rPr>
            </w:pPr>
            <w:r w:rsidRPr="00613111">
              <w:rPr>
                <w:sz w:val="22"/>
                <w:szCs w:val="22"/>
              </w:rPr>
              <w:t>Se modifica punto 3 Referencias; eliminando punto 3.4</w:t>
            </w:r>
            <w:r w:rsidR="004B6FC4">
              <w:rPr>
                <w:sz w:val="22"/>
                <w:szCs w:val="22"/>
              </w:rPr>
              <w:t xml:space="preserve"> </w:t>
            </w:r>
            <w:r w:rsidRPr="00613111">
              <w:rPr>
                <w:sz w:val="22"/>
                <w:szCs w:val="22"/>
              </w:rPr>
              <w:t xml:space="preserve"> IT – 710 – 43 “Términos y Abreviaturas”, </w:t>
            </w:r>
            <w:r>
              <w:rPr>
                <w:sz w:val="22"/>
                <w:szCs w:val="22"/>
              </w:rPr>
              <w:t xml:space="preserve"> </w:t>
            </w:r>
            <w:r w:rsidR="004B6FC4">
              <w:rPr>
                <w:sz w:val="22"/>
                <w:szCs w:val="22"/>
              </w:rPr>
              <w:t>por ser</w:t>
            </w:r>
            <w:r>
              <w:rPr>
                <w:sz w:val="22"/>
                <w:szCs w:val="22"/>
              </w:rPr>
              <w:t xml:space="preserve"> documento obsoleto para este Sistema.</w:t>
            </w:r>
          </w:p>
          <w:p w:rsidR="00D137EA" w:rsidRPr="007D7FFE" w:rsidRDefault="007D7FFE" w:rsidP="00242AD4">
            <w:r>
              <w:rPr>
                <w:sz w:val="22"/>
                <w:szCs w:val="22"/>
              </w:rPr>
              <w:t>Se modifica punto 6 Desarrollo adaptando el mismo al uso del SIGEMAR</w:t>
            </w:r>
          </w:p>
        </w:tc>
      </w:tr>
      <w:tr w:rsidR="00D137EA">
        <w:tc>
          <w:tcPr>
            <w:tcW w:w="1418" w:type="dxa"/>
            <w:tcBorders>
              <w:left w:val="single" w:sz="1" w:space="0" w:color="000000"/>
              <w:bottom w:val="single" w:sz="1" w:space="0" w:color="000000"/>
            </w:tcBorders>
          </w:tcPr>
          <w:p w:rsidR="00D137EA" w:rsidRDefault="005A0F7B">
            <w:pPr>
              <w:pStyle w:val="Contenidodelatabla"/>
              <w:snapToGrid w:val="0"/>
              <w:spacing w:after="0"/>
              <w:jc w:val="center"/>
            </w:pPr>
            <w:r>
              <w:t>3</w:t>
            </w:r>
          </w:p>
        </w:tc>
        <w:tc>
          <w:tcPr>
            <w:tcW w:w="1559" w:type="dxa"/>
            <w:tcBorders>
              <w:left w:val="single" w:sz="1" w:space="0" w:color="000000"/>
              <w:bottom w:val="single" w:sz="1" w:space="0" w:color="000000"/>
            </w:tcBorders>
          </w:tcPr>
          <w:p w:rsidR="00D137EA" w:rsidRDefault="005A0F7B">
            <w:pPr>
              <w:pStyle w:val="Contenidodelatabla"/>
              <w:snapToGrid w:val="0"/>
              <w:spacing w:after="0"/>
              <w:jc w:val="center"/>
            </w:pPr>
            <w:r>
              <w:t>11/08/2020</w:t>
            </w:r>
          </w:p>
        </w:tc>
        <w:tc>
          <w:tcPr>
            <w:tcW w:w="700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137EA" w:rsidRDefault="000C02CE" w:rsidP="000C02CE">
            <w:pPr>
              <w:pStyle w:val="Contenidodelatabla"/>
              <w:snapToGrid w:val="0"/>
              <w:spacing w:after="0"/>
            </w:pPr>
            <w:r>
              <w:t xml:space="preserve">Se modifica punto 6.1, 6.4 y se agrega 6.6 con motivo del uso del SIGEMAR y la exoneración de práctico. </w:t>
            </w:r>
          </w:p>
        </w:tc>
      </w:tr>
      <w:tr w:rsidR="00D137EA" w:rsidTr="00982876">
        <w:tc>
          <w:tcPr>
            <w:tcW w:w="1418" w:type="dxa"/>
            <w:tcBorders>
              <w:left w:val="single" w:sz="1" w:space="0" w:color="000000"/>
            </w:tcBorders>
          </w:tcPr>
          <w:p w:rsidR="00D137EA" w:rsidRDefault="008D6561">
            <w:pPr>
              <w:pStyle w:val="Contenidodelatabla"/>
              <w:snapToGrid w:val="0"/>
              <w:spacing w:after="0"/>
              <w:jc w:val="center"/>
            </w:pPr>
            <w:r>
              <w:t>4</w:t>
            </w:r>
          </w:p>
        </w:tc>
        <w:tc>
          <w:tcPr>
            <w:tcW w:w="1559" w:type="dxa"/>
            <w:tcBorders>
              <w:left w:val="single" w:sz="1" w:space="0" w:color="000000"/>
            </w:tcBorders>
          </w:tcPr>
          <w:p w:rsidR="00D137EA" w:rsidRDefault="008D6561">
            <w:pPr>
              <w:pStyle w:val="Contenidodelatabla"/>
              <w:snapToGrid w:val="0"/>
              <w:spacing w:after="0"/>
              <w:jc w:val="center"/>
            </w:pPr>
            <w:r>
              <w:t>22/04/2021</w:t>
            </w:r>
          </w:p>
        </w:tc>
        <w:tc>
          <w:tcPr>
            <w:tcW w:w="7004" w:type="dxa"/>
            <w:tcBorders>
              <w:left w:val="single" w:sz="1" w:space="0" w:color="000000"/>
              <w:right w:val="single" w:sz="1" w:space="0" w:color="000000"/>
            </w:tcBorders>
          </w:tcPr>
          <w:p w:rsidR="00D137EA" w:rsidRDefault="008D6561" w:rsidP="008D6561">
            <w:pPr>
              <w:pStyle w:val="Contenidodelatabla"/>
              <w:snapToGrid w:val="0"/>
              <w:spacing w:after="0"/>
            </w:pPr>
            <w:r>
              <w:t xml:space="preserve">Se modifica punto 6.2 </w:t>
            </w:r>
            <w:r w:rsidR="00462004">
              <w:t xml:space="preserve">en referencia de requisito de ingreso </w:t>
            </w:r>
            <w:r>
              <w:t xml:space="preserve">por ORDEN PREMO </w:t>
            </w:r>
            <w:r w:rsidR="00462004">
              <w:t xml:space="preserve">Fecha marzo 2021 ,  especificándose  en ANEXO CHARLIE </w:t>
            </w:r>
          </w:p>
        </w:tc>
      </w:tr>
      <w:tr w:rsidR="00982876">
        <w:tc>
          <w:tcPr>
            <w:tcW w:w="1418" w:type="dxa"/>
            <w:tcBorders>
              <w:left w:val="single" w:sz="1" w:space="0" w:color="000000"/>
              <w:bottom w:val="single" w:sz="1" w:space="0" w:color="000000"/>
            </w:tcBorders>
          </w:tcPr>
          <w:p w:rsidR="00982876" w:rsidRDefault="00982876">
            <w:pPr>
              <w:pStyle w:val="Contenidodelatabla"/>
              <w:snapToGrid w:val="0"/>
              <w:spacing w:after="0"/>
              <w:jc w:val="center"/>
            </w:pPr>
            <w:r>
              <w:t>5</w:t>
            </w:r>
          </w:p>
        </w:tc>
        <w:tc>
          <w:tcPr>
            <w:tcW w:w="1559" w:type="dxa"/>
            <w:tcBorders>
              <w:left w:val="single" w:sz="1" w:space="0" w:color="000000"/>
              <w:bottom w:val="single" w:sz="1" w:space="0" w:color="000000"/>
            </w:tcBorders>
          </w:tcPr>
          <w:p w:rsidR="00982876" w:rsidRDefault="00982876">
            <w:pPr>
              <w:pStyle w:val="Contenidodelatabla"/>
              <w:snapToGrid w:val="0"/>
              <w:spacing w:after="0"/>
              <w:jc w:val="center"/>
            </w:pPr>
            <w:r>
              <w:t>30/08/2021</w:t>
            </w:r>
          </w:p>
        </w:tc>
        <w:tc>
          <w:tcPr>
            <w:tcW w:w="700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82876" w:rsidRDefault="00982876" w:rsidP="008D6561">
            <w:pPr>
              <w:pStyle w:val="Contenidodelatabla"/>
              <w:snapToGrid w:val="0"/>
              <w:spacing w:after="0"/>
            </w:pPr>
            <w:r>
              <w:t xml:space="preserve">Se modifica Anexo “ALFA” sobre lugar de atraque y desatraque </w:t>
            </w:r>
          </w:p>
        </w:tc>
      </w:tr>
    </w:tbl>
    <w:p w:rsidR="00D137EA" w:rsidRDefault="00D137EA" w:rsidP="00242AD4">
      <w:pPr>
        <w:tabs>
          <w:tab w:val="left" w:pos="8550"/>
        </w:tabs>
      </w:pPr>
    </w:p>
    <w:sectPr w:rsidR="00D137EA" w:rsidSect="00D35077">
      <w:headerReference w:type="default" r:id="rId7"/>
      <w:footerReference w:type="default" r:id="rId8"/>
      <w:headerReference w:type="first" r:id="rId9"/>
      <w:footerReference w:type="first" r:id="rId10"/>
      <w:footnotePr>
        <w:pos w:val="beneathText"/>
      </w:footnotePr>
      <w:pgSz w:w="11905" w:h="16837"/>
      <w:pgMar w:top="2268" w:right="992" w:bottom="1559" w:left="85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D15E3" w:rsidRDefault="009D15E3">
      <w:r>
        <w:separator/>
      </w:r>
    </w:p>
  </w:endnote>
  <w:endnote w:type="continuationSeparator" w:id="1">
    <w:p w:rsidR="009D15E3" w:rsidRDefault="009D15E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3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3805" w:rsidRDefault="00F03805">
    <w:pPr>
      <w:pStyle w:val="Piedepgina"/>
      <w:jc w:val="center"/>
    </w:pPr>
    <w:r>
      <w:rPr>
        <w:lang w:val="es-MX"/>
      </w:rPr>
      <w:t xml:space="preserve">Página </w:t>
    </w:r>
    <w:r w:rsidR="00DF3AD7">
      <w:rPr>
        <w:lang w:val="es-MX"/>
      </w:rPr>
      <w:fldChar w:fldCharType="begin"/>
    </w:r>
    <w:r>
      <w:rPr>
        <w:lang w:val="es-MX"/>
      </w:rPr>
      <w:instrText xml:space="preserve"> PAGE </w:instrText>
    </w:r>
    <w:r w:rsidR="00DF3AD7">
      <w:rPr>
        <w:lang w:val="es-MX"/>
      </w:rPr>
      <w:fldChar w:fldCharType="separate"/>
    </w:r>
    <w:r w:rsidR="00585C10">
      <w:rPr>
        <w:noProof/>
        <w:lang w:val="es-MX"/>
      </w:rPr>
      <w:t>2</w:t>
    </w:r>
    <w:r w:rsidR="00DF3AD7">
      <w:rPr>
        <w:lang w:val="es-MX"/>
      </w:rPr>
      <w:fldChar w:fldCharType="end"/>
    </w:r>
    <w:r>
      <w:rPr>
        <w:lang w:val="es-MX"/>
      </w:rPr>
      <w:t xml:space="preserve"> de </w:t>
    </w:r>
    <w:r w:rsidR="00DF3AD7">
      <w:rPr>
        <w:lang w:val="es-MX"/>
      </w:rPr>
      <w:fldChar w:fldCharType="begin"/>
    </w:r>
    <w:r>
      <w:rPr>
        <w:lang w:val="es-MX"/>
      </w:rPr>
      <w:instrText xml:space="preserve"> NUMPAGES \*Arabic </w:instrText>
    </w:r>
    <w:r w:rsidR="00DF3AD7">
      <w:rPr>
        <w:lang w:val="es-MX"/>
      </w:rPr>
      <w:fldChar w:fldCharType="separate"/>
    </w:r>
    <w:r w:rsidR="00585C10">
      <w:rPr>
        <w:noProof/>
        <w:lang w:val="es-MX"/>
      </w:rPr>
      <w:t>4</w:t>
    </w:r>
    <w:r w:rsidR="00DF3AD7">
      <w:rPr>
        <w:lang w:val="es-MX"/>
      </w:rP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3805" w:rsidRDefault="00F03805" w:rsidP="00261A96">
    <w:pPr>
      <w:spacing w:line="320" w:lineRule="exact"/>
      <w:ind w:left="-142"/>
      <w:jc w:val="both"/>
      <w:rPr>
        <w:sz w:val="24"/>
      </w:rPr>
    </w:pPr>
    <w:r>
      <w:rPr>
        <w:sz w:val="24"/>
      </w:rPr>
      <w:t>ELABORADO POR: Grupo de Trabajo</w:t>
    </w:r>
  </w:p>
  <w:tbl>
    <w:tblPr>
      <w:tblW w:w="10322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2127"/>
      <w:gridCol w:w="4111"/>
      <w:gridCol w:w="2551"/>
      <w:gridCol w:w="1533"/>
    </w:tblGrid>
    <w:tr w:rsidR="00F03805" w:rsidRPr="007A48E0" w:rsidTr="00D137EA">
      <w:trPr>
        <w:cantSplit/>
      </w:trPr>
      <w:tc>
        <w:tcPr>
          <w:tcW w:w="2127" w:type="dxa"/>
          <w:vMerge w:val="restart"/>
          <w:vAlign w:val="center"/>
        </w:tcPr>
        <w:p w:rsidR="00F03805" w:rsidRPr="007A48E0" w:rsidRDefault="00F03805" w:rsidP="00D137EA">
          <w:pPr>
            <w:keepNext/>
            <w:widowControl w:val="0"/>
            <w:spacing w:line="360" w:lineRule="auto"/>
            <w:outlineLvl w:val="0"/>
            <w:rPr>
              <w:b/>
              <w:sz w:val="24"/>
              <w:lang w:val="es-ES_tradnl" w:eastAsia="es-ES"/>
            </w:rPr>
          </w:pPr>
          <w:r w:rsidRPr="007A48E0">
            <w:rPr>
              <w:b/>
              <w:sz w:val="24"/>
              <w:lang w:val="es-ES_tradnl" w:eastAsia="es-ES"/>
            </w:rPr>
            <w:t>APROBADO POR</w:t>
          </w:r>
        </w:p>
      </w:tc>
      <w:tc>
        <w:tcPr>
          <w:tcW w:w="4111" w:type="dxa"/>
        </w:tcPr>
        <w:p w:rsidR="00F03805" w:rsidRPr="007A48E0" w:rsidRDefault="00F03805" w:rsidP="00D137EA">
          <w:pPr>
            <w:suppressAutoHyphens w:val="0"/>
            <w:ind w:left="-540" w:firstLine="540"/>
            <w:jc w:val="center"/>
            <w:rPr>
              <w:sz w:val="24"/>
              <w:szCs w:val="24"/>
              <w:lang w:eastAsia="es-ES"/>
            </w:rPr>
          </w:pPr>
          <w:r w:rsidRPr="007A48E0">
            <w:rPr>
              <w:sz w:val="24"/>
              <w:szCs w:val="24"/>
              <w:lang w:eastAsia="es-ES"/>
            </w:rPr>
            <w:t>CARGO</w:t>
          </w:r>
        </w:p>
      </w:tc>
      <w:tc>
        <w:tcPr>
          <w:tcW w:w="2551" w:type="dxa"/>
        </w:tcPr>
        <w:p w:rsidR="00F03805" w:rsidRPr="007A48E0" w:rsidRDefault="00F03805" w:rsidP="00D137EA">
          <w:pPr>
            <w:suppressAutoHyphens w:val="0"/>
            <w:ind w:left="-540" w:firstLine="540"/>
            <w:jc w:val="center"/>
            <w:rPr>
              <w:sz w:val="24"/>
              <w:szCs w:val="24"/>
              <w:lang w:eastAsia="es-ES"/>
            </w:rPr>
          </w:pPr>
          <w:r w:rsidRPr="007A48E0">
            <w:rPr>
              <w:sz w:val="24"/>
              <w:szCs w:val="24"/>
              <w:lang w:eastAsia="es-ES"/>
            </w:rPr>
            <w:t>FIRMA</w:t>
          </w:r>
        </w:p>
      </w:tc>
      <w:tc>
        <w:tcPr>
          <w:tcW w:w="1533" w:type="dxa"/>
        </w:tcPr>
        <w:p w:rsidR="00F03805" w:rsidRPr="007A48E0" w:rsidRDefault="00F03805" w:rsidP="00D137EA">
          <w:pPr>
            <w:suppressAutoHyphens w:val="0"/>
            <w:ind w:left="-540" w:firstLine="540"/>
            <w:jc w:val="center"/>
            <w:rPr>
              <w:sz w:val="24"/>
              <w:szCs w:val="24"/>
              <w:lang w:eastAsia="es-ES"/>
            </w:rPr>
          </w:pPr>
          <w:r w:rsidRPr="007A48E0">
            <w:rPr>
              <w:sz w:val="24"/>
              <w:szCs w:val="24"/>
              <w:lang w:eastAsia="es-ES"/>
            </w:rPr>
            <w:t>FECHA</w:t>
          </w:r>
        </w:p>
      </w:tc>
    </w:tr>
    <w:tr w:rsidR="00C849CA" w:rsidRPr="007A48E0" w:rsidTr="00D137EA">
      <w:trPr>
        <w:cantSplit/>
      </w:trPr>
      <w:tc>
        <w:tcPr>
          <w:tcW w:w="2127" w:type="dxa"/>
          <w:vMerge/>
          <w:vAlign w:val="center"/>
        </w:tcPr>
        <w:p w:rsidR="00C849CA" w:rsidRPr="007A48E0" w:rsidRDefault="00C849CA" w:rsidP="00D137EA">
          <w:pPr>
            <w:suppressAutoHyphens w:val="0"/>
            <w:ind w:left="-540" w:firstLine="540"/>
            <w:jc w:val="center"/>
            <w:rPr>
              <w:sz w:val="24"/>
              <w:szCs w:val="24"/>
              <w:lang w:eastAsia="es-ES"/>
            </w:rPr>
          </w:pPr>
        </w:p>
      </w:tc>
      <w:tc>
        <w:tcPr>
          <w:tcW w:w="4111" w:type="dxa"/>
          <w:vAlign w:val="center"/>
        </w:tcPr>
        <w:p w:rsidR="00C849CA" w:rsidRPr="007A48E0" w:rsidRDefault="00C6195C" w:rsidP="00D137EA">
          <w:pPr>
            <w:suppressAutoHyphens w:val="0"/>
            <w:ind w:left="-540" w:firstLine="470"/>
            <w:jc w:val="center"/>
            <w:rPr>
              <w:sz w:val="24"/>
              <w:szCs w:val="24"/>
              <w:lang w:eastAsia="es-ES"/>
            </w:rPr>
          </w:pPr>
          <w:r>
            <w:rPr>
              <w:sz w:val="24"/>
              <w:szCs w:val="24"/>
              <w:lang w:eastAsia="es-ES"/>
            </w:rPr>
            <w:t>Jefe de CONMO</w:t>
          </w:r>
        </w:p>
      </w:tc>
      <w:tc>
        <w:tcPr>
          <w:tcW w:w="2551" w:type="dxa"/>
          <w:vAlign w:val="center"/>
        </w:tcPr>
        <w:p w:rsidR="00C849CA" w:rsidRPr="00C17E91" w:rsidRDefault="007C759D" w:rsidP="007C759D">
          <w:pPr>
            <w:suppressAutoHyphens w:val="0"/>
            <w:ind w:left="-540" w:firstLine="540"/>
            <w:rPr>
              <w:sz w:val="16"/>
              <w:szCs w:val="16"/>
              <w:lang w:val="es-MX" w:eastAsia="es-ES"/>
            </w:rPr>
          </w:pPr>
          <w:r>
            <w:rPr>
              <w:sz w:val="16"/>
              <w:szCs w:val="16"/>
              <w:lang w:val="es-MX" w:eastAsia="es-ES"/>
            </w:rPr>
            <w:t xml:space="preserve">CC </w:t>
          </w:r>
          <w:r w:rsidR="00C849CA">
            <w:rPr>
              <w:sz w:val="16"/>
              <w:szCs w:val="16"/>
              <w:lang w:val="es-MX" w:eastAsia="es-ES"/>
            </w:rPr>
            <w:t xml:space="preserve">(CP) </w:t>
          </w:r>
          <w:r>
            <w:rPr>
              <w:sz w:val="16"/>
              <w:szCs w:val="16"/>
              <w:lang w:val="es-MX" w:eastAsia="es-ES"/>
            </w:rPr>
            <w:t>Darío VILLAR</w:t>
          </w:r>
          <w:r w:rsidR="00DA185B">
            <w:rPr>
              <w:sz w:val="16"/>
              <w:szCs w:val="16"/>
              <w:lang w:val="es-MX" w:eastAsia="es-ES"/>
            </w:rPr>
            <w:t xml:space="preserve"> </w:t>
          </w:r>
        </w:p>
      </w:tc>
      <w:tc>
        <w:tcPr>
          <w:tcW w:w="1533" w:type="dxa"/>
          <w:vAlign w:val="center"/>
        </w:tcPr>
        <w:p w:rsidR="00C849CA" w:rsidRPr="007A48E0" w:rsidRDefault="000825DF" w:rsidP="000825DF">
          <w:pPr>
            <w:suppressAutoHyphens w:val="0"/>
            <w:rPr>
              <w:sz w:val="24"/>
              <w:szCs w:val="24"/>
              <w:lang w:eastAsia="es-ES"/>
            </w:rPr>
          </w:pPr>
          <w:r>
            <w:rPr>
              <w:sz w:val="24"/>
              <w:szCs w:val="24"/>
              <w:lang w:eastAsia="es-ES"/>
            </w:rPr>
            <w:t>22/04/2021</w:t>
          </w:r>
        </w:p>
      </w:tc>
    </w:tr>
    <w:tr w:rsidR="00C849CA" w:rsidRPr="007A48E0" w:rsidTr="00D137EA">
      <w:trPr>
        <w:cantSplit/>
      </w:trPr>
      <w:tc>
        <w:tcPr>
          <w:tcW w:w="2127" w:type="dxa"/>
          <w:vAlign w:val="center"/>
        </w:tcPr>
        <w:p w:rsidR="00C849CA" w:rsidRPr="007A48E0" w:rsidRDefault="00C849CA" w:rsidP="00D137EA">
          <w:pPr>
            <w:suppressAutoHyphens w:val="0"/>
            <w:ind w:left="-540" w:firstLine="540"/>
            <w:jc w:val="center"/>
            <w:rPr>
              <w:sz w:val="24"/>
              <w:szCs w:val="24"/>
              <w:lang w:eastAsia="es-ES"/>
            </w:rPr>
          </w:pPr>
          <w:r w:rsidRPr="007A48E0">
            <w:rPr>
              <w:sz w:val="24"/>
              <w:szCs w:val="24"/>
              <w:lang w:eastAsia="es-ES"/>
            </w:rPr>
            <w:t>REVISADO POR</w:t>
          </w:r>
        </w:p>
      </w:tc>
      <w:tc>
        <w:tcPr>
          <w:tcW w:w="4111" w:type="dxa"/>
          <w:vAlign w:val="center"/>
        </w:tcPr>
        <w:p w:rsidR="00C849CA" w:rsidRPr="007A48E0" w:rsidRDefault="001B4099" w:rsidP="00D137EA">
          <w:pPr>
            <w:suppressAutoHyphens w:val="0"/>
            <w:ind w:left="-540" w:firstLine="540"/>
            <w:jc w:val="center"/>
            <w:rPr>
              <w:sz w:val="24"/>
              <w:szCs w:val="24"/>
              <w:lang w:eastAsia="es-ES"/>
            </w:rPr>
          </w:pPr>
          <w:r>
            <w:rPr>
              <w:sz w:val="24"/>
              <w:szCs w:val="24"/>
              <w:lang w:eastAsia="es-ES"/>
            </w:rPr>
            <w:t>Encargada SGC</w:t>
          </w:r>
        </w:p>
      </w:tc>
      <w:tc>
        <w:tcPr>
          <w:tcW w:w="2551" w:type="dxa"/>
          <w:vAlign w:val="center"/>
        </w:tcPr>
        <w:p w:rsidR="00C849CA" w:rsidRPr="00C17E91" w:rsidRDefault="001B4099" w:rsidP="001B4099">
          <w:pPr>
            <w:suppressAutoHyphens w:val="0"/>
            <w:ind w:left="-540" w:firstLine="540"/>
            <w:rPr>
              <w:sz w:val="16"/>
              <w:szCs w:val="16"/>
              <w:lang w:val="es-MX" w:eastAsia="es-ES"/>
            </w:rPr>
          </w:pPr>
          <w:r>
            <w:rPr>
              <w:sz w:val="16"/>
              <w:szCs w:val="16"/>
              <w:lang w:val="es-MX" w:eastAsia="es-ES"/>
            </w:rPr>
            <w:t>SOP</w:t>
          </w:r>
          <w:r w:rsidR="00C849CA">
            <w:rPr>
              <w:sz w:val="16"/>
              <w:szCs w:val="16"/>
              <w:lang w:val="es-MX" w:eastAsia="es-ES"/>
            </w:rPr>
            <w:t xml:space="preserve"> (</w:t>
          </w:r>
          <w:r>
            <w:rPr>
              <w:sz w:val="16"/>
              <w:szCs w:val="16"/>
              <w:lang w:val="es-MX" w:eastAsia="es-ES"/>
            </w:rPr>
            <w:t>PM</w:t>
          </w:r>
          <w:r w:rsidR="00C849CA">
            <w:rPr>
              <w:sz w:val="16"/>
              <w:szCs w:val="16"/>
              <w:lang w:val="es-MX" w:eastAsia="es-ES"/>
            </w:rPr>
            <w:t xml:space="preserve">) </w:t>
          </w:r>
          <w:r>
            <w:rPr>
              <w:sz w:val="16"/>
              <w:szCs w:val="16"/>
              <w:lang w:val="es-MX" w:eastAsia="es-ES"/>
            </w:rPr>
            <w:t xml:space="preserve">Susana </w:t>
          </w:r>
          <w:r w:rsidR="00DA185B" w:rsidRPr="00DA185B">
            <w:rPr>
              <w:sz w:val="16"/>
              <w:szCs w:val="16"/>
              <w:lang w:val="es-MX" w:eastAsia="es-ES"/>
            </w:rPr>
            <w:t>LEE</w:t>
          </w:r>
        </w:p>
      </w:tc>
      <w:tc>
        <w:tcPr>
          <w:tcW w:w="1533" w:type="dxa"/>
          <w:vAlign w:val="center"/>
        </w:tcPr>
        <w:p w:rsidR="00C849CA" w:rsidRPr="007A48E0" w:rsidRDefault="000825DF" w:rsidP="000825DF">
          <w:pPr>
            <w:suppressAutoHyphens w:val="0"/>
            <w:rPr>
              <w:sz w:val="24"/>
              <w:szCs w:val="24"/>
              <w:lang w:val="es-MX" w:eastAsia="es-ES"/>
            </w:rPr>
          </w:pPr>
          <w:r>
            <w:rPr>
              <w:sz w:val="24"/>
              <w:szCs w:val="24"/>
              <w:lang w:val="es-MX" w:eastAsia="es-ES"/>
            </w:rPr>
            <w:t>22/04/2021</w:t>
          </w:r>
        </w:p>
      </w:tc>
    </w:tr>
    <w:tr w:rsidR="00F03805" w:rsidRPr="007A48E0" w:rsidTr="00D137EA">
      <w:trPr>
        <w:cantSplit/>
      </w:trPr>
      <w:tc>
        <w:tcPr>
          <w:tcW w:w="2127" w:type="dxa"/>
          <w:vAlign w:val="center"/>
        </w:tcPr>
        <w:p w:rsidR="00F03805" w:rsidRPr="007A48E0" w:rsidRDefault="00F03805" w:rsidP="00D137EA">
          <w:pPr>
            <w:suppressAutoHyphens w:val="0"/>
            <w:ind w:left="-540" w:firstLine="540"/>
            <w:jc w:val="center"/>
            <w:rPr>
              <w:sz w:val="24"/>
              <w:szCs w:val="24"/>
              <w:lang w:eastAsia="es-ES"/>
            </w:rPr>
          </w:pPr>
          <w:r w:rsidRPr="007A48E0">
            <w:rPr>
              <w:sz w:val="24"/>
              <w:szCs w:val="24"/>
              <w:lang w:eastAsia="es-ES"/>
            </w:rPr>
            <w:t>DOCUMENTO</w:t>
          </w:r>
        </w:p>
      </w:tc>
      <w:tc>
        <w:tcPr>
          <w:tcW w:w="8195" w:type="dxa"/>
          <w:gridSpan w:val="3"/>
          <w:vAlign w:val="center"/>
        </w:tcPr>
        <w:p w:rsidR="00F03805" w:rsidRPr="007A48E0" w:rsidRDefault="00DF3AD7" w:rsidP="00D137EA">
          <w:pPr>
            <w:suppressAutoHyphens w:val="0"/>
            <w:ind w:left="-540" w:firstLine="540"/>
            <w:jc w:val="center"/>
            <w:rPr>
              <w:sz w:val="24"/>
              <w:szCs w:val="24"/>
              <w:lang w:val="es-MX" w:eastAsia="es-ES"/>
            </w:rPr>
          </w:pPr>
          <w:bookmarkStart w:id="0" w:name="_GoBack"/>
          <w:r w:rsidRPr="00DF3AD7">
            <w:rPr>
              <w:noProof/>
              <w:sz w:val="24"/>
              <w:szCs w:val="24"/>
              <w:lang w:val="es-UY" w:eastAsia="es-UY"/>
            </w:rPr>
            <w:pict>
              <v:rect id="Rectangle 8" o:spid="_x0000_s4099" style="position:absolute;left:0;text-align:left;margin-left:92.2pt;margin-top:3.3pt;width:10.25pt;height:9.15pt;z-index:25166438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" fillcolor="#6f3"/>
            </w:pict>
          </w:r>
          <w:bookmarkEnd w:id="0"/>
          <w:r w:rsidRPr="00DF3AD7">
            <w:rPr>
              <w:noProof/>
              <w:sz w:val="24"/>
              <w:szCs w:val="24"/>
              <w:lang w:val="es-UY" w:eastAsia="es-UY"/>
            </w:rPr>
            <w:pict>
              <v:rect id="Rectangle 9" o:spid="_x0000_s4098" style="position:absolute;left:0;text-align:left;margin-left:365.55pt;margin-top:2.95pt;width:9pt;height:9pt;z-index:2516592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"/>
            </w:pict>
          </w:r>
          <w:r w:rsidRPr="00DF3AD7">
            <w:rPr>
              <w:noProof/>
              <w:sz w:val="24"/>
              <w:szCs w:val="24"/>
              <w:lang w:val="es-UY" w:eastAsia="es-UY"/>
            </w:rPr>
            <w:pict>
              <v:rect id="Rectangle 10" o:spid="_x0000_s4097" style="position:absolute;left:0;text-align:left;margin-left:217.15pt;margin-top:3.4pt;width:9pt;height:9pt;z-index:25166336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"/>
            </w:pict>
          </w:r>
          <w:r w:rsidR="00F03805" w:rsidRPr="007A48E0">
            <w:rPr>
              <w:sz w:val="24"/>
              <w:szCs w:val="24"/>
              <w:lang w:val="es-MX" w:eastAsia="es-ES"/>
            </w:rPr>
            <w:t xml:space="preserve">Original              Copia Controlada              Copia No Controlada </w:t>
          </w:r>
        </w:p>
      </w:tc>
    </w:tr>
  </w:tbl>
  <w:p w:rsidR="00F03805" w:rsidRDefault="00F03805" w:rsidP="00ED1BA9">
    <w:pPr>
      <w:pStyle w:val="Piedepgina"/>
      <w:jc w:val="center"/>
    </w:pPr>
    <w:r>
      <w:rPr>
        <w:lang w:val="es-MX"/>
      </w:rPr>
      <w:t xml:space="preserve">     Página </w:t>
    </w:r>
    <w:r w:rsidR="00DF3AD7">
      <w:rPr>
        <w:lang w:val="es-MX"/>
      </w:rPr>
      <w:fldChar w:fldCharType="begin"/>
    </w:r>
    <w:r>
      <w:rPr>
        <w:lang w:val="es-MX"/>
      </w:rPr>
      <w:instrText xml:space="preserve"> PAGE </w:instrText>
    </w:r>
    <w:r w:rsidR="00DF3AD7">
      <w:rPr>
        <w:lang w:val="es-MX"/>
      </w:rPr>
      <w:fldChar w:fldCharType="separate"/>
    </w:r>
    <w:r w:rsidR="00585C10">
      <w:rPr>
        <w:noProof/>
        <w:lang w:val="es-MX"/>
      </w:rPr>
      <w:t>1</w:t>
    </w:r>
    <w:r w:rsidR="00DF3AD7">
      <w:rPr>
        <w:lang w:val="es-MX"/>
      </w:rPr>
      <w:fldChar w:fldCharType="end"/>
    </w:r>
    <w:r>
      <w:rPr>
        <w:lang w:val="es-MX"/>
      </w:rPr>
      <w:t xml:space="preserve"> de </w:t>
    </w:r>
    <w:r w:rsidR="00DF3AD7">
      <w:rPr>
        <w:lang w:val="es-MX"/>
      </w:rPr>
      <w:fldChar w:fldCharType="begin"/>
    </w:r>
    <w:r>
      <w:rPr>
        <w:lang w:val="es-MX"/>
      </w:rPr>
      <w:instrText xml:space="preserve"> NUMPAGES \*Arabic </w:instrText>
    </w:r>
    <w:r w:rsidR="00DF3AD7">
      <w:rPr>
        <w:lang w:val="es-MX"/>
      </w:rPr>
      <w:fldChar w:fldCharType="separate"/>
    </w:r>
    <w:r w:rsidR="00585C10">
      <w:rPr>
        <w:noProof/>
        <w:lang w:val="es-MX"/>
      </w:rPr>
      <w:t>4</w:t>
    </w:r>
    <w:r w:rsidR="00DF3AD7">
      <w:rPr>
        <w:lang w:val="es-MX"/>
      </w:rPr>
      <w:fldChar w:fldCharType="end"/>
    </w:r>
  </w:p>
  <w:p w:rsidR="00F03805" w:rsidRDefault="00F03805" w:rsidP="00261A96">
    <w:pPr>
      <w:pStyle w:val="Piedepgina"/>
      <w:rPr>
        <w:lang w:val="es-MX"/>
      </w:rPr>
    </w:pPr>
  </w:p>
  <w:p w:rsidR="00F03805" w:rsidRPr="00261A96" w:rsidRDefault="00F03805" w:rsidP="00261A96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D15E3" w:rsidRDefault="009D15E3">
      <w:r>
        <w:separator/>
      </w:r>
    </w:p>
  </w:footnote>
  <w:footnote w:type="continuationSeparator" w:id="1">
    <w:p w:rsidR="009D15E3" w:rsidRDefault="009D15E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Ind w:w="70" w:type="dxa"/>
      <w:tblLayout w:type="fixed"/>
      <w:tblCellMar>
        <w:left w:w="70" w:type="dxa"/>
        <w:right w:w="70" w:type="dxa"/>
      </w:tblCellMar>
      <w:tblLook w:val="0000"/>
    </w:tblPr>
    <w:tblGrid>
      <w:gridCol w:w="1560"/>
      <w:gridCol w:w="3118"/>
      <w:gridCol w:w="3827"/>
      <w:gridCol w:w="1874"/>
    </w:tblGrid>
    <w:tr w:rsidR="00F03805">
      <w:trPr>
        <w:cantSplit/>
        <w:trHeight w:val="693"/>
      </w:trPr>
      <w:tc>
        <w:tcPr>
          <w:tcW w:w="156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F03805" w:rsidRDefault="00FD0E96">
          <w:pPr>
            <w:pStyle w:val="Encabezado"/>
            <w:snapToGrid w:val="0"/>
            <w:rPr>
              <w:b/>
              <w:bCs/>
              <w:sz w:val="28"/>
            </w:rPr>
          </w:pPr>
          <w:r>
            <w:rPr>
              <w:noProof/>
              <w:lang w:eastAsia="es-ES"/>
            </w:rPr>
            <w:drawing>
              <wp:inline distT="0" distB="0" distL="0" distR="0">
                <wp:extent cx="752475" cy="638175"/>
                <wp:effectExtent l="19050" t="0" r="9525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247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1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F03805" w:rsidRDefault="00F03805">
          <w:pPr>
            <w:pStyle w:val="Encabezado"/>
            <w:snapToGrid w:val="0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>Centro de Control Montevideo</w:t>
          </w:r>
        </w:p>
      </w:tc>
      <w:tc>
        <w:tcPr>
          <w:tcW w:w="382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F03805" w:rsidRDefault="00F03805">
          <w:pPr>
            <w:pStyle w:val="Encabezado"/>
            <w:snapToGrid w:val="0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>MANIOBRA BUQUE EXT. ENTRADA A PUERTO</w:t>
          </w:r>
        </w:p>
      </w:tc>
      <w:tc>
        <w:tcPr>
          <w:tcW w:w="187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F03805" w:rsidRDefault="001B4099">
          <w:pPr>
            <w:pStyle w:val="Encabezado"/>
            <w:snapToGrid w:val="0"/>
            <w:jc w:val="center"/>
            <w:rPr>
              <w:b/>
              <w:bCs/>
            </w:rPr>
          </w:pPr>
          <w:r>
            <w:rPr>
              <w:b/>
              <w:bCs/>
            </w:rPr>
            <w:t>IT –8</w:t>
          </w:r>
          <w:r w:rsidR="00F03805">
            <w:rPr>
              <w:b/>
              <w:bCs/>
            </w:rPr>
            <w:t>10 - 11</w:t>
          </w:r>
        </w:p>
      </w:tc>
    </w:tr>
    <w:tr w:rsidR="00F03805">
      <w:trPr>
        <w:cantSplit/>
        <w:trHeight w:val="738"/>
      </w:trPr>
      <w:tc>
        <w:tcPr>
          <w:tcW w:w="156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F03805" w:rsidRDefault="00F03805"/>
      </w:tc>
      <w:tc>
        <w:tcPr>
          <w:tcW w:w="311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F03805" w:rsidRDefault="00F03805"/>
      </w:tc>
      <w:tc>
        <w:tcPr>
          <w:tcW w:w="382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F03805" w:rsidRDefault="00F03805"/>
      </w:tc>
      <w:tc>
        <w:tcPr>
          <w:tcW w:w="187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F03805" w:rsidRDefault="00F03805" w:rsidP="00E5410D">
          <w:pPr>
            <w:pStyle w:val="Encabezado"/>
            <w:snapToGrid w:val="0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Revisión: </w:t>
          </w:r>
          <w:r w:rsidR="00982876">
            <w:rPr>
              <w:b/>
              <w:bCs/>
            </w:rPr>
            <w:t>5</w:t>
          </w:r>
        </w:p>
      </w:tc>
    </w:tr>
  </w:tbl>
  <w:p w:rsidR="00F03805" w:rsidRDefault="00F03805">
    <w:pPr>
      <w:pStyle w:val="Encabezad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Ind w:w="70" w:type="dxa"/>
      <w:tblLayout w:type="fixed"/>
      <w:tblCellMar>
        <w:left w:w="70" w:type="dxa"/>
        <w:right w:w="70" w:type="dxa"/>
      </w:tblCellMar>
      <w:tblLook w:val="0000"/>
    </w:tblPr>
    <w:tblGrid>
      <w:gridCol w:w="1560"/>
      <w:gridCol w:w="2905"/>
      <w:gridCol w:w="4050"/>
      <w:gridCol w:w="1864"/>
    </w:tblGrid>
    <w:tr w:rsidR="00F03805">
      <w:trPr>
        <w:cantSplit/>
        <w:trHeight w:val="693"/>
      </w:trPr>
      <w:tc>
        <w:tcPr>
          <w:tcW w:w="156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F03805" w:rsidRDefault="00FD0E96">
          <w:pPr>
            <w:pStyle w:val="Encabezado"/>
            <w:snapToGrid w:val="0"/>
            <w:rPr>
              <w:b/>
              <w:bCs/>
              <w:sz w:val="28"/>
            </w:rPr>
          </w:pPr>
          <w:r>
            <w:rPr>
              <w:noProof/>
              <w:lang w:eastAsia="es-ES"/>
            </w:rPr>
            <w:drawing>
              <wp:inline distT="0" distB="0" distL="0" distR="0">
                <wp:extent cx="752475" cy="638175"/>
                <wp:effectExtent l="19050" t="0" r="9525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247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0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F03805" w:rsidRDefault="00F03805">
          <w:pPr>
            <w:pStyle w:val="Encabezado"/>
            <w:snapToGrid w:val="0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>Centro de Control Montevideo</w:t>
          </w:r>
        </w:p>
      </w:tc>
      <w:tc>
        <w:tcPr>
          <w:tcW w:w="405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F03805" w:rsidRDefault="00F03805">
          <w:pPr>
            <w:pStyle w:val="Encabezado"/>
            <w:snapToGrid w:val="0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>MANIOBRA BUQUE EXT. ENTRADA A PUERTO</w:t>
          </w:r>
        </w:p>
      </w:tc>
      <w:tc>
        <w:tcPr>
          <w:tcW w:w="186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F03805" w:rsidRDefault="00F03805" w:rsidP="001B4099">
          <w:pPr>
            <w:pStyle w:val="Encabezado"/>
            <w:snapToGrid w:val="0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IT – </w:t>
          </w:r>
          <w:r w:rsidR="001B4099">
            <w:rPr>
              <w:b/>
              <w:bCs/>
            </w:rPr>
            <w:t>8</w:t>
          </w:r>
          <w:r>
            <w:rPr>
              <w:b/>
              <w:bCs/>
            </w:rPr>
            <w:t>10 - 11</w:t>
          </w:r>
        </w:p>
      </w:tc>
    </w:tr>
    <w:tr w:rsidR="00F03805">
      <w:trPr>
        <w:cantSplit/>
        <w:trHeight w:val="702"/>
      </w:trPr>
      <w:tc>
        <w:tcPr>
          <w:tcW w:w="156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F03805" w:rsidRDefault="00F03805"/>
      </w:tc>
      <w:tc>
        <w:tcPr>
          <w:tcW w:w="290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F03805" w:rsidRDefault="00F03805"/>
      </w:tc>
      <w:tc>
        <w:tcPr>
          <w:tcW w:w="405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F03805" w:rsidRDefault="00F03805"/>
      </w:tc>
      <w:tc>
        <w:tcPr>
          <w:tcW w:w="186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F03805" w:rsidRDefault="00E5410D" w:rsidP="00630913">
          <w:pPr>
            <w:pStyle w:val="Encabezado"/>
            <w:snapToGrid w:val="0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Revisión: </w:t>
          </w:r>
          <w:r w:rsidR="00982876">
            <w:rPr>
              <w:b/>
              <w:bCs/>
            </w:rPr>
            <w:t>5</w:t>
          </w:r>
        </w:p>
      </w:tc>
    </w:tr>
  </w:tbl>
  <w:p w:rsidR="00F03805" w:rsidRDefault="00F03805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multilevel"/>
    <w:tmpl w:val="00000002"/>
    <w:name w:val="WW8Num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lvlText w:val=""/>
      <w:lvlJc w:val="left"/>
      <w:pPr>
        <w:tabs>
          <w:tab w:val="num" w:pos="360"/>
        </w:tabs>
        <w:ind w:left="0" w:firstLine="0"/>
      </w:p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</w:lvl>
    <w:lvl w:ilvl="3">
      <w:numFmt w:val="none"/>
      <w:lvlText w:val=""/>
      <w:lvlJc w:val="left"/>
      <w:pPr>
        <w:tabs>
          <w:tab w:val="num" w:pos="360"/>
        </w:tabs>
        <w:ind w:left="0" w:firstLine="0"/>
      </w:pPr>
    </w:lvl>
    <w:lvl w:ilvl="4">
      <w:numFmt w:val="none"/>
      <w:lvlText w:val=""/>
      <w:lvlJc w:val="left"/>
      <w:pPr>
        <w:tabs>
          <w:tab w:val="num" w:pos="360"/>
        </w:tabs>
        <w:ind w:left="0" w:firstLine="0"/>
      </w:pPr>
    </w:lvl>
    <w:lvl w:ilvl="5">
      <w:numFmt w:val="none"/>
      <w:lvlText w:val=""/>
      <w:lvlJc w:val="left"/>
      <w:pPr>
        <w:tabs>
          <w:tab w:val="num" w:pos="360"/>
        </w:tabs>
        <w:ind w:left="0" w:firstLine="0"/>
      </w:pPr>
    </w:lvl>
    <w:lvl w:ilvl="6">
      <w:numFmt w:val="none"/>
      <w:lvlText w:val=""/>
      <w:lvlJc w:val="left"/>
      <w:pPr>
        <w:tabs>
          <w:tab w:val="num" w:pos="360"/>
        </w:tabs>
        <w:ind w:left="0" w:firstLine="0"/>
      </w:pPr>
    </w:lvl>
    <w:lvl w:ilvl="7">
      <w:numFmt w:val="none"/>
      <w:lvlText w:val=""/>
      <w:lvlJc w:val="left"/>
      <w:pPr>
        <w:tabs>
          <w:tab w:val="num" w:pos="360"/>
        </w:tabs>
        <w:ind w:left="0" w:firstLine="0"/>
      </w:pPr>
    </w:lvl>
    <w:lvl w:ilvl="8"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3">
    <w:nsid w:val="19837692"/>
    <w:multiLevelType w:val="multilevel"/>
    <w:tmpl w:val="36FAA53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6626"/>
    <o:shapelayout v:ext="edit">
      <o:idmap v:ext="edit" data="4"/>
    </o:shapelayout>
  </w:hdrShapeDefaults>
  <w:footnotePr>
    <w:pos w:val="beneathText"/>
    <w:footnote w:id="0"/>
    <w:footnote w:id="1"/>
  </w:footnotePr>
  <w:endnotePr>
    <w:endnote w:id="0"/>
    <w:endnote w:id="1"/>
  </w:endnotePr>
  <w:compat/>
  <w:rsids>
    <w:rsidRoot w:val="00261A96"/>
    <w:rsid w:val="00006A20"/>
    <w:rsid w:val="0001376E"/>
    <w:rsid w:val="00033F9A"/>
    <w:rsid w:val="000514C8"/>
    <w:rsid w:val="000825DF"/>
    <w:rsid w:val="00094478"/>
    <w:rsid w:val="000B2A3B"/>
    <w:rsid w:val="000C02CE"/>
    <w:rsid w:val="000C19A8"/>
    <w:rsid w:val="000D5E66"/>
    <w:rsid w:val="00112477"/>
    <w:rsid w:val="00144D45"/>
    <w:rsid w:val="00152C1B"/>
    <w:rsid w:val="00153B93"/>
    <w:rsid w:val="00167439"/>
    <w:rsid w:val="0018290D"/>
    <w:rsid w:val="001B4099"/>
    <w:rsid w:val="001E09FB"/>
    <w:rsid w:val="00204EC2"/>
    <w:rsid w:val="00222825"/>
    <w:rsid w:val="00242AD4"/>
    <w:rsid w:val="00261A96"/>
    <w:rsid w:val="002D06F0"/>
    <w:rsid w:val="002D075D"/>
    <w:rsid w:val="00312CE5"/>
    <w:rsid w:val="003371E8"/>
    <w:rsid w:val="0035726F"/>
    <w:rsid w:val="00366557"/>
    <w:rsid w:val="00371D3B"/>
    <w:rsid w:val="0038544D"/>
    <w:rsid w:val="00391DD8"/>
    <w:rsid w:val="00397F56"/>
    <w:rsid w:val="003C6A55"/>
    <w:rsid w:val="003E5F0A"/>
    <w:rsid w:val="004013C0"/>
    <w:rsid w:val="00407DB0"/>
    <w:rsid w:val="00452D7E"/>
    <w:rsid w:val="00462004"/>
    <w:rsid w:val="00491CD8"/>
    <w:rsid w:val="004B6FC4"/>
    <w:rsid w:val="004E0CDF"/>
    <w:rsid w:val="004F6B34"/>
    <w:rsid w:val="00517335"/>
    <w:rsid w:val="00523670"/>
    <w:rsid w:val="0054098F"/>
    <w:rsid w:val="005456E5"/>
    <w:rsid w:val="00554F2D"/>
    <w:rsid w:val="00555068"/>
    <w:rsid w:val="005771E7"/>
    <w:rsid w:val="00585C10"/>
    <w:rsid w:val="005A0F7B"/>
    <w:rsid w:val="005A6D25"/>
    <w:rsid w:val="005C5D5E"/>
    <w:rsid w:val="005C77A6"/>
    <w:rsid w:val="005E20AB"/>
    <w:rsid w:val="005F1215"/>
    <w:rsid w:val="005F3F77"/>
    <w:rsid w:val="0062348F"/>
    <w:rsid w:val="00630913"/>
    <w:rsid w:val="00635051"/>
    <w:rsid w:val="00644C8C"/>
    <w:rsid w:val="00685B5F"/>
    <w:rsid w:val="006A1B28"/>
    <w:rsid w:val="006B1E28"/>
    <w:rsid w:val="006D4A23"/>
    <w:rsid w:val="006E3343"/>
    <w:rsid w:val="00716543"/>
    <w:rsid w:val="00720C35"/>
    <w:rsid w:val="0072178C"/>
    <w:rsid w:val="00734EE4"/>
    <w:rsid w:val="007A35AF"/>
    <w:rsid w:val="007A6491"/>
    <w:rsid w:val="007B0137"/>
    <w:rsid w:val="007B66A2"/>
    <w:rsid w:val="007C759D"/>
    <w:rsid w:val="007D2CBE"/>
    <w:rsid w:val="007D7FFE"/>
    <w:rsid w:val="007F3050"/>
    <w:rsid w:val="008025B6"/>
    <w:rsid w:val="0080714A"/>
    <w:rsid w:val="00812AC9"/>
    <w:rsid w:val="008636EE"/>
    <w:rsid w:val="00871736"/>
    <w:rsid w:val="00872666"/>
    <w:rsid w:val="008A13EC"/>
    <w:rsid w:val="008A5E72"/>
    <w:rsid w:val="008B63A9"/>
    <w:rsid w:val="008B69A3"/>
    <w:rsid w:val="008D0059"/>
    <w:rsid w:val="008D6561"/>
    <w:rsid w:val="009069FC"/>
    <w:rsid w:val="009251A9"/>
    <w:rsid w:val="009350CC"/>
    <w:rsid w:val="00950C23"/>
    <w:rsid w:val="00961575"/>
    <w:rsid w:val="00974C22"/>
    <w:rsid w:val="0097714B"/>
    <w:rsid w:val="00982876"/>
    <w:rsid w:val="009D15E3"/>
    <w:rsid w:val="009D63FC"/>
    <w:rsid w:val="009F2B8A"/>
    <w:rsid w:val="00A21F18"/>
    <w:rsid w:val="00A31722"/>
    <w:rsid w:val="00A348D3"/>
    <w:rsid w:val="00A45A43"/>
    <w:rsid w:val="00A50048"/>
    <w:rsid w:val="00A57F94"/>
    <w:rsid w:val="00A643DB"/>
    <w:rsid w:val="00A72FBE"/>
    <w:rsid w:val="00AD06D0"/>
    <w:rsid w:val="00AD2A7E"/>
    <w:rsid w:val="00AF4B70"/>
    <w:rsid w:val="00B1646D"/>
    <w:rsid w:val="00B30B5F"/>
    <w:rsid w:val="00B35688"/>
    <w:rsid w:val="00B63A07"/>
    <w:rsid w:val="00B677D5"/>
    <w:rsid w:val="00B73784"/>
    <w:rsid w:val="00BA2875"/>
    <w:rsid w:val="00BA3975"/>
    <w:rsid w:val="00BB3A03"/>
    <w:rsid w:val="00BD314F"/>
    <w:rsid w:val="00BE316B"/>
    <w:rsid w:val="00BE6503"/>
    <w:rsid w:val="00BF42A8"/>
    <w:rsid w:val="00C26BF8"/>
    <w:rsid w:val="00C6195C"/>
    <w:rsid w:val="00C62E22"/>
    <w:rsid w:val="00C63604"/>
    <w:rsid w:val="00C757B1"/>
    <w:rsid w:val="00C849CA"/>
    <w:rsid w:val="00C9210D"/>
    <w:rsid w:val="00CB11DC"/>
    <w:rsid w:val="00CE01FA"/>
    <w:rsid w:val="00CF0614"/>
    <w:rsid w:val="00D0753E"/>
    <w:rsid w:val="00D137EA"/>
    <w:rsid w:val="00D24843"/>
    <w:rsid w:val="00D35077"/>
    <w:rsid w:val="00D43671"/>
    <w:rsid w:val="00D5153B"/>
    <w:rsid w:val="00D617EC"/>
    <w:rsid w:val="00D86125"/>
    <w:rsid w:val="00D91919"/>
    <w:rsid w:val="00DA12EB"/>
    <w:rsid w:val="00DA185B"/>
    <w:rsid w:val="00DA2DA0"/>
    <w:rsid w:val="00DA4EB9"/>
    <w:rsid w:val="00DE1257"/>
    <w:rsid w:val="00DE6FBE"/>
    <w:rsid w:val="00DF3AD7"/>
    <w:rsid w:val="00E0388B"/>
    <w:rsid w:val="00E5410D"/>
    <w:rsid w:val="00EA78F8"/>
    <w:rsid w:val="00ED1BA9"/>
    <w:rsid w:val="00EF617F"/>
    <w:rsid w:val="00F03805"/>
    <w:rsid w:val="00F843D7"/>
    <w:rsid w:val="00F84E85"/>
    <w:rsid w:val="00F94C71"/>
    <w:rsid w:val="00FB10D2"/>
    <w:rsid w:val="00FD0E96"/>
    <w:rsid w:val="00FE3E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66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UY" w:eastAsia="es-UY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5077"/>
    <w:pPr>
      <w:suppressAutoHyphens/>
    </w:pPr>
    <w:rPr>
      <w:lang w:val="es-ES" w:eastAsia="ar-SA"/>
    </w:rPr>
  </w:style>
  <w:style w:type="paragraph" w:styleId="Ttulo1">
    <w:name w:val="heading 1"/>
    <w:basedOn w:val="Normal"/>
    <w:next w:val="Normal"/>
    <w:qFormat/>
    <w:rsid w:val="00D35077"/>
    <w:pPr>
      <w:keepNext/>
      <w:tabs>
        <w:tab w:val="num" w:pos="432"/>
      </w:tabs>
      <w:ind w:left="432" w:hanging="432"/>
      <w:jc w:val="center"/>
      <w:outlineLvl w:val="0"/>
    </w:pPr>
    <w:rPr>
      <w:sz w:val="24"/>
    </w:rPr>
  </w:style>
  <w:style w:type="paragraph" w:styleId="Ttulo2">
    <w:name w:val="heading 2"/>
    <w:basedOn w:val="Normal"/>
    <w:next w:val="Normal"/>
    <w:qFormat/>
    <w:rsid w:val="00D35077"/>
    <w:pPr>
      <w:keepNext/>
      <w:tabs>
        <w:tab w:val="num" w:pos="576"/>
      </w:tabs>
      <w:spacing w:line="320" w:lineRule="exact"/>
      <w:ind w:left="576" w:hanging="576"/>
      <w:jc w:val="both"/>
      <w:outlineLvl w:val="1"/>
    </w:pPr>
    <w:rPr>
      <w:sz w:val="24"/>
    </w:rPr>
  </w:style>
  <w:style w:type="paragraph" w:styleId="Ttulo3">
    <w:name w:val="heading 3"/>
    <w:basedOn w:val="Normal"/>
    <w:next w:val="Normal"/>
    <w:qFormat/>
    <w:rsid w:val="00D35077"/>
    <w:pPr>
      <w:keepNext/>
      <w:tabs>
        <w:tab w:val="num" w:pos="720"/>
      </w:tabs>
      <w:spacing w:after="120"/>
      <w:ind w:left="284"/>
      <w:jc w:val="both"/>
      <w:outlineLvl w:val="2"/>
    </w:pPr>
    <w:rPr>
      <w:sz w:val="24"/>
    </w:rPr>
  </w:style>
  <w:style w:type="paragraph" w:styleId="Ttulo4">
    <w:name w:val="heading 4"/>
    <w:basedOn w:val="Normal"/>
    <w:next w:val="Normal"/>
    <w:qFormat/>
    <w:rsid w:val="00D35077"/>
    <w:pPr>
      <w:keepNext/>
      <w:tabs>
        <w:tab w:val="num" w:pos="864"/>
      </w:tabs>
      <w:spacing w:line="340" w:lineRule="exact"/>
      <w:ind w:left="357"/>
      <w:jc w:val="both"/>
      <w:outlineLvl w:val="3"/>
    </w:pPr>
    <w:rPr>
      <w:sz w:val="24"/>
    </w:rPr>
  </w:style>
  <w:style w:type="paragraph" w:styleId="Ttulo5">
    <w:name w:val="heading 5"/>
    <w:basedOn w:val="Normal"/>
    <w:next w:val="Normal"/>
    <w:qFormat/>
    <w:rsid w:val="00D35077"/>
    <w:pPr>
      <w:keepNext/>
      <w:tabs>
        <w:tab w:val="num" w:pos="1008"/>
      </w:tabs>
      <w:ind w:firstLine="357"/>
      <w:jc w:val="both"/>
      <w:outlineLvl w:val="4"/>
    </w:pPr>
    <w:rPr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D35077"/>
  </w:style>
  <w:style w:type="character" w:customStyle="1" w:styleId="WW-Absatz-Standardschriftart">
    <w:name w:val="WW-Absatz-Standardschriftart"/>
    <w:rsid w:val="00D35077"/>
  </w:style>
  <w:style w:type="character" w:customStyle="1" w:styleId="WW8Num7z0">
    <w:name w:val="WW8Num7z0"/>
    <w:rsid w:val="00D35077"/>
    <w:rPr>
      <w:b w:val="0"/>
      <w:sz w:val="20"/>
    </w:rPr>
  </w:style>
  <w:style w:type="character" w:customStyle="1" w:styleId="WW8Num9z0">
    <w:name w:val="WW8Num9z0"/>
    <w:rsid w:val="00D35077"/>
    <w:rPr>
      <w:rFonts w:ascii="Wingdings" w:hAnsi="Wingdings"/>
    </w:rPr>
  </w:style>
  <w:style w:type="character" w:customStyle="1" w:styleId="Fuentedeprrafopredeter1">
    <w:name w:val="Fuente de párrafo predeter.1"/>
    <w:rsid w:val="00D35077"/>
  </w:style>
  <w:style w:type="character" w:styleId="Nmerodepgina">
    <w:name w:val="page number"/>
    <w:basedOn w:val="Fuentedeprrafopredeter1"/>
    <w:semiHidden/>
    <w:rsid w:val="00D35077"/>
  </w:style>
  <w:style w:type="paragraph" w:customStyle="1" w:styleId="Encabezado1">
    <w:name w:val="Encabezado1"/>
    <w:basedOn w:val="Normal"/>
    <w:next w:val="Textoindependiente"/>
    <w:rsid w:val="00D35077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Textoindependiente">
    <w:name w:val="Body Text"/>
    <w:basedOn w:val="Normal"/>
    <w:semiHidden/>
    <w:rsid w:val="00D35077"/>
    <w:pPr>
      <w:spacing w:after="120"/>
    </w:pPr>
  </w:style>
  <w:style w:type="paragraph" w:styleId="Lista">
    <w:name w:val="List"/>
    <w:basedOn w:val="Textoindependiente"/>
    <w:semiHidden/>
    <w:rsid w:val="00D35077"/>
    <w:rPr>
      <w:rFonts w:cs="Tahoma"/>
    </w:rPr>
  </w:style>
  <w:style w:type="paragraph" w:customStyle="1" w:styleId="Etiqueta">
    <w:name w:val="Etiqueta"/>
    <w:basedOn w:val="Normal"/>
    <w:rsid w:val="00D35077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ndice">
    <w:name w:val="Índice"/>
    <w:basedOn w:val="Normal"/>
    <w:rsid w:val="00D35077"/>
    <w:pPr>
      <w:suppressLineNumbers/>
    </w:pPr>
    <w:rPr>
      <w:rFonts w:cs="Tahoma"/>
    </w:rPr>
  </w:style>
  <w:style w:type="paragraph" w:styleId="Encabezado">
    <w:name w:val="header"/>
    <w:basedOn w:val="Normal"/>
    <w:semiHidden/>
    <w:rsid w:val="00D35077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D35077"/>
    <w:pPr>
      <w:tabs>
        <w:tab w:val="center" w:pos="4419"/>
        <w:tab w:val="right" w:pos="8838"/>
      </w:tabs>
    </w:pPr>
  </w:style>
  <w:style w:type="paragraph" w:customStyle="1" w:styleId="Textoindependiente31">
    <w:name w:val="Texto independiente 31"/>
    <w:basedOn w:val="Normal"/>
    <w:rsid w:val="00D35077"/>
    <w:pPr>
      <w:widowControl w:val="0"/>
      <w:jc w:val="both"/>
    </w:pPr>
    <w:rPr>
      <w:sz w:val="24"/>
      <w:lang w:val="es-ES_tradnl"/>
    </w:rPr>
  </w:style>
  <w:style w:type="paragraph" w:customStyle="1" w:styleId="Textoindependiente21">
    <w:name w:val="Texto independiente 21"/>
    <w:basedOn w:val="Normal"/>
    <w:rsid w:val="00D35077"/>
    <w:pPr>
      <w:spacing w:after="120" w:line="480" w:lineRule="auto"/>
    </w:pPr>
  </w:style>
  <w:style w:type="paragraph" w:customStyle="1" w:styleId="Sangra3detindependiente1">
    <w:name w:val="Sangría 3 de t. independiente1"/>
    <w:basedOn w:val="Normal"/>
    <w:rsid w:val="00D35077"/>
    <w:pPr>
      <w:spacing w:after="120"/>
      <w:ind w:left="283"/>
    </w:pPr>
    <w:rPr>
      <w:sz w:val="16"/>
      <w:szCs w:val="16"/>
    </w:rPr>
  </w:style>
  <w:style w:type="paragraph" w:customStyle="1" w:styleId="Contenidodelatabla">
    <w:name w:val="Contenido de la tabla"/>
    <w:basedOn w:val="Textoindependiente"/>
    <w:rsid w:val="00D35077"/>
    <w:pPr>
      <w:widowControl w:val="0"/>
    </w:pPr>
    <w:rPr>
      <w:sz w:val="24"/>
      <w:lang w:val="es-ES_tradnl"/>
    </w:rPr>
  </w:style>
  <w:style w:type="paragraph" w:customStyle="1" w:styleId="Encabezadodelatabla">
    <w:name w:val="Encabezado de la tabla"/>
    <w:basedOn w:val="Contenidodelatabla"/>
    <w:rsid w:val="00D35077"/>
    <w:pPr>
      <w:jc w:val="center"/>
    </w:pPr>
    <w:rPr>
      <w:b/>
      <w:i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45A4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45A43"/>
    <w:rPr>
      <w:rFonts w:ascii="Tahoma" w:hAnsi="Tahoma" w:cs="Tahoma"/>
      <w:sz w:val="16"/>
      <w:szCs w:val="16"/>
      <w:lang w:eastAsia="ar-SA"/>
    </w:rPr>
  </w:style>
  <w:style w:type="paragraph" w:styleId="Prrafodelista">
    <w:name w:val="List Paragraph"/>
    <w:basedOn w:val="Normal"/>
    <w:uiPriority w:val="34"/>
    <w:qFormat/>
    <w:rsid w:val="0087266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6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884</Words>
  <Characters>4865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Toshiba</Company>
  <LinksUpToDate>false</LinksUpToDate>
  <CharactersWithSpaces>5738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OMI</dc:creator>
  <cp:lastModifiedBy>USER</cp:lastModifiedBy>
  <cp:revision>4</cp:revision>
  <cp:lastPrinted>2021-08-31T12:38:00Z</cp:lastPrinted>
  <dcterms:created xsi:type="dcterms:W3CDTF">2021-08-30T14:12:00Z</dcterms:created>
  <dcterms:modified xsi:type="dcterms:W3CDTF">2021-08-31T12:40:00Z</dcterms:modified>
</cp:coreProperties>
</file>