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63"/>
        <w:rPr>
          <w:b/>
          <w:i/>
          <w:u w:val="single"/>
        </w:rPr>
      </w:pPr>
      <w:r>
        <w:rPr>
          <w:b/>
          <w:i/>
          <w:u w:val="single"/>
        </w:rPr>
      </w:r>
      <w:r/>
    </w:p>
    <w:p>
      <w:pPr>
        <w:pStyle w:val="863"/>
        <w:rPr>
          <w:b/>
          <w:i/>
          <w:u w:val="single"/>
        </w:rPr>
      </w:pPr>
      <w:r>
        <w:rPr>
          <w:b/>
          <w:i/>
          <w:u w:val="single"/>
        </w:rPr>
      </w:r>
      <w:r/>
    </w:p>
    <w:p>
      <w:pPr>
        <w:pStyle w:val="863"/>
        <w:rPr>
          <w:sz w:val="24"/>
          <w:szCs w:val="24"/>
        </w:rPr>
      </w:pPr>
      <w:r>
        <w:rPr>
          <w:b/>
          <w:sz w:val="24"/>
          <w:szCs w:val="24"/>
        </w:rPr>
        <w:t xml:space="preserve">P</w:t>
      </w:r>
      <w:r>
        <w:rPr>
          <w:sz w:val="24"/>
          <w:szCs w:val="24"/>
        </w:rPr>
        <w:t xml:space="preserve"> (PRECEDENCIA)</w:t>
      </w:r>
      <w:r>
        <w:rPr>
          <w:sz w:val="24"/>
          <w:szCs w:val="24"/>
        </w:rPr>
      </w:r>
      <w:r/>
    </w:p>
    <w:p>
      <w:pPr>
        <w:pStyle w:val="863"/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pStyle w:val="863"/>
        <w:rPr>
          <w:sz w:val="24"/>
          <w:szCs w:val="24"/>
        </w:rPr>
      </w:pPr>
      <w:r>
        <w:rPr>
          <w:b/>
          <w:sz w:val="24"/>
          <w:szCs w:val="24"/>
        </w:rPr>
        <w:t xml:space="preserve">FM (</w:t>
      </w:r>
      <w:r>
        <w:rPr>
          <w:b/>
          <w:sz w:val="24"/>
          <w:szCs w:val="24"/>
        </w:rPr>
        <w:t xml:space="preserve">ORIGINADOR</w:t>
      </w:r>
      <w:r>
        <w:rPr>
          <w:b/>
          <w:sz w:val="24"/>
          <w:szCs w:val="24"/>
        </w:rPr>
        <w:t xml:space="preserve">)</w:t>
      </w:r>
      <w:r>
        <w:rPr>
          <w:sz w:val="24"/>
          <w:szCs w:val="24"/>
        </w:rPr>
        <w:t xml:space="preserve">: CONMO</w:t>
      </w:r>
      <w:r/>
    </w:p>
    <w:p>
      <w:pPr>
        <w:pStyle w:val="863"/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pStyle w:val="863"/>
        <w:rPr>
          <w:sz w:val="24"/>
          <w:szCs w:val="24"/>
        </w:rPr>
      </w:pPr>
      <w:r>
        <w:rPr>
          <w:b/>
          <w:sz w:val="24"/>
          <w:szCs w:val="24"/>
        </w:rPr>
        <w:t xml:space="preserve">TO (</w:t>
      </w:r>
      <w:r>
        <w:rPr>
          <w:b/>
          <w:sz w:val="24"/>
          <w:szCs w:val="24"/>
        </w:rPr>
        <w:t xml:space="preserve">ACCION</w:t>
      </w:r>
      <w:r>
        <w:rPr>
          <w:b/>
          <w:sz w:val="24"/>
          <w:szCs w:val="24"/>
        </w:rPr>
        <w:t xml:space="preserve">)</w:t>
      </w:r>
      <w:r>
        <w:rPr>
          <w:sz w:val="24"/>
          <w:szCs w:val="24"/>
        </w:rPr>
        <w:t xml:space="preserve">: PREMO DIMAR</w:t>
      </w:r>
      <w:r/>
    </w:p>
    <w:p>
      <w:pPr>
        <w:pStyle w:val="863"/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pStyle w:val="863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INFO (INFORMATIVO):</w:t>
      </w:r>
      <w:r>
        <w:rPr>
          <w:b/>
          <w:sz w:val="24"/>
          <w:szCs w:val="24"/>
        </w:rPr>
      </w:r>
      <w:r/>
    </w:p>
    <w:p>
      <w:pPr>
        <w:pStyle w:val="863"/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pStyle w:val="863"/>
        <w:rPr>
          <w:sz w:val="24"/>
          <w:szCs w:val="24"/>
          <w:highlight w:val="none"/>
        </w:rPr>
      </w:pPr>
      <w:r>
        <w:rPr>
          <w:b/>
          <w:sz w:val="24"/>
          <w:szCs w:val="24"/>
        </w:rPr>
        <w:t xml:space="preserve">GR NC </w:t>
      </w:r>
      <w:r>
        <w:rPr>
          <w:sz w:val="24"/>
          <w:szCs w:val="24"/>
        </w:rPr>
        <w:t xml:space="preserve">(GRUPOS NO CONTADOS</w:t>
      </w:r>
      <w:r>
        <w:rPr>
          <w:sz w:val="24"/>
          <w:szCs w:val="24"/>
        </w:rPr>
        <w:t xml:space="preserve">)</w:t>
      </w:r>
      <w:r/>
      <w:r>
        <w:rPr>
          <w:sz w:val="24"/>
          <w:szCs w:val="24"/>
        </w:rPr>
      </w:r>
      <w:r/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863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BT</w:t>
      </w:r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863"/>
        <w:rPr>
          <w:highlight w:val="none"/>
        </w:rPr>
      </w:pPr>
      <w:r>
        <w:rPr>
          <w:sz w:val="24"/>
          <w:szCs w:val="24"/>
        </w:rPr>
        <w:t xml:space="preserve">NOCLAS</w:t>
      </w:r>
      <w:r>
        <w:rPr>
          <w:sz w:val="24"/>
          <w:szCs w:val="24"/>
        </w:rPr>
      </w:r>
      <w:r/>
      <w:r>
        <w:rPr>
          <w:sz w:val="24"/>
          <w:szCs w:val="24"/>
        </w:rPr>
      </w:r>
      <w:r/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63"/>
        <w:rPr>
          <w:sz w:val="24"/>
          <w:szCs w:val="24"/>
        </w:rPr>
      </w:pPr>
      <w:r>
        <w:rPr>
          <w:b/>
          <w:sz w:val="24"/>
          <w:szCs w:val="24"/>
        </w:rPr>
        <w:t xml:space="preserve">ASUNTO</w:t>
      </w:r>
      <w:r>
        <w:rPr>
          <w:sz w:val="24"/>
          <w:szCs w:val="24"/>
        </w:rPr>
        <w:t xml:space="preserve">: TRAFICO MARITIMO</w:t>
      </w:r>
      <w:r/>
    </w:p>
    <w:p>
      <w:pPr>
        <w:pStyle w:val="863"/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pStyle w:val="863"/>
        <w:rPr>
          <w:sz w:val="24"/>
          <w:szCs w:val="24"/>
        </w:rPr>
      </w:pPr>
      <w:r>
        <w:rPr>
          <w:b/>
          <w:sz w:val="24"/>
          <w:szCs w:val="24"/>
        </w:rPr>
        <w:t xml:space="preserve">ENOO</w:t>
      </w:r>
      <w:r>
        <w:rPr>
          <w:sz w:val="24"/>
          <w:szCs w:val="24"/>
        </w:rPr>
        <w:t xml:space="preserve"> (HORA) (POSICION) (BANDERA) </w:t>
      </w:r>
      <w:r>
        <w:rPr>
          <w:sz w:val="24"/>
          <w:szCs w:val="24"/>
        </w:rPr>
        <w:t xml:space="preserve">(NOMBRE</w:t>
      </w:r>
      <w:r>
        <w:rPr>
          <w:sz w:val="24"/>
          <w:szCs w:val="24"/>
        </w:rPr>
        <w:t xml:space="preserve"> DE BUQUE</w:t>
      </w:r>
      <w:r>
        <w:rPr>
          <w:sz w:val="24"/>
          <w:szCs w:val="24"/>
        </w:rPr>
        <w:t xml:space="preserve">) (INDICATIVO) (TIPO DE </w:t>
      </w:r>
      <w:r/>
    </w:p>
    <w:p>
      <w:pPr>
        <w:pStyle w:val="863"/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pStyle w:val="863"/>
        <w:rPr>
          <w:sz w:val="24"/>
          <w:szCs w:val="24"/>
        </w:rPr>
      </w:pPr>
      <w:r>
        <w:rPr>
          <w:sz w:val="24"/>
          <w:szCs w:val="24"/>
        </w:rPr>
        <w:t xml:space="preserve">BUQUE) (VELOCIDAD) (RUMBO) (PROCEDENCIA) </w:t>
      </w:r>
      <w:r>
        <w:rPr>
          <w:sz w:val="24"/>
          <w:szCs w:val="24"/>
        </w:rPr>
        <w:t xml:space="preserve">(DESTINTO).-</w:t>
      </w:r>
      <w:r/>
    </w:p>
    <w:p>
      <w:pPr>
        <w:pStyle w:val="863"/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pStyle w:val="863"/>
        <w:rPr>
          <w:sz w:val="24"/>
          <w:szCs w:val="24"/>
        </w:rPr>
      </w:pPr>
      <w:r>
        <w:rPr>
          <w:sz w:val="24"/>
          <w:szCs w:val="24"/>
        </w:rPr>
        <w:t xml:space="preserve">BT </w:t>
      </w:r>
      <w:r/>
    </w:p>
    <w:p>
      <w:pPr>
        <w:pStyle w:val="863"/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pStyle w:val="863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OP</w:t>
      </w:r>
      <w:r>
        <w:rPr>
          <w:sz w:val="24"/>
          <w:szCs w:val="24"/>
          <w:lang w:val="en-US"/>
        </w:rPr>
        <w:t xml:space="preserve">/T </w:t>
      </w:r>
      <w:r>
        <w:rPr>
          <w:sz w:val="24"/>
          <w:szCs w:val="24"/>
          <w:lang w:val="en-US"/>
        </w:rPr>
        <w:tab/>
        <w:tab/>
      </w:r>
      <w:r>
        <w:rPr>
          <w:sz w:val="24"/>
          <w:szCs w:val="24"/>
          <w:lang w:val="en-US"/>
        </w:rPr>
        <w:t xml:space="preserve"> O/G</w:t>
      </w:r>
      <w:r>
        <w:rPr>
          <w:sz w:val="24"/>
          <w:szCs w:val="24"/>
          <w:lang w:val="en-US"/>
        </w:rPr>
        <w:tab/>
        <w:tab/>
        <w:t xml:space="preserve">HE</w:t>
        <w:tab/>
        <w:tab/>
        <w:t xml:space="preserve">HR</w:t>
        <w:tab/>
        <w:tab/>
        <w:t xml:space="preserve">GFH</w:t>
      </w:r>
      <w:r>
        <w:rPr>
          <w:sz w:val="24"/>
          <w:szCs w:val="24"/>
          <w:lang w:val="en-US"/>
        </w:rPr>
      </w:r>
      <w:r/>
    </w:p>
    <w:p>
      <w:pPr>
        <w:pStyle w:val="863"/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</w:r>
      <w:r/>
    </w:p>
    <w:p>
      <w:pPr>
        <w:pStyle w:val="863"/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</w:r>
      <w:r/>
    </w:p>
    <w:p>
      <w:pPr>
        <w:pStyle w:val="863"/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</w:r>
      <w:r/>
    </w:p>
    <w:p>
      <w:pPr>
        <w:pStyle w:val="863"/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</w:r>
      <w:r/>
    </w:p>
    <w:p>
      <w:pPr>
        <w:pStyle w:val="863"/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</w:r>
      <w:r/>
    </w:p>
    <w:p>
      <w:pPr>
        <w:pStyle w:val="863"/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</w:r>
      <w:r/>
    </w:p>
    <w:p>
      <w:pPr>
        <w:pStyle w:val="863"/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</w:r>
      <w:r/>
    </w:p>
    <w:p>
      <w:pPr>
        <w:pStyle w:val="863"/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</w:r>
      <w:r/>
    </w:p>
    <w:p>
      <w:pPr>
        <w:pStyle w:val="863"/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</w:r>
      <w:r/>
    </w:p>
    <w:p>
      <w:pPr>
        <w:pStyle w:val="863"/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</w:r>
      <w:r/>
    </w:p>
    <w:p>
      <w:pPr>
        <w:pStyle w:val="863"/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</w:r>
      <w:r/>
    </w:p>
    <w:p>
      <w:pPr>
        <w:pStyle w:val="863"/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</w:r>
      <w:r/>
    </w:p>
    <w:p>
      <w:pPr>
        <w:pStyle w:val="863"/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</w:r>
      <w:r/>
    </w:p>
    <w:p>
      <w:pPr>
        <w:pStyle w:val="863"/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</w:r>
      <w:r/>
    </w:p>
    <w:p>
      <w:pPr>
        <w:pStyle w:val="863"/>
        <w:rPr>
          <w:lang w:val="en-US"/>
        </w:rPr>
      </w:pPr>
      <w:r>
        <w:rPr>
          <w:lang w:val="en-US"/>
        </w:rPr>
      </w:r>
      <w:r/>
    </w:p>
    <w:sectPr>
      <w:headerReference w:type="default" r:id="rId9"/>
      <w:headerReference w:type="first" r:id="rId10"/>
      <w:footerReference w:type="default" r:id="rId11"/>
      <w:footerReference w:type="first" r:id="rId12"/>
      <w:footnotePr>
        <w:pos w:val="beneathText"/>
      </w:footnotePr>
      <w:endnotePr/>
      <w:type w:val="nextPage"/>
      <w:pgSz w:w="11905" w:h="16837" w:orient="portrait"/>
      <w:pgMar w:top="2268" w:right="992" w:bottom="1559" w:left="851" w:header="720" w:footer="720" w:gutter="0"/>
      <w:pgNumType w:start="1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ucida Sans Unicode">
    <w:panose1 w:val="020B0602030504020204"/>
  </w:font>
  <w:font w:name="Tahoma">
    <w:panose1 w:val="020B0604030504040204"/>
  </w:font>
  <w:font w:name="Wingdings">
    <w:panose1 w:val="0500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2"/>
      <w:jc w:val="center"/>
    </w:pPr>
    <w:r>
      <w:rPr>
        <w:lang w:val="es-MX"/>
      </w:rPr>
      <w:t xml:space="preserve">Página </w:t>
    </w:r>
    <w:r>
      <w:rPr>
        <w:lang w:val="es-MX"/>
      </w:rPr>
      <w:fldChar w:fldCharType="begin"/>
    </w:r>
    <w:r>
      <w:rPr>
        <w:lang w:val="es-MX"/>
      </w:rPr>
      <w:instrText xml:space="preserve"> PAGE </w:instrText>
    </w:r>
    <w:r>
      <w:rPr>
        <w:lang w:val="es-MX"/>
      </w:rPr>
      <w:fldChar w:fldCharType="separate"/>
    </w:r>
    <w:r>
      <w:rPr>
        <w:lang w:val="es-MX"/>
      </w:rPr>
      <w:t xml:space="preserve">2</w:t>
    </w:r>
    <w:r>
      <w:rPr>
        <w:lang w:val="es-MX"/>
      </w:rPr>
      <w:fldChar w:fldCharType="end"/>
    </w:r>
    <w:r>
      <w:rPr>
        <w:lang w:val="es-MX"/>
      </w:rPr>
      <w:t xml:space="preserve"> de </w:t>
    </w:r>
    <w:r>
      <w:rPr>
        <w:lang w:val="es-MX"/>
      </w:rPr>
      <w:fldChar w:fldCharType="begin"/>
    </w:r>
    <w:r>
      <w:rPr>
        <w:lang w:val="es-MX"/>
      </w:rPr>
      <w:instrText xml:space="preserve"> NUMPAGES \*Arabic </w:instrText>
    </w:r>
    <w:r>
      <w:rPr>
        <w:lang w:val="es-MX"/>
      </w:rPr>
      <w:fldChar w:fldCharType="separate"/>
    </w:r>
    <w:r>
      <w:rPr>
        <w:lang w:val="es-MX"/>
      </w:rPr>
      <w:t xml:space="preserve">1</w:t>
    </w:r>
    <w:r>
      <w:rPr>
        <w:lang w:val="es-MX"/>
      </w:rPr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2"/>
      <w:jc w:val="center"/>
      <w:rPr>
        <w:lang w:val="es-MX"/>
      </w:rPr>
    </w:pPr>
    <w:r>
      <w:rPr>
        <w:lang w:val="es-MX"/>
      </w:rPr>
      <w:t xml:space="preserve">Página</w:t>
    </w:r>
    <w:r>
      <w:rPr>
        <w:lang w:val="es-MX"/>
      </w:rPr>
      <w:t xml:space="preserve"> 1 de 1</w:t>
    </w:r>
    <w:r>
      <w:rPr>
        <w:lang w:val="es-MX"/>
      </w:rPr>
    </w:r>
    <w:r/>
  </w:p>
  <w:p>
    <w:pPr>
      <w:pStyle w:val="882"/>
      <w:rPr>
        <w:lang w:val="es-MX"/>
      </w:rPr>
    </w:pPr>
    <w:r>
      <w:rPr>
        <w:lang w:val="es-MX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Ind w:w="70" w:type="dxa"/>
      <w:tblLayout w:type="fixed"/>
      <w:tblCellMar>
        <w:left w:w="70" w:type="dxa"/>
        <w:top w:w="0" w:type="dxa"/>
        <w:right w:w="70" w:type="dxa"/>
        <w:bottom w:w="0" w:type="dxa"/>
      </w:tblCellMar>
      <w:tblLook w:val="04A0" w:firstRow="1" w:lastRow="0" w:firstColumn="1" w:lastColumn="0" w:noHBand="0" w:noVBand="1"/>
    </w:tblPr>
    <w:tblGrid>
      <w:gridCol w:w="1560"/>
      <w:gridCol w:w="3118"/>
      <w:gridCol w:w="3827"/>
      <w:gridCol w:w="1854"/>
    </w:tblGrid>
    <w:tr>
      <w:trPr>
        <w:cantSplit/>
        <w:trHeight w:val="693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restart"/>
          <w:textDirection w:val="lrTb"/>
          <w:noWrap w:val="false"/>
        </w:tcPr>
        <w:p>
          <w:pPr>
            <w:pStyle w:val="881"/>
            <w:rPr>
              <w:b/>
              <w:bCs/>
              <w:sz w:val="28"/>
            </w:rPr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52475" cy="638175"/>
                    <wp:effectExtent l="0" t="0" r="0" b="0"/>
                    <wp:docPr id="1" name="_x0000_i1026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/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752475" cy="638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59.2pt;height:50.2pt;mso-wrap-distance-left:0.0pt;mso-wrap-distance-top:0.0pt;mso-wrap-distance-right:0.0pt;mso-wrap-distance-bottom:0.0pt;" stroked="f">
                    <v:path textboxrect="0,0,0,0"/>
                    <v:imagedata r:id="rId1" o:title=""/>
                  </v:shape>
                </w:pict>
              </mc:Fallback>
            </mc:AlternateContent>
          </w: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118" w:type="dxa"/>
          <w:vAlign w:val="center"/>
          <w:vMerge w:val="restart"/>
          <w:textDirection w:val="lrTb"/>
          <w:noWrap w:val="false"/>
        </w:tcPr>
        <w:p>
          <w:pPr>
            <w:pStyle w:val="881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PREFECTURA NACIONAL NAVAL (Control Montevideo)</w: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827" w:type="dxa"/>
          <w:vAlign w:val="center"/>
          <w:vMerge w:val="restart"/>
          <w:textDirection w:val="lrTb"/>
          <w:noWrap w:val="false"/>
        </w:tcPr>
        <w:p>
          <w:pPr>
            <w:pStyle w:val="881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DESPACHOS MENSUALES DE EMBARCACIONES EN EL PUERTO DE MONTEVIDEO</w: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54" w:type="dxa"/>
          <w:vAlign w:val="center"/>
          <w:textDirection w:val="lrTb"/>
          <w:noWrap w:val="false"/>
        </w:tcPr>
        <w:p>
          <w:pPr>
            <w:pStyle w:val="881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PR –000 - 01</w:t>
          </w:r>
          <w:r/>
        </w:p>
      </w:tc>
    </w:tr>
    <w:tr>
      <w:trPr>
        <w:cantSplit/>
        <w:trHeight w:val="738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continue"/>
          <w:textDirection w:val="lrTb"/>
          <w:noWrap w:val="false"/>
        </w:tcPr>
        <w:p>
          <w:pPr>
            <w:pStyle w:val="863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118" w:type="dxa"/>
          <w:vAlign w:val="center"/>
          <w:vMerge w:val="continue"/>
          <w:textDirection w:val="lrTb"/>
          <w:noWrap w:val="false"/>
        </w:tcPr>
        <w:p>
          <w:pPr>
            <w:pStyle w:val="863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827" w:type="dxa"/>
          <w:vAlign w:val="center"/>
          <w:vMerge w:val="continue"/>
          <w:textDirection w:val="lrTb"/>
          <w:noWrap w:val="false"/>
        </w:tcPr>
        <w:p>
          <w:pPr>
            <w:pStyle w:val="863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54" w:type="dxa"/>
          <w:vAlign w:val="center"/>
          <w:textDirection w:val="lrTb"/>
          <w:noWrap w:val="false"/>
        </w:tcPr>
        <w:p>
          <w:pPr>
            <w:pStyle w:val="881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Revisión: 1</w:t>
          </w:r>
          <w:r/>
        </w:p>
      </w:tc>
    </w:tr>
  </w:tbl>
  <w:p>
    <w:pPr>
      <w:pStyle w:val="88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Ind w:w="70" w:type="dxa"/>
      <w:tblLayout w:type="fixed"/>
      <w:tblCellMar>
        <w:left w:w="70" w:type="dxa"/>
        <w:top w:w="0" w:type="dxa"/>
        <w:right w:w="70" w:type="dxa"/>
        <w:bottom w:w="0" w:type="dxa"/>
      </w:tblCellMar>
      <w:tblLook w:val="04A0" w:firstRow="1" w:lastRow="0" w:firstColumn="1" w:lastColumn="0" w:noHBand="0" w:noVBand="1"/>
    </w:tblPr>
    <w:tblGrid>
      <w:gridCol w:w="1560"/>
      <w:gridCol w:w="2905"/>
      <w:gridCol w:w="4050"/>
      <w:gridCol w:w="1844"/>
    </w:tblGrid>
    <w:tr>
      <w:trPr>
        <w:cantSplit/>
        <w:trHeight w:val="693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restart"/>
          <w:textDirection w:val="lrTb"/>
          <w:noWrap w:val="false"/>
        </w:tcPr>
        <w:p>
          <w:pPr>
            <w:pStyle w:val="881"/>
            <w:rPr>
              <w:b/>
              <w:bCs/>
              <w:sz w:val="28"/>
            </w:rPr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52475" cy="638175"/>
                    <wp:effectExtent l="0" t="0" r="0" b="0"/>
                    <wp:docPr id="2" name="_x0000_i1027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/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752475" cy="638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1" o:spid="_x0000_s1" type="#_x0000_t75" style="width:59.2pt;height:50.2pt;mso-wrap-distance-left:0.0pt;mso-wrap-distance-top:0.0pt;mso-wrap-distance-right:0.0pt;mso-wrap-distance-bottom:0.0pt;" stroked="f">
                    <v:path textboxrect="0,0,0,0"/>
                    <v:imagedata r:id="rId1" o:title=""/>
                  </v:shape>
                </w:pict>
              </mc:Fallback>
            </mc:AlternateContent>
          </w: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2905" w:type="dxa"/>
          <w:vAlign w:val="center"/>
          <w:vMerge w:val="restart"/>
          <w:textDirection w:val="lrTb"/>
          <w:noWrap w:val="false"/>
        </w:tcPr>
        <w:p>
          <w:pPr>
            <w:pStyle w:val="881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Centro de Control Montevideo</w:t>
          </w: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4050" w:type="dxa"/>
          <w:vAlign w:val="center"/>
          <w:vMerge w:val="restart"/>
          <w:textDirection w:val="lrTb"/>
          <w:noWrap w:val="false"/>
        </w:tcPr>
        <w:p>
          <w:pPr>
            <w:pStyle w:val="881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ANEXO”</w:t>
          </w:r>
          <w:r>
            <w:rPr>
              <w:b/>
              <w:bCs/>
              <w:sz w:val="28"/>
            </w:rPr>
            <w:t xml:space="preserve">BRAVO</w:t>
          </w:r>
          <w:r>
            <w:rPr>
              <w:b/>
              <w:bCs/>
              <w:sz w:val="28"/>
            </w:rPr>
            <w:t xml:space="preserve">”                   </w:t>
          </w:r>
          <w:r>
            <w:rPr>
              <w:b/>
              <w:bCs/>
              <w:sz w:val="28"/>
            </w:rPr>
            <w:t xml:space="preserve">M/N DE </w:t>
          </w:r>
          <w:r>
            <w:rPr>
              <w:b/>
              <w:bCs/>
              <w:sz w:val="28"/>
            </w:rPr>
            <w:t xml:space="preserve">REPORTE DE BUQUES</w: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44" w:type="dxa"/>
          <w:vAlign w:val="center"/>
          <w:textDirection w:val="lrTb"/>
          <w:noWrap w:val="false"/>
        </w:tcPr>
        <w:p>
          <w:pPr>
            <w:pStyle w:val="881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F</w:t>
          </w:r>
          <w:r>
            <w:rPr>
              <w:b/>
              <w:bCs/>
            </w:rPr>
            <w:t xml:space="preserve">O</w:t>
          </w:r>
          <w:r>
            <w:rPr>
              <w:b/>
              <w:bCs/>
            </w:rPr>
            <w:t xml:space="preserve"> – 8</w:t>
          </w:r>
          <w:r>
            <w:rPr>
              <w:b/>
              <w:bCs/>
            </w:rPr>
            <w:t xml:space="preserve">1</w:t>
          </w:r>
          <w:r>
            <w:rPr>
              <w:b/>
              <w:bCs/>
            </w:rPr>
            <w:t xml:space="preserve">0</w:t>
          </w:r>
          <w:r>
            <w:rPr>
              <w:b/>
              <w:bCs/>
            </w:rPr>
            <w:t xml:space="preserve"> - 1</w:t>
          </w:r>
          <w:r>
            <w:rPr>
              <w:b/>
              <w:bCs/>
            </w:rPr>
            <w:t xml:space="preserve">6</w:t>
          </w:r>
          <w:r>
            <w:rPr>
              <w:b/>
              <w:bCs/>
            </w:rPr>
          </w:r>
          <w:r/>
        </w:p>
      </w:tc>
    </w:tr>
    <w:tr>
      <w:trPr>
        <w:cantSplit/>
        <w:trHeight w:val="702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continue"/>
          <w:textDirection w:val="lrTb"/>
          <w:noWrap w:val="false"/>
        </w:tcPr>
        <w:p>
          <w:pPr>
            <w:pStyle w:val="863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2905" w:type="dxa"/>
          <w:vAlign w:val="center"/>
          <w:vMerge w:val="continue"/>
          <w:textDirection w:val="lrTb"/>
          <w:noWrap w:val="false"/>
        </w:tcPr>
        <w:p>
          <w:pPr>
            <w:pStyle w:val="863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4050" w:type="dxa"/>
          <w:vAlign w:val="center"/>
          <w:vMerge w:val="continue"/>
          <w:textDirection w:val="lrTb"/>
          <w:noWrap w:val="false"/>
        </w:tcPr>
        <w:p>
          <w:pPr>
            <w:pStyle w:val="863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44" w:type="dxa"/>
          <w:vAlign w:val="center"/>
          <w:textDirection w:val="lrTb"/>
          <w:noWrap w:val="false"/>
        </w:tcPr>
        <w:p>
          <w:pPr>
            <w:pStyle w:val="881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Revisión: </w:t>
          </w:r>
          <w:r>
            <w:rPr>
              <w:b/>
              <w:bCs/>
            </w:rPr>
            <w:t xml:space="preserve">2</w:t>
          </w:r>
          <w:r>
            <w:rPr>
              <w:b/>
              <w:bCs/>
            </w:rPr>
          </w:r>
          <w:r/>
        </w:p>
      </w:tc>
    </w:tr>
  </w:tbl>
  <w:p>
    <w:pPr>
      <w:pStyle w:val="88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864"/>
      <w:isLgl w:val="false"/>
      <w:suff w:val="tab"/>
      <w:lvlText w:val=""/>
      <w:lvlJc w:val="left"/>
      <w:pPr>
        <w:pStyle w:val="863"/>
        <w:ind w:left="432" w:hanging="432"/>
        <w:tabs>
          <w:tab w:val="num" w:pos="432" w:leader="none"/>
        </w:tabs>
      </w:pPr>
    </w:lvl>
    <w:lvl w:ilvl="1">
      <w:start w:val="1"/>
      <w:numFmt w:val="decimal"/>
      <w:pStyle w:val="865"/>
      <w:isLgl w:val="false"/>
      <w:suff w:val="tab"/>
      <w:lvlText w:val=""/>
      <w:lvlJc w:val="left"/>
      <w:pPr>
        <w:pStyle w:val="863"/>
        <w:ind w:left="576" w:hanging="576"/>
        <w:tabs>
          <w:tab w:val="num" w:pos="576" w:leader="none"/>
        </w:tabs>
      </w:pPr>
    </w:lvl>
    <w:lvl w:ilvl="2">
      <w:start w:val="1"/>
      <w:numFmt w:val="decimal"/>
      <w:pStyle w:val="866"/>
      <w:isLgl w:val="false"/>
      <w:suff w:val="tab"/>
      <w:lvlText w:val=""/>
      <w:lvlJc w:val="left"/>
      <w:pPr>
        <w:pStyle w:val="863"/>
        <w:ind w:left="720" w:hanging="720"/>
        <w:tabs>
          <w:tab w:val="num" w:pos="720" w:leader="none"/>
        </w:tabs>
      </w:pPr>
    </w:lvl>
    <w:lvl w:ilvl="3">
      <w:start w:val="1"/>
      <w:numFmt w:val="decimal"/>
      <w:pStyle w:val="867"/>
      <w:isLgl w:val="false"/>
      <w:suff w:val="tab"/>
      <w:lvlText w:val=""/>
      <w:lvlJc w:val="left"/>
      <w:pPr>
        <w:pStyle w:val="863"/>
        <w:ind w:left="864" w:hanging="864"/>
        <w:tabs>
          <w:tab w:val="num" w:pos="864" w:leader="none"/>
        </w:tabs>
      </w:pPr>
    </w:lvl>
    <w:lvl w:ilvl="4">
      <w:start w:val="1"/>
      <w:numFmt w:val="decimal"/>
      <w:pStyle w:val="868"/>
      <w:isLgl w:val="false"/>
      <w:suff w:val="tab"/>
      <w:lvlText w:val=""/>
      <w:lvlJc w:val="left"/>
      <w:pPr>
        <w:pStyle w:val="863"/>
        <w:ind w:left="1008" w:hanging="1008"/>
        <w:tabs>
          <w:tab w:val="num" w:pos="1008" w:leader="none"/>
        </w:tabs>
      </w:pPr>
    </w:lvl>
    <w:lvl w:ilvl="5">
      <w:start w:val="1"/>
      <w:numFmt w:val="decimal"/>
      <w:isLgl w:val="false"/>
      <w:suff w:val="tab"/>
      <w:lvlText w:val=""/>
      <w:lvlJc w:val="left"/>
      <w:pPr>
        <w:pStyle w:val="863"/>
        <w:ind w:left="1152" w:hanging="1152"/>
        <w:tabs>
          <w:tab w:val="num" w:pos="1152" w:leader="none"/>
        </w:tabs>
      </w:pPr>
    </w:lvl>
    <w:lvl w:ilvl="6">
      <w:start w:val="1"/>
      <w:numFmt w:val="decimal"/>
      <w:isLgl w:val="false"/>
      <w:suff w:val="tab"/>
      <w:lvlText w:val=""/>
      <w:lvlJc w:val="left"/>
      <w:pPr>
        <w:pStyle w:val="863"/>
        <w:ind w:left="1296" w:hanging="1296"/>
        <w:tabs>
          <w:tab w:val="num" w:pos="1296" w:leader="none"/>
        </w:tabs>
      </w:pPr>
    </w:lvl>
    <w:lvl w:ilvl="7">
      <w:start w:val="1"/>
      <w:numFmt w:val="decimal"/>
      <w:isLgl w:val="false"/>
      <w:suff w:val="tab"/>
      <w:lvlText w:val=""/>
      <w:lvlJc w:val="left"/>
      <w:pPr>
        <w:pStyle w:val="863"/>
        <w:ind w:left="1440" w:hanging="1440"/>
        <w:tabs>
          <w:tab w:val="num" w:pos="1440" w:leader="none"/>
        </w:tabs>
      </w:pPr>
    </w:lvl>
    <w:lvl w:ilvl="8">
      <w:start w:val="1"/>
      <w:numFmt w:val="decimal"/>
      <w:isLgl w:val="false"/>
      <w:suff w:val="tab"/>
      <w:lvlText w:val=""/>
      <w:lvlJc w:val="left"/>
      <w:pPr>
        <w:pStyle w:val="863"/>
        <w:ind w:left="1584" w:hanging="1584"/>
        <w:tabs>
          <w:tab w:val="num" w:pos="1584" w:leader="none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863"/>
    <w:next w:val="863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863"/>
    <w:next w:val="863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863"/>
    <w:next w:val="863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863"/>
    <w:next w:val="863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863"/>
    <w:next w:val="863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863"/>
    <w:next w:val="863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863"/>
    <w:next w:val="863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863"/>
    <w:next w:val="863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863"/>
    <w:next w:val="863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863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863"/>
    <w:next w:val="863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863"/>
    <w:next w:val="863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863"/>
    <w:next w:val="863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863"/>
    <w:next w:val="863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863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863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863"/>
    <w:next w:val="86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863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863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863"/>
    <w:next w:val="863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863"/>
    <w:next w:val="863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863"/>
    <w:next w:val="863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863"/>
    <w:next w:val="863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863"/>
    <w:next w:val="863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863"/>
    <w:next w:val="863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863"/>
    <w:next w:val="863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863"/>
    <w:next w:val="863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863"/>
    <w:next w:val="863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863"/>
    <w:next w:val="863"/>
    <w:uiPriority w:val="99"/>
    <w:unhideWhenUsed/>
    <w:pPr>
      <w:spacing w:after="0" w:afterAutospacing="0"/>
    </w:pPr>
  </w:style>
  <w:style w:type="paragraph" w:styleId="863" w:default="1">
    <w:name w:val="Normal"/>
    <w:next w:val="863"/>
    <w:link w:val="863"/>
    <w:qFormat/>
    <w:rPr>
      <w:lang w:val="es-ES" w:eastAsia="ar-SA" w:bidi="ar-SA"/>
    </w:rPr>
  </w:style>
  <w:style w:type="paragraph" w:styleId="864">
    <w:name w:val="Título 1"/>
    <w:basedOn w:val="863"/>
    <w:next w:val="863"/>
    <w:link w:val="863"/>
    <w:qFormat/>
    <w:pPr>
      <w:numPr>
        <w:ilvl w:val="0"/>
        <w:numId w:val="1"/>
      </w:numPr>
      <w:jc w:val="center"/>
      <w:keepNext/>
      <w:outlineLvl w:val="0"/>
    </w:pPr>
    <w:rPr>
      <w:sz w:val="24"/>
    </w:rPr>
  </w:style>
  <w:style w:type="paragraph" w:styleId="865">
    <w:name w:val="Título 2"/>
    <w:basedOn w:val="863"/>
    <w:next w:val="863"/>
    <w:link w:val="863"/>
    <w:qFormat/>
    <w:pPr>
      <w:numPr>
        <w:ilvl w:val="1"/>
        <w:numId w:val="1"/>
      </w:numPr>
      <w:jc w:val="both"/>
      <w:keepNext/>
      <w:spacing w:line="320" w:lineRule="exact"/>
      <w:outlineLvl w:val="1"/>
    </w:pPr>
    <w:rPr>
      <w:sz w:val="24"/>
    </w:rPr>
  </w:style>
  <w:style w:type="paragraph" w:styleId="866">
    <w:name w:val="Título 3"/>
    <w:basedOn w:val="863"/>
    <w:next w:val="863"/>
    <w:link w:val="863"/>
    <w:qFormat/>
    <w:pPr>
      <w:numPr>
        <w:ilvl w:val="2"/>
        <w:numId w:val="1"/>
      </w:numPr>
      <w:ind w:left="284" w:right="0" w:firstLine="0"/>
      <w:jc w:val="both"/>
      <w:keepNext/>
      <w:spacing w:before="0" w:after="120"/>
      <w:outlineLvl w:val="2"/>
    </w:pPr>
    <w:rPr>
      <w:sz w:val="24"/>
    </w:rPr>
  </w:style>
  <w:style w:type="paragraph" w:styleId="867">
    <w:name w:val="Título 4"/>
    <w:basedOn w:val="863"/>
    <w:next w:val="863"/>
    <w:link w:val="863"/>
    <w:qFormat/>
    <w:pPr>
      <w:numPr>
        <w:ilvl w:val="3"/>
        <w:numId w:val="1"/>
      </w:numPr>
      <w:ind w:left="357" w:right="0" w:firstLine="0"/>
      <w:jc w:val="both"/>
      <w:keepNext/>
      <w:spacing w:line="340" w:lineRule="exact"/>
      <w:outlineLvl w:val="3"/>
    </w:pPr>
    <w:rPr>
      <w:sz w:val="24"/>
    </w:rPr>
  </w:style>
  <w:style w:type="paragraph" w:styleId="868">
    <w:name w:val="Título 5"/>
    <w:basedOn w:val="863"/>
    <w:next w:val="863"/>
    <w:link w:val="863"/>
    <w:qFormat/>
    <w:pPr>
      <w:numPr>
        <w:ilvl w:val="4"/>
        <w:numId w:val="1"/>
      </w:numPr>
      <w:ind w:left="0" w:right="0" w:firstLine="357"/>
      <w:jc w:val="both"/>
      <w:keepNext/>
      <w:outlineLvl w:val="4"/>
    </w:pPr>
    <w:rPr>
      <w:sz w:val="24"/>
    </w:rPr>
  </w:style>
  <w:style w:type="character" w:styleId="869">
    <w:name w:val="Fuente de párrafo predeter."/>
    <w:next w:val="869"/>
    <w:link w:val="863"/>
    <w:semiHidden/>
  </w:style>
  <w:style w:type="table" w:styleId="870">
    <w:name w:val="Tabla normal"/>
    <w:next w:val="870"/>
    <w:link w:val="863"/>
    <w:uiPriority w:val="99"/>
    <w:semiHidden/>
    <w:unhideWhenUsed/>
    <w:tblPr/>
  </w:style>
  <w:style w:type="numbering" w:styleId="871">
    <w:name w:val="Sin lista"/>
    <w:next w:val="871"/>
    <w:link w:val="863"/>
    <w:uiPriority w:val="99"/>
    <w:semiHidden/>
    <w:unhideWhenUsed/>
  </w:style>
  <w:style w:type="character" w:styleId="872">
    <w:name w:val="WW8Num7z0"/>
    <w:next w:val="872"/>
    <w:link w:val="863"/>
    <w:rPr>
      <w:b w:val="0"/>
      <w:sz w:val="20"/>
    </w:rPr>
  </w:style>
  <w:style w:type="character" w:styleId="873">
    <w:name w:val="WW8Num9z0"/>
    <w:next w:val="873"/>
    <w:link w:val="863"/>
    <w:rPr>
      <w:rFonts w:ascii="Wingdings" w:hAnsi="Wingdings"/>
    </w:rPr>
  </w:style>
  <w:style w:type="character" w:styleId="874">
    <w:name w:val="Fuente de párrafo predeter.1"/>
    <w:next w:val="874"/>
    <w:link w:val="863"/>
  </w:style>
  <w:style w:type="character" w:styleId="875">
    <w:name w:val="Número de página"/>
    <w:basedOn w:val="874"/>
    <w:next w:val="875"/>
    <w:link w:val="863"/>
    <w:semiHidden/>
  </w:style>
  <w:style w:type="paragraph" w:styleId="876">
    <w:name w:val="Encabezado1"/>
    <w:basedOn w:val="863"/>
    <w:next w:val="877"/>
    <w:link w:val="863"/>
    <w:pPr>
      <w:keepNext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877">
    <w:name w:val="Texto independiente"/>
    <w:basedOn w:val="863"/>
    <w:next w:val="877"/>
    <w:link w:val="863"/>
    <w:semiHidden/>
    <w:pPr>
      <w:spacing w:before="0" w:after="120"/>
    </w:pPr>
  </w:style>
  <w:style w:type="paragraph" w:styleId="878">
    <w:name w:val="Lista"/>
    <w:basedOn w:val="877"/>
    <w:next w:val="878"/>
    <w:link w:val="863"/>
    <w:semiHidden/>
    <w:rPr>
      <w:rFonts w:cs="Tahoma"/>
    </w:rPr>
  </w:style>
  <w:style w:type="paragraph" w:styleId="879">
    <w:name w:val="Etiqueta"/>
    <w:basedOn w:val="863"/>
    <w:next w:val="879"/>
    <w:link w:val="863"/>
    <w:pPr>
      <w:spacing w:before="120" w:after="120"/>
      <w:suppressLineNumbers/>
    </w:pPr>
    <w:rPr>
      <w:rFonts w:cs="Tahoma"/>
      <w:i/>
      <w:iCs/>
      <w:sz w:val="24"/>
      <w:szCs w:val="24"/>
    </w:rPr>
  </w:style>
  <w:style w:type="paragraph" w:styleId="880">
    <w:name w:val="Índice"/>
    <w:basedOn w:val="863"/>
    <w:next w:val="880"/>
    <w:link w:val="863"/>
    <w:pPr>
      <w:suppressLineNumbers/>
    </w:pPr>
    <w:rPr>
      <w:rFonts w:cs="Tahoma"/>
    </w:rPr>
  </w:style>
  <w:style w:type="paragraph" w:styleId="881">
    <w:name w:val="Encabezado"/>
    <w:basedOn w:val="863"/>
    <w:next w:val="881"/>
    <w:link w:val="863"/>
    <w:semiHidden/>
    <w:pPr>
      <w:tabs>
        <w:tab w:val="center" w:pos="4419" w:leader="none"/>
        <w:tab w:val="right" w:pos="8838" w:leader="none"/>
      </w:tabs>
    </w:pPr>
  </w:style>
  <w:style w:type="paragraph" w:styleId="882">
    <w:name w:val="Pie de página"/>
    <w:basedOn w:val="863"/>
    <w:next w:val="882"/>
    <w:link w:val="863"/>
    <w:semiHidden/>
    <w:pPr>
      <w:tabs>
        <w:tab w:val="center" w:pos="4419" w:leader="none"/>
        <w:tab w:val="right" w:pos="8838" w:leader="none"/>
      </w:tabs>
    </w:pPr>
  </w:style>
  <w:style w:type="paragraph" w:styleId="883">
    <w:name w:val="Texto independiente 31"/>
    <w:basedOn w:val="863"/>
    <w:next w:val="883"/>
    <w:link w:val="863"/>
    <w:pPr>
      <w:jc w:val="both"/>
      <w:widowControl w:val="off"/>
    </w:pPr>
    <w:rPr>
      <w:sz w:val="24"/>
      <w:lang w:val="es-ES_tradnl"/>
    </w:rPr>
  </w:style>
  <w:style w:type="paragraph" w:styleId="884">
    <w:name w:val="Texto independiente 21"/>
    <w:basedOn w:val="863"/>
    <w:next w:val="884"/>
    <w:link w:val="863"/>
    <w:pPr>
      <w:spacing w:before="0" w:after="120" w:line="480" w:lineRule="auto"/>
    </w:pPr>
  </w:style>
  <w:style w:type="paragraph" w:styleId="885">
    <w:name w:val="Sangría 3 de t. independiente1"/>
    <w:basedOn w:val="863"/>
    <w:next w:val="885"/>
    <w:link w:val="863"/>
    <w:pPr>
      <w:ind w:left="283" w:right="0" w:firstLine="0"/>
      <w:spacing w:before="0" w:after="120"/>
    </w:pPr>
    <w:rPr>
      <w:sz w:val="16"/>
      <w:szCs w:val="16"/>
    </w:rPr>
  </w:style>
  <w:style w:type="paragraph" w:styleId="886">
    <w:name w:val="Contenido de la tabla"/>
    <w:basedOn w:val="877"/>
    <w:next w:val="886"/>
    <w:link w:val="863"/>
    <w:pPr>
      <w:widowControl w:val="off"/>
    </w:pPr>
    <w:rPr>
      <w:sz w:val="24"/>
      <w:lang w:val="es-ES_tradnl"/>
    </w:rPr>
  </w:style>
  <w:style w:type="paragraph" w:styleId="887">
    <w:name w:val="Encabezado de la tabla"/>
    <w:basedOn w:val="886"/>
    <w:next w:val="887"/>
    <w:link w:val="863"/>
    <w:pPr>
      <w:jc w:val="center"/>
    </w:pPr>
    <w:rPr>
      <w:b/>
      <w:i/>
    </w:rPr>
  </w:style>
  <w:style w:type="paragraph" w:styleId="888">
    <w:name w:val="Texto de globo"/>
    <w:basedOn w:val="863"/>
    <w:next w:val="888"/>
    <w:link w:val="889"/>
    <w:uiPriority w:val="99"/>
    <w:semiHidden/>
    <w:unhideWhenUsed/>
    <w:rPr>
      <w:rFonts w:ascii="Tahoma" w:hAnsi="Tahoma"/>
      <w:sz w:val="16"/>
      <w:szCs w:val="16"/>
      <w:lang w:val="en-US"/>
    </w:rPr>
  </w:style>
  <w:style w:type="character" w:styleId="889">
    <w:name w:val="Texto de globo Car"/>
    <w:next w:val="889"/>
    <w:link w:val="888"/>
    <w:uiPriority w:val="99"/>
    <w:semiHidden/>
    <w:rPr>
      <w:rFonts w:ascii="Tahoma" w:hAnsi="Tahoma" w:cs="Tahoma"/>
      <w:sz w:val="16"/>
      <w:szCs w:val="16"/>
      <w:lang w:eastAsia="ar-SA"/>
    </w:rPr>
  </w:style>
  <w:style w:type="character" w:styleId="1072" w:default="1">
    <w:name w:val="Default Paragraph Font"/>
    <w:uiPriority w:val="1"/>
    <w:semiHidden/>
    <w:unhideWhenUsed/>
  </w:style>
  <w:style w:type="numbering" w:styleId="1073" w:default="1">
    <w:name w:val="No List"/>
    <w:uiPriority w:val="99"/>
    <w:semiHidden/>
    <w:unhideWhenUsed/>
  </w:style>
  <w:style w:type="table" w:styleId="1074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Company>Toshiba</Company>
  <DocSecurity>0</DocSecurity>
  <HyperlinksChanged>false</HyperlinksChanged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OMI</dc:creator>
  <cp:revision>3</cp:revision>
  <dcterms:created xsi:type="dcterms:W3CDTF">2020-09-08T12:55:00Z</dcterms:created>
  <dcterms:modified xsi:type="dcterms:W3CDTF">2026-04-28T13:29:53Z</dcterms:modified>
  <cp:version>786432</cp:version>
</cp:coreProperties>
</file>