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1"/>
        <w:jc w:val="bot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INGRESO DE E</w:t>
      </w:r>
      <w:r>
        <w:rPr>
          <w:sz w:val="32"/>
          <w:szCs w:val="32"/>
        </w:rPr>
        <w:t xml:space="preserve">MBARCACION A REMOLQUE DEL ESTE </w:t>
      </w: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MENSAJE NAVAL DE REPORTE </w:t>
      </w: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>
        <w:rPr>
          <w:b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</w:t>
      </w:r>
      <w:r>
        <w:rPr>
          <w:b/>
        </w:rPr>
        <w:t xml:space="preserve">ORIGINADOR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CONMO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</w:t>
      </w:r>
      <w:r>
        <w:rPr>
          <w:b/>
        </w:rPr>
        <w:t xml:space="preserve">ACCION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</w:t>
      </w:r>
      <w:r>
        <w:t xml:space="preserve">MRCC UY </w:t>
      </w:r>
      <w:r>
        <w:t xml:space="preserve">PREMO </w:t>
      </w:r>
      <w:r>
        <w:t xml:space="preserve"> DIMAR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</w:t>
      </w:r>
      <w:r>
        <w:rPr>
          <w:b/>
        </w:rPr>
        <w:t xml:space="preserve">INFORMATIVO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CONPE CONLA SHOMA OFIPI (SI EL BUQUE TRAE AVERIA AGREGAR COTEC)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</w:t>
      </w:r>
      <w:r>
        <w:t xml:space="preserve">EMBARCACION A REMOLQUE</w:t>
      </w:r>
      <w:r>
        <w:t xml:space="preserve">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 … SE REPORTA CON ESTE CENTRO DE CONTROL EN LA POSICION LAT/LONG “REMOLCADOR” (BANDERA, NOMBRE,INDICATIVO) PROCEDENTE DE ….. REMOLCANDO A </w:t>
      </w:r>
      <w:r>
        <w:t xml:space="preserve">(TIPO DE EMBARCACION Y NOMBRE) </w:t>
      </w:r>
      <w:r>
        <w:t xml:space="preserve">LARGO DE REMOLQUE (MTS), RUMBO, VELOCIDA</w:t>
      </w:r>
      <w:r>
        <w:t xml:space="preserve">D DESTINO ETA.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OBS: (PROBLEMA DE LA EMBARCACION Y ESTADO DE TRIULACION)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t xml:space="preserve"> </w:t>
      </w:r>
      <w:r>
        <w:rPr>
          <w:lang w:val="en-US"/>
        </w:rPr>
        <w:t xml:space="preserve">BT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</w:r>
      <w:r>
        <w:rPr>
          <w:lang w:val="en-US"/>
        </w:rPr>
        <w:tab/>
        <w:tab/>
        <w:t xml:space="preserve">HE</w:t>
        <w:tab/>
        <w:t xml:space="preserve">HR</w:t>
        <w:tab/>
        <w:tab/>
        <w:t xml:space="preserve">GFH</w:t>
      </w: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MENSAJE NAVAL DE INGRESO A PUERTO Y FINAL DE MANIOBRA </w:t>
      </w: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</w:t>
      </w:r>
      <w:r>
        <w:rPr>
          <w:b/>
        </w:rPr>
        <w:t xml:space="preserve">:</w:t>
      </w:r>
      <w:r>
        <w:rPr>
          <w:b/>
        </w:rPr>
        <w:t xml:space="preserve"> </w:t>
      </w:r>
      <w:r>
        <w:t xml:space="preserve">MRCC UY</w:t>
      </w:r>
      <w:r>
        <w:t xml:space="preserve"> PREMO</w:t>
      </w:r>
      <w:r>
        <w:t xml:space="preserve">  DIMAR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CONPE CONLA SHOMA OFIPI (SI EL BUQUE TRAE AVERIA AGREGAR COTEC)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GR NC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BT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NOCLAS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 </w:t>
      </w:r>
      <w:r>
        <w:t xml:space="preserve">BUQUE A REMOLQ</w:t>
      </w:r>
      <w:r>
        <w:t xml:space="preserve">U</w:t>
      </w:r>
      <w:r>
        <w:t xml:space="preserve">E.-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REFERENCIA: P… MES, AÑO FM CONMO.-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HORA…. P (TIPO DE EMBARCAC</w:t>
      </w:r>
      <w:r>
        <w:t xml:space="preserve">ION Y NOMBRE) INDICATIVO  TRAVES</w:t>
      </w:r>
      <w:r>
        <w:t xml:space="preserve"> ESCOLLERAS DE ENTRADA.-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HORA…. P ATRACADO EN (MUELLE) SIN NOVEDAD.-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  <w:tab/>
        <w:tab/>
        <w:t xml:space="preserve">HE</w:t>
        <w:tab/>
        <w:t xml:space="preserve">HR</w:t>
        <w:tab/>
        <w:tab/>
        <w:t xml:space="preserve">GFH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18"/>
          <w:szCs w:val="18"/>
        </w:rPr>
        <w:t xml:space="preserve"> </w:t>
      </w:r>
      <w:r>
        <w:rPr>
          <w:sz w:val="32"/>
          <w:szCs w:val="32"/>
        </w:rPr>
        <w:t xml:space="preserve">SALIDA DE E</w:t>
      </w:r>
      <w:r>
        <w:rPr>
          <w:sz w:val="32"/>
          <w:szCs w:val="32"/>
        </w:rPr>
        <w:t xml:space="preserve">MBARCACION A REMOLQUE HACIA EL ESTE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 DIMAR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CONPE CONLA  SO</w:t>
      </w:r>
      <w:r>
        <w:t xml:space="preserve">H</w:t>
      </w:r>
      <w:r>
        <w:t xml:space="preserve">MA OFIPI 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EMBARCACION A REMOLQUE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 … ZARPA “REMOLCADOR” (BANDERA, NOMBRE,INDICATIVO) CON DESTINO  ….. REMOLCANDO A (TIPO DE EMBARCACION Y NOMBRE) LARGO DE REMOLQUE (MTS), RUMBO, VELOCIDAD, ETA: (LUGAR DE DESATRAQUE)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t xml:space="preserve"> </w:t>
      </w:r>
      <w:r>
        <w:rPr>
          <w:lang w:val="en-US"/>
        </w:rPr>
        <w:t xml:space="preserve">BT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  <w:tab/>
        <w:tab/>
        <w:t xml:space="preserve">HE</w:t>
        <w:tab/>
        <w:t xml:space="preserve">HR</w:t>
        <w:tab/>
        <w:tab/>
        <w:t xml:space="preserve">GFH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sz w:val="32"/>
          <w:szCs w:val="32"/>
        </w:rPr>
        <w:t xml:space="preserve">NOTA: </w:t>
      </w:r>
      <w:r>
        <w:t xml:space="preserve">SI LA EMBARCACION PROCEDE O VA CON DESTINO A ESTOS PUERTOS SE LO COLOCA COMO ACCION Y NO INFO.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</w:pPr>
      <w:r/>
      <w:r/>
    </w:p>
    <w:p>
      <w:pPr>
        <w:pStyle w:val="761"/>
        <w:tabs>
          <w:tab w:val="left" w:pos="8550" w:leader="none"/>
        </w:tabs>
      </w:pPr>
      <w:r>
        <w:tab/>
      </w:r>
      <w:r/>
    </w:p>
    <w:sectPr>
      <w:headerReference w:type="first" r:id="rId9"/>
      <w:footerReference w:type="default" r:id="rId10"/>
      <w:footerReference w:type="first" r:id="rId11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jc w:val="center"/>
      <w:rPr>
        <w:lang w:val="es-MX"/>
      </w:rPr>
    </w:pPr>
    <w:r>
      <w:rPr>
        <w:lang w:val="es-MX"/>
      </w:rPr>
      <w:t xml:space="preserve">P</w:t>
    </w:r>
    <w:r>
      <w:rPr>
        <w:lang w:val="es-MX"/>
      </w:rPr>
      <w:t xml:space="preserve">á</w:t>
    </w:r>
    <w:r>
      <w:rPr>
        <w:lang w:val="es-MX"/>
      </w:rPr>
      <w:t xml:space="preserve">gina 1 de 1</w:t>
    </w:r>
    <w:r/>
  </w:p>
  <w:p>
    <w:pPr>
      <w:pStyle w:val="781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780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78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78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BRAVO</w:t>
          </w:r>
          <w:r>
            <w:rPr>
              <w:b/>
              <w:bCs/>
              <w:sz w:val="28"/>
            </w:rPr>
            <w:t xml:space="preserve"> </w:t>
          </w:r>
          <w:r>
            <w:rPr>
              <w:b/>
              <w:bCs/>
              <w:sz w:val="28"/>
            </w:rPr>
            <w:t xml:space="preserve">”</w:t>
          </w:r>
          <w:r/>
        </w:p>
        <w:p>
          <w:pPr>
            <w:pStyle w:val="78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EMB</w:t>
          </w:r>
          <w:r>
            <w:rPr>
              <w:b/>
              <w:bCs/>
              <w:sz w:val="28"/>
            </w:rPr>
            <w:t xml:space="preserve">ARCACION A REMOLQUE POR EL ESTE </w:t>
          </w:r>
          <w:r>
            <w:rPr>
              <w:b/>
              <w:bCs/>
              <w:sz w:val="28"/>
            </w:rPr>
            <w:t xml:space="preserve"> 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78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</w:t>
          </w:r>
          <w:r>
            <w:rPr>
              <w:b/>
              <w:bCs/>
            </w:rPr>
            <w:t xml:space="preserve">8</w:t>
          </w:r>
          <w:r>
            <w:rPr>
              <w:b/>
              <w:bCs/>
            </w:rPr>
            <w:t xml:space="preserve">10 – 10-</w:t>
          </w:r>
          <w:r>
            <w:rPr>
              <w:b/>
              <w:bCs/>
            </w:rPr>
            <w:t xml:space="preserve">02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761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761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761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78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1</w:t>
          </w:r>
          <w:r>
            <w:rPr>
              <w:b/>
              <w:bCs/>
            </w:rPr>
          </w:r>
          <w:r/>
        </w:p>
      </w:tc>
    </w:tr>
  </w:tbl>
  <w:p>
    <w:pPr>
      <w:pStyle w:val="78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62"/>
      <w:isLgl w:val="false"/>
      <w:suff w:val="tab"/>
      <w:lvlText w:val=""/>
      <w:lvlJc w:val="left"/>
      <w:pPr>
        <w:pStyle w:val="761"/>
        <w:ind w:left="432" w:hanging="432"/>
        <w:tabs>
          <w:tab w:val="num" w:pos="432" w:leader="none"/>
        </w:tabs>
      </w:pPr>
    </w:lvl>
    <w:lvl w:ilvl="1">
      <w:start w:val="1"/>
      <w:numFmt w:val="decimal"/>
      <w:pStyle w:val="763"/>
      <w:isLgl w:val="false"/>
      <w:suff w:val="tab"/>
      <w:lvlText w:val=""/>
      <w:lvlJc w:val="left"/>
      <w:pPr>
        <w:pStyle w:val="761"/>
        <w:ind w:left="576" w:hanging="576"/>
        <w:tabs>
          <w:tab w:val="num" w:pos="576" w:leader="none"/>
        </w:tabs>
      </w:pPr>
    </w:lvl>
    <w:lvl w:ilvl="2">
      <w:start w:val="1"/>
      <w:numFmt w:val="decimal"/>
      <w:pStyle w:val="764"/>
      <w:isLgl w:val="false"/>
      <w:suff w:val="tab"/>
      <w:lvlText w:val=""/>
      <w:lvlJc w:val="left"/>
      <w:pPr>
        <w:pStyle w:val="761"/>
        <w:ind w:left="720" w:hanging="720"/>
        <w:tabs>
          <w:tab w:val="num" w:pos="720" w:leader="none"/>
        </w:tabs>
      </w:pPr>
    </w:lvl>
    <w:lvl w:ilvl="3">
      <w:start w:val="1"/>
      <w:numFmt w:val="decimal"/>
      <w:pStyle w:val="765"/>
      <w:isLgl w:val="false"/>
      <w:suff w:val="tab"/>
      <w:lvlText w:val=""/>
      <w:lvlJc w:val="left"/>
      <w:pPr>
        <w:pStyle w:val="761"/>
        <w:ind w:left="864" w:hanging="864"/>
        <w:tabs>
          <w:tab w:val="num" w:pos="864" w:leader="none"/>
        </w:tabs>
      </w:pPr>
    </w:lvl>
    <w:lvl w:ilvl="4">
      <w:start w:val="1"/>
      <w:numFmt w:val="decimal"/>
      <w:pStyle w:val="766"/>
      <w:isLgl w:val="false"/>
      <w:suff w:val="tab"/>
      <w:lvlText w:val=""/>
      <w:lvlJc w:val="left"/>
      <w:pPr>
        <w:pStyle w:val="761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761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761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761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761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61"/>
    <w:next w:val="76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1"/>
    <w:next w:val="76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61"/>
    <w:next w:val="76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1"/>
    <w:next w:val="76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61"/>
    <w:next w:val="76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61"/>
    <w:next w:val="76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1"/>
    <w:next w:val="76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1"/>
    <w:next w:val="76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1"/>
    <w:next w:val="76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6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1"/>
    <w:next w:val="76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761"/>
    <w:next w:val="76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761"/>
    <w:next w:val="76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1"/>
    <w:next w:val="76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6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76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761"/>
    <w:next w:val="76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76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761"/>
    <w:next w:val="76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1"/>
    <w:next w:val="76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1"/>
    <w:next w:val="76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1"/>
    <w:next w:val="76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1"/>
    <w:next w:val="76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1"/>
    <w:next w:val="76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1"/>
    <w:next w:val="76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1"/>
    <w:next w:val="76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1"/>
    <w:next w:val="76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1"/>
    <w:next w:val="761"/>
    <w:uiPriority w:val="99"/>
    <w:unhideWhenUsed/>
    <w:pPr>
      <w:spacing w:after="0" w:afterAutospacing="0"/>
    </w:pPr>
  </w:style>
  <w:style w:type="paragraph" w:styleId="761" w:default="1">
    <w:name w:val="Normal"/>
    <w:next w:val="761"/>
    <w:link w:val="761"/>
    <w:qFormat/>
    <w:rPr>
      <w:lang w:val="es-ES" w:eastAsia="ar-SA" w:bidi="ar-SA"/>
    </w:rPr>
  </w:style>
  <w:style w:type="paragraph" w:styleId="762">
    <w:name w:val="Título 1"/>
    <w:basedOn w:val="761"/>
    <w:next w:val="761"/>
    <w:link w:val="761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763">
    <w:name w:val="Título 2"/>
    <w:basedOn w:val="761"/>
    <w:next w:val="761"/>
    <w:link w:val="761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764">
    <w:name w:val="Título 3"/>
    <w:basedOn w:val="761"/>
    <w:next w:val="761"/>
    <w:link w:val="761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765">
    <w:name w:val="Título 4"/>
    <w:basedOn w:val="761"/>
    <w:next w:val="761"/>
    <w:link w:val="761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766">
    <w:name w:val="Título 5"/>
    <w:basedOn w:val="761"/>
    <w:next w:val="761"/>
    <w:link w:val="761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767">
    <w:name w:val="Fuente de párrafo predeter."/>
    <w:next w:val="767"/>
    <w:link w:val="761"/>
    <w:semiHidden/>
  </w:style>
  <w:style w:type="table" w:styleId="768">
    <w:name w:val="Tabla normal"/>
    <w:next w:val="768"/>
    <w:link w:val="761"/>
    <w:uiPriority w:val="99"/>
    <w:semiHidden/>
    <w:unhideWhenUsed/>
    <w:tblPr/>
  </w:style>
  <w:style w:type="numbering" w:styleId="769">
    <w:name w:val="Sin lista"/>
    <w:next w:val="769"/>
    <w:link w:val="761"/>
    <w:uiPriority w:val="99"/>
    <w:semiHidden/>
    <w:unhideWhenUsed/>
  </w:style>
  <w:style w:type="character" w:styleId="770">
    <w:name w:val="Absatz-Standardschriftart"/>
    <w:next w:val="770"/>
    <w:link w:val="761"/>
  </w:style>
  <w:style w:type="character" w:styleId="771">
    <w:name w:val="WW8Num7z0"/>
    <w:next w:val="771"/>
    <w:link w:val="761"/>
    <w:rPr>
      <w:b w:val="0"/>
      <w:sz w:val="20"/>
    </w:rPr>
  </w:style>
  <w:style w:type="character" w:styleId="772">
    <w:name w:val="WW8Num9z0"/>
    <w:next w:val="772"/>
    <w:link w:val="761"/>
    <w:rPr>
      <w:rFonts w:ascii="Wingdings" w:hAnsi="Wingdings"/>
    </w:rPr>
  </w:style>
  <w:style w:type="character" w:styleId="773">
    <w:name w:val="Fuente de párrafo predeter.1"/>
    <w:next w:val="773"/>
    <w:link w:val="761"/>
  </w:style>
  <w:style w:type="character" w:styleId="774">
    <w:name w:val="Número de página"/>
    <w:basedOn w:val="773"/>
    <w:next w:val="774"/>
    <w:link w:val="761"/>
    <w:semiHidden/>
  </w:style>
  <w:style w:type="paragraph" w:styleId="775">
    <w:name w:val="Encabezado1"/>
    <w:basedOn w:val="761"/>
    <w:next w:val="776"/>
    <w:link w:val="761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776">
    <w:name w:val="Texto independiente"/>
    <w:basedOn w:val="761"/>
    <w:next w:val="776"/>
    <w:link w:val="761"/>
    <w:semiHidden/>
    <w:pPr>
      <w:spacing w:before="0" w:after="120"/>
    </w:pPr>
  </w:style>
  <w:style w:type="paragraph" w:styleId="777">
    <w:name w:val="Lista"/>
    <w:basedOn w:val="776"/>
    <w:next w:val="777"/>
    <w:link w:val="761"/>
    <w:semiHidden/>
    <w:rPr>
      <w:rFonts w:cs="Tahoma"/>
    </w:rPr>
  </w:style>
  <w:style w:type="paragraph" w:styleId="778">
    <w:name w:val="Etiqueta"/>
    <w:basedOn w:val="761"/>
    <w:next w:val="778"/>
    <w:link w:val="761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779">
    <w:name w:val="Índice"/>
    <w:basedOn w:val="761"/>
    <w:next w:val="779"/>
    <w:link w:val="761"/>
    <w:pPr>
      <w:suppressLineNumbers/>
    </w:pPr>
    <w:rPr>
      <w:rFonts w:cs="Tahoma"/>
    </w:rPr>
  </w:style>
  <w:style w:type="paragraph" w:styleId="780">
    <w:name w:val="Encabezado"/>
    <w:basedOn w:val="761"/>
    <w:next w:val="780"/>
    <w:link w:val="761"/>
    <w:semiHidden/>
    <w:pPr>
      <w:tabs>
        <w:tab w:val="center" w:pos="4419" w:leader="none"/>
        <w:tab w:val="right" w:pos="8838" w:leader="none"/>
      </w:tabs>
    </w:pPr>
  </w:style>
  <w:style w:type="paragraph" w:styleId="781">
    <w:name w:val="Pie de página"/>
    <w:basedOn w:val="761"/>
    <w:next w:val="781"/>
    <w:link w:val="761"/>
    <w:semiHidden/>
    <w:pPr>
      <w:tabs>
        <w:tab w:val="center" w:pos="4419" w:leader="none"/>
        <w:tab w:val="right" w:pos="8838" w:leader="none"/>
      </w:tabs>
    </w:pPr>
  </w:style>
  <w:style w:type="paragraph" w:styleId="782">
    <w:name w:val="Texto independiente 31"/>
    <w:basedOn w:val="761"/>
    <w:next w:val="782"/>
    <w:link w:val="761"/>
    <w:pPr>
      <w:jc w:val="both"/>
      <w:widowControl w:val="off"/>
    </w:pPr>
    <w:rPr>
      <w:sz w:val="24"/>
      <w:lang w:val="es-ES_tradnl"/>
    </w:rPr>
  </w:style>
  <w:style w:type="paragraph" w:styleId="783">
    <w:name w:val="Texto independiente 21"/>
    <w:basedOn w:val="761"/>
    <w:next w:val="783"/>
    <w:link w:val="761"/>
    <w:pPr>
      <w:spacing w:before="0" w:after="120" w:line="480" w:lineRule="auto"/>
    </w:pPr>
  </w:style>
  <w:style w:type="paragraph" w:styleId="784">
    <w:name w:val="Sangría 3 de t. independiente1"/>
    <w:basedOn w:val="761"/>
    <w:next w:val="784"/>
    <w:link w:val="761"/>
    <w:pPr>
      <w:ind w:left="283" w:right="0" w:firstLine="0"/>
      <w:spacing w:before="0" w:after="120"/>
    </w:pPr>
    <w:rPr>
      <w:sz w:val="16"/>
      <w:szCs w:val="16"/>
    </w:rPr>
  </w:style>
  <w:style w:type="paragraph" w:styleId="785">
    <w:name w:val="Contenido de la tabla"/>
    <w:basedOn w:val="776"/>
    <w:next w:val="785"/>
    <w:link w:val="761"/>
    <w:pPr>
      <w:widowControl w:val="off"/>
    </w:pPr>
    <w:rPr>
      <w:sz w:val="24"/>
      <w:lang w:val="es-ES_tradnl"/>
    </w:rPr>
  </w:style>
  <w:style w:type="paragraph" w:styleId="786">
    <w:name w:val="Encabezado de la tabla"/>
    <w:basedOn w:val="785"/>
    <w:next w:val="786"/>
    <w:link w:val="761"/>
    <w:pPr>
      <w:jc w:val="center"/>
    </w:pPr>
    <w:rPr>
      <w:b/>
      <w:i/>
    </w:rPr>
  </w:style>
  <w:style w:type="paragraph" w:styleId="787">
    <w:name w:val="Texto de globo"/>
    <w:basedOn w:val="761"/>
    <w:next w:val="787"/>
    <w:link w:val="788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788">
    <w:name w:val="Texto de globo Car"/>
    <w:next w:val="788"/>
    <w:link w:val="787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92" w:default="1">
    <w:name w:val="Default Paragraph Font"/>
    <w:uiPriority w:val="1"/>
    <w:semiHidden/>
    <w:unhideWhenUsed/>
  </w:style>
  <w:style w:type="numbering" w:styleId="1093" w:default="1">
    <w:name w:val="No List"/>
    <w:uiPriority w:val="99"/>
    <w:semiHidden/>
    <w:unhideWhenUsed/>
  </w:style>
  <w:style w:type="table" w:styleId="109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11</cp:revision>
  <dcterms:created xsi:type="dcterms:W3CDTF">2022-03-11T15:02:00Z</dcterms:created>
  <dcterms:modified xsi:type="dcterms:W3CDTF">2026-04-28T15:17:22Z</dcterms:modified>
  <cp:version>786432</cp:version>
</cp:coreProperties>
</file>