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-80" w:type="dxa"/>
        <w:tblLayout w:type="fixed"/>
        <w:tblCellMar>
          <w:left w:w="70" w:type="dxa"/>
          <w:top w:w="0" w:type="dxa"/>
          <w:right w:w="70" w:type="dxa"/>
          <w:bottom w:w="0" w:type="dxa"/>
        </w:tblCellMar>
        <w:tblLook w:val="04A0" w:firstRow="1" w:lastRow="0" w:firstColumn="1" w:lastColumn="0" w:noHBand="0" w:noVBand="1"/>
      </w:tblPr>
      <w:tblGrid>
        <w:gridCol w:w="1463"/>
        <w:gridCol w:w="2746"/>
        <w:gridCol w:w="4176"/>
        <w:gridCol w:w="2195"/>
      </w:tblGrid>
      <w:tr>
        <w:trPr>
          <w:cantSplit/>
          <w:trHeight w:val="69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463" w:type="dxa"/>
            <w:vAlign w:val="center"/>
            <w:vMerge w:val="restart"/>
            <w:textDirection w:val="lrTb"/>
            <w:noWrap w:val="false"/>
          </w:tcPr>
          <w:p>
            <w:pPr>
              <w:pStyle w:val="690"/>
              <w:rPr>
                <w:b/>
                <w:bCs/>
                <w:sz w:val="28"/>
                <w:szCs w:val="28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38940" cy="731886"/>
                      <wp:effectExtent l="0" t="0" r="0" b="0"/>
                      <wp:docPr id="1" name="_x0000_i1025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38940" cy="73188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66.1pt;height:57.6pt;mso-wrap-distance-left:0.0pt;mso-wrap-distance-top:0.0pt;mso-wrap-distance-right:0.0pt;mso-wrap-distance-bottom:0.0pt;" stroked="f">
                      <v:path textboxrect="0,0,0,0"/>
                      <v:imagedata r:id="rId14" o:title=""/>
                    </v:shape>
                  </w:pict>
                </mc:Fallback>
              </mc:AlternateContent>
            </w:r>
            <w:r>
              <w:rPr>
                <w:b/>
                <w:bCs/>
                <w:sz w:val="28"/>
                <w:szCs w:val="2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746" w:type="dxa"/>
            <w:vAlign w:val="center"/>
            <w:vMerge w:val="restart"/>
            <w:textDirection w:val="lrTb"/>
            <w:noWrap w:val="false"/>
          </w:tcPr>
          <w:p>
            <w:pPr>
              <w:pStyle w:val="690"/>
              <w:jc w:val="center"/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Centro de Control Montevideo</w:t>
            </w:r>
            <w:r>
              <w:rPr>
                <w:b/>
                <w:bCs/>
                <w:sz w:val="28"/>
                <w:szCs w:val="2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4176" w:type="dxa"/>
            <w:vAlign w:val="center"/>
            <w:vMerge w:val="restart"/>
            <w:textDirection w:val="lrTb"/>
            <w:noWrap w:val="false"/>
          </w:tcPr>
          <w:p>
            <w:pPr>
              <w:pStyle w:val="690"/>
              <w:jc w:val="center"/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Anexo “BRAVO”</w:t>
            </w:r>
            <w:r>
              <w:rPr>
                <w:b/>
                <w:bCs/>
                <w:sz w:val="28"/>
                <w:szCs w:val="28"/>
              </w:rPr>
            </w:r>
            <w:r/>
          </w:p>
          <w:p>
            <w:pPr>
              <w:pStyle w:val="690"/>
              <w:jc w:val="center"/>
              <w:spacing w:line="36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8"/>
                <w:szCs w:val="28"/>
              </w:rPr>
              <w:t xml:space="preserve">Plan Anual de Auditorias </w:t>
            </w:r>
            <w:r>
              <w:rPr>
                <w:b/>
                <w:bCs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5" w:type="dxa"/>
            <w:vAlign w:val="center"/>
            <w:textDirection w:val="lrTb"/>
            <w:noWrap w:val="false"/>
          </w:tcPr>
          <w:p>
            <w:pPr>
              <w:pStyle w:val="690"/>
              <w:jc w:val="center"/>
              <w:spacing w:line="360" w:lineRule="auto"/>
            </w:pPr>
            <w:r>
              <w:rPr>
                <w:b/>
                <w:bCs/>
                <w:sz w:val="24"/>
              </w:rPr>
              <w:t xml:space="preserve">FO – 920 – 02</w:t>
            </w:r>
            <w:r/>
          </w:p>
        </w:tc>
      </w:tr>
      <w:tr>
        <w:trPr>
          <w:cantSplit/>
          <w:trHeight w:val="73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463" w:type="dxa"/>
            <w:vAlign w:val="center"/>
            <w:vMerge w:val="continue"/>
            <w:textDirection w:val="lrTb"/>
            <w:noWrap w:val="false"/>
          </w:tcPr>
          <w:p>
            <w:pPr>
              <w:pStyle w:val="69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746" w:type="dxa"/>
            <w:vAlign w:val="center"/>
            <w:vMerge w:val="continue"/>
            <w:textDirection w:val="lrTb"/>
            <w:noWrap w:val="false"/>
          </w:tcPr>
          <w:p>
            <w:pPr>
              <w:pStyle w:val="690"/>
              <w:jc w:val="center"/>
              <w:spacing w:line="360" w:lineRule="auto"/>
              <w:rPr>
                <w:sz w:val="24"/>
              </w:rPr>
            </w:pPr>
            <w:r>
              <w:rPr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4176" w:type="dxa"/>
            <w:vAlign w:val="center"/>
            <w:vMerge w:val="continue"/>
            <w:textDirection w:val="lrTb"/>
            <w:noWrap w:val="false"/>
          </w:tcPr>
          <w:p>
            <w:pPr>
              <w:pStyle w:val="690"/>
              <w:jc w:val="center"/>
              <w:spacing w:line="360" w:lineRule="auto"/>
              <w:rPr>
                <w:sz w:val="24"/>
              </w:rPr>
            </w:pPr>
            <w:r>
              <w:rPr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5" w:type="dxa"/>
            <w:vAlign w:val="center"/>
            <w:textDirection w:val="lrTb"/>
            <w:noWrap w:val="false"/>
          </w:tcPr>
          <w:p>
            <w:pPr>
              <w:pStyle w:val="690"/>
              <w:ind w:left="0" w:right="-69" w:firstLine="0"/>
              <w:jc w:val="center"/>
              <w:spacing w:line="360" w:lineRule="auto"/>
            </w:pPr>
            <w:r>
              <w:rPr>
                <w:b/>
                <w:bCs/>
                <w:sz w:val="24"/>
              </w:rPr>
              <w:t xml:space="preserve">Revisión: 2</w:t>
            </w:r>
            <w:r/>
          </w:p>
        </w:tc>
      </w:tr>
    </w:tbl>
    <w:p>
      <w:pPr>
        <w:pStyle w:val="665"/>
        <w:rPr>
          <w:vanish/>
        </w:rPr>
      </w:pPr>
      <w:r>
        <w:rPr>
          <w:vanish/>
        </w:rPr>
      </w:r>
      <w:r/>
    </w:p>
    <w:tbl>
      <w:tblPr>
        <w:tblW w:w="0" w:type="auto"/>
        <w:tblInd w:w="-11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667"/>
        <w:gridCol w:w="1687"/>
        <w:gridCol w:w="1713"/>
        <w:gridCol w:w="1751"/>
        <w:gridCol w:w="2110"/>
        <w:gridCol w:w="1687"/>
      </w:tblGrid>
      <w:tr>
        <w:trPr>
          <w:trHeight w:val="85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667" w:type="dxa"/>
            <w:vAlign w:val="top"/>
            <w:textDirection w:val="lrTb"/>
            <w:noWrap w:val="false"/>
          </w:tcPr>
          <w:p>
            <w:pPr>
              <w:pStyle w:val="6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Fecha de Inicio</w:t>
            </w: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687" w:type="dxa"/>
            <w:vAlign w:val="top"/>
            <w:textDirection w:val="lrTb"/>
            <w:noWrap w:val="false"/>
          </w:tcPr>
          <w:p>
            <w:pPr>
              <w:pStyle w:val="6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Fecha de Finalización</w:t>
            </w: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713" w:type="dxa"/>
            <w:vAlign w:val="top"/>
            <w:textDirection w:val="lrTb"/>
            <w:noWrap w:val="false"/>
          </w:tcPr>
          <w:p>
            <w:pPr>
              <w:pStyle w:val="6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Equipo Auditor</w:t>
            </w: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751" w:type="dxa"/>
            <w:vAlign w:val="top"/>
            <w:textDirection w:val="lrTb"/>
            <w:noWrap w:val="false"/>
          </w:tcPr>
          <w:p>
            <w:pPr>
              <w:pStyle w:val="6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Lugar de Realización de la Auditoria</w:t>
            </w: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110" w:type="dxa"/>
            <w:vAlign w:val="top"/>
            <w:textDirection w:val="lrTb"/>
            <w:noWrap w:val="false"/>
          </w:tcPr>
          <w:p>
            <w:pPr>
              <w:pStyle w:val="6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Finalidad de la Auditoria</w:t>
            </w: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7" w:type="dxa"/>
            <w:vAlign w:val="top"/>
            <w:textDirection w:val="lrTb"/>
            <w:noWrap w:val="false"/>
          </w:tcPr>
          <w:p>
            <w:pPr>
              <w:pStyle w:val="665"/>
            </w:pPr>
            <w:r>
              <w:rPr>
                <w:sz w:val="24"/>
                <w:szCs w:val="24"/>
              </w:rPr>
              <w:t xml:space="preserve">Fecha de Recepción del Informe</w:t>
            </w:r>
            <w:r/>
          </w:p>
        </w:tc>
      </w:tr>
      <w:tr>
        <w:trPr>
          <w:trHeight w:val="181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667" w:type="dxa"/>
            <w:vAlign w:val="top"/>
            <w:textDirection w:val="lrTb"/>
            <w:noWrap w:val="false"/>
          </w:tcPr>
          <w:p>
            <w:pPr>
              <w:pStyle w:val="6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04/09/2025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687" w:type="dxa"/>
            <w:vAlign w:val="top"/>
            <w:textDirection w:val="lrTb"/>
            <w:noWrap w:val="false"/>
          </w:tcPr>
          <w:p>
            <w:pPr>
              <w:pStyle w:val="6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04/09/2025</w:t>
            </w:r>
            <w:r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713" w:type="dxa"/>
            <w:vAlign w:val="top"/>
            <w:textDirection w:val="lrTb"/>
            <w:noWrap w:val="false"/>
          </w:tcPr>
          <w:p>
            <w:pPr>
              <w:pStyle w:val="6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CC(CP) Macarena CLADERA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751" w:type="dxa"/>
            <w:vAlign w:val="top"/>
            <w:textDirection w:val="lrTb"/>
            <w:noWrap w:val="false"/>
          </w:tcPr>
          <w:p>
            <w:pPr>
              <w:pStyle w:val="6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CONMO</w:t>
            </w: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110" w:type="dxa"/>
            <w:vAlign w:val="top"/>
            <w:textDirection w:val="lrTb"/>
            <w:noWrap w:val="false"/>
          </w:tcPr>
          <w:p>
            <w:pPr>
              <w:pStyle w:val="6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INTERNA</w:t>
            </w: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7" w:type="dxa"/>
            <w:vAlign w:val="top"/>
            <w:textDirection w:val="lrTb"/>
            <w:noWrap w:val="false"/>
          </w:tcPr>
          <w:p>
            <w:pPr>
              <w:pStyle w:val="665"/>
            </w:pPr>
            <w:r>
              <w:rPr>
                <w:sz w:val="24"/>
                <w:szCs w:val="24"/>
              </w:rPr>
              <w:t xml:space="preserve">09/09/2025</w:t>
            </w:r>
            <w:r/>
          </w:p>
        </w:tc>
      </w:tr>
      <w:tr>
        <w:trPr>
          <w:trHeight w:val="181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667" w:type="dxa"/>
            <w:vAlign w:val="top"/>
            <w:textDirection w:val="lrTb"/>
            <w:noWrap w:val="false"/>
          </w:tcPr>
          <w:p>
            <w:pPr>
              <w:pStyle w:val="6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15/09/2025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687" w:type="dxa"/>
            <w:vAlign w:val="top"/>
            <w:textDirection w:val="lrTb"/>
            <w:noWrap w:val="false"/>
          </w:tcPr>
          <w:p>
            <w:pPr>
              <w:pStyle w:val="6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16/09/2025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713" w:type="dxa"/>
            <w:vAlign w:val="top"/>
            <w:textDirection w:val="lrTb"/>
            <w:noWrap w:val="false"/>
          </w:tcPr>
          <w:p>
            <w:pPr>
              <w:pStyle w:val="6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INGENIERO </w:t>
            </w:r>
            <w:r>
              <w:rPr>
                <w:sz w:val="24"/>
                <w:szCs w:val="24"/>
              </w:rPr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Rafael MASSA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751" w:type="dxa"/>
            <w:vAlign w:val="top"/>
            <w:textDirection w:val="lrTb"/>
            <w:noWrap w:val="false"/>
          </w:tcPr>
          <w:p>
            <w:pPr>
              <w:pStyle w:val="6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CONMO</w:t>
            </w:r>
            <w:r>
              <w:rPr>
                <w:sz w:val="24"/>
                <w:szCs w:val="24"/>
              </w:rPr>
            </w:r>
            <w:r/>
          </w:p>
          <w:p>
            <w:pPr>
              <w:pStyle w:val="6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PRECENCIAL </w:t>
            </w: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110" w:type="dxa"/>
            <w:vAlign w:val="top"/>
            <w:textDirection w:val="lrTb"/>
            <w:noWrap w:val="false"/>
          </w:tcPr>
          <w:p>
            <w:pPr>
              <w:pStyle w:val="6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RENOVACIÓN </w:t>
            </w: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7" w:type="dxa"/>
            <w:vAlign w:val="top"/>
            <w:textDirection w:val="lrTb"/>
            <w:noWrap w:val="false"/>
          </w:tcPr>
          <w:p>
            <w:pPr>
              <w:pStyle w:val="665"/>
              <w:jc w:val="left"/>
            </w:pPr>
            <w:r>
              <w:rPr>
                <w:sz w:val="24"/>
                <w:szCs w:val="24"/>
              </w:rPr>
              <w:t xml:space="preserve">17/09/2025</w:t>
            </w:r>
            <w:r/>
          </w:p>
        </w:tc>
      </w:tr>
      <w:tr>
        <w:trPr>
          <w:trHeight w:val="181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667" w:type="dxa"/>
            <w:vAlign w:val="top"/>
            <w:textDirection w:val="lrTb"/>
            <w:noWrap w:val="false"/>
          </w:tcPr>
          <w:p>
            <w:pPr>
              <w:pStyle w:val="6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687" w:type="dxa"/>
            <w:vAlign w:val="top"/>
            <w:textDirection w:val="lrTb"/>
            <w:noWrap w:val="false"/>
          </w:tcPr>
          <w:p>
            <w:pPr>
              <w:pStyle w:val="6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713" w:type="dxa"/>
            <w:vAlign w:val="top"/>
            <w:textDirection w:val="lrTb"/>
            <w:noWrap w:val="false"/>
          </w:tcPr>
          <w:p>
            <w:pPr>
              <w:pStyle w:val="6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751" w:type="dxa"/>
            <w:vAlign w:val="top"/>
            <w:textDirection w:val="lrTb"/>
            <w:noWrap w:val="false"/>
          </w:tcPr>
          <w:p>
            <w:pPr>
              <w:pStyle w:val="6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110" w:type="dxa"/>
            <w:vAlign w:val="top"/>
            <w:textDirection w:val="lrTb"/>
            <w:noWrap w:val="false"/>
          </w:tcPr>
          <w:p>
            <w:pPr>
              <w:pStyle w:val="6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7" w:type="dxa"/>
            <w:vAlign w:val="top"/>
            <w:textDirection w:val="lrTb"/>
            <w:noWrap w:val="false"/>
          </w:tcPr>
          <w:p>
            <w:pPr>
              <w:pStyle w:val="6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</w:tr>
      <w:tr>
        <w:trPr>
          <w:trHeight w:val="181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667" w:type="dxa"/>
            <w:vAlign w:val="top"/>
            <w:textDirection w:val="lrTb"/>
            <w:noWrap w:val="false"/>
          </w:tcPr>
          <w:p>
            <w:pPr>
              <w:pStyle w:val="6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687" w:type="dxa"/>
            <w:vAlign w:val="top"/>
            <w:textDirection w:val="lrTb"/>
            <w:noWrap w:val="false"/>
          </w:tcPr>
          <w:p>
            <w:pPr>
              <w:pStyle w:val="665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713" w:type="dxa"/>
            <w:vAlign w:val="top"/>
            <w:textDirection w:val="lrTb"/>
            <w:noWrap w:val="false"/>
          </w:tcPr>
          <w:p>
            <w:pPr>
              <w:pStyle w:val="665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751" w:type="dxa"/>
            <w:vAlign w:val="top"/>
            <w:textDirection w:val="lrTb"/>
            <w:noWrap w:val="false"/>
          </w:tcPr>
          <w:p>
            <w:pPr>
              <w:pStyle w:val="665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110" w:type="dxa"/>
            <w:vAlign w:val="top"/>
            <w:textDirection w:val="lrTb"/>
            <w:noWrap w:val="false"/>
          </w:tcPr>
          <w:p>
            <w:pPr>
              <w:pStyle w:val="665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7" w:type="dxa"/>
            <w:vAlign w:val="top"/>
            <w:textDirection w:val="lrTb"/>
            <w:noWrap w:val="false"/>
          </w:tcPr>
          <w:p>
            <w:pPr>
              <w:pStyle w:val="665"/>
            </w:pPr>
            <w:r/>
            <w:r/>
          </w:p>
        </w:tc>
      </w:tr>
    </w:tbl>
    <w:sectPr>
      <w:headerReference w:type="default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2240" w:h="15840" w:orient="portrait"/>
      <w:pgMar w:top="2237" w:right="1128" w:bottom="1559" w:left="1134" w:header="567" w:footer="527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Microsoft YaHei">
    <w:panose1 w:val="020B05030202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89"/>
      <w:jc w:val="center"/>
      <w:rPr>
        <w:sz w:val="16"/>
        <w:lang w:val="es-MX"/>
      </w:rPr>
    </w:pPr>
    <w:r>
      <w:rPr>
        <w:sz w:val="16"/>
        <w:lang w:val="es-MX"/>
      </w:rPr>
    </w:r>
    <w:r/>
  </w:p>
  <w:p>
    <w:pPr>
      <w:pStyle w:val="689"/>
      <w:jc w:val="center"/>
    </w:pPr>
    <w:r>
      <w:rPr>
        <w:sz w:val="36"/>
      </w:rPr>
      <w:t xml:space="preserve">         </w:t>
    </w:r>
    <w:r>
      <w:rPr>
        <w:sz w:val="28"/>
      </w:rPr>
      <w:t xml:space="preserve">Página: </w:t>
    </w: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t xml:space="preserve">1</w:t>
    </w:r>
    <w:r>
      <w:rPr>
        <w:sz w:val="28"/>
      </w:rPr>
      <w:fldChar w:fldCharType="end"/>
    </w:r>
    <w:r>
      <w:rPr>
        <w:sz w:val="28"/>
      </w:rPr>
      <w:t xml:space="preserve"> de 1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6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6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0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65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666"/>
      <w:isLgl w:val="false"/>
      <w:suff w:val="nothing"/>
      <w:lvlText w:val=""/>
      <w:lvlJc w:val="left"/>
      <w:pPr>
        <w:pStyle w:val="665"/>
        <w:ind w:left="432" w:hanging="432"/>
        <w:tabs>
          <w:tab w:val="num" w:pos="0" w:leader="none"/>
        </w:tabs>
      </w:pPr>
    </w:lvl>
    <w:lvl w:ilvl="1">
      <w:start w:val="1"/>
      <w:numFmt w:val="decimal"/>
      <w:pStyle w:val="667"/>
      <w:isLgl w:val="false"/>
      <w:suff w:val="nothing"/>
      <w:lvlText w:val=""/>
      <w:lvlJc w:val="left"/>
      <w:pPr>
        <w:pStyle w:val="665"/>
        <w:ind w:left="576" w:hanging="576"/>
        <w:tabs>
          <w:tab w:val="num" w:pos="0" w:leader="none"/>
        </w:tabs>
      </w:pPr>
    </w:lvl>
    <w:lvl w:ilvl="2">
      <w:start w:val="1"/>
      <w:numFmt w:val="decimal"/>
      <w:pStyle w:val="668"/>
      <w:isLgl w:val="false"/>
      <w:suff w:val="nothing"/>
      <w:lvlText w:val=""/>
      <w:lvlJc w:val="left"/>
      <w:pPr>
        <w:pStyle w:val="665"/>
        <w:ind w:left="720" w:hanging="720"/>
        <w:tabs>
          <w:tab w:val="num" w:pos="0" w:leader="none"/>
        </w:tabs>
      </w:pPr>
    </w:lvl>
    <w:lvl w:ilvl="3">
      <w:start w:val="1"/>
      <w:numFmt w:val="decimal"/>
      <w:pStyle w:val="669"/>
      <w:isLgl w:val="false"/>
      <w:suff w:val="nothing"/>
      <w:lvlText w:val=""/>
      <w:lvlJc w:val="left"/>
      <w:pPr>
        <w:pStyle w:val="665"/>
        <w:ind w:left="864" w:hanging="864"/>
        <w:tabs>
          <w:tab w:val="num" w:pos="0" w:leader="none"/>
        </w:tabs>
      </w:pPr>
    </w:lvl>
    <w:lvl w:ilvl="4">
      <w:start w:val="1"/>
      <w:numFmt w:val="decimal"/>
      <w:pStyle w:val="670"/>
      <w:isLgl w:val="false"/>
      <w:suff w:val="nothing"/>
      <w:lvlText w:val=""/>
      <w:lvlJc w:val="left"/>
      <w:pPr>
        <w:pStyle w:val="665"/>
        <w:ind w:left="1008" w:hanging="1008"/>
        <w:tabs>
          <w:tab w:val="num" w:pos="0" w:leader="none"/>
        </w:tabs>
      </w:pPr>
    </w:lvl>
    <w:lvl w:ilvl="5">
      <w:start w:val="1"/>
      <w:numFmt w:val="decimal"/>
      <w:pStyle w:val="671"/>
      <w:isLgl w:val="false"/>
      <w:suff w:val="nothing"/>
      <w:lvlText w:val=""/>
      <w:lvlJc w:val="left"/>
      <w:pPr>
        <w:pStyle w:val="665"/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pStyle w:val="665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pStyle w:val="665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pStyle w:val="665"/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65"/>
    <w:next w:val="665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65"/>
    <w:next w:val="665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65"/>
    <w:next w:val="665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65"/>
    <w:next w:val="66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65"/>
    <w:next w:val="66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65"/>
    <w:next w:val="66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65"/>
    <w:next w:val="66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65"/>
    <w:next w:val="66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65"/>
    <w:next w:val="66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65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65"/>
    <w:next w:val="66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65"/>
    <w:next w:val="66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65"/>
    <w:next w:val="66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65"/>
    <w:next w:val="66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6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6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65"/>
    <w:next w:val="66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6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6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6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6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65"/>
    <w:next w:val="66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65"/>
    <w:next w:val="66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65"/>
    <w:next w:val="66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65"/>
    <w:next w:val="66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65"/>
    <w:next w:val="66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65"/>
    <w:next w:val="66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65"/>
    <w:next w:val="66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65"/>
    <w:next w:val="66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65"/>
    <w:next w:val="66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65"/>
    <w:next w:val="665"/>
    <w:uiPriority w:val="99"/>
    <w:unhideWhenUsed/>
    <w:pPr>
      <w:spacing w:after="0" w:afterAutospacing="0"/>
    </w:pPr>
  </w:style>
  <w:style w:type="table" w:styleId="664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665" w:default="1">
    <w:name w:val="Normal"/>
    <w:next w:val="665"/>
    <w:link w:val="665"/>
    <w:pPr>
      <w:widowControl/>
    </w:pPr>
    <w:rPr>
      <w:rFonts w:ascii="Times New Roman" w:hAnsi="Times New Roman" w:eastAsia="Times New Roman" w:cs="Times New Roman"/>
      <w:color w:val="auto"/>
      <w:sz w:val="20"/>
      <w:szCs w:val="20"/>
      <w:lang w:val="es-ES" w:eastAsia="zh-CN" w:bidi="ar-SA"/>
    </w:rPr>
  </w:style>
  <w:style w:type="paragraph" w:styleId="666">
    <w:name w:val="Encabezado 1"/>
    <w:basedOn w:val="665"/>
    <w:next w:val="665"/>
    <w:link w:val="665"/>
    <w:pPr>
      <w:numPr>
        <w:ilvl w:val="0"/>
        <w:numId w:val="1"/>
      </w:numPr>
      <w:jc w:val="center"/>
      <w:keepNext/>
      <w:spacing w:line="360" w:lineRule="auto"/>
      <w:widowControl w:val="off"/>
      <w:outlineLvl w:val="0"/>
    </w:pPr>
    <w:rPr>
      <w:b/>
      <w:sz w:val="24"/>
      <w:lang w:val="es-ES_tradnl"/>
    </w:rPr>
  </w:style>
  <w:style w:type="paragraph" w:styleId="667">
    <w:name w:val="Encabezado 2"/>
    <w:basedOn w:val="665"/>
    <w:next w:val="665"/>
    <w:link w:val="665"/>
    <w:pPr>
      <w:numPr>
        <w:ilvl w:val="1"/>
        <w:numId w:val="1"/>
      </w:numPr>
      <w:jc w:val="both"/>
      <w:keepNext/>
      <w:spacing w:line="360" w:lineRule="auto"/>
      <w:widowControl w:val="off"/>
      <w:outlineLvl w:val="1"/>
    </w:pPr>
    <w:rPr>
      <w:b/>
      <w:sz w:val="24"/>
      <w:lang w:val="es-ES_tradnl"/>
    </w:rPr>
  </w:style>
  <w:style w:type="paragraph" w:styleId="668">
    <w:name w:val="Encabezado 3"/>
    <w:basedOn w:val="665"/>
    <w:next w:val="665"/>
    <w:pPr>
      <w:numPr>
        <w:ilvl w:val="2"/>
        <w:numId w:val="1"/>
      </w:numPr>
      <w:jc w:val="both"/>
      <w:keepNext/>
      <w:spacing w:line="360" w:lineRule="auto"/>
      <w:outlineLvl w:val="2"/>
    </w:pPr>
    <w:rPr>
      <w:b/>
      <w:bCs/>
    </w:rPr>
  </w:style>
  <w:style w:type="paragraph" w:styleId="669">
    <w:name w:val="Encabezado 4"/>
    <w:basedOn w:val="665"/>
    <w:next w:val="665"/>
    <w:link w:val="665"/>
    <w:pPr>
      <w:numPr>
        <w:ilvl w:val="3"/>
        <w:numId w:val="1"/>
      </w:numPr>
      <w:jc w:val="both"/>
      <w:keepNext/>
      <w:spacing w:line="360" w:lineRule="auto"/>
      <w:outlineLvl w:val="3"/>
    </w:pPr>
    <w:rPr>
      <w:b/>
      <w:bCs/>
      <w:lang w:val="es-MX"/>
    </w:rPr>
  </w:style>
  <w:style w:type="paragraph" w:styleId="670">
    <w:name w:val="Encabezado 5"/>
    <w:basedOn w:val="665"/>
    <w:next w:val="665"/>
    <w:link w:val="665"/>
    <w:pPr>
      <w:numPr>
        <w:ilvl w:val="4"/>
        <w:numId w:val="1"/>
      </w:numPr>
      <w:jc w:val="center"/>
      <w:keepNext/>
      <w:spacing w:line="360" w:lineRule="auto"/>
      <w:outlineLvl w:val="4"/>
    </w:pPr>
    <w:rPr>
      <w:b/>
      <w:bCs/>
    </w:rPr>
  </w:style>
  <w:style w:type="paragraph" w:styleId="671">
    <w:name w:val="Encabezado 6"/>
    <w:basedOn w:val="665"/>
    <w:next w:val="665"/>
    <w:link w:val="665"/>
    <w:pPr>
      <w:numPr>
        <w:ilvl w:val="5"/>
        <w:numId w:val="1"/>
      </w:numPr>
      <w:ind w:left="-540" w:right="0" w:firstLine="540"/>
      <w:jc w:val="center"/>
      <w:keepNext/>
      <w:outlineLvl w:val="5"/>
    </w:pPr>
    <w:rPr>
      <w:sz w:val="24"/>
    </w:rPr>
  </w:style>
  <w:style w:type="character" w:styleId="672">
    <w:name w:val="WW8Num1z0"/>
    <w:next w:val="672"/>
    <w:link w:val="665"/>
  </w:style>
  <w:style w:type="character" w:styleId="673">
    <w:name w:val="WW8Num1z1"/>
    <w:next w:val="673"/>
  </w:style>
  <w:style w:type="character" w:styleId="674">
    <w:name w:val="WW8Num1z2"/>
    <w:next w:val="674"/>
  </w:style>
  <w:style w:type="character" w:styleId="675">
    <w:name w:val="WW8Num1z3"/>
    <w:next w:val="675"/>
    <w:link w:val="665"/>
  </w:style>
  <w:style w:type="character" w:styleId="676">
    <w:name w:val="WW8Num1z4"/>
    <w:next w:val="676"/>
    <w:link w:val="665"/>
  </w:style>
  <w:style w:type="character" w:styleId="677">
    <w:name w:val="WW8Num1z5"/>
    <w:next w:val="677"/>
    <w:link w:val="665"/>
  </w:style>
  <w:style w:type="character" w:styleId="678">
    <w:name w:val="WW8Num1z6"/>
    <w:next w:val="678"/>
    <w:link w:val="665"/>
  </w:style>
  <w:style w:type="character" w:styleId="679">
    <w:name w:val="WW8Num1z7"/>
    <w:next w:val="679"/>
    <w:link w:val="665"/>
  </w:style>
  <w:style w:type="character" w:styleId="680">
    <w:name w:val="WW8Num1z8"/>
    <w:next w:val="680"/>
    <w:link w:val="665"/>
  </w:style>
  <w:style w:type="character" w:styleId="681">
    <w:name w:val="Fuente de párrafo predeter."/>
    <w:next w:val="681"/>
  </w:style>
  <w:style w:type="paragraph" w:styleId="682">
    <w:name w:val="Encabezado"/>
    <w:basedOn w:val="665"/>
    <w:next w:val="683"/>
    <w:pPr>
      <w:keepNext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683">
    <w:name w:val="Cuerpo de texto"/>
    <w:basedOn w:val="665"/>
    <w:next w:val="683"/>
    <w:link w:val="665"/>
    <w:pPr>
      <w:spacing w:before="0" w:after="120"/>
    </w:pPr>
  </w:style>
  <w:style w:type="paragraph" w:styleId="684">
    <w:name w:val="Lista"/>
    <w:basedOn w:val="683"/>
    <w:next w:val="684"/>
    <w:link w:val="665"/>
    <w:rPr>
      <w:rFonts w:cs="Arial"/>
    </w:rPr>
  </w:style>
  <w:style w:type="paragraph" w:styleId="685">
    <w:name w:val="Etiqueta"/>
    <w:basedOn w:val="665"/>
    <w:next w:val="685"/>
    <w:link w:val="665"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686">
    <w:name w:val="Índice"/>
    <w:basedOn w:val="665"/>
    <w:next w:val="686"/>
    <w:link w:val="665"/>
    <w:pPr>
      <w:suppressLineNumbers/>
    </w:pPr>
    <w:rPr>
      <w:rFonts w:cs="Arial"/>
    </w:rPr>
  </w:style>
  <w:style w:type="paragraph" w:styleId="687">
    <w:name w:val="Contenido de la tabla"/>
    <w:basedOn w:val="683"/>
    <w:next w:val="687"/>
    <w:link w:val="665"/>
    <w:pPr>
      <w:widowControl w:val="off"/>
    </w:pPr>
    <w:rPr>
      <w:sz w:val="24"/>
      <w:lang w:val="es-ES_tradnl"/>
    </w:rPr>
  </w:style>
  <w:style w:type="paragraph" w:styleId="688">
    <w:name w:val="Encabezado de la tabla"/>
    <w:basedOn w:val="687"/>
    <w:next w:val="688"/>
    <w:link w:val="665"/>
    <w:pPr>
      <w:jc w:val="center"/>
    </w:pPr>
    <w:rPr>
      <w:b/>
      <w:i/>
    </w:rPr>
  </w:style>
  <w:style w:type="paragraph" w:styleId="689">
    <w:name w:val="Pie de página"/>
    <w:basedOn w:val="665"/>
    <w:next w:val="689"/>
    <w:link w:val="665"/>
    <w:pPr>
      <w:widowControl w:val="off"/>
      <w:tabs>
        <w:tab w:val="center" w:pos="4986" w:leader="none"/>
        <w:tab w:val="right" w:pos="9972" w:leader="none"/>
      </w:tabs>
    </w:pPr>
    <w:rPr>
      <w:sz w:val="24"/>
      <w:lang w:val="es-ES_tradnl"/>
    </w:rPr>
  </w:style>
  <w:style w:type="paragraph" w:styleId="690">
    <w:name w:val="Encabezamiento"/>
    <w:basedOn w:val="665"/>
    <w:next w:val="690"/>
    <w:link w:val="665"/>
    <w:pPr>
      <w:tabs>
        <w:tab w:val="center" w:pos="4419" w:leader="none"/>
        <w:tab w:val="right" w:pos="8838" w:leader="none"/>
      </w:tabs>
    </w:pPr>
  </w:style>
  <w:style w:type="paragraph" w:styleId="691">
    <w:name w:val="Texto de globo"/>
    <w:basedOn w:val="665"/>
    <w:next w:val="691"/>
    <w:rPr>
      <w:rFonts w:ascii="Tahoma" w:hAnsi="Tahoma" w:cs="Tahoma"/>
      <w:sz w:val="16"/>
      <w:szCs w:val="16"/>
    </w:rPr>
  </w:style>
  <w:style w:type="character" w:styleId="1129" w:default="1">
    <w:name w:val="Default Paragraph Font"/>
    <w:uiPriority w:val="1"/>
    <w:semiHidden/>
    <w:unhideWhenUsed/>
  </w:style>
  <w:style w:type="numbering" w:styleId="1130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ELECTRONIC WOOD S</dc:title>
  <dc:creator>OMI</dc:creator>
  <cp:revision>4</cp:revision>
  <dcterms:created xsi:type="dcterms:W3CDTF">2023-10-05T16:58:00Z</dcterms:created>
  <dcterms:modified xsi:type="dcterms:W3CDTF">2025-11-28T15:15:26Z</dcterms:modified>
</cp:coreProperties>
</file>