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</w:rPr>
        <w:t xml:space="preserve">ANEXO DE ACTUALIZACION DE REVISIÓN POR LA DIRECCIÓN </w:t>
      </w:r>
      <w:r>
        <w:rPr>
          <w:rFonts w:ascii="Times New Roman" w:hAnsi="Times New Roman" w:cs="Times New Roman"/>
          <w:sz w:val="22"/>
          <w:szCs w:val="22"/>
        </w:rPr>
      </w:r>
      <w:r/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/>
    </w:p>
    <w:p>
      <w:pPr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  <w:t xml:space="preserve">El presente anexo tiene como objetivo completar y actualizar la información  correspondiente a la Revisión por la Dirección realizada previamente.</w:t>
      </w:r>
      <w:r>
        <w:rPr>
          <w:rFonts w:ascii="Times New Roman" w:hAnsi="Times New Roman" w:cs="Times New Roman"/>
          <w:sz w:val="22"/>
          <w:szCs w:val="22"/>
        </w:rPr>
      </w:r>
      <w:r/>
    </w:p>
    <w:p>
      <w:pPr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b/>
          <w:bCs/>
          <w:sz w:val="22"/>
          <w:szCs w:val="22"/>
          <w:highlight w:val="none"/>
        </w:rPr>
        <w:t xml:space="preserve">Periodo Analizado</w:t>
      </w:r>
      <w:r>
        <w:rPr>
          <w:rFonts w:ascii="Times New Roman" w:hAnsi="Times New Roman" w:cs="Times New Roman"/>
          <w:sz w:val="22"/>
          <w:szCs w:val="22"/>
          <w:highlight w:val="none"/>
        </w:rPr>
        <w:t xml:space="preserve">: DESDE 01/09/2025 A 31/12/2025</w:t>
      </w:r>
      <w:r/>
    </w:p>
    <w:p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  <w:t xml:space="preserve">3.6 Auditoria Internas</w:t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  <w:t xml:space="preserve">Periodo analizado:</w:t>
      </w:r>
      <w:r>
        <w:rPr>
          <w:rFonts w:cs="Times New Roman"/>
          <w:lang w:val="es-ES"/>
        </w:rPr>
        <w:t xml:space="preserve"> Desde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2</w:t>
      </w:r>
      <w:r>
        <w:rPr>
          <w:rFonts w:cs="Times New Roman"/>
          <w:lang w:val="es-UY"/>
        </w:rPr>
        <w:t xml:space="preserve">5</w:t>
      </w:r>
      <w:r>
        <w:rPr>
          <w:rFonts w:cs="Times New Roman"/>
          <w:lang w:val="es-ES"/>
        </w:rPr>
        <w:t xml:space="preserve">/</w:t>
      </w:r>
      <w:r>
        <w:rPr>
          <w:rFonts w:cs="Times New Roman"/>
          <w:lang w:val="es-ES"/>
        </w:rPr>
        <w:t xml:space="preserve">10</w:t>
      </w:r>
      <w:r>
        <w:rPr>
          <w:rFonts w:cs="Times New Roman"/>
          <w:lang w:val="es-ES"/>
        </w:rPr>
        <w:t xml:space="preserve">/20</w:t>
      </w:r>
      <w:r>
        <w:rPr>
          <w:rFonts w:cs="Times New Roman"/>
          <w:lang w:val="es-ES"/>
        </w:rPr>
        <w:t xml:space="preserve">2</w:t>
      </w:r>
      <w:r>
        <w:rPr>
          <w:rFonts w:cs="Times New Roman"/>
          <w:lang w:val="es-UY"/>
        </w:rPr>
        <w:t xml:space="preserve">4</w:t>
      </w:r>
      <w:r>
        <w:rPr>
          <w:rFonts w:cs="Times New Roman"/>
          <w:lang w:val="es-ES"/>
        </w:rPr>
        <w:t xml:space="preserve"> al </w:t>
      </w:r>
      <w:r>
        <w:rPr>
          <w:rFonts w:cs="Times New Roman"/>
          <w:lang w:val="es-UY"/>
        </w:rPr>
        <w:t xml:space="preserve">30</w:t>
      </w:r>
      <w:r>
        <w:rPr>
          <w:rFonts w:cs="Times New Roman"/>
          <w:lang w:val="es-ES"/>
        </w:rPr>
        <w:t xml:space="preserve">/08</w:t>
      </w:r>
      <w:r>
        <w:rPr>
          <w:rFonts w:cs="Times New Roman"/>
          <w:lang w:val="es-ES"/>
        </w:rPr>
        <w:t xml:space="preserve">/202</w:t>
      </w:r>
      <w:r>
        <w:rPr>
          <w:rFonts w:cs="Times New Roman"/>
        </w:rPr>
        <w:t xml:space="preserve">5</w:t>
      </w:r>
      <w:r>
        <w:rPr>
          <w:rFonts w:cs="Times New Roman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Audit</w:t>
      </w:r>
      <w:r>
        <w:rPr>
          <w:rFonts w:cs="Times New Roman"/>
          <w:lang w:val="es-ES"/>
        </w:rPr>
        <w:t xml:space="preserve">oría</w:t>
      </w:r>
      <w:r>
        <w:rPr>
          <w:rFonts w:cs="Times New Roman"/>
          <w:lang w:val="es-ES"/>
        </w:rPr>
        <w:t xml:space="preserve"> Interna realizada el día </w:t>
      </w:r>
      <w:r>
        <w:rPr>
          <w:rFonts w:cs="Times New Roman"/>
          <w:lang w:val="es-ES"/>
        </w:rPr>
        <w:t xml:space="preserve">04/</w:t>
      </w:r>
      <w:r>
        <w:rPr>
          <w:rFonts w:cs="Times New Roman"/>
          <w:lang w:val="es-ES"/>
        </w:rPr>
        <w:t xml:space="preserve">09/202</w:t>
      </w:r>
      <w:r>
        <w:rPr>
          <w:rFonts w:cs="Times New Roman"/>
          <w:lang w:val="es-UY"/>
        </w:rPr>
        <w:t xml:space="preserve">5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 por </w:t>
      </w:r>
      <w:r>
        <w:rPr>
          <w:rFonts w:cs="Times New Roman"/>
          <w:lang w:val="es-ES"/>
        </w:rPr>
        <w:t xml:space="preserve"> la  </w:t>
      </w:r>
      <w:r>
        <w:rPr>
          <w:rFonts w:cs="Times New Roman"/>
          <w:lang w:val="es-UY"/>
        </w:rPr>
        <w:t xml:space="preserve">Auditora Lider </w:t>
      </w:r>
      <w:r>
        <w:rPr>
          <w:rFonts w:cs="Times New Roman"/>
          <w:lang w:val="es-ES"/>
        </w:rPr>
        <w:t xml:space="preserve">en Gestión de la Calidad </w:t>
      </w:r>
      <w:r>
        <w:rPr>
          <w:rFonts w:cs="Times New Roman"/>
          <w:lang w:val="es-UY"/>
        </w:rPr>
        <w:t xml:space="preserve"> </w:t>
      </w:r>
      <w:r>
        <w:rPr>
          <w:rFonts w:cs="Times New Roman"/>
          <w:highlight w:val="none"/>
          <w:lang w:val="es-UY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highlight w:val="none"/>
          <w:lang w:val="es-UY"/>
        </w:rPr>
      </w:r>
      <w:r>
        <w:rPr>
          <w:rFonts w:cs="Times New Roman"/>
          <w:lang w:val="es-ES"/>
        </w:rPr>
        <w:t xml:space="preserve">Auditor:</w:t>
      </w:r>
      <w:r>
        <w:rPr>
          <w:rFonts w:cs="Times New Roman"/>
          <w:highlight w:val="none"/>
          <w:lang w:val="es-ES"/>
        </w:rPr>
        <w:t xml:space="preserve"> CC(CP) Macarena CLADERA 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Cantidad de NC menores: 1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Observaciones: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5</w:t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PAC enviado: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02</w:t>
      </w:r>
      <w:r>
        <w:rPr>
          <w:rFonts w:cs="Times New Roman"/>
          <w:lang w:val="es-UY"/>
        </w:rPr>
        <w:t xml:space="preserve">/</w:t>
      </w:r>
      <w:r>
        <w:rPr>
          <w:rFonts w:cs="Times New Roman"/>
          <w:lang w:val="es-ES"/>
        </w:rPr>
        <w:t xml:space="preserve">09</w:t>
      </w:r>
      <w:r>
        <w:rPr>
          <w:rFonts w:cs="Times New Roman"/>
          <w:lang w:val="es-UY"/>
        </w:rPr>
        <w:t xml:space="preserve">/2025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Comentarios del PAC:</w:t>
      </w:r>
      <w:r>
        <w:rPr>
          <w:rFonts w:cs="Times New Roman"/>
          <w:lang w:val="es-ES"/>
        </w:rPr>
        <w:t xml:space="preserve"> Se omite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Estado de las NC: Abierta</w:t>
      </w:r>
      <w:r>
        <w:rPr>
          <w:rFonts w:cs="Times New Roman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Con respecto a las observaciones</w:t>
      </w:r>
      <w:r>
        <w:rPr>
          <w:rFonts w:cs="Times New Roman"/>
          <w:lang w:val="es-ES"/>
        </w:rPr>
        <w:t xml:space="preserve">  realizadas por el Auditor, está en proceso el </w:t>
      </w:r>
      <w:r>
        <w:rPr>
          <w:rFonts w:cs="Times New Roman"/>
          <w:lang w:val="es-ES"/>
        </w:rPr>
        <w:t xml:space="preserve">estudio de </w:t>
      </w:r>
      <w:r>
        <w:rPr>
          <w:rFonts w:cs="Times New Roman"/>
          <w:lang w:val="es-ES"/>
        </w:rPr>
        <w:t xml:space="preserve">las </w:t>
      </w:r>
      <w:r>
        <w:rPr>
          <w:rFonts w:cs="Times New Roman"/>
          <w:lang w:val="es-ES"/>
        </w:rPr>
        <w:t xml:space="preserve">Oportunidad</w:t>
      </w:r>
      <w:r>
        <w:rPr>
          <w:rFonts w:cs="Times New Roman"/>
          <w:lang w:val="es-ES"/>
        </w:rPr>
        <w:t xml:space="preserve">es</w:t>
      </w:r>
      <w:r>
        <w:rPr>
          <w:rFonts w:cs="Times New Roman"/>
          <w:lang w:val="es-ES"/>
        </w:rPr>
        <w:t xml:space="preserve"> de Mejora.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  <w:t xml:space="preserve">Nivel de desempeño:</w:t>
      </w:r>
      <w:r>
        <w:rPr>
          <w:rFonts w:cs="Times New Roman"/>
          <w:b/>
          <w:bCs/>
          <w:lang w:val="es-ES"/>
        </w:rPr>
        <w:t xml:space="preserve"> </w:t>
      </w:r>
      <w:r>
        <w:rPr>
          <w:rFonts w:cs="Times New Roman"/>
          <w:b/>
          <w:bCs/>
          <w:lang w:val="es-ES"/>
        </w:rPr>
        <w:t xml:space="preserve">Satisfactorio</w:t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  <w:t xml:space="preserve">3.6.1</w:t>
      </w:r>
      <w:r>
        <w:rPr>
          <w:rFonts w:cs="Times New Roman"/>
          <w:b/>
          <w:bCs/>
          <w:lang w:val="es-ES"/>
        </w:rPr>
        <w:t xml:space="preserve"> </w:t>
      </w:r>
      <w:r>
        <w:rPr>
          <w:rFonts w:cs="Times New Roman"/>
          <w:b/>
          <w:bCs/>
          <w:lang w:val="es-ES"/>
        </w:rPr>
        <w:t xml:space="preserve">-</w:t>
      </w:r>
      <w:r>
        <w:rPr>
          <w:rFonts w:cs="Times New Roman"/>
          <w:b/>
          <w:bCs/>
          <w:lang w:val="es-ES"/>
        </w:rPr>
        <w:t xml:space="preserve"> </w:t>
      </w:r>
      <w:r>
        <w:rPr>
          <w:rFonts w:cs="Times New Roman"/>
          <w:b/>
          <w:bCs/>
          <w:lang w:val="es-ES"/>
        </w:rPr>
        <w:t xml:space="preserve"> </w:t>
      </w:r>
      <w:r>
        <w:rPr>
          <w:rFonts w:cs="Times New Roman"/>
          <w:b/>
          <w:bCs/>
          <w:lang w:val="es-ES"/>
        </w:rPr>
        <w:t xml:space="preserve">Auditoría</w:t>
      </w:r>
      <w:r>
        <w:rPr>
          <w:rFonts w:cs="Times New Roman"/>
          <w:b/>
          <w:bCs/>
          <w:lang w:val="es-ES"/>
        </w:rPr>
        <w:t xml:space="preserve"> Externa</w:t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/>
          <w:bCs/>
          <w:lang w:val="es-ES"/>
        </w:rPr>
        <w:t xml:space="preserve">Periodo analizado:</w:t>
      </w:r>
      <w:r>
        <w:rPr>
          <w:rFonts w:cs="Times New Roman"/>
          <w:lang w:val="es-ES"/>
        </w:rPr>
        <w:t xml:space="preserve"> Desde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2</w:t>
      </w:r>
      <w:r>
        <w:rPr>
          <w:rFonts w:cs="Times New Roman"/>
          <w:lang w:val="es-UY"/>
        </w:rPr>
        <w:t xml:space="preserve">5</w:t>
      </w:r>
      <w:r>
        <w:rPr>
          <w:rFonts w:cs="Times New Roman"/>
          <w:lang w:val="es-ES"/>
        </w:rPr>
        <w:t xml:space="preserve">/10</w:t>
      </w:r>
      <w:r>
        <w:rPr>
          <w:rFonts w:cs="Times New Roman"/>
          <w:lang w:val="es-ES"/>
        </w:rPr>
        <w:t xml:space="preserve">/20</w:t>
      </w:r>
      <w:r>
        <w:rPr>
          <w:rFonts w:cs="Times New Roman"/>
          <w:lang w:val="es-ES"/>
        </w:rPr>
        <w:t xml:space="preserve">2</w:t>
      </w:r>
      <w:r>
        <w:rPr>
          <w:rFonts w:cs="Times New Roman"/>
          <w:lang w:val="es-UY"/>
        </w:rPr>
        <w:t xml:space="preserve">4</w:t>
      </w:r>
      <w:r>
        <w:rPr>
          <w:rFonts w:cs="Times New Roman"/>
          <w:lang w:val="es-ES"/>
        </w:rPr>
        <w:t xml:space="preserve"> al 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UY"/>
        </w:rPr>
        <w:t xml:space="preserve">30</w:t>
      </w:r>
      <w:r>
        <w:rPr>
          <w:rFonts w:cs="Times New Roman"/>
          <w:lang w:val="es-ES"/>
        </w:rPr>
        <w:t xml:space="preserve">/08</w:t>
      </w:r>
      <w:r>
        <w:rPr>
          <w:rFonts w:cs="Times New Roman"/>
          <w:lang w:val="es-ES"/>
        </w:rPr>
        <w:t xml:space="preserve">/202</w:t>
      </w:r>
      <w:r>
        <w:rPr>
          <w:rFonts w:cs="Times New Roman"/>
          <w:lang w:val="es-UY"/>
        </w:rPr>
        <w:t xml:space="preserve">5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La Auditoría de UNIT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UY"/>
        </w:rPr>
        <w:t xml:space="preserve">de re</w:t>
      </w:r>
      <w:r>
        <w:rPr>
          <w:rFonts w:cs="Times New Roman"/>
          <w:lang w:val="es-ES"/>
        </w:rPr>
        <w:t xml:space="preserve">c</w:t>
      </w:r>
      <w:r>
        <w:rPr>
          <w:rFonts w:cs="Times New Roman"/>
          <w:lang w:val="es-UY"/>
        </w:rPr>
        <w:t xml:space="preserve">ertificación  </w:t>
      </w:r>
      <w:r>
        <w:rPr>
          <w:rFonts w:cs="Times New Roman"/>
          <w:lang w:val="es-ES"/>
        </w:rPr>
        <w:t xml:space="preserve">se </w:t>
      </w:r>
      <w:r>
        <w:rPr>
          <w:rFonts w:cs="Times New Roman"/>
          <w:lang w:val="es-ES"/>
        </w:rPr>
        <w:t xml:space="preserve">realizarà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UY"/>
        </w:rPr>
        <w:t xml:space="preserve">los </w:t>
      </w:r>
      <w:r>
        <w:rPr>
          <w:rFonts w:cs="Times New Roman"/>
          <w:lang w:val="es-ES"/>
        </w:rPr>
        <w:t xml:space="preserve">día</w:t>
      </w:r>
      <w:r>
        <w:rPr>
          <w:rFonts w:cs="Times New Roman"/>
          <w:lang w:val="es-UY"/>
        </w:rPr>
        <w:t xml:space="preserve">s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UY"/>
        </w:rPr>
        <w:t xml:space="preserve">15 y 16</w:t>
      </w:r>
      <w:r>
        <w:rPr>
          <w:rFonts w:cs="Times New Roman"/>
          <w:lang w:val="es-ES"/>
        </w:rPr>
        <w:t xml:space="preserve"> de </w:t>
      </w:r>
      <w:r>
        <w:rPr>
          <w:rFonts w:cs="Times New Roman"/>
          <w:lang w:val="es-UY"/>
        </w:rPr>
        <w:t xml:space="preserve">septiembre </w:t>
      </w:r>
      <w:r>
        <w:rPr>
          <w:rFonts w:cs="Times New Roman"/>
          <w:lang w:val="es-ES"/>
        </w:rPr>
        <w:t xml:space="preserve">del año 20</w:t>
      </w:r>
      <w:r>
        <w:rPr>
          <w:rFonts w:cs="Times New Roman"/>
          <w:lang w:val="es-ES"/>
        </w:rPr>
        <w:t xml:space="preserve">2</w:t>
      </w:r>
      <w:r>
        <w:rPr>
          <w:rFonts w:cs="Times New Roman"/>
          <w:lang w:val="es-UY"/>
        </w:rPr>
        <w:t xml:space="preserve">5</w:t>
      </w:r>
      <w:r>
        <w:rPr>
          <w:rFonts w:cs="Times New Roman"/>
          <w:lang w:val="es-ES"/>
        </w:rPr>
        <w:t xml:space="preserve"> de</w:t>
      </w:r>
      <w:r>
        <w:rPr>
          <w:rFonts w:cs="Times New Roman"/>
          <w:lang w:val="es-UY"/>
        </w:rPr>
        <w:t xml:space="preserve"> la </w:t>
      </w:r>
      <w:r>
        <w:rPr>
          <w:rFonts w:cs="Times New Roman"/>
          <w:lang w:val="es-ES"/>
        </w:rPr>
        <w:t xml:space="preserve"> Certificación</w:t>
      </w:r>
      <w:r>
        <w:rPr>
          <w:rFonts w:cs="Times New Roman"/>
          <w:lang w:val="es-ES"/>
        </w:rPr>
        <w:t xml:space="preserve"> del Sistema de Gestión de Calidad de</w:t>
      </w:r>
      <w:r>
        <w:rPr>
          <w:rFonts w:cs="Times New Roman"/>
          <w:lang w:val="es-ES"/>
        </w:rPr>
        <w:t xml:space="preserve"> CONMO </w:t>
      </w:r>
      <w:r>
        <w:rPr>
          <w:rFonts w:cs="Times New Roman"/>
          <w:lang w:val="es-ES"/>
        </w:rPr>
        <w:t xml:space="preserve">bajo</w:t>
      </w:r>
      <w:r>
        <w:rPr>
          <w:rFonts w:cs="Times New Roman"/>
          <w:lang w:val="es-ES"/>
        </w:rPr>
        <w:t xml:space="preserve"> la Norma UNIT ISO 9001:2015</w:t>
      </w:r>
      <w:r>
        <w:rPr>
          <w:rFonts w:cs="Times New Roman"/>
          <w:lang w:val="es-ES"/>
        </w:rPr>
        <w:t xml:space="preserve">.</w:t>
      </w:r>
      <w:r>
        <w:rPr>
          <w:rFonts w:cs="Times New Roman"/>
          <w:lang w:val="es-ES"/>
        </w:rPr>
        <w:t xml:space="preserve">Dicha auditoría </w:t>
      </w:r>
      <w:r>
        <w:rPr>
          <w:rFonts w:cs="Times New Roman"/>
          <w:lang w:val="es-ES"/>
        </w:rPr>
        <w:t xml:space="preserve">fue </w:t>
      </w:r>
      <w:r>
        <w:rPr>
          <w:rFonts w:cs="Times New Roman"/>
          <w:lang w:val="es-ES"/>
        </w:rPr>
        <w:t xml:space="preserve">presencial,</w:t>
      </w:r>
      <w:r>
        <w:rPr>
          <w:rFonts w:cs="Times New Roman"/>
          <w:lang w:val="es-ES"/>
        </w:rPr>
        <w:t xml:space="preserve"> ante disposición de UN</w:t>
      </w:r>
      <w:r>
        <w:rPr>
          <w:rFonts w:cs="Times New Roman"/>
          <w:lang w:val="es-ES"/>
        </w:rPr>
        <w:t xml:space="preserve">IT</w:t>
      </w:r>
      <w:r>
        <w:rPr>
          <w:rFonts w:cs="Times New Roman"/>
          <w:lang w:val="es-ES"/>
        </w:rPr>
        <w:t xml:space="preserve">.</w:t>
      </w:r>
      <w:r>
        <w:rPr>
          <w:rFonts w:cs="Times New Roman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Auditor: </w:t>
      </w:r>
      <w:r>
        <w:rPr>
          <w:rFonts w:cs="Times New Roman"/>
          <w:lang w:val="es-ES"/>
        </w:rPr>
        <w:t xml:space="preserve">Ing. Rafael   MASSA </w:t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Cantidad de NC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menor</w:t>
      </w:r>
      <w:r>
        <w:rPr>
          <w:rFonts w:cs="Times New Roman"/>
          <w:lang w:val="es-ES"/>
        </w:rPr>
        <w:t xml:space="preserve">: </w:t>
      </w:r>
      <w:r>
        <w:rPr>
          <w:rFonts w:cs="Times New Roman"/>
          <w:lang w:val="es-UY"/>
        </w:rPr>
        <w:t xml:space="preserve">0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Observaciones:</w:t>
      </w:r>
      <w:r>
        <w:rPr>
          <w:rFonts w:cs="Times New Roman"/>
          <w:lang w:val="es-ES"/>
        </w:rPr>
        <w:t xml:space="preserve"> </w:t>
      </w:r>
      <w:r>
        <w:rPr>
          <w:rFonts w:cs="Times New Roman"/>
          <w:lang w:val="es-ES"/>
        </w:rPr>
        <w:t xml:space="preserve">3</w:t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left" w:pos="2012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PAC enviado día:</w:t>
      </w:r>
      <w:r>
        <w:rPr>
          <w:lang w:val="es-ES"/>
        </w:rPr>
        <w:t xml:space="preserve">10</w:t>
      </w:r>
      <w:r>
        <w:t xml:space="preserve">/</w:t>
      </w:r>
      <w:r>
        <w:rPr>
          <w:lang w:val="es-ES"/>
        </w:rPr>
        <w:t xml:space="preserve">09/</w:t>
      </w:r>
      <w:r>
        <w:t xml:space="preserve">2025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  <w:t xml:space="preserve">Estado de las NC: </w:t>
      </w:r>
      <w:r>
        <w:rPr>
          <w:rFonts w:cs="Times New Roman"/>
          <w:lang w:val="es-ES"/>
        </w:rPr>
        <w:t xml:space="preserve">Se omite</w:t>
      </w:r>
      <w:r>
        <w:rPr>
          <w:rFonts w:cs="Times New Roman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highlight w:val="white"/>
          <w:lang w:val="es-ES"/>
        </w:rPr>
      </w:r>
      <w:r>
        <w:rPr>
          <w:rFonts w:cs="Times New Roman"/>
          <w:lang w:val="es-ES"/>
        </w:rPr>
        <w:t xml:space="preserve">Con respecto a las observaciones</w:t>
      </w:r>
      <w:r>
        <w:rPr>
          <w:rFonts w:cs="Times New Roman"/>
          <w:lang w:val="es-ES"/>
        </w:rPr>
        <w:t xml:space="preserve">  realizadas por el Auditor, está en proceso el </w:t>
      </w:r>
      <w:r>
        <w:rPr>
          <w:rFonts w:cs="Times New Roman"/>
          <w:lang w:val="es-ES"/>
        </w:rPr>
        <w:t xml:space="preserve">estudio de </w:t>
      </w:r>
      <w:r>
        <w:rPr>
          <w:rFonts w:cs="Times New Roman"/>
          <w:lang w:val="es-ES"/>
        </w:rPr>
        <w:t xml:space="preserve">las </w:t>
      </w:r>
      <w:r>
        <w:rPr>
          <w:rFonts w:cs="Times New Roman"/>
          <w:lang w:val="es-ES"/>
        </w:rPr>
        <w:t xml:space="preserve">Oportunidad</w:t>
      </w:r>
      <w:r>
        <w:rPr>
          <w:rFonts w:cs="Times New Roman"/>
          <w:lang w:val="es-ES"/>
        </w:rPr>
        <w:t xml:space="preserve">es</w:t>
      </w:r>
      <w:r>
        <w:rPr>
          <w:rFonts w:cs="Times New Roman"/>
          <w:lang w:val="es-ES"/>
        </w:rPr>
        <w:t xml:space="preserve"> de Mejora.</w:t>
      </w:r>
      <w:r>
        <w:rPr>
          <w:rFonts w:cs="Times New Roman"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b/>
          <w:bCs/>
          <w:highlight w:val="none"/>
          <w:lang w:val="es-ES"/>
        </w:rPr>
      </w:pPr>
      <w:r>
        <w:rPr>
          <w:rFonts w:cs="Times New Roman"/>
          <w:b/>
          <w:bCs/>
          <w:lang w:val="es-ES"/>
        </w:rPr>
        <w:t xml:space="preserve">Nivel de desempeño:</w:t>
      </w:r>
      <w:r>
        <w:rPr>
          <w:rFonts w:cs="Times New Roman"/>
          <w:b/>
          <w:bCs/>
          <w:lang w:val="es-ES"/>
        </w:rPr>
        <w:t xml:space="preserve"> </w:t>
      </w:r>
      <w:r>
        <w:rPr>
          <w:rFonts w:cs="Times New Roman"/>
          <w:bCs/>
          <w:lang w:val="es-ES"/>
        </w:rPr>
        <w:t xml:space="preserve">Satisfactorio</w:t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b/>
          <w:bCs/>
          <w:highlight w:val="none"/>
          <w:lang w:val="es-ES"/>
        </w:rPr>
      </w:pPr>
      <w:r>
        <w:rPr>
          <w:rFonts w:cs="Times New Roman"/>
          <w:b/>
          <w:bCs/>
          <w:highlight w:val="none"/>
          <w:lang w:val="es-ES"/>
        </w:rPr>
      </w:r>
      <w:r>
        <w:rPr>
          <w:rFonts w:cs="Times New Roman"/>
          <w:b/>
          <w:bCs/>
          <w:highlight w:val="none"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lang w:val="es-ES"/>
        </w:rPr>
      </w:pPr>
      <w:r>
        <w:rPr>
          <w:rFonts w:cs="Times New Roman"/>
          <w:b/>
          <w:bCs/>
          <w:lang w:val="es-ES"/>
        </w:rPr>
        <w:t xml:space="preserve">4.3</w:t>
      </w:r>
      <w:r>
        <w:rPr>
          <w:rFonts w:cs="Times New Roman"/>
          <w:b/>
          <w:bCs/>
          <w:lang w:val="es-ES"/>
        </w:rPr>
        <w:t xml:space="preserve"> Formación y Capacitación</w:t>
      </w:r>
      <w:r>
        <w:rPr>
          <w:rFonts w:cs="Times New Roman"/>
          <w:b/>
          <w:bCs/>
          <w:lang w:val="es-ES"/>
        </w:rPr>
      </w:r>
      <w:r/>
    </w:p>
    <w:p>
      <w:pPr>
        <w:pStyle w:val="824"/>
        <w:ind w:right="105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b/>
          <w:bCs/>
          <w:highlight w:val="none"/>
          <w:lang w:val="es-ES"/>
        </w:rPr>
      </w:pPr>
      <w:r>
        <w:rPr>
          <w:rFonts w:cs="Times New Roman"/>
          <w:b/>
          <w:bCs/>
          <w:highlight w:val="none"/>
          <w:lang w:val="es-ES"/>
        </w:rPr>
      </w:r>
      <w:r>
        <w:rPr>
          <w:rFonts w:cs="Times New Roman"/>
          <w:b/>
          <w:bCs/>
          <w:highlight w:val="none"/>
          <w:lang w:val="es-ES"/>
        </w:rPr>
      </w:r>
      <w:r/>
    </w:p>
    <w:p>
      <w:pPr>
        <w:pStyle w:val="822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Al c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ierre del año evaluado, cinco tripulantes aprobaron satisfactoriamente su capacitación en cursos Unit. Quedando pendiente de completar dicha capacitación dos tripulantes y la Jefa de Operaciones de CONMO, lo cual se prevé finalizar en el próximo periodo. 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2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En relación con la formación insti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tucional  para promoción a un nuevo grado, a comienzo del año se había  designado dos tripulantes a curso CP40 Módulo Técnico profesional, durante el mes de septiembre se incorporan cinco tripulantes más los cuales aprueban la capacitación en su totalidad.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</w:rPr>
      </w:r>
    </w:p>
    <w:p>
      <w:pPr>
        <w:pStyle w:val="82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A partir del análisis de los resultados de capacitación y  de las calificaciones anuales el Mando concluye que los siete tripulantes cumplen con los requisitos establecidos y son recomendados para Prima Técnica y Acenso.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2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Curso para Operador del Sistema de Gestión Marítimo (SIGEMAR)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Se designa un tripulante para curso CF-112 el cual aprueba satisfactoriamente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822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La Alta Dirección considera que el proceso de formación y  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capacitación resulta adecuada y eficaz, contribuyendo al cumplimiento de los objetivos del Sistema de Gestión de la Calidad .  </w:t>
      </w:r>
      <w:r>
        <w:rPr>
          <w:sz w:val="24"/>
          <w:szCs w:val="24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/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highlight w:val="none"/>
          <w:lang w:val="es-ES"/>
        </w:rPr>
      </w:r>
      <w:r>
        <w:rPr>
          <w:rFonts w:cs="Times New Roman"/>
          <w:bCs/>
          <w:highlight w:val="none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bCs/>
          <w:lang w:val="es-ES"/>
        </w:rPr>
        <w:t xml:space="preserve">CN (CP) ______________________</w:t>
      </w:r>
      <w:r>
        <w:rPr>
          <w:rFonts w:cs="Times New Roman"/>
          <w:bCs/>
          <w:lang w:val="es-ES"/>
        </w:rPr>
        <w:t xml:space="preserve">                        </w:t>
      </w:r>
      <w:r>
        <w:rPr>
          <w:rFonts w:cs="Times New Roman"/>
          <w:bCs/>
          <w:lang w:val="es-ES"/>
        </w:rPr>
        <w:t xml:space="preserve">CF (CP) _______________________</w:t>
      </w:r>
      <w:r/>
    </w:p>
    <w:p>
      <w:pPr>
        <w:pStyle w:val="824"/>
        <w:ind w:right="105" w:firstLine="0"/>
        <w:jc w:val="left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  <w:t xml:space="preserve">   </w:t>
      </w:r>
      <w:r>
        <w:rPr>
          <w:rFonts w:cs="Times New Roman"/>
          <w:bCs/>
          <w:lang w:val="es-ES"/>
        </w:rPr>
        <w:t xml:space="preserve">         </w:t>
      </w:r>
      <w:r>
        <w:rPr>
          <w:rFonts w:cs="Times New Roman"/>
          <w:bCs/>
          <w:lang w:val="es-ES"/>
        </w:rPr>
        <w:t xml:space="preserve">           </w:t>
      </w:r>
      <w:r>
        <w:rPr>
          <w:rFonts w:cs="Times New Roman"/>
          <w:bCs/>
          <w:lang w:val="es-ES"/>
        </w:rPr>
        <w:t xml:space="preserve">Néstor </w:t>
      </w:r>
      <w:r>
        <w:rPr>
          <w:rFonts w:cs="Times New Roman"/>
          <w:bCs/>
          <w:lang w:val="es-ES"/>
        </w:rPr>
        <w:t xml:space="preserve"> </w:t>
      </w:r>
      <w:r>
        <w:rPr>
          <w:rFonts w:cs="Times New Roman"/>
          <w:bCs/>
          <w:lang w:val="es-ES"/>
        </w:rPr>
        <w:t xml:space="preserve">LEMOS </w:t>
      </w:r>
      <w:r>
        <w:rPr>
          <w:lang w:val="es-ES"/>
        </w:rPr>
        <w:t xml:space="preserve">                                                         </w:t>
      </w:r>
      <w:r>
        <w:rPr>
          <w:rFonts w:cs="Times New Roman"/>
          <w:bCs/>
          <w:lang w:val="es-ES"/>
        </w:rPr>
        <w:t xml:space="preserve">Diego DEL RÍO</w:t>
      </w:r>
      <w:r>
        <w:rPr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  <w:t xml:space="preserve">         </w:t>
      </w:r>
      <w:r>
        <w:rPr>
          <w:rFonts w:cs="Times New Roman"/>
          <w:bCs/>
          <w:lang w:val="es-ES"/>
        </w:rPr>
        <w:t xml:space="preserve">Prefecto del Puerto de Montevide</w:t>
      </w:r>
      <w:r>
        <w:rPr>
          <w:rFonts w:cs="Times New Roman"/>
          <w:highlight w:val="none"/>
          <w:lang w:val="es-ES"/>
        </w:rPr>
        <w:t xml:space="preserve">o</w:t>
      </w:r>
      <w:r>
        <w:rPr>
          <w:rFonts w:cs="Times New Roman"/>
          <w:bCs/>
          <w:lang w:val="es-ES"/>
        </w:rPr>
        <w:t xml:space="preserve">             </w:t>
      </w:r>
      <w:r>
        <w:rPr>
          <w:rFonts w:cs="Times New Roman"/>
          <w:bCs/>
          <w:lang w:val="es-ES"/>
        </w:rPr>
        <w:t xml:space="preserve">        Sub Prefecto del Puerto de Montevideo</w:t>
      </w:r>
      <w:r>
        <w:rPr>
          <w:rFonts w:cs="Times New Roman"/>
          <w:bCs/>
          <w:lang w:val="es-ES"/>
        </w:rPr>
        <w:tab/>
        <w:t xml:space="preserve">            </w:t>
      </w:r>
      <w:r>
        <w:tab/>
      </w:r>
      <w:r>
        <w:rPr>
          <w:lang w:val="es-ES"/>
        </w:rPr>
        <w:t xml:space="preserve">                                                                     </w:t>
      </w:r>
      <w:r>
        <w:rPr>
          <w:rFonts w:cs="Times New Roman"/>
          <w:bCs/>
          <w:lang w:val="es-ES"/>
        </w:rPr>
        <w:t xml:space="preserve">Jefe de CONMO</w:t>
      </w:r>
      <w:r>
        <w:rPr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  <w:t xml:space="preserve">          </w:t>
      </w:r>
      <w:r>
        <w:rPr>
          <w:rFonts w:cs="Times New Roman"/>
          <w:bCs/>
          <w:lang w:val="es-ES"/>
        </w:rPr>
        <w:tab/>
        <w:tab/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</w:rPr>
      </w:pPr>
      <w:r>
        <w:rPr>
          <w:rFonts w:cs="Times New Roman"/>
          <w:bCs/>
          <w:lang w:val="es-ES"/>
        </w:rPr>
        <w:t xml:space="preserve">                          </w:t>
      </w:r>
      <w:r>
        <w:rPr>
          <w:rFonts w:cs="Times New Roman"/>
          <w:bCs/>
          <w:lang w:val="es-ES"/>
        </w:rPr>
        <w:tab/>
        <w:t xml:space="preserve">                                                                                   </w:t>
      </w:r>
      <w:r>
        <w:rPr>
          <w:rFonts w:cs="Times New Roman"/>
        </w:rPr>
      </w:r>
      <w:r/>
    </w:p>
    <w:p>
      <w:pPr>
        <w:pStyle w:val="824"/>
        <w:ind w:right="105" w:firstLine="0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lang w:val="es-ES"/>
        </w:rPr>
      </w:pPr>
      <w:r>
        <w:rPr>
          <w:rFonts w:cs="Times New Roman"/>
          <w:bCs/>
          <w:lang w:val="es-ES"/>
        </w:rPr>
        <w:t xml:space="preserve">     </w:t>
      </w:r>
      <w:r/>
    </w:p>
    <w:p>
      <w:pPr>
        <w:pStyle w:val="824"/>
        <w:ind w:right="105" w:firstLine="0"/>
        <w:jc w:val="left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  <w:t xml:space="preserve">                      </w:t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UY"/>
        </w:rPr>
        <w:t xml:space="preserve">TN</w:t>
      </w:r>
      <w:r>
        <w:rPr>
          <w:rFonts w:cs="Times New Roman"/>
          <w:bCs/>
          <w:lang w:val="es-ES"/>
        </w:rPr>
        <w:t xml:space="preserve"> (CP) ________________________</w:t>
      </w:r>
      <w:r>
        <w:rPr>
          <w:rFonts w:cs="Times New Roman"/>
          <w:highlight w:val="none"/>
          <w:lang w:val="es-ES"/>
        </w:rPr>
        <w:t xml:space="preserve">                      </w:t>
      </w:r>
      <w:r>
        <w:rPr>
          <w:rFonts w:cs="Times New Roman"/>
          <w:bCs/>
          <w:lang w:val="es-ES"/>
        </w:rPr>
        <w:t xml:space="preserve">MP (PM)</w:t>
      </w:r>
      <w:r>
        <w:rPr>
          <w:rFonts w:cs="Times New Roman"/>
          <w:bCs/>
          <w:lang w:val="es-ES"/>
        </w:rPr>
        <w:t xml:space="preserve"> _______________________</w:t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  <w:t xml:space="preserve">       </w:t>
      </w:r>
      <w:r>
        <w:rPr>
          <w:rFonts w:cs="Times New Roman"/>
          <w:bCs/>
          <w:lang w:val="es-ES"/>
        </w:rPr>
        <w:t xml:space="preserve">          </w:t>
      </w:r>
      <w:r>
        <w:rPr>
          <w:rFonts w:cs="Times New Roman"/>
          <w:bCs/>
          <w:lang w:val="es-ES"/>
        </w:rPr>
        <w:t xml:space="preserve">     Bettina</w:t>
      </w:r>
      <w:r>
        <w:rPr>
          <w:rFonts w:cs="Times New Roman"/>
          <w:bCs/>
          <w:lang w:val="es-ES"/>
        </w:rPr>
        <w:t xml:space="preserve">  SANTANA</w:t>
      </w:r>
      <w:r>
        <w:rPr>
          <w:rFonts w:cs="Times New Roman"/>
          <w:bCs/>
          <w:lang w:val="es-ES"/>
        </w:rPr>
        <w:t xml:space="preserve">                                                          </w:t>
      </w:r>
      <w:r>
        <w:rPr>
          <w:rFonts w:cs="Times New Roman"/>
          <w:bCs/>
          <w:lang w:val="es-ES"/>
        </w:rPr>
        <w:t xml:space="preserve">Lucía MORA </w:t>
      </w:r>
      <w:r/>
    </w:p>
    <w:p>
      <w:pPr>
        <w:pStyle w:val="824"/>
        <w:ind w:right="105" w:firstLine="0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bCs/>
          <w:lang w:val="es-ES"/>
        </w:rPr>
        <w:t xml:space="preserve"> </w:t>
      </w:r>
      <w:r>
        <w:rPr>
          <w:rFonts w:cs="Times New Roman"/>
          <w:bCs/>
          <w:lang w:val="es-ES"/>
        </w:rPr>
        <w:t xml:space="preserve">             </w:t>
      </w:r>
      <w:r>
        <w:rPr>
          <w:rFonts w:cs="Times New Roman"/>
          <w:bCs/>
          <w:lang w:val="es-ES"/>
        </w:rPr>
        <w:t xml:space="preserve">    Jefa de</w:t>
      </w:r>
      <w:r>
        <w:rPr>
          <w:rFonts w:cs="Times New Roman"/>
          <w:bCs/>
          <w:lang w:val="es-ES"/>
        </w:rPr>
        <w:t xml:space="preserve"> Operaciones de</w:t>
      </w:r>
      <w:r>
        <w:rPr>
          <w:rFonts w:cs="Times New Roman"/>
          <w:bCs/>
          <w:lang w:val="es-ES"/>
        </w:rPr>
        <w:t xml:space="preserve"> CONMO</w:t>
      </w:r>
      <w:r>
        <w:rPr>
          <w:rFonts w:cs="Times New Roman"/>
          <w:bCs/>
          <w:lang w:val="es-ES"/>
        </w:rPr>
        <w:t xml:space="preserve">                                              </w:t>
      </w:r>
      <w:r>
        <w:rPr>
          <w:rFonts w:cs="Times New Roman"/>
          <w:bCs/>
          <w:lang w:val="es-ES"/>
        </w:rPr>
        <w:t xml:space="preserve">Encargada del SGC CONMO</w:t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bCs/>
          <w:lang w:val="es-ES"/>
        </w:rPr>
        <w:t xml:space="preserve">        </w:t>
      </w:r>
      <w:r>
        <w:rPr>
          <w:rFonts w:cs="Times New Roman"/>
          <w:bCs/>
          <w:lang w:val="es-ES"/>
        </w:rPr>
        <w:t xml:space="preserve">         </w:t>
        <w:tab/>
        <w:tab/>
        <w:tab/>
        <w:t xml:space="preserve">          </w:t>
      </w:r>
      <w:r>
        <w:rPr>
          <w:rFonts w:cs="Times New Roman"/>
          <w:bCs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highlight w:val="none"/>
          <w:lang w:val="es-ES"/>
        </w:rPr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highlight w:val="none"/>
          <w:lang w:val="es-ES"/>
        </w:rPr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highlight w:val="none"/>
          <w:lang w:val="es-ES"/>
        </w:rPr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highlight w:val="none"/>
          <w:lang w:val="es-ES"/>
        </w:rPr>
      </w:r>
      <w:r>
        <w:rPr>
          <w:rFonts w:cs="Times New Roman"/>
          <w:highlight w:val="none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lang w:val="es-ES"/>
        </w:rPr>
      </w:pPr>
      <w:r>
        <w:rPr>
          <w:rFonts w:cs="Times New Roman"/>
          <w:bCs/>
          <w:lang w:val="es-ES"/>
        </w:rPr>
        <w:t xml:space="preserve"> </w:t>
      </w:r>
      <w:r>
        <w:rPr>
          <w:rFonts w:cs="Times New Roman"/>
          <w:bCs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highlight w:val="none"/>
          <w:lang w:val="es-ES"/>
        </w:rPr>
      </w:r>
      <w:r>
        <w:rPr>
          <w:rFonts w:cs="Times New Roman"/>
          <w:bCs/>
          <w:highlight w:val="none"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bCs/>
          <w:highlight w:val="none"/>
          <w:lang w:val="es-ES"/>
        </w:rPr>
      </w:r>
      <w:r>
        <w:rPr>
          <w:rFonts w:cs="Times New Roman"/>
          <w:bCs/>
          <w:highlight w:val="none"/>
          <w:lang w:val="es-ES"/>
        </w:rPr>
      </w:r>
      <w:r/>
    </w:p>
    <w:p>
      <w:pPr>
        <w:pStyle w:val="824"/>
        <w:ind w:right="105" w:firstLine="0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</w:r>
      <w:r>
        <w:rPr>
          <w:rFonts w:cs="Times New Roman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</w:r>
      <w:r>
        <w:rPr>
          <w:rFonts w:cs="Times New Roman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</w:r>
      <w:r>
        <w:rPr>
          <w:rFonts w:cs="Times New Roman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lang w:val="es-ES"/>
        </w:rPr>
      </w:r>
      <w:r>
        <w:rPr>
          <w:rFonts w:cs="Times New Roman"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</w:r>
      <w:r>
        <w:rPr>
          <w:rFonts w:cs="Times New Roman"/>
          <w:bCs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</w:r>
      <w:r>
        <w:rPr>
          <w:rFonts w:cs="Times New Roman"/>
          <w:bCs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</w:r>
      <w:r>
        <w:rPr>
          <w:rFonts w:cs="Times New Roman"/>
          <w:bCs/>
          <w:lang w:val="es-ES"/>
        </w:rPr>
      </w:r>
      <w:r/>
    </w:p>
    <w:p>
      <w:pPr>
        <w:pStyle w:val="824"/>
        <w:ind w:right="105" w:firstLine="851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</w:pPr>
      <w:r>
        <w:rPr>
          <w:rFonts w:cs="Times New Roman"/>
          <w:bCs/>
          <w:lang w:val="es-ES"/>
        </w:rPr>
      </w:r>
      <w:r>
        <w:rPr>
          <w:rFonts w:cs="Times New Roman"/>
          <w:bCs/>
          <w:lang w:val="es-ES"/>
        </w:rPr>
      </w:r>
      <w:r/>
    </w:p>
    <w:p>
      <w:pPr>
        <w:pStyle w:val="824"/>
        <w:ind w:right="105"/>
        <w:jc w:val="both"/>
        <w:spacing w:line="360" w:lineRule="auto"/>
        <w:widowControl/>
        <w:tabs>
          <w:tab w:val="left" w:pos="120" w:leader="none"/>
          <w:tab w:val="center" w:pos="4419" w:leader="none"/>
          <w:tab w:val="right" w:pos="8838" w:leader="none"/>
          <w:tab w:val="left" w:pos="10005" w:leader="none"/>
        </w:tabs>
        <w:rPr>
          <w:rFonts w:cs="Times New Roman"/>
          <w:highlight w:val="none"/>
          <w:lang w:val="es-ES"/>
        </w:rPr>
      </w:pPr>
      <w:r>
        <w:rPr>
          <w:rFonts w:cs="Times New Roman"/>
          <w:bCs/>
          <w:lang w:val="es-ES"/>
        </w:rPr>
        <w:tab/>
      </w:r>
      <w:r>
        <w:rPr>
          <w:rFonts w:cs="Times New Roman"/>
          <w:bCs/>
          <w:lang w:val="es-UY"/>
        </w:rPr>
        <w:t xml:space="preserve">        </w:t>
      </w:r>
      <w:r>
        <w:rPr>
          <w:rFonts w:cs="Times New Roman"/>
          <w:bCs/>
          <w:lang w:val="es-ES"/>
        </w:rPr>
      </w:r>
      <w:r/>
    </w:p>
    <w:p>
      <w:pPr>
        <w:ind w:left="709" w:firstLine="0"/>
        <w:jc w:val="both"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cs="Times New Roman"/>
          <w:sz w:val="22"/>
          <w:szCs w:val="22"/>
          <w:highlight w:val="none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SimSun">
    <w:panose1 w:val="02010600030101010101"/>
  </w:font>
  <w:font w:name="Wingdings">
    <w:panose1 w:val="05000000000000000000"/>
  </w:font>
  <w:font w:name="Lucida Sans">
    <w:panose1 w:val="020B0602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42">
    <w:name w:val="Heading 1"/>
    <w:basedOn w:val="818"/>
    <w:next w:val="818"/>
    <w:link w:val="64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43">
    <w:name w:val="Heading 1 Char"/>
    <w:link w:val="642"/>
    <w:uiPriority w:val="9"/>
    <w:rPr>
      <w:rFonts w:ascii="Arial" w:hAnsi="Arial" w:eastAsia="Arial" w:cs="Arial"/>
      <w:sz w:val="40"/>
      <w:szCs w:val="40"/>
    </w:rPr>
  </w:style>
  <w:style w:type="paragraph" w:styleId="644">
    <w:name w:val="Heading 2"/>
    <w:basedOn w:val="818"/>
    <w:next w:val="818"/>
    <w:link w:val="64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45">
    <w:name w:val="Heading 2 Char"/>
    <w:link w:val="644"/>
    <w:uiPriority w:val="9"/>
    <w:rPr>
      <w:rFonts w:ascii="Arial" w:hAnsi="Arial" w:eastAsia="Arial" w:cs="Arial"/>
      <w:sz w:val="34"/>
    </w:rPr>
  </w:style>
  <w:style w:type="paragraph" w:styleId="646">
    <w:name w:val="Heading 3"/>
    <w:basedOn w:val="818"/>
    <w:next w:val="818"/>
    <w:link w:val="64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47">
    <w:name w:val="Heading 3 Char"/>
    <w:link w:val="646"/>
    <w:uiPriority w:val="9"/>
    <w:rPr>
      <w:rFonts w:ascii="Arial" w:hAnsi="Arial" w:eastAsia="Arial" w:cs="Arial"/>
      <w:sz w:val="30"/>
      <w:szCs w:val="30"/>
    </w:rPr>
  </w:style>
  <w:style w:type="paragraph" w:styleId="648">
    <w:name w:val="Heading 4"/>
    <w:basedOn w:val="818"/>
    <w:next w:val="818"/>
    <w:link w:val="6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49">
    <w:name w:val="Heading 4 Char"/>
    <w:link w:val="648"/>
    <w:uiPriority w:val="9"/>
    <w:rPr>
      <w:rFonts w:ascii="Arial" w:hAnsi="Arial" w:eastAsia="Arial" w:cs="Arial"/>
      <w:b/>
      <w:bCs/>
      <w:sz w:val="26"/>
      <w:szCs w:val="26"/>
    </w:rPr>
  </w:style>
  <w:style w:type="paragraph" w:styleId="650">
    <w:name w:val="Heading 5"/>
    <w:basedOn w:val="818"/>
    <w:next w:val="818"/>
    <w:link w:val="65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51">
    <w:name w:val="Heading 5 Char"/>
    <w:link w:val="650"/>
    <w:uiPriority w:val="9"/>
    <w:rPr>
      <w:rFonts w:ascii="Arial" w:hAnsi="Arial" w:eastAsia="Arial" w:cs="Arial"/>
      <w:b/>
      <w:bCs/>
      <w:sz w:val="24"/>
      <w:szCs w:val="24"/>
    </w:rPr>
  </w:style>
  <w:style w:type="paragraph" w:styleId="652">
    <w:name w:val="Heading 6"/>
    <w:basedOn w:val="818"/>
    <w:next w:val="818"/>
    <w:link w:val="65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53">
    <w:name w:val="Heading 6 Char"/>
    <w:link w:val="652"/>
    <w:uiPriority w:val="9"/>
    <w:rPr>
      <w:rFonts w:ascii="Arial" w:hAnsi="Arial" w:eastAsia="Arial" w:cs="Arial"/>
      <w:b/>
      <w:bCs/>
      <w:sz w:val="22"/>
      <w:szCs w:val="22"/>
    </w:rPr>
  </w:style>
  <w:style w:type="paragraph" w:styleId="654">
    <w:name w:val="Heading 7"/>
    <w:basedOn w:val="818"/>
    <w:next w:val="818"/>
    <w:link w:val="65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55">
    <w:name w:val="Heading 7 Char"/>
    <w:link w:val="6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56">
    <w:name w:val="Heading 8"/>
    <w:basedOn w:val="818"/>
    <w:next w:val="818"/>
    <w:link w:val="65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57">
    <w:name w:val="Heading 8 Char"/>
    <w:link w:val="656"/>
    <w:uiPriority w:val="9"/>
    <w:rPr>
      <w:rFonts w:ascii="Arial" w:hAnsi="Arial" w:eastAsia="Arial" w:cs="Arial"/>
      <w:i/>
      <w:iCs/>
      <w:sz w:val="22"/>
      <w:szCs w:val="22"/>
    </w:rPr>
  </w:style>
  <w:style w:type="paragraph" w:styleId="658">
    <w:name w:val="Heading 9"/>
    <w:basedOn w:val="818"/>
    <w:next w:val="818"/>
    <w:link w:val="65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9">
    <w:name w:val="Heading 9 Char"/>
    <w:link w:val="658"/>
    <w:uiPriority w:val="9"/>
    <w:rPr>
      <w:rFonts w:ascii="Arial" w:hAnsi="Arial" w:eastAsia="Arial" w:cs="Arial"/>
      <w:i/>
      <w:iCs/>
      <w:sz w:val="21"/>
      <w:szCs w:val="21"/>
    </w:rPr>
  </w:style>
  <w:style w:type="paragraph" w:styleId="660">
    <w:name w:val="Title"/>
    <w:basedOn w:val="818"/>
    <w:next w:val="818"/>
    <w:link w:val="66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61">
    <w:name w:val="Title Char"/>
    <w:link w:val="660"/>
    <w:uiPriority w:val="10"/>
    <w:rPr>
      <w:sz w:val="48"/>
      <w:szCs w:val="48"/>
    </w:rPr>
  </w:style>
  <w:style w:type="paragraph" w:styleId="662">
    <w:name w:val="Subtitle"/>
    <w:basedOn w:val="818"/>
    <w:next w:val="818"/>
    <w:link w:val="663"/>
    <w:uiPriority w:val="11"/>
    <w:qFormat/>
    <w:pPr>
      <w:spacing w:before="200" w:after="200"/>
    </w:pPr>
    <w:rPr>
      <w:sz w:val="24"/>
      <w:szCs w:val="24"/>
    </w:rPr>
  </w:style>
  <w:style w:type="character" w:styleId="663">
    <w:name w:val="Subtitle Char"/>
    <w:link w:val="662"/>
    <w:uiPriority w:val="11"/>
    <w:rPr>
      <w:sz w:val="24"/>
      <w:szCs w:val="24"/>
    </w:rPr>
  </w:style>
  <w:style w:type="paragraph" w:styleId="664">
    <w:name w:val="Quote"/>
    <w:basedOn w:val="818"/>
    <w:next w:val="818"/>
    <w:link w:val="665"/>
    <w:uiPriority w:val="29"/>
    <w:qFormat/>
    <w:pPr>
      <w:ind w:left="720" w:right="720"/>
    </w:pPr>
    <w:rPr>
      <w:i/>
    </w:rPr>
  </w:style>
  <w:style w:type="character" w:styleId="665">
    <w:name w:val="Quote Char"/>
    <w:link w:val="664"/>
    <w:uiPriority w:val="29"/>
    <w:rPr>
      <w:i/>
    </w:rPr>
  </w:style>
  <w:style w:type="paragraph" w:styleId="666">
    <w:name w:val="Intense Quote"/>
    <w:basedOn w:val="818"/>
    <w:next w:val="818"/>
    <w:link w:val="66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67">
    <w:name w:val="Intense Quote Char"/>
    <w:link w:val="666"/>
    <w:uiPriority w:val="30"/>
    <w:rPr>
      <w:i/>
    </w:rPr>
  </w:style>
  <w:style w:type="paragraph" w:styleId="668">
    <w:name w:val="Header"/>
    <w:basedOn w:val="818"/>
    <w:link w:val="6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9">
    <w:name w:val="Header Char"/>
    <w:link w:val="668"/>
    <w:uiPriority w:val="99"/>
  </w:style>
  <w:style w:type="paragraph" w:styleId="670">
    <w:name w:val="Footer"/>
    <w:basedOn w:val="818"/>
    <w:link w:val="67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1">
    <w:name w:val="Footer Char"/>
    <w:link w:val="670"/>
    <w:uiPriority w:val="99"/>
  </w:style>
  <w:style w:type="paragraph" w:styleId="672">
    <w:name w:val="Caption"/>
    <w:basedOn w:val="818"/>
    <w:next w:val="8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3">
    <w:name w:val="Caption Char"/>
    <w:basedOn w:val="672"/>
    <w:link w:val="670"/>
    <w:uiPriority w:val="99"/>
  </w:style>
  <w:style w:type="table" w:styleId="674">
    <w:name w:val="Table Grid"/>
    <w:basedOn w:val="8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5">
    <w:name w:val="Table Grid Light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6">
    <w:name w:val="Plain Table 1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7">
    <w:name w:val="Plain Table 2"/>
    <w:basedOn w:val="8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8">
    <w:name w:val="Plain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9">
    <w:name w:val="Plain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Plain Table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1">
    <w:name w:val="Grid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Grid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3">
    <w:name w:val="Grid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3">
    <w:name w:val="Grid Table 4 - Accent 1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4">
    <w:name w:val="Grid Table 4 - Accent 2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5">
    <w:name w:val="Grid Table 4 - Accent 3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6">
    <w:name w:val="Grid Table 4 - Accent 4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7">
    <w:name w:val="Grid Table 4 - Accent 5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8">
    <w:name w:val="Grid Table 4 - Accent 6"/>
    <w:basedOn w:val="8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9">
    <w:name w:val="Grid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0">
    <w:name w:val="Grid Table 5 Dark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11">
    <w:name w:val="Grid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12">
    <w:name w:val="Grid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13">
    <w:name w:val="Grid Table 5 Dark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15">
    <w:name w:val="Grid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16">
    <w:name w:val="Grid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7">
    <w:name w:val="Grid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8">
    <w:name w:val="Grid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9">
    <w:name w:val="Grid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0">
    <w:name w:val="Grid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1">
    <w:name w:val="Grid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2">
    <w:name w:val="Grid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3">
    <w:name w:val="Grid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List Table 1 Light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List Table 1 Light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8">
    <w:name w:val="List Table 2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9">
    <w:name w:val="List Table 2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0">
    <w:name w:val="List Table 2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1">
    <w:name w:val="List Table 2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2">
    <w:name w:val="List Table 2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3">
    <w:name w:val="List Table 2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4">
    <w:name w:val="List Table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3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3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4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5 Dark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9">
    <w:name w:val="List Table 5 Dark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0">
    <w:name w:val="List Table 5 Dark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6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6">
    <w:name w:val="List Table 6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7">
    <w:name w:val="List Table 6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8">
    <w:name w:val="List Table 6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9">
    <w:name w:val="List Table 6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0">
    <w:name w:val="List Table 6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1">
    <w:name w:val="List Table 6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2">
    <w:name w:val="List Table 7 Colorful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3">
    <w:name w:val="List Table 7 Colorful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74">
    <w:name w:val="List Table 7 Colorful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75">
    <w:name w:val="List Table 7 Colorful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76">
    <w:name w:val="List Table 7 Colorful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77">
    <w:name w:val="List Table 7 Colorful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78">
    <w:name w:val="List Table 7 Colorful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79">
    <w:name w:val="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0">
    <w:name w:val="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1">
    <w:name w:val="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2">
    <w:name w:val="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83">
    <w:name w:val="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84">
    <w:name w:val="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85">
    <w:name w:val="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86">
    <w:name w:val="Bordered &amp; Lined - Accent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7">
    <w:name w:val="Bordered &amp; Lined - Accent 1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88">
    <w:name w:val="Bordered &amp; Lined - Accent 2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89">
    <w:name w:val="Bordered &amp; Lined - Accent 3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0">
    <w:name w:val="Bordered &amp; Lined - Accent 4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1">
    <w:name w:val="Bordered &amp; Lined - Accent 5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2">
    <w:name w:val="Bordered &amp; Lined - Accent 6"/>
    <w:basedOn w:val="8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3">
    <w:name w:val="Bordered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4">
    <w:name w:val="Bordered - Accent 1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5">
    <w:name w:val="Bordered - Accent 2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6">
    <w:name w:val="Bordered - Accent 3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7">
    <w:name w:val="Bordered - Accent 4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8">
    <w:name w:val="Bordered - Accent 5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9">
    <w:name w:val="Bordered - Accent 6"/>
    <w:basedOn w:val="8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0">
    <w:name w:val="Hyperlink"/>
    <w:uiPriority w:val="99"/>
    <w:unhideWhenUsed/>
    <w:rPr>
      <w:color w:val="0000ff" w:themeColor="hyperlink"/>
      <w:u w:val="single"/>
    </w:rPr>
  </w:style>
  <w:style w:type="paragraph" w:styleId="801">
    <w:name w:val="footnote text"/>
    <w:basedOn w:val="818"/>
    <w:link w:val="802"/>
    <w:uiPriority w:val="99"/>
    <w:semiHidden/>
    <w:unhideWhenUsed/>
    <w:pPr>
      <w:spacing w:after="40" w:line="240" w:lineRule="auto"/>
    </w:pPr>
    <w:rPr>
      <w:sz w:val="18"/>
    </w:rPr>
  </w:style>
  <w:style w:type="character" w:styleId="802">
    <w:name w:val="Footnote Text Char"/>
    <w:link w:val="801"/>
    <w:uiPriority w:val="99"/>
    <w:rPr>
      <w:sz w:val="18"/>
    </w:rPr>
  </w:style>
  <w:style w:type="character" w:styleId="803">
    <w:name w:val="footnote reference"/>
    <w:uiPriority w:val="99"/>
    <w:unhideWhenUsed/>
    <w:rPr>
      <w:vertAlign w:val="superscript"/>
    </w:rPr>
  </w:style>
  <w:style w:type="paragraph" w:styleId="804">
    <w:name w:val="endnote text"/>
    <w:basedOn w:val="818"/>
    <w:link w:val="805"/>
    <w:uiPriority w:val="99"/>
    <w:semiHidden/>
    <w:unhideWhenUsed/>
    <w:pPr>
      <w:spacing w:after="0" w:line="240" w:lineRule="auto"/>
    </w:pPr>
    <w:rPr>
      <w:sz w:val="20"/>
    </w:rPr>
  </w:style>
  <w:style w:type="character" w:styleId="805">
    <w:name w:val="Endnote Text Char"/>
    <w:link w:val="804"/>
    <w:uiPriority w:val="99"/>
    <w:rPr>
      <w:sz w:val="20"/>
    </w:rPr>
  </w:style>
  <w:style w:type="character" w:styleId="806">
    <w:name w:val="endnote reference"/>
    <w:uiPriority w:val="99"/>
    <w:semiHidden/>
    <w:unhideWhenUsed/>
    <w:rPr>
      <w:vertAlign w:val="superscript"/>
    </w:rPr>
  </w:style>
  <w:style w:type="paragraph" w:styleId="807">
    <w:name w:val="toc 1"/>
    <w:basedOn w:val="818"/>
    <w:next w:val="818"/>
    <w:uiPriority w:val="39"/>
    <w:unhideWhenUsed/>
    <w:pPr>
      <w:ind w:left="0" w:right="0" w:firstLine="0"/>
      <w:spacing w:after="57"/>
    </w:pPr>
  </w:style>
  <w:style w:type="paragraph" w:styleId="808">
    <w:name w:val="toc 2"/>
    <w:basedOn w:val="818"/>
    <w:next w:val="818"/>
    <w:uiPriority w:val="39"/>
    <w:unhideWhenUsed/>
    <w:pPr>
      <w:ind w:left="283" w:right="0" w:firstLine="0"/>
      <w:spacing w:after="57"/>
    </w:pPr>
  </w:style>
  <w:style w:type="paragraph" w:styleId="809">
    <w:name w:val="toc 3"/>
    <w:basedOn w:val="818"/>
    <w:next w:val="818"/>
    <w:uiPriority w:val="39"/>
    <w:unhideWhenUsed/>
    <w:pPr>
      <w:ind w:left="567" w:right="0" w:firstLine="0"/>
      <w:spacing w:after="57"/>
    </w:pPr>
  </w:style>
  <w:style w:type="paragraph" w:styleId="810">
    <w:name w:val="toc 4"/>
    <w:basedOn w:val="818"/>
    <w:next w:val="818"/>
    <w:uiPriority w:val="39"/>
    <w:unhideWhenUsed/>
    <w:pPr>
      <w:ind w:left="850" w:right="0" w:firstLine="0"/>
      <w:spacing w:after="57"/>
    </w:pPr>
  </w:style>
  <w:style w:type="paragraph" w:styleId="811">
    <w:name w:val="toc 5"/>
    <w:basedOn w:val="818"/>
    <w:next w:val="818"/>
    <w:uiPriority w:val="39"/>
    <w:unhideWhenUsed/>
    <w:pPr>
      <w:ind w:left="1134" w:right="0" w:firstLine="0"/>
      <w:spacing w:after="57"/>
    </w:pPr>
  </w:style>
  <w:style w:type="paragraph" w:styleId="812">
    <w:name w:val="toc 6"/>
    <w:basedOn w:val="818"/>
    <w:next w:val="818"/>
    <w:uiPriority w:val="39"/>
    <w:unhideWhenUsed/>
    <w:pPr>
      <w:ind w:left="1417" w:right="0" w:firstLine="0"/>
      <w:spacing w:after="57"/>
    </w:pPr>
  </w:style>
  <w:style w:type="paragraph" w:styleId="813">
    <w:name w:val="toc 7"/>
    <w:basedOn w:val="818"/>
    <w:next w:val="818"/>
    <w:uiPriority w:val="39"/>
    <w:unhideWhenUsed/>
    <w:pPr>
      <w:ind w:left="1701" w:right="0" w:firstLine="0"/>
      <w:spacing w:after="57"/>
    </w:pPr>
  </w:style>
  <w:style w:type="paragraph" w:styleId="814">
    <w:name w:val="toc 8"/>
    <w:basedOn w:val="818"/>
    <w:next w:val="818"/>
    <w:uiPriority w:val="39"/>
    <w:unhideWhenUsed/>
    <w:pPr>
      <w:ind w:left="1984" w:right="0" w:firstLine="0"/>
      <w:spacing w:after="57"/>
    </w:pPr>
  </w:style>
  <w:style w:type="paragraph" w:styleId="815">
    <w:name w:val="toc 9"/>
    <w:basedOn w:val="818"/>
    <w:next w:val="818"/>
    <w:uiPriority w:val="39"/>
    <w:unhideWhenUsed/>
    <w:pPr>
      <w:ind w:left="2268" w:right="0" w:firstLine="0"/>
      <w:spacing w:after="57"/>
    </w:pPr>
  </w:style>
  <w:style w:type="paragraph" w:styleId="816">
    <w:name w:val="TOC Heading"/>
    <w:uiPriority w:val="39"/>
    <w:unhideWhenUsed/>
  </w:style>
  <w:style w:type="paragraph" w:styleId="817">
    <w:name w:val="table of figures"/>
    <w:basedOn w:val="818"/>
    <w:next w:val="818"/>
    <w:uiPriority w:val="99"/>
    <w:unhideWhenUsed/>
    <w:pPr>
      <w:spacing w:after="0" w:afterAutospacing="0"/>
    </w:pPr>
  </w:style>
  <w:style w:type="paragraph" w:styleId="818" w:default="1">
    <w:name w:val="Normal"/>
    <w:qFormat/>
  </w:style>
  <w:style w:type="table" w:styleId="8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0" w:default="1">
    <w:name w:val="No List"/>
    <w:uiPriority w:val="99"/>
    <w:semiHidden/>
    <w:unhideWhenUsed/>
  </w:style>
  <w:style w:type="paragraph" w:styleId="821">
    <w:name w:val="No Spacing"/>
    <w:basedOn w:val="818"/>
    <w:uiPriority w:val="1"/>
    <w:qFormat/>
    <w:pPr>
      <w:spacing w:after="0" w:line="240" w:lineRule="auto"/>
    </w:pPr>
  </w:style>
  <w:style w:type="paragraph" w:styleId="822">
    <w:name w:val="List Paragraph"/>
    <w:basedOn w:val="818"/>
    <w:uiPriority w:val="34"/>
    <w:qFormat/>
    <w:pPr>
      <w:contextualSpacing/>
      <w:ind w:left="720"/>
    </w:pPr>
  </w:style>
  <w:style w:type="character" w:styleId="823" w:default="1">
    <w:name w:val="Default Paragraph Font"/>
    <w:uiPriority w:val="1"/>
    <w:semiHidden/>
    <w:unhideWhenUsed/>
  </w:style>
  <w:style w:type="paragraph" w:styleId="824" w:customStyle="1">
    <w:name w:val="Standard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Lucida San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s-UY" w:eastAsia="zh-CN" w:bidi="hi-IN"/>
      <w14:ligatures w14:val="none"/>
    </w:rPr>
  </w:style>
  <w:style w:type="paragraph" w:styleId="825" w:customStyle="1">
    <w:name w:val="Texto independiente 31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s-ES_tradnl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2026-03-04T12:36:02Z</dcterms:modified>
</cp:coreProperties>
</file>