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charts/style1.xml" ContentType="application/vnd.ms-office.chartstyle+xml"/>
  <Override PartName="/word/charts/chart1.xml" ContentType="application/vnd.openxmlformats-officedocument.drawingml.chart+xml"/>
  <Override PartName="/word/charts/colors1.xml" ContentType="application/vnd.ms-office.chartcolorstyle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PREFECTURA DEL PUERTO DE MONTEVIDEO</w:t>
      </w:r>
      <w:r>
        <w:rPr>
          <w:rFonts w:ascii="Arial" w:hAnsi="Arial" w:cs="Arial"/>
        </w:rPr>
      </w:r>
      <w:r/>
    </w:p>
    <w:p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CENTRO DE CONTROL E INFORMACIÓN DEL MOVIMIENTO MARÍTIMO DEL PUERTO DE MONTEVIDEO</w:t>
      </w:r>
      <w:r>
        <w:rPr>
          <w:rFonts w:ascii="Arial" w:hAnsi="Arial" w:cs="Arial"/>
        </w:rPr>
      </w:r>
      <w:r/>
    </w:p>
    <w:p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Montevideo, </w:t>
      </w:r>
      <w:r>
        <w:rPr>
          <w:rFonts w:ascii="Arial" w:hAnsi="Arial" w:cs="Arial"/>
        </w:rPr>
        <w:t xml:space="preserve">26 de </w:t>
      </w:r>
      <w:r>
        <w:rPr>
          <w:rFonts w:ascii="Arial" w:hAnsi="Arial" w:cs="Arial"/>
        </w:rPr>
        <w:t xml:space="preserve">agosto  de 2025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  <w:t xml:space="preserve">-</w:t>
      </w:r>
      <w:r>
        <w:rPr>
          <w:rFonts w:ascii="Arial" w:hAnsi="Arial" w:cs="Arial"/>
        </w:rPr>
      </w:r>
      <w:r/>
    </w:p>
    <w:p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la presente se informa el resumen del análisis de datos de las encuestas a los usuarios de CONMO según el IT </w:t>
      </w:r>
      <w:r>
        <w:rPr>
          <w:rFonts w:ascii="Arial" w:hAnsi="Arial" w:cs="Arial"/>
          <w:lang w:val="es-ES"/>
        </w:rPr>
        <w:t xml:space="preserve">912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  <w:lang w:val="es-ES"/>
        </w:rPr>
        <w:t xml:space="preserve">01</w:t>
      </w:r>
      <w:r>
        <w:rPr>
          <w:rFonts w:ascii="Arial" w:hAnsi="Arial" w:cs="Arial"/>
        </w:rPr>
        <w:t xml:space="preserve">. El período revisado es: desde </w:t>
      </w:r>
      <w:r>
        <w:rPr>
          <w:rFonts w:ascii="Arial" w:hAnsi="Arial" w:cs="Arial"/>
        </w:rPr>
        <w:t xml:space="preserve">mayo</w:t>
      </w:r>
      <w:r>
        <w:rPr>
          <w:rFonts w:ascii="Arial" w:hAnsi="Arial" w:eastAsia="Calibri" w:cs="Arial"/>
          <w:lang w:val="es-MX"/>
        </w:rPr>
        <w:t xml:space="preserve">-</w:t>
      </w:r>
      <w:r>
        <w:rPr>
          <w:rFonts w:ascii="Arial" w:hAnsi="Arial" w:eastAsia="Calibri" w:cs="Arial"/>
          <w:lang w:val="es-UY"/>
        </w:rPr>
        <w:t xml:space="preserve">agosto </w:t>
      </w:r>
      <w:r>
        <w:rPr>
          <w:rFonts w:ascii="Arial" w:hAnsi="Arial" w:eastAsia="Calibri" w:cs="Arial"/>
          <w:lang w:val="es-MX"/>
        </w:rPr>
        <w:t xml:space="preserve"> 202</w:t>
      </w:r>
      <w:r>
        <w:rPr>
          <w:rFonts w:ascii="Arial" w:hAnsi="Arial" w:eastAsia="Calibri" w:cs="Arial"/>
          <w:lang w:val="es-UY"/>
        </w:rPr>
        <w:t xml:space="preserve">5</w:t>
      </w:r>
      <w:r>
        <w:rPr>
          <w:rFonts w:ascii="Arial" w:hAnsi="Arial" w:eastAsia="Calibri" w:cs="Arial"/>
          <w:lang w:val="es-MX"/>
        </w:rPr>
        <w:t xml:space="preserve">. </w:t>
      </w:r>
      <w:r>
        <w:rPr>
          <w:rFonts w:ascii="Arial" w:hAnsi="Arial" w:cs="Arial"/>
        </w:rPr>
      </w:r>
      <w:r/>
    </w:p>
    <w:p>
      <w:pPr>
        <w:jc w:val="both"/>
        <w:rPr>
          <w:rFonts w:ascii="Arial" w:hAnsi="Arial" w:cs="Arial"/>
        </w:rPr>
      </w:pPr>
      <w:r>
        <w:rPr>
          <w:rFonts w:ascii="Arial" w:hAnsi="Arial" w:eastAsia="Calibri" w:cs="Arial"/>
          <w:lang w:val="es-MX"/>
        </w:rPr>
        <w:t xml:space="preserve">L</w:t>
      </w:r>
      <w:r>
        <w:rPr>
          <w:rFonts w:ascii="Arial" w:hAnsi="Arial" w:eastAsia="Calibri" w:cs="Arial"/>
          <w:lang w:val="es-MX"/>
        </w:rPr>
        <w:t xml:space="preserve">a modalidad de la encuesta </w:t>
      </w:r>
      <w:r>
        <w:rPr>
          <w:rFonts w:ascii="Arial" w:hAnsi="Arial" w:eastAsia="Calibri" w:cs="Arial"/>
          <w:lang w:val="es-MX"/>
        </w:rPr>
        <w:t xml:space="preserve">es </w:t>
      </w:r>
      <w:r>
        <w:rPr>
          <w:rFonts w:ascii="Arial" w:hAnsi="Arial" w:eastAsia="Calibri" w:cs="Arial"/>
          <w:lang w:val="es-MX"/>
        </w:rPr>
        <w:t xml:space="preserve">online</w:t>
      </w:r>
      <w:r>
        <w:rPr>
          <w:rFonts w:ascii="Arial" w:hAnsi="Arial" w:eastAsia="Calibri" w:cs="Arial"/>
          <w:lang w:val="es-MX"/>
        </w:rPr>
        <w:t xml:space="preserve">,</w:t>
      </w:r>
      <w:r>
        <w:rPr>
          <w:rFonts w:ascii="Arial" w:hAnsi="Arial" w:eastAsia="Calibri" w:cs="Arial"/>
          <w:lang w:val="es-MX"/>
        </w:rPr>
        <w:t xml:space="preserve"> por medio de los formularios de Google Drive</w:t>
      </w:r>
      <w:r>
        <w:rPr>
          <w:rFonts w:ascii="Arial" w:hAnsi="Arial" w:eastAsia="Calibri" w:cs="Arial"/>
          <w:lang w:val="es-MX"/>
        </w:rPr>
        <w:t xml:space="preserve">. De</w:t>
      </w:r>
      <w:r>
        <w:rPr>
          <w:rFonts w:ascii="Arial" w:hAnsi="Arial" w:eastAsia="Calibri" w:cs="Arial"/>
          <w:lang w:val="es-MX"/>
        </w:rPr>
        <w:t xml:space="preserve"> 5</w:t>
      </w:r>
      <w:r>
        <w:rPr>
          <w:rFonts w:ascii="Arial" w:hAnsi="Arial" w:eastAsia="Calibri" w:cs="Arial"/>
          <w:lang w:val="es-UY"/>
        </w:rPr>
        <w:t xml:space="preserve">9</w:t>
      </w:r>
      <w:r>
        <w:rPr>
          <w:rFonts w:ascii="Arial" w:hAnsi="Arial" w:eastAsia="Calibri" w:cs="Arial"/>
          <w:lang w:val="es-MX"/>
        </w:rPr>
        <w:t xml:space="preserve"> </w:t>
      </w:r>
      <w:r>
        <w:rPr>
          <w:rFonts w:ascii="Arial" w:hAnsi="Arial" w:eastAsia="Calibri" w:cs="Arial"/>
          <w:lang w:val="es-MX"/>
        </w:rPr>
        <w:t xml:space="preserve">formularios enviados, se reciben </w:t>
      </w:r>
      <w:r>
        <w:rPr>
          <w:rFonts w:ascii="Arial" w:hAnsi="Arial" w:eastAsia="Calibri" w:cs="Arial"/>
          <w:lang w:val="es-UY"/>
        </w:rPr>
        <w:t xml:space="preserve">15</w:t>
      </w:r>
      <w:r>
        <w:rPr>
          <w:rFonts w:ascii="Arial" w:hAnsi="Arial" w:eastAsia="Calibri" w:cs="Arial"/>
          <w:lang w:val="es-MX"/>
        </w:rPr>
        <w:t xml:space="preserve">. </w:t>
      </w:r>
      <w:r>
        <w:rPr>
          <w:rFonts w:ascii="Arial" w:hAnsi="Arial" w:cs="Arial"/>
        </w:rPr>
      </w:r>
      <w:r/>
    </w:p>
    <w:p>
      <w:pPr>
        <w:rPr>
          <w:rFonts w:ascii="Arial" w:hAnsi="Arial" w:cs="Arial"/>
        </w:rPr>
      </w:pPr>
      <w:r>
        <w:rPr>
          <w:rFonts w:ascii="Arial" w:hAnsi="Arial" w:eastAsia="Calibri" w:cs="Arial"/>
          <w:lang w:val="es-MX"/>
        </w:rPr>
        <w:t xml:space="preserve">En relación a las respuestas, se desprende lo siguiente:</w:t>
      </w:r>
      <w:r>
        <w:rPr>
          <w:rFonts w:ascii="Arial" w:hAnsi="Arial" w:cs="Arial"/>
        </w:rPr>
      </w:r>
      <w:r/>
    </w:p>
    <w:p>
      <w:pPr>
        <w:rPr>
          <w:rFonts w:ascii="Arial" w:hAnsi="Arial" w:cs="Arial"/>
        </w:rPr>
      </w:pPr>
      <w:r>
        <w:rPr>
          <w:rFonts w:ascii="Arial" w:hAnsi="Arial" w:eastAsia="Calibri" w:cs="Arial"/>
          <w:lang w:val="es-MX"/>
        </w:rPr>
        <w:t xml:space="preserve">1</w:t>
      </w:r>
      <w:r>
        <w:rPr>
          <w:rFonts w:ascii="Arial" w:hAnsi="Arial" w:eastAsia="Calibri" w:cs="Arial"/>
          <w:lang w:val="es-MX"/>
        </w:rPr>
        <w:t xml:space="preserve">) Al solicitar información al Centro de Control Marítimo por cualquier medio. ¿Cómo fue atendido?</w:t>
      </w:r>
      <w:r>
        <w:rPr>
          <w:rFonts w:ascii="Arial" w:hAnsi="Arial" w:eastAsia="Calibri" w:cs="Arial"/>
          <w:lang w:val="es-MX"/>
        </w:rPr>
        <w:t xml:space="preserve"> </w:t>
      </w:r>
      <w:r>
        <w:rPr>
          <w:rFonts w:ascii="Arial" w:hAnsi="Arial" w:eastAsia="Calibri" w:cs="Arial"/>
          <w:lang w:val="es-MX"/>
        </w:rPr>
        <w:t xml:space="preserve">Las resp</w:t>
      </w:r>
      <w:r>
        <w:rPr>
          <w:rFonts w:ascii="Arial" w:hAnsi="Arial" w:eastAsia="Calibri" w:cs="Arial"/>
          <w:lang w:val="es-MX"/>
        </w:rPr>
        <w:t xml:space="preserve">uestas fueron entre Excelente (</w:t>
      </w:r>
      <w:r>
        <w:rPr>
          <w:rFonts w:ascii="Arial" w:hAnsi="Arial" w:eastAsia="Calibri" w:cs="Arial"/>
          <w:lang w:val="es-UY"/>
        </w:rPr>
        <w:t xml:space="preserve">80</w:t>
      </w:r>
      <w:r>
        <w:rPr>
          <w:rFonts w:ascii="Arial" w:hAnsi="Arial" w:eastAsia="Calibri" w:cs="Arial"/>
          <w:lang w:val="es-MX"/>
        </w:rPr>
        <w:t xml:space="preserve">%</w:t>
      </w:r>
      <w:r>
        <w:rPr>
          <w:rFonts w:ascii="Arial" w:hAnsi="Arial" w:eastAsia="Calibri" w:cs="Arial"/>
          <w:lang w:val="es-MX"/>
        </w:rPr>
        <w:t xml:space="preserve">) y Bien (</w:t>
      </w:r>
      <w:r>
        <w:rPr>
          <w:rFonts w:ascii="Arial" w:hAnsi="Arial" w:eastAsia="Calibri" w:cs="Arial"/>
          <w:lang w:val="es-UY"/>
        </w:rPr>
        <w:t xml:space="preserve">20</w:t>
      </w:r>
      <w:r>
        <w:rPr>
          <w:rFonts w:ascii="Arial" w:hAnsi="Arial" w:eastAsia="Calibri" w:cs="Arial"/>
          <w:lang w:val="es-MX"/>
        </w:rPr>
        <w:t xml:space="preserve">%).</w:t>
      </w:r>
      <w:r>
        <w:rPr>
          <w:rFonts w:ascii="Arial" w:hAnsi="Arial" w:cs="Arial"/>
        </w:rPr>
      </w:r>
      <w:r/>
    </w:p>
    <w:p>
      <w:pPr>
        <w:rPr>
          <w:rFonts w:ascii="Arial" w:hAnsi="Arial" w:cs="Arial"/>
          <w:highlight w:val="yellow"/>
        </w:rPr>
      </w:pPr>
      <w:r>
        <w:rPr>
          <w:rFonts w:ascii="Arial" w:hAnsi="Arial" w:eastAsia="Calibri" w:cs="Arial"/>
          <w:lang w:val="es-MX"/>
        </w:rPr>
        <w:t xml:space="preserve">En lo que respecta al indicador de ca</w:t>
      </w:r>
      <w:r>
        <w:rPr>
          <w:rFonts w:ascii="Arial" w:hAnsi="Arial" w:eastAsia="Calibri" w:cs="Arial"/>
          <w:lang w:val="es-MX"/>
        </w:rPr>
        <w:t xml:space="preserve">lidad, el valor alcanzado es </w:t>
      </w:r>
      <w:r>
        <w:rPr>
          <w:rFonts w:ascii="Arial" w:hAnsi="Arial" w:eastAsia="Calibri" w:cs="Arial"/>
          <w:lang w:val="es-UY"/>
        </w:rPr>
        <w:t xml:space="preserve">3.</w:t>
      </w:r>
      <w:r>
        <w:rPr>
          <w:rFonts w:ascii="Arial" w:hAnsi="Arial" w:eastAsia="Calibri" w:cs="Arial"/>
          <w:lang w:val="es-ES"/>
        </w:rPr>
        <w:t xml:space="preserve">68</w:t>
      </w:r>
      <w:r/>
    </w:p>
    <w:p>
      <w:pPr>
        <w:jc w:val="both"/>
        <w:rPr>
          <w:rFonts w:ascii="Arial" w:hAnsi="Arial" w:cs="Arial"/>
        </w:rPr>
      </w:pPr>
      <w:r>
        <w:rPr>
          <w:rFonts w:ascii="Arial" w:hAnsi="Arial" w:eastAsia="Calibri" w:cs="Arial"/>
          <w:lang w:val="es-MX"/>
        </w:rPr>
        <w:t xml:space="preserve">2</w:t>
      </w:r>
      <w:r>
        <w:rPr>
          <w:rFonts w:ascii="Arial" w:hAnsi="Arial" w:eastAsia="Calibri" w:cs="Arial"/>
          <w:lang w:val="es-MX"/>
        </w:rPr>
        <w:t xml:space="preserve">) Al solicitar información al Centro de Control Marítimo por cualquier medio.</w:t>
      </w:r>
      <w:r>
        <w:rPr>
          <w:rFonts w:ascii="Arial" w:hAnsi="Arial" w:eastAsia="Calibri" w:cs="Arial"/>
          <w:lang w:val="es-MX"/>
        </w:rPr>
        <w:t xml:space="preserve"> </w:t>
      </w:r>
      <w:r>
        <w:rPr>
          <w:rFonts w:ascii="Arial" w:hAnsi="Arial" w:eastAsia="Calibri" w:cs="Arial"/>
          <w:lang w:val="es-MX"/>
        </w:rPr>
        <w:t xml:space="preserve">¿Fueron evacuadas sus consultas?</w:t>
      </w:r>
      <w:r>
        <w:rPr>
          <w:rFonts w:ascii="Arial" w:hAnsi="Arial" w:eastAsia="Calibri" w:cs="Arial"/>
          <w:lang w:val="es-MX"/>
        </w:rPr>
        <w:t xml:space="preserve"> </w:t>
      </w:r>
      <w:r>
        <w:rPr>
          <w:rFonts w:ascii="Arial" w:hAnsi="Arial" w:eastAsia="Calibri" w:cs="Arial"/>
          <w:lang w:val="es-MX"/>
        </w:rPr>
        <w:t xml:space="preserve">10</w:t>
      </w:r>
      <w:r>
        <w:rPr>
          <w:rFonts w:ascii="Arial" w:hAnsi="Arial" w:eastAsia="Calibri" w:cs="Arial"/>
          <w:lang w:val="es-MX"/>
        </w:rPr>
        <w:t xml:space="preserve">0% responde: “SÍ”</w:t>
      </w:r>
      <w:r>
        <w:rPr>
          <w:rFonts w:ascii="Arial" w:hAnsi="Arial" w:eastAsia="Calibri" w:cs="Arial"/>
          <w:lang w:val="es-MX"/>
        </w:rPr>
        <w:t xml:space="preserve">.</w:t>
      </w:r>
      <w:r>
        <w:rPr>
          <w:rFonts w:ascii="Arial" w:hAnsi="Arial" w:cs="Arial"/>
        </w:rPr>
      </w:r>
      <w:r/>
    </w:p>
    <w:p>
      <w:pPr>
        <w:rPr>
          <w:rFonts w:ascii="Arial" w:hAnsi="Arial" w:cs="Arial"/>
        </w:rPr>
      </w:pPr>
      <w:r>
        <w:rPr>
          <w:rFonts w:ascii="Arial" w:hAnsi="Arial" w:eastAsia="Calibri" w:cs="Arial"/>
          <w:lang w:val="es-MX"/>
        </w:rPr>
        <w:t xml:space="preserve">3</w:t>
      </w:r>
      <w:r>
        <w:rPr>
          <w:rFonts w:ascii="Arial" w:hAnsi="Arial" w:eastAsia="Calibri" w:cs="Arial"/>
          <w:lang w:val="es-MX"/>
        </w:rPr>
        <w:t xml:space="preserve">) ¿Ha notado cambios en la atención en los últimos tres meses?</w:t>
      </w:r>
      <w:r>
        <w:rPr>
          <w:rFonts w:ascii="Arial" w:hAnsi="Arial" w:cs="Arial"/>
        </w:rPr>
      </w:r>
      <w:r/>
    </w:p>
    <w:p>
      <w:pPr>
        <w:rPr>
          <w:rFonts w:ascii="Calibri" w:hAnsi="Calibri" w:eastAsia="Calibri" w:cs="Times New Roman"/>
          <w:lang w:val="es-MX"/>
        </w:rPr>
      </w:pPr>
      <w:r>
        <w:rPr>
          <w:rFonts w:ascii="Calibri" w:hAnsi="Calibri" w:eastAsia="Calibri" w:cs="Times New Roman"/>
          <w:lang w:val="es-MX"/>
        </w:rPr>
      </w:r>
      <w:r>
        <w:drawing>
          <wp:inline distT="0" distB="0" distL="0" distR="0">
            <wp:extent cx="4552949" cy="2724149"/>
            <wp:effectExtent l="4762" t="4762" r="4762" b="4762"/>
            <wp:docPr id="1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rFonts w:ascii="Calibri" w:hAnsi="Calibri" w:eastAsia="Calibri" w:cs="Times New Roman"/>
          <w:lang w:val="es-MX"/>
        </w:rPr>
      </w:r>
      <w:r/>
    </w:p>
    <w:p>
      <w:pPr>
        <w:jc w:val="center"/>
        <w:rPr>
          <w:rFonts w:ascii="Calibri" w:hAnsi="Calibri" w:eastAsia="Calibri" w:cs="Times New Roman"/>
          <w:lang w:val="es-MX"/>
        </w:rPr>
      </w:pPr>
      <w:r>
        <w:rPr>
          <w:rFonts w:ascii="Calibri" w:hAnsi="Calibri" w:eastAsia="Calibri" w:cs="Times New Roman"/>
          <w:lang w:val="es-MX"/>
        </w:rPr>
      </w:r>
      <w:r/>
    </w:p>
    <w:p>
      <w:pPr>
        <w:rPr>
          <w:rFonts w:ascii="Arial" w:hAnsi="Arial" w:cs="Arial"/>
        </w:rPr>
      </w:pPr>
      <w:r>
        <w:rPr>
          <w:rFonts w:ascii="Arial" w:hAnsi="Arial" w:eastAsia="Calibri" w:cs="Arial"/>
          <w:lang w:val="es-MX"/>
        </w:rPr>
        <w:t xml:space="preserve">4</w:t>
      </w:r>
      <w:r>
        <w:rPr>
          <w:rFonts w:ascii="Arial" w:hAnsi="Arial" w:eastAsia="Calibri" w:cs="Arial"/>
          <w:lang w:val="es-MX"/>
        </w:rPr>
        <w:t xml:space="preserve">) Al recibir las notas de cobro del Servicio de Comunicaciones, ¿han encontrado errores?</w:t>
      </w:r>
      <w:r>
        <w:rPr>
          <w:rFonts w:ascii="Arial" w:hAnsi="Arial" w:cs="Arial"/>
        </w:rPr>
      </w:r>
      <w:r/>
    </w:p>
    <w:p>
      <w:pPr>
        <w:jc w:val="both"/>
        <w:rPr>
          <w:rFonts w:ascii="Arial" w:hAnsi="Arial" w:cs="Arial"/>
        </w:rPr>
      </w:pPr>
      <w:r>
        <w:rPr>
          <w:rFonts w:ascii="Arial" w:hAnsi="Arial" w:eastAsia="Calibri" w:cs="Arial"/>
          <w:lang w:val="es-MX"/>
        </w:rPr>
        <w:t xml:space="preserve">El</w:t>
      </w:r>
      <w:r>
        <w:rPr>
          <w:rFonts w:ascii="Arial" w:hAnsi="Arial" w:eastAsia="Calibri" w:cs="Arial"/>
          <w:lang w:val="es-MX"/>
        </w:rPr>
        <w:t xml:space="preserve"> </w:t>
      </w:r>
      <w:r>
        <w:rPr>
          <w:rFonts w:ascii="Arial" w:hAnsi="Arial" w:eastAsia="Calibri" w:cs="Arial"/>
          <w:lang w:val="es-MX"/>
        </w:rPr>
        <w:t xml:space="preserve">100</w:t>
      </w:r>
      <w:r>
        <w:rPr>
          <w:rFonts w:ascii="Arial" w:hAnsi="Arial" w:eastAsia="Calibri" w:cs="Arial"/>
          <w:lang w:val="es-MX"/>
        </w:rPr>
        <w:t xml:space="preserve">% responde NO</w:t>
      </w:r>
      <w:r>
        <w:rPr>
          <w:rFonts w:ascii="Arial" w:hAnsi="Arial" w:eastAsia="Calibri" w:cs="Arial"/>
          <w:lang w:val="es-MX"/>
        </w:rPr>
        <w:t xml:space="preserve">.</w:t>
      </w:r>
      <w:r>
        <w:rPr>
          <w:rFonts w:ascii="Arial" w:hAnsi="Arial" w:cs="Arial"/>
        </w:rPr>
      </w:r>
      <w:r/>
    </w:p>
    <w:p>
      <w:pPr>
        <w:jc w:val="both"/>
        <w:rPr>
          <w:rFonts w:ascii="Arial" w:hAnsi="Arial" w:cs="Arial"/>
        </w:rPr>
      </w:pPr>
      <w:r>
        <w:rPr>
          <w:rFonts w:ascii="Arial" w:hAnsi="Arial" w:eastAsia="Calibri" w:cs="Arial"/>
          <w:lang w:val="es-MX"/>
        </w:rPr>
        <w:t xml:space="preserve">5</w:t>
      </w:r>
      <w:r>
        <w:rPr>
          <w:rFonts w:ascii="Arial" w:hAnsi="Arial" w:eastAsia="Calibri" w:cs="Arial"/>
          <w:lang w:val="es-MX"/>
        </w:rPr>
        <w:t xml:space="preserve">) Al recibir el BOLETÍN INFORMATIVO, ¿ha detectado errores en cuanto a la información brindada?</w:t>
      </w:r>
      <w:r>
        <w:rPr>
          <w:rFonts w:ascii="Arial" w:hAnsi="Arial" w:eastAsia="Calibri" w:cs="Arial"/>
          <w:lang w:val="es-MX"/>
        </w:rPr>
        <w:t xml:space="preserve"> </w:t>
      </w:r>
      <w:r>
        <w:rPr>
          <w:rFonts w:ascii="Arial" w:hAnsi="Arial" w:eastAsia="Calibri" w:cs="Arial"/>
          <w:lang w:val="es-MX"/>
        </w:rPr>
        <w:t xml:space="preserve">10</w:t>
      </w:r>
      <w:r>
        <w:rPr>
          <w:rFonts w:ascii="Arial" w:hAnsi="Arial" w:eastAsia="Calibri" w:cs="Arial"/>
          <w:lang w:val="es-MX"/>
        </w:rPr>
        <w:t xml:space="preserve">0% responde NO</w:t>
      </w:r>
      <w:r>
        <w:rPr>
          <w:rFonts w:ascii="Arial" w:hAnsi="Arial" w:eastAsia="Calibri" w:cs="Arial"/>
          <w:lang w:val="es-MX"/>
        </w:rPr>
        <w:t xml:space="preserve">.</w:t>
      </w:r>
      <w:r>
        <w:rPr>
          <w:rFonts w:ascii="Arial" w:hAnsi="Arial" w:cs="Arial"/>
        </w:rPr>
      </w:r>
      <w:r/>
    </w:p>
    <w:p>
      <w:pPr>
        <w:rPr>
          <w:rFonts w:ascii="Calibri" w:hAnsi="Calibri" w:eastAsia="Calibri" w:cs="Times New Roman"/>
          <w:lang w:val="es-MX"/>
        </w:rPr>
      </w:pPr>
      <w:r>
        <w:rPr>
          <w:rFonts w:ascii="Calibri" w:hAnsi="Calibri" w:eastAsia="Calibri" w:cs="Times New Roman"/>
          <w:lang w:val="es-MX"/>
        </w:rPr>
      </w:r>
      <w:r/>
    </w:p>
    <w:p>
      <w:pPr>
        <w:rPr>
          <w:rFonts w:ascii="Calibri" w:hAnsi="Calibri" w:eastAsia="Calibri" w:cs="Times New Roman"/>
          <w:lang w:val="es-MX"/>
        </w:rPr>
      </w:pPr>
      <w:r>
        <w:rPr>
          <w:rFonts w:ascii="Calibri" w:hAnsi="Calibri" w:eastAsia="Calibri" w:cs="Times New Roman"/>
          <w:lang w:val="es-MX"/>
        </w:rPr>
        <w:t xml:space="preserve">6)</w:t>
      </w:r>
      <w:r/>
    </w:p>
    <w:tbl>
      <w:tblPr>
        <w:tblW w:w="7522" w:type="dxa"/>
        <w:tblInd w:w="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63"/>
        <w:gridCol w:w="1559"/>
      </w:tblGrid>
      <w:tr>
        <w:trPr>
          <w:trHeight w:val="41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6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Calibri" w:cs="Arial"/>
                <w:sz w:val="22"/>
                <w:szCs w:val="22"/>
                <w:lang w:val="es-MX"/>
              </w:rPr>
              <w:t xml:space="preserve">El BOLETÍN INFORMATIVO emitido en este Centro de Control le resulta importante porque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CANTIDAD DE RESPUESTAS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</w:tr>
      <w:tr>
        <w:trPr>
          <w:trHeight w:val="41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6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La información nos permite llevar un control de los buques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7</w:t>
            </w:r>
            <w:r/>
          </w:p>
        </w:tc>
      </w:tr>
      <w:tr>
        <w:trPr>
          <w:trHeight w:val="417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6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Conocer los movimientos en el Puerto de Montevideo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7</w:t>
            </w:r>
            <w:r/>
          </w:p>
        </w:tc>
      </w:tr>
      <w:tr>
        <w:trPr>
          <w:trHeight w:val="409"/>
        </w:trPr>
        <w:tc>
          <w:tcPr>
            <w:shd w:val="clear" w:color="ffffff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6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Buque atracados en el Puerto de Montevideo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7</w:t>
            </w:r>
            <w:r/>
          </w:p>
        </w:tc>
      </w:tr>
      <w:tr>
        <w:trPr>
          <w:trHeight w:val="415"/>
        </w:trPr>
        <w:tc>
          <w:tcPr>
            <w:shd w:val="clear" w:color="ffffff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6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Conocer los buques que están fondeados en área de </w:t>
            </w: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jurisdicción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7</w:t>
            </w:r>
            <w:r/>
          </w:p>
        </w:tc>
      </w:tr>
      <w:tr>
        <w:trPr>
          <w:trHeight w:val="420"/>
        </w:trPr>
        <w:tc>
          <w:tcPr>
            <w:shd w:val="clear" w:color="ffffff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6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La información sirve para enviarla al extranjero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3</w:t>
            </w:r>
            <w:r/>
          </w:p>
        </w:tc>
      </w:tr>
      <w:tr>
        <w:trPr>
          <w:trHeight w:val="420"/>
        </w:trPr>
        <w:tc>
          <w:tcPr>
            <w:shd w:val="clear" w:color="ffffff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6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Conocer el estado Meteorológico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  <w:t xml:space="preserve">0</w:t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</w:tr>
      <w:tr>
        <w:trPr>
          <w:trHeight w:val="58"/>
        </w:trPr>
        <w:tc>
          <w:tcPr>
            <w:shd w:val="clear" w:color="ffffff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6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/>
          </w:p>
        </w:tc>
      </w:tr>
    </w:tbl>
    <w:p>
      <w:pPr>
        <w:rPr>
          <w:rFonts w:ascii="Arial" w:hAnsi="Arial" w:cs="Arial"/>
          <w:sz w:val="22"/>
          <w:szCs w:val="22"/>
        </w:rPr>
      </w:pPr>
      <w:r>
        <w:rPr>
          <w:rFonts w:ascii="Arial" w:hAnsi="Arial" w:eastAsia="Calibri" w:cs="Arial"/>
          <w:sz w:val="22"/>
          <w:szCs w:val="22"/>
          <w:lang w:val="es-MX"/>
        </w:rPr>
      </w:r>
      <w:r>
        <w:rPr>
          <w:rFonts w:ascii="Arial" w:hAnsi="Arial" w:cs="Arial"/>
          <w:sz w:val="22"/>
          <w:szCs w:val="22"/>
        </w:rPr>
      </w:r>
      <w:r/>
    </w:p>
    <w:p>
      <w:pPr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Calibri" w:cs="Arial"/>
          <w:sz w:val="22"/>
          <w:szCs w:val="22"/>
          <w:lang w:val="es-MX"/>
        </w:rPr>
        <w:t xml:space="preserve">7</w:t>
      </w:r>
      <w:r>
        <w:rPr>
          <w:rFonts w:ascii="Arial" w:hAnsi="Arial" w:eastAsia="Calibri" w:cs="Arial"/>
          <w:sz w:val="22"/>
          <w:szCs w:val="22"/>
          <w:lang w:val="es-MX"/>
        </w:rPr>
        <w:t xml:space="preserve">) ¿Algún comentario que pueda aportar</w:t>
      </w:r>
      <w:r>
        <w:rPr>
          <w:rFonts w:ascii="Arial" w:hAnsi="Arial" w:eastAsia="Calibri" w:cs="Arial"/>
          <w:sz w:val="22"/>
          <w:szCs w:val="22"/>
          <w:lang w:val="es-MX"/>
        </w:rPr>
        <w:t xml:space="preserve">?</w:t>
      </w:r>
      <w:r>
        <w:rPr>
          <w:rFonts w:ascii="Arial" w:hAnsi="Arial" w:cs="Arial"/>
          <w:sz w:val="22"/>
          <w:szCs w:val="22"/>
        </w:rPr>
      </w:r>
      <w:r/>
    </w:p>
    <w:p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t xml:space="preserve">BARRACA DEAMBROSI S.A</w:t>
      </w:r>
      <w:r>
        <w:rPr>
          <w:rFonts w:ascii="Arial" w:hAnsi="Arial" w:cs="Arial"/>
          <w:sz w:val="22"/>
          <w:szCs w:val="22"/>
        </w:rPr>
        <w:t xml:space="preserve">:</w:t>
      </w:r>
      <w:r>
        <w:rPr>
          <w:rFonts w:ascii="Arial" w:hAnsi="Arial" w:cs="Arial"/>
          <w:sz w:val="22"/>
          <w:szCs w:val="22"/>
        </w:rPr>
        <w:t xml:space="preserve">I</w:t>
      </w:r>
      <w:r>
        <w:rPr>
          <w:rFonts w:ascii="Arial" w:hAnsi="Arial" w:cs="Arial"/>
          <w:sz w:val="22"/>
          <w:szCs w:val="22"/>
        </w:rPr>
        <w:t xml:space="preserve">ntentando realizar un aporte positivo, dentro de lo que es la evolucion en los metodos de pago y que hoy se realiza en su totalidad via transferencia o deposito, ya no presencial en ventanilla, salvo excepciones,  seria util instrumentar un feedback y que </w:t>
      </w:r>
      <w:r>
        <w:rPr>
          <w:rFonts w:ascii="Arial" w:hAnsi="Arial" w:cs="Arial"/>
          <w:sz w:val="22"/>
          <w:szCs w:val="22"/>
        </w:rPr>
        <w:t xml:space="preserve">nos hagan llegar los recibos de pago via digital. Esto generaria otra dinamica y fluidez.</w:t>
      </w:r>
      <w:r>
        <w:rPr>
          <w:rFonts w:ascii="Arial" w:hAnsi="Arial" w:cs="Arial"/>
          <w:sz w:val="22"/>
          <w:szCs w:val="22"/>
        </w:rPr>
      </w:r>
      <w:r/>
    </w:p>
    <w:p>
      <w:pPr>
        <w:rPr>
          <w:rFonts w:ascii="Arial" w:hAnsi="Arial" w:eastAsia="Calibri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Calibri" w:cs="Arial"/>
          <w:sz w:val="22"/>
          <w:szCs w:val="22"/>
        </w:rPr>
        <w:t xml:space="preserve">De los datos recolectados </w:t>
      </w:r>
      <w:r>
        <w:rPr>
          <w:rFonts w:ascii="Arial" w:hAnsi="Arial" w:eastAsia="Calibri" w:cs="Arial"/>
          <w:sz w:val="22"/>
          <w:szCs w:val="22"/>
        </w:rPr>
        <w:t xml:space="preserve">y analizados</w:t>
      </w:r>
      <w:r>
        <w:rPr>
          <w:rFonts w:ascii="Arial" w:hAnsi="Arial" w:eastAsia="Calibri" w:cs="Arial"/>
          <w:sz w:val="22"/>
          <w:szCs w:val="22"/>
        </w:rPr>
        <w:t xml:space="preserve">, se desprende que </w:t>
      </w:r>
      <w:r>
        <w:rPr>
          <w:rFonts w:ascii="Arial" w:hAnsi="Arial" w:eastAsia="Calibri" w:cs="Arial"/>
          <w:sz w:val="22"/>
          <w:szCs w:val="22"/>
        </w:rPr>
        <w:t xml:space="preserve">existe un muy buen vínculo con los usuarios del Centro de Control Marítimo</w:t>
      </w:r>
      <w:r>
        <w:rPr>
          <w:rFonts w:ascii="Arial" w:hAnsi="Arial" w:eastAsia="Calibri" w:cs="Arial"/>
          <w:sz w:val="22"/>
          <w:szCs w:val="22"/>
        </w:rPr>
        <w:t xml:space="preserve">, el esfuerzos realizados por el Personal de brindar un mejor servicio son valorados por nuestros clientes</w:t>
      </w:r>
      <w:r>
        <w:rPr>
          <w:rFonts w:ascii="Arial" w:hAnsi="Arial" w:eastAsia="Calibri" w:cs="Arial"/>
          <w:sz w:val="22"/>
          <w:szCs w:val="22"/>
        </w:rPr>
        <w:t xml:space="preserve">.</w:t>
      </w:r>
      <w:r>
        <w:rPr>
          <w:rFonts w:ascii="Arial" w:hAnsi="Arial" w:cs="Arial"/>
          <w:sz w:val="22"/>
          <w:szCs w:val="22"/>
        </w:rPr>
      </w:r>
      <w:r/>
    </w:p>
    <w:p>
      <w:pPr>
        <w:rPr>
          <w:rFonts w:ascii="Arial" w:hAnsi="Arial" w:cs="Arial"/>
          <w:sz w:val="22"/>
          <w:szCs w:val="22"/>
        </w:rPr>
      </w:pPr>
      <w:r>
        <w:rPr>
          <w:rFonts w:ascii="Arial" w:hAnsi="Arial" w:eastAsia="Calibri" w:cs="Arial"/>
          <w:sz w:val="22"/>
          <w:szCs w:val="22"/>
          <w:highlight w:val="none"/>
        </w:rPr>
        <w:t xml:space="preserve">Por directivas de la alta Direcion se renvia comentario de A</w:t>
      </w:r>
      <w:r>
        <w:rPr>
          <w:rFonts w:ascii="Arial" w:hAnsi="Arial" w:eastAsia="Calibri" w:cs="Arial"/>
          <w:sz w:val="22"/>
          <w:szCs w:val="22"/>
          <w:highlight w:val="none"/>
          <w:lang w:val="es-ES"/>
        </w:rPr>
        <w:t xml:space="preserve">G</w:t>
      </w:r>
      <w:r>
        <w:rPr>
          <w:rFonts w:ascii="Arial" w:hAnsi="Arial" w:eastAsia="Calibri" w:cs="Arial"/>
          <w:sz w:val="22"/>
          <w:szCs w:val="22"/>
          <w:highlight w:val="none"/>
        </w:rPr>
        <w:t xml:space="preserve">:Barraca Deambrosi S.A al Departamento de Contable de PREMO, ya que se evalua y no es pertinente a los Procesoso de CONMO como tal.</w:t>
      </w:r>
      <w:r>
        <w:rPr>
          <w:rFonts w:ascii="Arial" w:hAnsi="Arial" w:eastAsia="Calibri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</w:r>
      <w:r/>
    </w:p>
    <w:p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bookmarkStart w:id="0" w:name="_GoBack"/>
      <w:r>
        <w:rPr>
          <w:rFonts w:ascii="Arial" w:hAnsi="Arial" w:cs="Arial"/>
          <w:sz w:val="22"/>
          <w:szCs w:val="22"/>
        </w:rPr>
      </w:r>
      <w:bookmarkEnd w:id="0"/>
      <w:r>
        <w:rPr>
          <w:rFonts w:ascii="Arial" w:hAnsi="Arial" w:eastAsia="Calibri" w:cs="Arial"/>
          <w:sz w:val="22"/>
          <w:szCs w:val="22"/>
        </w:rPr>
        <w:t xml:space="preserve">Sin más, saluda </w:t>
      </w:r>
      <w:r>
        <w:rPr>
          <w:rFonts w:ascii="Arial" w:hAnsi="Arial" w:eastAsia="Calibri" w:cs="Arial"/>
          <w:sz w:val="22"/>
          <w:szCs w:val="22"/>
        </w:rPr>
        <w:t xml:space="preserve">atte.</w:t>
      </w:r>
      <w:r>
        <w:rPr>
          <w:rFonts w:ascii="Arial" w:hAnsi="Arial" w:cs="Arial"/>
          <w:sz w:val="22"/>
          <w:szCs w:val="22"/>
        </w:rPr>
      </w:r>
      <w:r/>
    </w:p>
    <w:p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/>
    </w:p>
    <w:p>
      <w:pPr>
        <w:ind w:left="2124" w:firstLine="708"/>
        <w:jc w:val="both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MP (PM) </w:t>
      </w:r>
      <w:r>
        <w:rPr>
          <w:rFonts w:ascii="Arial" w:hAnsi="Arial" w:cs="Arial"/>
          <w:sz w:val="22"/>
          <w:szCs w:val="22"/>
        </w:rPr>
        <w:t xml:space="preserve"> ______________________</w:t>
      </w:r>
      <w:r>
        <w:rPr>
          <w:rFonts w:ascii="Arial" w:hAnsi="Arial" w:cs="Arial"/>
          <w:sz w:val="22"/>
          <w:szCs w:val="22"/>
        </w:rPr>
      </w:r>
      <w:r/>
    </w:p>
    <w:p>
      <w:pPr>
        <w:jc w:val="both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Lucía MORA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</w:t>
      </w:r>
      <w:r>
        <w:rPr>
          <w:rFonts w:ascii="Arial" w:hAnsi="Arial" w:cs="Arial"/>
          <w:sz w:val="22"/>
          <w:szCs w:val="22"/>
        </w:rPr>
        <w:t xml:space="preserve">                                Encargada del SGC</w:t>
      </w:r>
      <w:r>
        <w:rPr>
          <w:rFonts w:ascii="Arial" w:hAnsi="Arial" w:cs="Arial"/>
          <w:sz w:val="22"/>
          <w:szCs w:val="22"/>
        </w:rPr>
      </w:r>
      <w:r/>
    </w:p>
    <w:p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eastAsia="Calibri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/>
    </w:p>
    <w:p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eastAsia="Calibri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/>
    </w:p>
    <w:sectPr>
      <w:footnotePr/>
      <w:endnotePr/>
      <w:type w:val="nextPage"/>
      <w:pgSz w:w="11906" w:h="16838" w:orient="portrait"/>
      <w:pgMar w:top="851" w:right="1274" w:bottom="709" w:left="1418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UY" w:eastAsia="es-UY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42">
    <w:name w:val="Heading 1"/>
    <w:basedOn w:val="819"/>
    <w:next w:val="819"/>
    <w:link w:val="64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43">
    <w:name w:val="Heading 1 Char"/>
    <w:basedOn w:val="820"/>
    <w:link w:val="642"/>
    <w:uiPriority w:val="9"/>
    <w:rPr>
      <w:rFonts w:ascii="Arial" w:hAnsi="Arial" w:eastAsia="Arial" w:cs="Arial"/>
      <w:sz w:val="40"/>
      <w:szCs w:val="40"/>
    </w:rPr>
  </w:style>
  <w:style w:type="paragraph" w:styleId="644">
    <w:name w:val="Heading 2"/>
    <w:basedOn w:val="819"/>
    <w:next w:val="819"/>
    <w:link w:val="64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45">
    <w:name w:val="Heading 2 Char"/>
    <w:basedOn w:val="820"/>
    <w:link w:val="644"/>
    <w:uiPriority w:val="9"/>
    <w:rPr>
      <w:rFonts w:ascii="Arial" w:hAnsi="Arial" w:eastAsia="Arial" w:cs="Arial"/>
      <w:sz w:val="34"/>
    </w:rPr>
  </w:style>
  <w:style w:type="paragraph" w:styleId="646">
    <w:name w:val="Heading 3"/>
    <w:basedOn w:val="819"/>
    <w:next w:val="819"/>
    <w:link w:val="64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47">
    <w:name w:val="Heading 3 Char"/>
    <w:basedOn w:val="820"/>
    <w:link w:val="646"/>
    <w:uiPriority w:val="9"/>
    <w:rPr>
      <w:rFonts w:ascii="Arial" w:hAnsi="Arial" w:eastAsia="Arial" w:cs="Arial"/>
      <w:sz w:val="30"/>
      <w:szCs w:val="30"/>
    </w:rPr>
  </w:style>
  <w:style w:type="paragraph" w:styleId="648">
    <w:name w:val="Heading 4"/>
    <w:basedOn w:val="819"/>
    <w:next w:val="819"/>
    <w:link w:val="6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49">
    <w:name w:val="Heading 4 Char"/>
    <w:basedOn w:val="820"/>
    <w:link w:val="648"/>
    <w:uiPriority w:val="9"/>
    <w:rPr>
      <w:rFonts w:ascii="Arial" w:hAnsi="Arial" w:eastAsia="Arial" w:cs="Arial"/>
      <w:b/>
      <w:bCs/>
      <w:sz w:val="26"/>
      <w:szCs w:val="26"/>
    </w:rPr>
  </w:style>
  <w:style w:type="paragraph" w:styleId="650">
    <w:name w:val="Heading 5"/>
    <w:basedOn w:val="819"/>
    <w:next w:val="819"/>
    <w:link w:val="65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51">
    <w:name w:val="Heading 5 Char"/>
    <w:basedOn w:val="820"/>
    <w:link w:val="650"/>
    <w:uiPriority w:val="9"/>
    <w:rPr>
      <w:rFonts w:ascii="Arial" w:hAnsi="Arial" w:eastAsia="Arial" w:cs="Arial"/>
      <w:b/>
      <w:bCs/>
      <w:sz w:val="24"/>
      <w:szCs w:val="24"/>
    </w:rPr>
  </w:style>
  <w:style w:type="paragraph" w:styleId="652">
    <w:name w:val="Heading 6"/>
    <w:basedOn w:val="819"/>
    <w:next w:val="819"/>
    <w:link w:val="65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53">
    <w:name w:val="Heading 6 Char"/>
    <w:basedOn w:val="820"/>
    <w:link w:val="652"/>
    <w:uiPriority w:val="9"/>
    <w:rPr>
      <w:rFonts w:ascii="Arial" w:hAnsi="Arial" w:eastAsia="Arial" w:cs="Arial"/>
      <w:b/>
      <w:bCs/>
      <w:sz w:val="22"/>
      <w:szCs w:val="22"/>
    </w:rPr>
  </w:style>
  <w:style w:type="paragraph" w:styleId="654">
    <w:name w:val="Heading 7"/>
    <w:basedOn w:val="819"/>
    <w:next w:val="819"/>
    <w:link w:val="65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55">
    <w:name w:val="Heading 7 Char"/>
    <w:basedOn w:val="820"/>
    <w:link w:val="65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6">
    <w:name w:val="Heading 8"/>
    <w:basedOn w:val="819"/>
    <w:next w:val="819"/>
    <w:link w:val="65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7">
    <w:name w:val="Heading 8 Char"/>
    <w:basedOn w:val="820"/>
    <w:link w:val="656"/>
    <w:uiPriority w:val="9"/>
    <w:rPr>
      <w:rFonts w:ascii="Arial" w:hAnsi="Arial" w:eastAsia="Arial" w:cs="Arial"/>
      <w:i/>
      <w:iCs/>
      <w:sz w:val="22"/>
      <w:szCs w:val="22"/>
    </w:rPr>
  </w:style>
  <w:style w:type="paragraph" w:styleId="658">
    <w:name w:val="Heading 9"/>
    <w:basedOn w:val="819"/>
    <w:next w:val="819"/>
    <w:link w:val="65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9">
    <w:name w:val="Heading 9 Char"/>
    <w:basedOn w:val="820"/>
    <w:link w:val="658"/>
    <w:uiPriority w:val="9"/>
    <w:rPr>
      <w:rFonts w:ascii="Arial" w:hAnsi="Arial" w:eastAsia="Arial" w:cs="Arial"/>
      <w:i/>
      <w:iCs/>
      <w:sz w:val="21"/>
      <w:szCs w:val="21"/>
    </w:rPr>
  </w:style>
  <w:style w:type="paragraph" w:styleId="660">
    <w:name w:val="No Spacing"/>
    <w:uiPriority w:val="1"/>
    <w:qFormat/>
    <w:pPr>
      <w:spacing w:before="0" w:after="0" w:line="240" w:lineRule="auto"/>
    </w:pPr>
  </w:style>
  <w:style w:type="paragraph" w:styleId="661">
    <w:name w:val="Title"/>
    <w:basedOn w:val="819"/>
    <w:next w:val="819"/>
    <w:link w:val="66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62">
    <w:name w:val="Title Char"/>
    <w:basedOn w:val="820"/>
    <w:link w:val="661"/>
    <w:uiPriority w:val="10"/>
    <w:rPr>
      <w:sz w:val="48"/>
      <w:szCs w:val="48"/>
    </w:rPr>
  </w:style>
  <w:style w:type="paragraph" w:styleId="663">
    <w:name w:val="Subtitle"/>
    <w:basedOn w:val="819"/>
    <w:next w:val="819"/>
    <w:link w:val="664"/>
    <w:uiPriority w:val="11"/>
    <w:qFormat/>
    <w:pPr>
      <w:spacing w:before="200" w:after="200"/>
    </w:pPr>
    <w:rPr>
      <w:sz w:val="24"/>
      <w:szCs w:val="24"/>
    </w:rPr>
  </w:style>
  <w:style w:type="character" w:styleId="664">
    <w:name w:val="Subtitle Char"/>
    <w:basedOn w:val="820"/>
    <w:link w:val="663"/>
    <w:uiPriority w:val="11"/>
    <w:rPr>
      <w:sz w:val="24"/>
      <w:szCs w:val="24"/>
    </w:rPr>
  </w:style>
  <w:style w:type="paragraph" w:styleId="665">
    <w:name w:val="Quote"/>
    <w:basedOn w:val="819"/>
    <w:next w:val="819"/>
    <w:link w:val="666"/>
    <w:uiPriority w:val="29"/>
    <w:qFormat/>
    <w:pPr>
      <w:ind w:left="720" w:right="720"/>
    </w:pPr>
    <w:rPr>
      <w:i/>
    </w:rPr>
  </w:style>
  <w:style w:type="character" w:styleId="666">
    <w:name w:val="Quote Char"/>
    <w:link w:val="665"/>
    <w:uiPriority w:val="29"/>
    <w:rPr>
      <w:i/>
    </w:rPr>
  </w:style>
  <w:style w:type="paragraph" w:styleId="667">
    <w:name w:val="Intense Quote"/>
    <w:basedOn w:val="819"/>
    <w:next w:val="819"/>
    <w:link w:val="66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8">
    <w:name w:val="Intense Quote Char"/>
    <w:link w:val="667"/>
    <w:uiPriority w:val="30"/>
    <w:rPr>
      <w:i/>
    </w:rPr>
  </w:style>
  <w:style w:type="paragraph" w:styleId="669">
    <w:name w:val="Header"/>
    <w:basedOn w:val="819"/>
    <w:link w:val="67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0">
    <w:name w:val="Header Char"/>
    <w:basedOn w:val="820"/>
    <w:link w:val="669"/>
    <w:uiPriority w:val="99"/>
  </w:style>
  <w:style w:type="paragraph" w:styleId="671">
    <w:name w:val="Footer"/>
    <w:basedOn w:val="819"/>
    <w:link w:val="67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2">
    <w:name w:val="Footer Char"/>
    <w:basedOn w:val="820"/>
    <w:link w:val="671"/>
    <w:uiPriority w:val="99"/>
  </w:style>
  <w:style w:type="paragraph" w:styleId="673">
    <w:name w:val="Caption"/>
    <w:basedOn w:val="819"/>
    <w:next w:val="8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74">
    <w:name w:val="Caption Char"/>
    <w:basedOn w:val="673"/>
    <w:link w:val="671"/>
    <w:uiPriority w:val="99"/>
  </w:style>
  <w:style w:type="table" w:styleId="675">
    <w:name w:val="Table Grid"/>
    <w:basedOn w:val="82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6">
    <w:name w:val="Table Grid Light"/>
    <w:basedOn w:val="8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7">
    <w:name w:val="Plain Table 1"/>
    <w:basedOn w:val="82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8">
    <w:name w:val="Plain Table 2"/>
    <w:basedOn w:val="82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9">
    <w:name w:val="Plain Table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0">
    <w:name w:val="Plain Table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Plain Table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2">
    <w:name w:val="Grid Table 1 Light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3">
    <w:name w:val="Grid Table 1 Light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Grid Table 1 Light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5">
    <w:name w:val="Grid Table 1 Light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2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2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2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3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3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4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4">
    <w:name w:val="Grid Table 4 - Accent 1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5">
    <w:name w:val="Grid Table 4 - Accent 2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6">
    <w:name w:val="Grid Table 4 - Accent 3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7">
    <w:name w:val="Grid Table 4 - Accent 4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8">
    <w:name w:val="Grid Table 4 - Accent 5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9">
    <w:name w:val="Grid Table 4 - Accent 6"/>
    <w:basedOn w:val="82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0">
    <w:name w:val="Grid Table 5 Dark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1">
    <w:name w:val="Grid Table 5 Dark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2">
    <w:name w:val="Grid Table 5 Dark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13">
    <w:name w:val="Grid Table 5 Dark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14">
    <w:name w:val="Grid Table 5 Dark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15">
    <w:name w:val="Grid Table 5 Dark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16">
    <w:name w:val="Grid Table 5 Dark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17">
    <w:name w:val="Grid Table 6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8">
    <w:name w:val="Grid Table 6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9">
    <w:name w:val="Grid Table 6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0">
    <w:name w:val="Grid Table 6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1">
    <w:name w:val="Grid Table 6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2">
    <w:name w:val="Grid Table 6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3">
    <w:name w:val="Grid Table 6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4">
    <w:name w:val="Grid Table 7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7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7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7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1 Light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List Table 1 Light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List Table 1 Light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9">
    <w:name w:val="List Table 2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0">
    <w:name w:val="List Table 2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1">
    <w:name w:val="List Table 2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2">
    <w:name w:val="List Table 2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3">
    <w:name w:val="List Table 2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4">
    <w:name w:val="List Table 2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5">
    <w:name w:val="List Table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3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3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3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4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4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5 Dark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0">
    <w:name w:val="List Table 5 Dark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1">
    <w:name w:val="List Table 5 Dark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2">
    <w:name w:val="List Table 5 Dark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6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7">
    <w:name w:val="List Table 6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8">
    <w:name w:val="List Table 6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9">
    <w:name w:val="List Table 6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0">
    <w:name w:val="List Table 6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1">
    <w:name w:val="List Table 6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2">
    <w:name w:val="List Table 6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3">
    <w:name w:val="List Table 7 Colorful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4">
    <w:name w:val="List Table 7 Colorful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75">
    <w:name w:val="List Table 7 Colorful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76">
    <w:name w:val="List Table 7 Colorful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77">
    <w:name w:val="List Table 7 Colorful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78">
    <w:name w:val="List Table 7 Colorful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79">
    <w:name w:val="List Table 7 Colorful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0">
    <w:name w:val="Lined - Accent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1">
    <w:name w:val="Lined - Accent 1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2">
    <w:name w:val="Lined - Accent 2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3">
    <w:name w:val="Lined - Accent 3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4">
    <w:name w:val="Lined - Accent 4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5">
    <w:name w:val="Lined - Accent 5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6">
    <w:name w:val="Lined - Accent 6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87">
    <w:name w:val="Bordered &amp; Lined - Accent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8">
    <w:name w:val="Bordered &amp; Lined - Accent 1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9">
    <w:name w:val="Bordered &amp; Lined - Accent 2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0">
    <w:name w:val="Bordered &amp; Lined - Accent 3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1">
    <w:name w:val="Bordered &amp; Lined - Accent 4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2">
    <w:name w:val="Bordered &amp; Lined - Accent 5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3">
    <w:name w:val="Bordered &amp; Lined - Accent 6"/>
    <w:basedOn w:val="82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4">
    <w:name w:val="Bordered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5">
    <w:name w:val="Bordered - Accent 1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6">
    <w:name w:val="Bordered - Accent 2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7">
    <w:name w:val="Bordered - Accent 3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8">
    <w:name w:val="Bordered - Accent 4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9">
    <w:name w:val="Bordered - Accent 5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0">
    <w:name w:val="Bordered - Accent 6"/>
    <w:basedOn w:val="82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1">
    <w:name w:val="Hyperlink"/>
    <w:uiPriority w:val="99"/>
    <w:unhideWhenUsed/>
    <w:rPr>
      <w:color w:val="0000ff" w:themeColor="hyperlink"/>
      <w:u w:val="single"/>
    </w:rPr>
  </w:style>
  <w:style w:type="paragraph" w:styleId="802">
    <w:name w:val="footnote text"/>
    <w:basedOn w:val="819"/>
    <w:link w:val="803"/>
    <w:uiPriority w:val="99"/>
    <w:semiHidden/>
    <w:unhideWhenUsed/>
    <w:pPr>
      <w:spacing w:after="40" w:line="240" w:lineRule="auto"/>
    </w:pPr>
    <w:rPr>
      <w:sz w:val="18"/>
    </w:rPr>
  </w:style>
  <w:style w:type="character" w:styleId="803">
    <w:name w:val="Footnote Text Char"/>
    <w:link w:val="802"/>
    <w:uiPriority w:val="99"/>
    <w:rPr>
      <w:sz w:val="18"/>
    </w:rPr>
  </w:style>
  <w:style w:type="character" w:styleId="804">
    <w:name w:val="footnote reference"/>
    <w:basedOn w:val="820"/>
    <w:uiPriority w:val="99"/>
    <w:unhideWhenUsed/>
    <w:rPr>
      <w:vertAlign w:val="superscript"/>
    </w:rPr>
  </w:style>
  <w:style w:type="paragraph" w:styleId="805">
    <w:name w:val="endnote text"/>
    <w:basedOn w:val="819"/>
    <w:link w:val="806"/>
    <w:uiPriority w:val="99"/>
    <w:semiHidden/>
    <w:unhideWhenUsed/>
    <w:pPr>
      <w:spacing w:after="0" w:line="240" w:lineRule="auto"/>
    </w:pPr>
    <w:rPr>
      <w:sz w:val="20"/>
    </w:rPr>
  </w:style>
  <w:style w:type="character" w:styleId="806">
    <w:name w:val="Endnote Text Char"/>
    <w:link w:val="805"/>
    <w:uiPriority w:val="99"/>
    <w:rPr>
      <w:sz w:val="20"/>
    </w:rPr>
  </w:style>
  <w:style w:type="character" w:styleId="807">
    <w:name w:val="endnote reference"/>
    <w:basedOn w:val="820"/>
    <w:uiPriority w:val="99"/>
    <w:semiHidden/>
    <w:unhideWhenUsed/>
    <w:rPr>
      <w:vertAlign w:val="superscript"/>
    </w:rPr>
  </w:style>
  <w:style w:type="paragraph" w:styleId="808">
    <w:name w:val="toc 1"/>
    <w:basedOn w:val="819"/>
    <w:next w:val="819"/>
    <w:uiPriority w:val="39"/>
    <w:unhideWhenUsed/>
    <w:pPr>
      <w:ind w:left="0" w:right="0" w:firstLine="0"/>
      <w:spacing w:after="57"/>
    </w:pPr>
  </w:style>
  <w:style w:type="paragraph" w:styleId="809">
    <w:name w:val="toc 2"/>
    <w:basedOn w:val="819"/>
    <w:next w:val="819"/>
    <w:uiPriority w:val="39"/>
    <w:unhideWhenUsed/>
    <w:pPr>
      <w:ind w:left="283" w:right="0" w:firstLine="0"/>
      <w:spacing w:after="57"/>
    </w:pPr>
  </w:style>
  <w:style w:type="paragraph" w:styleId="810">
    <w:name w:val="toc 3"/>
    <w:basedOn w:val="819"/>
    <w:next w:val="819"/>
    <w:uiPriority w:val="39"/>
    <w:unhideWhenUsed/>
    <w:pPr>
      <w:ind w:left="567" w:right="0" w:firstLine="0"/>
      <w:spacing w:after="57"/>
    </w:pPr>
  </w:style>
  <w:style w:type="paragraph" w:styleId="811">
    <w:name w:val="toc 4"/>
    <w:basedOn w:val="819"/>
    <w:next w:val="819"/>
    <w:uiPriority w:val="39"/>
    <w:unhideWhenUsed/>
    <w:pPr>
      <w:ind w:left="850" w:right="0" w:firstLine="0"/>
      <w:spacing w:after="57"/>
    </w:pPr>
  </w:style>
  <w:style w:type="paragraph" w:styleId="812">
    <w:name w:val="toc 5"/>
    <w:basedOn w:val="819"/>
    <w:next w:val="819"/>
    <w:uiPriority w:val="39"/>
    <w:unhideWhenUsed/>
    <w:pPr>
      <w:ind w:left="1134" w:right="0" w:firstLine="0"/>
      <w:spacing w:after="57"/>
    </w:pPr>
  </w:style>
  <w:style w:type="paragraph" w:styleId="813">
    <w:name w:val="toc 6"/>
    <w:basedOn w:val="819"/>
    <w:next w:val="819"/>
    <w:uiPriority w:val="39"/>
    <w:unhideWhenUsed/>
    <w:pPr>
      <w:ind w:left="1417" w:right="0" w:firstLine="0"/>
      <w:spacing w:after="57"/>
    </w:pPr>
  </w:style>
  <w:style w:type="paragraph" w:styleId="814">
    <w:name w:val="toc 7"/>
    <w:basedOn w:val="819"/>
    <w:next w:val="819"/>
    <w:uiPriority w:val="39"/>
    <w:unhideWhenUsed/>
    <w:pPr>
      <w:ind w:left="1701" w:right="0" w:firstLine="0"/>
      <w:spacing w:after="57"/>
    </w:pPr>
  </w:style>
  <w:style w:type="paragraph" w:styleId="815">
    <w:name w:val="toc 8"/>
    <w:basedOn w:val="819"/>
    <w:next w:val="819"/>
    <w:uiPriority w:val="39"/>
    <w:unhideWhenUsed/>
    <w:pPr>
      <w:ind w:left="1984" w:right="0" w:firstLine="0"/>
      <w:spacing w:after="57"/>
    </w:pPr>
  </w:style>
  <w:style w:type="paragraph" w:styleId="816">
    <w:name w:val="toc 9"/>
    <w:basedOn w:val="819"/>
    <w:next w:val="819"/>
    <w:uiPriority w:val="39"/>
    <w:unhideWhenUsed/>
    <w:pPr>
      <w:ind w:left="2268" w:right="0" w:firstLine="0"/>
      <w:spacing w:after="57"/>
    </w:pPr>
  </w:style>
  <w:style w:type="paragraph" w:styleId="817">
    <w:name w:val="TOC Heading"/>
    <w:uiPriority w:val="39"/>
    <w:unhideWhenUsed/>
  </w:style>
  <w:style w:type="paragraph" w:styleId="818">
    <w:name w:val="table of figures"/>
    <w:basedOn w:val="819"/>
    <w:next w:val="819"/>
    <w:uiPriority w:val="99"/>
    <w:unhideWhenUsed/>
    <w:pPr>
      <w:spacing w:after="0" w:afterAutospacing="0"/>
    </w:pPr>
  </w:style>
  <w:style w:type="paragraph" w:styleId="819" w:default="1">
    <w:name w:val="Normal"/>
    <w:qFormat/>
  </w:style>
  <w:style w:type="character" w:styleId="820" w:default="1">
    <w:name w:val="Default Paragraph Font"/>
    <w:uiPriority w:val="1"/>
    <w:semiHidden/>
    <w:unhideWhenUsed/>
  </w:style>
  <w:style w:type="table" w:styleId="821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2" w:default="1">
    <w:name w:val="No List"/>
    <w:uiPriority w:val="99"/>
    <w:semiHidden/>
    <w:unhideWhenUsed/>
  </w:style>
  <w:style w:type="paragraph" w:styleId="823">
    <w:name w:val="Balloon Text"/>
    <w:basedOn w:val="819"/>
    <w:link w:val="82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24" w:customStyle="1">
    <w:name w:val="Texto de globo Car"/>
    <w:basedOn w:val="820"/>
    <w:link w:val="823"/>
    <w:uiPriority w:val="99"/>
    <w:semiHidden/>
    <w:rPr>
      <w:rFonts w:ascii="Tahoma" w:hAnsi="Tahoma" w:cs="Tahoma"/>
      <w:sz w:val="16"/>
      <w:szCs w:val="16"/>
    </w:rPr>
  </w:style>
  <w:style w:type="paragraph" w:styleId="825">
    <w:name w:val="List Paragraph"/>
    <w:basedOn w:val="819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hart" Target="charts/chart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Style" Target="style1.xml" /><Relationship Id="rId2" Type="http://schemas.microsoft.com/office/2011/relationships/chartColorStyle" Target="colors1.xml" /><Relationship Id="rId3" Type="http://schemas.openxmlformats.org/officeDocument/2006/relationships/package" Target="../embeddings/Microsoft_Excel_Worksheet1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4="http://schemas.microsoft.com/office/drawing/2007/8/2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p>
            <a:pPr>
              <a:defRPr/>
            </a:pPr>
            <a:r>
              <a:rPr lang="es-ES" b="1"/>
              <a:t>CALIDAD DE LA ATENCION</a:t>
            </a:r>
            <a:endParaRPr/>
          </a:p>
        </c:rich>
      </c:tx>
      <c:layout>
        <c:manualLayout>
          <c:x val="0.0020899999999999998"/>
          <c:y val="-0.0069899999999999997"/>
        </c:manualLayout>
      </c:layout>
      <c:overlay val="0"/>
      <c:spPr bwMode="auto">
        <a:prstGeom prst="rect">
          <a:avLst/>
        </a:prstGeom>
        <a:noFill/>
        <a:ln>
          <a:noFill/>
        </a:ln>
      </c:spPr>
      <c:txPr>
        <a:bodyPr/>
        <a:p>
          <a:pPr>
            <a:defRPr sz="1400" b="0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title>
    <c:autoTitleDeleted val="0"/>
    <c:view3D>
      <c:rotX val="30"/>
      <c:rotY val="0"/>
      <c:depthPercent val="100"/>
      <c:rAngAx val="1"/>
    </c:view3D>
    <c:floor>
      <c:thickness val="0"/>
      <c:spPr bwMode="auto">
        <a:prstGeom prst="rect">
          <a:avLst/>
        </a:prstGeom>
        <a:noFill/>
        <a:ln>
          <a:noFill/>
        </a:ln>
      </c:spPr>
    </c:floor>
    <c:sideWall>
      <c:thickness val="0"/>
      <c:spPr bwMode="auto">
        <a:prstGeom prst="rect">
          <a:avLst/>
        </a:prstGeom>
        <a:noFill/>
        <a:ln>
          <a:noFill/>
        </a:ln>
      </c:spPr>
    </c:sideWall>
    <c:backWall>
      <c:thickness val="0"/>
      <c:spPr bwMode="auto">
        <a:prstGeom prst="rect">
          <a:avLst/>
        </a:prstGeom>
        <a:noFill/>
        <a:ln>
          <a:noFill/>
        </a:ln>
      </c:spPr>
    </c:backWall>
    <c:plotArea>
      <c:layout>
        <c:manualLayout>
          <c:layoutTarget val="inner"/>
          <c:xMode val="edge"/>
          <c:yMode val="edge"/>
          <c:x val="0.035560000000000001"/>
          <c:y val="0.17701"/>
          <c:w val="0.93305000000000005"/>
          <c:h val="0.71582000000000001"/>
        </c:manualLayout>
      </c:layout>
      <c:pie3DChart>
        <c:varyColors val="1"/>
        <c:ser>
          <c:idx val="0"/>
          <c:order val="0"/>
          <c:dPt>
            <c:idx val="0"/>
            <c:spPr bwMode="auto">
              <a:prstGeom prst="rect">
                <a:avLst/>
              </a:prstGeom>
              <a:solidFill>
                <a:schemeClr val="accent1"/>
              </a:solidFill>
              <a:ln>
                <a:noFill/>
              </a:ln>
            </c:spPr>
          </c:dPt>
          <c:dPt>
            <c:idx val="1"/>
            <c:spPr bwMode="auto">
              <a:prstGeom prst="rect">
                <a:avLst/>
              </a:prstGeom>
              <a:solidFill>
                <a:schemeClr val="accent2"/>
              </a:solidFill>
              <a:ln>
                <a:noFill/>
              </a:ln>
            </c:spPr>
          </c:dPt>
          <c:dLbls>
            <c:dLbl>
              <c:idx val="0"/>
              <c:dLblPos val="ctr"/>
              <c:layout/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 b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1"/>
              <c:dLblPos val="ctr"/>
              <c:layout/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 b="1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 b="1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strRef>
              <c:f>Sheet1!$B$3:$C$3</c:f>
              <c:strCache>
                <c:ptCount val="2"/>
                <c:pt idx="0">
                  <c:v xml:space="preserve">SIGUE IGUAL </c:v>
                </c:pt>
                <c:pt idx="1">
                  <c:v xml:space="preserve">HA MEJORADO</c:v>
                </c:pt>
              </c:strCache>
            </c:strRef>
          </c:cat>
          <c:val>
            <c:numRef>
              <c:f>Sheet1!$B$4:$C$4</c:f>
              <c:numCache>
                <c:formatCode>0%</c:formatCode>
                <c:ptCount val="2"/>
                <c:pt idx="0">
                  <c:v>0.67</c:v>
                </c:pt>
                <c:pt idx="1">
                  <c:v>0.33</c:v>
                </c:pt>
              </c:numCache>
            </c:numRef>
          </c:val>
        </c:ser>
        <c:dLbls>
          <c:dLblPos val="ctr"/>
          <c:separator xml:space="preserve"> </c:separator>
          <c:showBubbleSize val="0"/>
          <c:showCatName val="0"/>
          <c:showLeaderLines val="0"/>
          <c:showLegendKey val="0"/>
          <c:showPercent val="0"/>
          <c:showSerName val="0"/>
          <c:showVal val="1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90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dLbls>
      </c:pie3DChart>
      <c:spPr bwMode="auto">
        <a:prstGeom prst="rect">
          <a:avLst/>
        </a:prstGeom>
        <a:noFill/>
        <a:ln>
          <a:noFill/>
        </a:ln>
      </c:spPr>
    </c:plotArea>
    <c:legend>
      <c:legendPos val="b"/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</c:chart>
  <c:spPr bwMode="auto">
    <a:xfrm>
      <a:off x="0" y="0"/>
      <a:ext cx="4552948" cy="2724148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p>
      <a:pPr>
        <a:defRPr sz="1000">
          <a:solidFill>
            <a:schemeClr val="tx1"/>
          </a:solidFill>
          <a:latin typeface="+mn-lt"/>
          <a:ea typeface="+mn-ea"/>
          <a:cs typeface="+mn-cs"/>
        </a:defRPr>
      </a:pPr>
      <a:endParaRPr/>
    </a:p>
  </c:txPr>
  <c:externalData r:id="rId3">
    <c:autoUpdate val="0"/>
  </c:externalData>
  <c:printSettings>
    <c:headerFooter/>
    <c:pageMargins l="0.69999999999999996" r="0.69999999999999996" t="0.75" b="0.75" header="0.29999999999999999" footer="0.29999999999999999"/>
    <c:pageSetup/>
  </c:printSettings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8B72F-8DF6-45F2-A798-CD8C84FBA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Lee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Susana</dc:creator>
  <cp:revision>11</cp:revision>
  <dcterms:created xsi:type="dcterms:W3CDTF">2023-10-04T15:20:00Z</dcterms:created>
  <dcterms:modified xsi:type="dcterms:W3CDTF">2025-09-10T13:40:39Z</dcterms:modified>
</cp:coreProperties>
</file>