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68AA98" w14:textId="385D8C6C">
      <w:pPr>
        <w:pBdr/>
        <w:spacing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En Montevideo, siendo el día </w:t>
      </w:r>
      <w:r>
        <w:rPr>
          <w:sz w:val="24"/>
          <w:szCs w:val="24"/>
        </w:rPr>
        <w:t xml:space="preserve">03</w:t>
      </w:r>
      <w:r>
        <w:rPr>
          <w:sz w:val="24"/>
          <w:szCs w:val="24"/>
        </w:rPr>
        <w:t xml:space="preserve"> de septiembre de 2026 a la hora 15:10</w:t>
      </w:r>
      <w:r>
        <w:rPr>
          <w:sz w:val="24"/>
          <w:szCs w:val="24"/>
        </w:rPr>
        <w:t xml:space="preserve"> comparece ante </w:t>
      </w:r>
      <w:r>
        <w:rPr>
          <w:sz w:val="24"/>
          <w:szCs w:val="24"/>
        </w:rPr>
        <w:t xml:space="preserve">mí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none"/>
        </w:rPr>
        <w:t xml:space="preserve">Teniente </w:t>
      </w:r>
      <w:r>
        <w:rPr>
          <w:sz w:val="24"/>
          <w:szCs w:val="24"/>
          <w:highlight w:val="none"/>
        </w:rPr>
        <w:t xml:space="preserve">de Navío (CP) Joaquín PEREZ CORIA</w:t>
      </w:r>
      <w:r>
        <w:rPr>
          <w:sz w:val="24"/>
          <w:szCs w:val="24"/>
        </w:rPr>
        <w:t xml:space="preserve"> una persona de sexo masculino, Sr. DANIEL URRESTARAZU</w:t>
      </w:r>
      <w:r>
        <w:rPr>
          <w:sz w:val="24"/>
          <w:szCs w:val="24"/>
        </w:rPr>
        <w:t xml:space="preserve">, que es interrogada en el siguiente tenor, referente al sumario del buque “Alpha Crux”, bandera rusa, Nro. OMI 9024621, referente a lo sucedido el día 25 de agosto de 2026.</w:t>
      </w:r>
      <w:r>
        <w:rPr>
          <w:sz w:val="24"/>
          <w:szCs w:val="24"/>
        </w:rPr>
      </w:r>
    </w:p>
    <w:p w14:paraId="1C68AA9B" w14:textId="77777777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– POR SU NOMBRE, NACIONALIDAD, DOCUMENTO DE IDENTIDAD, ESTADO CIVIL, DIRECCIÓN Y PROFESIÓN.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68AA9C" w14:textId="0542FAB7">
      <w:pPr>
        <w:pBdr/>
        <w:spacing w:after="113" w:before="113"/>
        <w:ind/>
        <w:jc w:val="both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u w:val="single"/>
          <w:lang w:val="es-ES"/>
        </w:rPr>
        <w:t xml:space="preserve">CONTESTA:</w:t>
      </w:r>
      <w:r>
        <w:rPr>
          <w:sz w:val="24"/>
          <w:szCs w:val="24"/>
          <w:lang w:val="es-ES"/>
        </w:rPr>
        <w:t xml:space="preserve"> Daniel ARRESTARAZU LEINDEKAR, uruguayo, CI: 1.885.820-3, casado, Av. Paname M222 S16 - El Pinal - Canelones, agente marítimo</w:t>
      </w:r>
      <w:r>
        <w:rPr>
          <w:sz w:val="24"/>
          <w:szCs w:val="24"/>
          <w:lang w:val="es-ES"/>
        </w:rPr>
        <w:t xml:space="preserve">. -</w:t>
      </w:r>
      <w:r>
        <w:rPr>
          <w:sz w:val="24"/>
          <w:szCs w:val="24"/>
          <w:lang w:val="es-ES" w:bidi="es-ES"/>
        </w:rPr>
      </w:r>
      <w:r>
        <w:rPr>
          <w:sz w:val="24"/>
          <w:szCs w:val="24"/>
          <w:lang w:val="es-ES"/>
        </w:rPr>
      </w:r>
    </w:p>
    <w:p w14:paraId="1C68AA9D" w14:textId="77777777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 – PARA QUE DIGA SI SABE PORQUE ESTA SIENDO INTERROGADO.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68AA9E" w14:textId="511EEACF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Que </w:t>
      </w:r>
      <w:r>
        <w:rPr>
          <w:sz w:val="24"/>
          <w:szCs w:val="24"/>
        </w:rPr>
        <w:t xml:space="preserve">sí</w:t>
      </w:r>
      <w:r>
        <w:rPr>
          <w:sz w:val="24"/>
          <w:szCs w:val="24"/>
        </w:rPr>
        <w:t xml:space="preserve">. 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68AA9F" w14:textId="271DDABA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 – PARA QUE DIGA PARA QUE ROL CUMPL</w:t>
      </w:r>
      <w:r>
        <w:rPr>
          <w:b/>
          <w:bCs/>
          <w:sz w:val="24"/>
          <w:szCs w:val="24"/>
        </w:rPr>
        <w:t xml:space="preserve">E PARA EL BUQUE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68AAA0" w14:textId="4E89FE23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Soy el Agente Marítimo del buque</w:t>
      </w:r>
      <w:r>
        <w:rPr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68AAA3" w14:textId="04B29542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</w:t>
      </w:r>
      <w:r>
        <w:rPr>
          <w:b/>
          <w:bCs/>
          <w:sz w:val="24"/>
          <w:szCs w:val="24"/>
        </w:rPr>
        <w:t xml:space="preserve"> – PARA QUE NARRE LOS HECHOS SUCEDIDOS EL DIA DEL HUNDIMIENTO DEL B/P ALPHA CRUX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68AAA4" w14:textId="793C2C55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Ese día me enter</w:t>
      </w:r>
      <w:r>
        <w:rPr>
          <w:sz w:val="24"/>
          <w:szCs w:val="24"/>
        </w:rPr>
        <w:t xml:space="preserve">é</w:t>
      </w:r>
      <w:r>
        <w:rPr>
          <w:sz w:val="24"/>
          <w:szCs w:val="24"/>
        </w:rPr>
        <w:t xml:space="preserve"> de la situación por un inspector coreano que esta abordo, Sr. MOON. A la hora 18:55 el me manda un mensaje con una foto del barco muy escorado. En el mensaje decía que los marineros rusos transfirieron el combustible incorrectamente y me pidió un remolcador para que, apoyándolo en el Sur Este 707 evitaría que se siguiera escorando. En ese momento llame a Saam Towage, aproximadamente a las 19:15. Me atendió la guardia y le informe que teníamos un barco con un problema y se estaba escorando, que necesitábamos un remolcador para aguantar el Sur Este 707 y detener la escora del Apha Crux. Intente llamar a Eduardo SUEIRO, vaqueano del puerto que realiza maniobras, no logrando comunicarme con el hasta las 19:52, hora en la que recién pude hablar con el. Calculo que habré llegado al muelle del buque a las 19:45, yo cuando hable SUEIRO yo ya estaba en el muelle. SUEIRO llamo al Practico de Seguridad de Guardia que era el CM PLADA y llegaron casi juntos aproximadamente a las 20:30. También llame Federico DA CUNHA de Tecno Dive a las 19:56, para que me asistieran con buzos y con el CARLON. Luego de que estaban presente todos los actores entendidos en la maniobra comenzaron a intentar maniobras para recuperar el barco. Realizaron una maniobra con el CARLON, los buzos se tiraron al agua y envolvieron parte de la popa del Apha Crux con una linga para levantarlo, pero no dio efecto positivo porque el buque subía muy poco debido a la capacidad de la grúa del CARLON. Aproximadamente a las 22:30 se abondonaron los intentos de levantar el Alpha Crux con el CARLON porque estaba da</w:t>
      </w:r>
      <w:r>
        <w:rPr>
          <w:sz w:val="24"/>
          <w:szCs w:val="24"/>
        </w:rPr>
        <w:t xml:space="preserve">ñ</w:t>
      </w:r>
      <w:r>
        <w:rPr>
          <w:sz w:val="24"/>
          <w:szCs w:val="24"/>
        </w:rPr>
        <w:t xml:space="preserve">anado al Sur Este 707. Luego y por un tema de seguridad, entre el practico PLADA, el vaqueano SUEIRO y el representante del armador del Sur Este 707, el Sr. MOON, decidieron sacar al Sur Este 707. Los remolcadores de Saam Towage MANEADOR y CRISTOBAL lo sacan de la banda del Alpha Crux y lo ponen a la banda del Sur Este 701. Luego de que la OSRO colocara las barreras de contención entiendo que no había mas nada para hacer y me retiro del lugar.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D8E11B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</w:t>
      </w:r>
      <w:r>
        <w:rPr>
          <w:b/>
          <w:bCs/>
          <w:sz w:val="24"/>
          <w:szCs w:val="24"/>
        </w:rPr>
        <w:t xml:space="preserve"> – PARA QUE DIGA EN QUE MOMENTO SE DESIGNA A LA OSRO Y CUANDO SE HACE PRESENTE EN EL LUGAR DE LOS HECHOS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561F9EF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A la hora 20:53 llamo a la OSRO, Nueva Era, y les digo que los necesito en el lugar porque el buque se estaba escorando y no sabia como iba a terminar eso. Hable con Fabi</w:t>
      </w:r>
      <w:r>
        <w:rPr>
          <w:sz w:val="24"/>
          <w:szCs w:val="24"/>
        </w:rPr>
        <w:t xml:space="preserve">á</w:t>
      </w:r>
      <w:r>
        <w:rPr>
          <w:sz w:val="24"/>
          <w:szCs w:val="24"/>
        </w:rPr>
        <w:t xml:space="preserve">n SOCA. Al momento en que sacan al Sur Este 701 el comienza con la colocación de las barreras de contención de hidrocarburos</w:t>
      </w:r>
      <w:r>
        <w:rPr>
          <w:sz w:val="24"/>
          <w:szCs w:val="24"/>
        </w:rPr>
        <w:t xml:space="preserve">. -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1C68AAA5" w14:textId="02539087">
      <w:pPr>
        <w:pBdr/>
        <w:spacing w:after="113" w:before="113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6 – PARA QUE DIGA SI ESTABA EN CONOCIMIENTO QUE EL BUQUE INGRESO A PUERTO POR UNA APARENTE FILTRACION DE AGUA EN LA BODEGA DE CARGA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68AAA6" w14:textId="546BD90C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No, nunca me informaron de esto. Cuando solicitan el ingreso a puerto el motivo que mencionan es la descarga de pescado</w:t>
      </w:r>
      <w:r>
        <w:rPr>
          <w:sz w:val="24"/>
          <w:szCs w:val="24"/>
        </w:rPr>
        <w:t xml:space="preserve">. 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68AAA7" w14:textId="65716AA3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</w:t>
      </w:r>
      <w:r>
        <w:rPr>
          <w:b/>
          <w:bCs/>
          <w:sz w:val="24"/>
          <w:szCs w:val="24"/>
        </w:rPr>
        <w:t xml:space="preserve"> – PARA QUE DIGA SI ESTABA EN CONOCIMIENTO DE LOS TRABAJOS QUE SE ESTABAN REALIZANDO A BORDO. EN CASO AFIRMATIVO, NOMBRELOS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68AAA8" w14:textId="71876CF7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Lo único que le pidieron a la agencia fue un trabajo de libre de gases para trabajos menores en cubierta. Esos trabajos los estaba haciendo la tripulación</w:t>
      </w:r>
      <w:r>
        <w:rPr>
          <w:sz w:val="24"/>
          <w:szCs w:val="24"/>
        </w:rPr>
        <w:t xml:space="preserve">. 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487B8CE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 – PARA QUE DIGA SI ESTABA EN CONOCIMIENTO QUE EMBARCO UNA EMPRESA URUGUAYA A TRABAJAR SOBRE EL SISTEMA DE REFRIGERACION DE LA BODEGA DE CARGA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69364D">
      <w:pPr>
        <w:pBdr/>
        <w:spacing w:after="113" w:before="113"/>
        <w:ind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No, </w:t>
      </w:r>
      <w:r>
        <w:rPr>
          <w:sz w:val="24"/>
          <w:szCs w:val="24"/>
        </w:rPr>
        <w:t xml:space="preserve">a la agencia no le pidieron nada.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26DF99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9 – PARA QUE DIGA SI ESTABA EN CONOCIMIENTO DEL TRABAJO QUE SE REALIZO EN EL SISTEMA DE REFRIGERACION DEL MOTOR PRINCIPAL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68F805D">
      <w:pPr>
        <w:pBdr/>
        <w:spacing w:after="113" w:before="113"/>
        <w:ind/>
        <w:jc w:val="both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No, a la agencia no le informaron ni le pidieron nada. </w:t>
      </w:r>
      <w:r>
        <w:rPr>
          <w:sz w:val="24"/>
          <w:szCs w:val="24"/>
        </w:rPr>
        <w:t xml:space="preserve">-</w:t>
      </w:r>
      <w:r>
        <w:rPr>
          <w:sz w:val="24"/>
          <w:szCs w:val="24"/>
          <w:highlight w:val="none"/>
        </w:rPr>
      </w:r>
    </w:p>
    <w:p w14:paraId="141453D2">
      <w:pPr>
        <w:pBdr/>
        <w:spacing w:after="113" w:before="113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10 – PARA QUE DIGA SI SE ENCONTRABA TRABAJANDO PERSONAL COREANO EXTERNO AL BUQUE, QUIENES SON ESTAS PERSONAS, CUAL ES SU FUNCION Y A QUIEN RESPONDEN</w:t>
      </w:r>
      <w:r>
        <w:rPr>
          <w:b/>
          <w:bCs/>
          <w:sz w:val="24"/>
          <w:szCs w:val="24"/>
        </w:rPr>
        <w:t xml:space="preserve">. -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95833E8">
      <w:pPr>
        <w:pBdr/>
        <w:spacing w:after="113" w:before="113"/>
        <w:ind/>
        <w:jc w:val="both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Desconozco la tarea del Sr. MOON a bordo, si estoy en conocimiento de que el esta al tanto de las reparaciones pero desconozco el alcance de su trabajo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84D5C6">
      <w:pPr>
        <w:pBdr/>
        <w:spacing w:after="113" w:before="113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11 – PARA QUE DIGA PORQUE NO SE ALOJO A LOS TRIPULANTES INDONESIOS EN HOTEL, SIENDO QUE EN LA POLIZA DE SEGURO DEL BUQUE ESTABLECE QUE EL MISMO CUBRE TODOS LOS GASTOS QUE PUEDAN SURGIR RELACIONADOS A LA INVESTIGACION DE INCIDENTES MARITIMOS.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AE43FB7">
      <w:pPr>
        <w:pBdr/>
        <w:spacing w:after="113" w:before="113"/>
        <w:ind/>
        <w:jc w:val="both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Como Agencia Marítima desconozco las clausulas menores de la póliza del seguro, y por otro lado, el que debe tomar esa decisión es el armador a través del Sr. MOON</w:t>
      </w:r>
      <w:r>
        <w:rPr>
          <w:sz w:val="24"/>
          <w:szCs w:val="24"/>
        </w:rPr>
        <w:t xml:space="preserve">. -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D87DEDE">
      <w:pPr>
        <w:pBdr/>
        <w:spacing w:after="113" w:before="113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12 – PARA QUE DIGA SI HAY ALGUN HECHO RELACIONADO CON EL INCIDENTE QUE NO HAYA SIDO PREGUNTADO Y QUE CONSIDERE IMPORTANTE ACLARAR. -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1C68AAED" w14:textId="2CFF71E5">
      <w:pPr>
        <w:pBdr/>
        <w:spacing w:after="113" w:before="113"/>
        <w:ind/>
        <w:jc w:val="both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No</w:t>
      </w:r>
      <w:r>
        <w:rPr>
          <w:sz w:val="24"/>
          <w:szCs w:val="24"/>
        </w:rPr>
        <w:t xml:space="preserve">. -</w:t>
      </w:r>
      <w:r>
        <w:rPr>
          <w:sz w:val="24"/>
          <w:szCs w:val="24"/>
          <w:highlight w:val="none"/>
        </w:rPr>
      </w:r>
    </w:p>
    <w:p w14:paraId="3BFD5370">
      <w:pPr>
        <w:pBdr/>
        <w:spacing w:after="113" w:before="113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13 – PARA QUE DIGA SI HAY ALGUN HECHO RELACIONADO CON EL INCIDENTE QUE NO HAYA SIDO PREGUNTADO Y QUE CONSIDERE IMPORTANTE ACLARAR. -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1036A92">
      <w:pPr>
        <w:pBdr/>
        <w:spacing w:after="113" w:before="113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CONTESTA:</w:t>
      </w:r>
      <w:r>
        <w:rPr>
          <w:sz w:val="24"/>
          <w:szCs w:val="24"/>
        </w:rPr>
        <w:t xml:space="preserve"> No</w:t>
      </w:r>
      <w:r>
        <w:rPr>
          <w:sz w:val="24"/>
          <w:szCs w:val="24"/>
        </w:rPr>
        <w:t xml:space="preserve">. -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AACE59A" w14:textId="77777777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DDE97E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LA PREFECTURA DEL PUERTO DE MONTEVIDEO, 03</w:t>
      </w:r>
      <w:r>
        <w:rPr>
          <w:sz w:val="24"/>
          <w:szCs w:val="24"/>
        </w:rPr>
        <w:t xml:space="preserve"> DE SEPTIEMBRE DE 2026 A LAS 16:00</w:t>
      </w:r>
      <w:r>
        <w:rPr>
          <w:sz w:val="24"/>
          <w:szCs w:val="24"/>
        </w:rPr>
        <w:t xml:space="preserve"> HORAS, ANTE FIRMA DE CONFORMIDAD DEL DECLARANTE. -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68AAF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68AAF4" w14:textId="77777777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Deponente: 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6488D01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874BBB8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68AAF6" w14:textId="50F57B63">
      <w:pPr>
        <w:pBdr/>
        <w:spacing/>
        <w:ind w:left="2127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DANIEL URRESTARAZU</w: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F54A44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A79E0C1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9885FD9">
      <w:pPr>
        <w:pStyle w:val="720"/>
        <w:pBdr/>
        <w:spacing w:line="240" w:lineRule="auto"/>
        <w:ind w:left="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Oficial Actuante: </w:t>
        <w:tab/>
        <w:t xml:space="preserve">TN (CP)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709655F">
      <w:pPr>
        <w:pStyle w:val="720"/>
        <w:pBdr/>
        <w:spacing w:line="24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ab/>
        <w:t xml:space="preserve">  Joaquín </w:t>
      </w:r>
      <w:r>
        <w:rPr>
          <w:sz w:val="24"/>
          <w:szCs w:val="24"/>
        </w:rPr>
        <w:t xml:space="preserve">PÉREZ</w:t>
      </w:r>
      <w:r>
        <w:rPr>
          <w:sz w:val="24"/>
          <w:szCs w:val="24"/>
        </w:rPr>
        <w:t xml:space="preserve"> CORIA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3998B5">
      <w:pPr>
        <w:pStyle w:val="720"/>
        <w:pBdr/>
        <w:spacing w:line="24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 xml:space="preserve">     Jefe de Depto. Despacho de Buques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CC7FAFF">
      <w:pPr>
        <w:pStyle w:val="720"/>
        <w:pBdr/>
        <w:spacing w:line="240" w:lineRule="auto"/>
        <w:ind w:left="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ab/>
        <w:tab/>
        <w:tab/>
        <w:tab/>
        <w:t xml:space="preserve">     Prefectura del Puerto de Montevideo</w:t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277" w:right="1275" w:bottom="963" w:left="1418" w:header="709" w:footer="709" w:gutter="0"/>
      <w:pgNumType w:fmt="none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B5206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458A67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603020202020204"/>
  </w:font>
  <w:font w:name="Liberation Sans">
    <w:panose1 w:val="020B060402020202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8A5820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14B9111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1"/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2"/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3"/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4"/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5"/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6"/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7"/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8"/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pStyle w:val="729"/>
      <w:rPr/>
      <w:start w:val="1"/>
      <w:suff w:val="nothing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UY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Heading 1 Char"/>
    <w:basedOn w:val="730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4">
    <w:name w:val="Heading 2 Char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05">
    <w:name w:val="Heading 3 Char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06">
    <w:name w:val="Heading 4 Char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07">
    <w:name w:val="Heading 5 Char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08">
    <w:name w:val="Heading 6 Char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09">
    <w:name w:val="Heading 7 Char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0">
    <w:name w:val="Heading 8 Char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Heading 9 Char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2">
    <w:name w:val="Title Char"/>
    <w:basedOn w:val="730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3">
    <w:name w:val="Subtitle Char"/>
    <w:basedOn w:val="730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4">
    <w:name w:val="Quote Char"/>
    <w:basedOn w:val="730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15">
    <w:name w:val="Intense Quote Char"/>
    <w:basedOn w:val="730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6">
    <w:name w:val="Header Char"/>
    <w:basedOn w:val="730"/>
    <w:link w:val="921"/>
    <w:uiPriority w:val="99"/>
    <w:pPr>
      <w:pBdr/>
      <w:spacing/>
      <w:ind/>
    </w:pPr>
  </w:style>
  <w:style w:type="character" w:styleId="717">
    <w:name w:val="Footer Char"/>
    <w:basedOn w:val="730"/>
    <w:link w:val="922"/>
    <w:uiPriority w:val="99"/>
    <w:pPr>
      <w:pBdr/>
      <w:spacing/>
      <w:ind/>
    </w:pPr>
  </w:style>
  <w:style w:type="character" w:styleId="718">
    <w:name w:val="Footnote Text Char"/>
    <w:basedOn w:val="730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719">
    <w:name w:val="Endnote Text Char"/>
    <w:basedOn w:val="730"/>
    <w:link w:val="890"/>
    <w:uiPriority w:val="99"/>
    <w:semiHidden/>
    <w:pPr>
      <w:pBdr/>
      <w:spacing/>
      <w:ind/>
    </w:pPr>
    <w:rPr>
      <w:sz w:val="20"/>
      <w:szCs w:val="20"/>
    </w:rPr>
  </w:style>
  <w:style w:type="paragraph" w:styleId="720" w:default="1">
    <w:name w:val="Normal"/>
    <w:pPr>
      <w:pBdr/>
      <w:spacing/>
      <w:ind/>
    </w:pPr>
    <w:rPr>
      <w:lang w:val="es-ES"/>
    </w:rPr>
  </w:style>
  <w:style w:type="paragraph" w:styleId="721">
    <w:name w:val="Heading 1"/>
    <w:basedOn w:val="720"/>
    <w:next w:val="720"/>
    <w:link w:val="859"/>
    <w:pPr>
      <w:keepNext w:val="true"/>
      <w:numPr>
        <w:numId w:val="1"/>
      </w:numPr>
      <w:pBdr/>
      <w:spacing/>
      <w:ind/>
      <w:outlineLvl w:val="0"/>
    </w:pPr>
    <w:rPr>
      <w:b/>
      <w:lang w:val="es-MX"/>
    </w:rPr>
  </w:style>
  <w:style w:type="paragraph" w:styleId="722">
    <w:name w:val="Heading 2"/>
    <w:basedOn w:val="720"/>
    <w:next w:val="720"/>
    <w:link w:val="860"/>
    <w:pPr>
      <w:keepNext w:val="true"/>
      <w:numPr>
        <w:ilvl w:val="1"/>
        <w:numId w:val="1"/>
      </w:numPr>
      <w:pBdr/>
      <w:spacing/>
      <w:ind w:left="-142"/>
      <w:outlineLvl w:val="1"/>
    </w:pPr>
    <w:rPr>
      <w:b/>
      <w:lang w:val="es-MX"/>
    </w:rPr>
  </w:style>
  <w:style w:type="paragraph" w:styleId="723">
    <w:name w:val="Heading 3"/>
    <w:basedOn w:val="720"/>
    <w:next w:val="720"/>
    <w:link w:val="861"/>
    <w:pPr>
      <w:keepNext w:val="true"/>
      <w:numPr>
        <w:ilvl w:val="2"/>
        <w:numId w:val="1"/>
      </w:numPr>
      <w:pBdr/>
      <w:spacing/>
      <w:ind/>
      <w:jc w:val="both"/>
      <w:outlineLvl w:val="2"/>
    </w:pPr>
    <w:rPr>
      <w:sz w:val="28"/>
      <w:lang w:val="es-MX"/>
    </w:rPr>
  </w:style>
  <w:style w:type="paragraph" w:styleId="724">
    <w:name w:val="Heading 4"/>
    <w:basedOn w:val="720"/>
    <w:next w:val="720"/>
    <w:link w:val="862"/>
    <w:pPr>
      <w:keepNext w:val="true"/>
      <w:numPr>
        <w:ilvl w:val="3"/>
        <w:numId w:val="1"/>
      </w:numPr>
      <w:pBdr/>
      <w:tabs>
        <w:tab w:val="right" w:leader="none" w:pos="8108"/>
      </w:tabs>
      <w:spacing/>
      <w:ind/>
      <w:jc w:val="both"/>
      <w:outlineLvl w:val="3"/>
    </w:pPr>
    <w:rPr>
      <w:rFonts w:ascii="Arial" w:hAnsi="Arial" w:cs="Arial"/>
      <w:sz w:val="24"/>
      <w:lang w:val="es-MX"/>
    </w:rPr>
  </w:style>
  <w:style w:type="paragraph" w:styleId="725">
    <w:name w:val="Heading 5"/>
    <w:basedOn w:val="720"/>
    <w:next w:val="720"/>
    <w:link w:val="863"/>
    <w:pPr>
      <w:keepNext w:val="true"/>
      <w:numPr>
        <w:ilvl w:val="4"/>
        <w:numId w:val="1"/>
      </w:numPr>
      <w:pBdr/>
      <w:spacing/>
      <w:ind/>
      <w:jc w:val="both"/>
      <w:outlineLvl w:val="4"/>
    </w:pPr>
    <w:rPr>
      <w:b/>
      <w:sz w:val="24"/>
    </w:rPr>
  </w:style>
  <w:style w:type="paragraph" w:styleId="726">
    <w:name w:val="Heading 6"/>
    <w:basedOn w:val="720"/>
    <w:next w:val="720"/>
    <w:link w:val="864"/>
    <w:pPr>
      <w:keepNext w:val="true"/>
      <w:numPr>
        <w:ilvl w:val="5"/>
        <w:numId w:val="1"/>
      </w:numPr>
      <w:pBdr/>
      <w:spacing/>
      <w:ind/>
      <w:outlineLvl w:val="5"/>
    </w:pPr>
    <w:rPr>
      <w:b/>
      <w:sz w:val="24"/>
    </w:rPr>
  </w:style>
  <w:style w:type="paragraph" w:styleId="727">
    <w:name w:val="Heading 7"/>
    <w:basedOn w:val="720"/>
    <w:next w:val="720"/>
    <w:link w:val="865"/>
    <w:pPr>
      <w:keepNext w:val="true"/>
      <w:numPr>
        <w:ilvl w:val="6"/>
        <w:numId w:val="1"/>
      </w:numPr>
      <w:pBdr/>
      <w:spacing/>
      <w:ind/>
      <w:outlineLvl w:val="6"/>
    </w:pPr>
    <w:rPr>
      <w:b/>
      <w:sz w:val="22"/>
    </w:rPr>
  </w:style>
  <w:style w:type="paragraph" w:styleId="728">
    <w:name w:val="Heading 8"/>
    <w:basedOn w:val="720"/>
    <w:next w:val="720"/>
    <w:link w:val="866"/>
    <w:pPr>
      <w:keepNext w:val="true"/>
      <w:numPr>
        <w:ilvl w:val="7"/>
        <w:numId w:val="1"/>
      </w:numPr>
      <w:pBdr/>
      <w:spacing/>
      <w:ind/>
      <w:jc w:val="both"/>
      <w:outlineLvl w:val="7"/>
    </w:pPr>
    <w:rPr>
      <w:rFonts w:ascii="Tahoma" w:hAnsi="Tahoma" w:cs="Tahoma"/>
      <w:color w:val="000000"/>
      <w:sz w:val="24"/>
      <w:lang w:val="es-MX"/>
    </w:rPr>
  </w:style>
  <w:style w:type="paragraph" w:styleId="729">
    <w:name w:val="Heading 9"/>
    <w:basedOn w:val="720"/>
    <w:next w:val="720"/>
    <w:link w:val="867"/>
    <w:pPr>
      <w:keepNext w:val="true"/>
      <w:numPr>
        <w:ilvl w:val="8"/>
        <w:numId w:val="1"/>
      </w:numPr>
      <w:pBdr/>
      <w:spacing/>
      <w:ind/>
      <w:outlineLvl w:val="8"/>
    </w:pPr>
    <w:rPr>
      <w:rFonts w:ascii="Tahoma" w:hAnsi="Tahoma" w:cs="Tahoma"/>
      <w:b/>
      <w:color w:val="000000"/>
      <w:sz w:val="24"/>
    </w:r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table" w:styleId="733">
    <w:name w:val="Table Grid"/>
    <w:basedOn w:val="73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Table Grid Light"/>
    <w:basedOn w:val="73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73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73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1 Light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1 Light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1 Light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1 Light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1 Light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1 Light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2 - Accent 1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2 - Accent 2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2 - Accent 3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2 - Accent 4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2 - Accent 5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2 - Accent 6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3 - Accent 1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3 - Accent 2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3 - Accent 3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3 - Accent 4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3 - Accent 5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3 - Accent 6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73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4 - Accent 1"/>
    <w:basedOn w:val="731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4 - Accent 2"/>
    <w:basedOn w:val="731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4 - Accent 3"/>
    <w:basedOn w:val="731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4 - Accent 4"/>
    <w:basedOn w:val="731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4 - Accent 5"/>
    <w:basedOn w:val="731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4 - Accent 6"/>
    <w:basedOn w:val="731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5 Dark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5 Dark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5 Dark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5 Dark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5 Dark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5 Dark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6 Colorful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6 Colorful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6 Colorful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6 Colorful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6 Colorful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6 Colorful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7 Colorful - Accent 1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7 Colorful - Accent 2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7 Colorful - Accent 3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7 Colorful - Accent 4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7 Colorful - Accent 5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7 Colorful - Accent 6"/>
    <w:basedOn w:val="73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1 Light - Accent 1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1 Light - Accent 2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1 Light - Accent 3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1 Light - Accent 4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1 Light - Accent 5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1 Light - Accent 6"/>
    <w:basedOn w:val="73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2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2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2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2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2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2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3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3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3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3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3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3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4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4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4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4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4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4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5 Dark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5 Dark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5 Dark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5 Dark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5 Dark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5 Dark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6 Colorful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6 Colorful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6 Colorful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6 Colorful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6 Colorful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6 Colorful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73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7 Colorful - Accent 1"/>
    <w:basedOn w:val="731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7 Colorful - Accent 2"/>
    <w:basedOn w:val="731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7 Colorful - Accent 3"/>
    <w:basedOn w:val="731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7 Colorful - Accent 4"/>
    <w:basedOn w:val="731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7 Colorful - Accent 5"/>
    <w:basedOn w:val="731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7 Colorful - Accent 6"/>
    <w:basedOn w:val="731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ned - Accent 1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ned - Accent 2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ned - Accent 3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 4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ned - Accent 5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 6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&amp; Lined - Accent 1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&amp; Lined - Accent 2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&amp; Lined - Accent 3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 4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&amp; Lined - Accent 5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 6"/>
    <w:basedOn w:val="73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- Accent 1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- Accent 2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- Accent 3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- Accent 4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- Accent 5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- Accent 6"/>
    <w:basedOn w:val="73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9" w:customStyle="1">
    <w:name w:val="Título 1 Car"/>
    <w:basedOn w:val="730"/>
    <w:link w:val="72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60" w:customStyle="1">
    <w:name w:val="Título 2 Car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61" w:customStyle="1">
    <w:name w:val="Título 3 Car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62" w:customStyle="1">
    <w:name w:val="Título 4 Car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63" w:customStyle="1">
    <w:name w:val="Título 5 Car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64" w:customStyle="1">
    <w:name w:val="Título 6 Car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 w:customStyle="1">
    <w:name w:val="Título 7 Car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 w:customStyle="1">
    <w:name w:val="Título 8 Car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 w:customStyle="1">
    <w:name w:val="Título 9 Car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720"/>
    <w:next w:val="909"/>
    <w:link w:val="869"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character" w:styleId="869" w:customStyle="1">
    <w:name w:val="Título Car"/>
    <w:basedOn w:val="730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720"/>
    <w:next w:val="720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 w:customStyle="1">
    <w:name w:val="Subtítulo Car"/>
    <w:basedOn w:val="730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720"/>
    <w:next w:val="720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 w:customStyle="1">
    <w:name w:val="Cita Car"/>
    <w:basedOn w:val="730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4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875">
    <w:name w:val="Intense Emphasis"/>
    <w:basedOn w:val="73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76">
    <w:name w:val="Intense Quote"/>
    <w:basedOn w:val="720"/>
    <w:next w:val="720"/>
    <w:link w:val="87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77" w:customStyle="1">
    <w:name w:val="Cita destacada Car"/>
    <w:basedOn w:val="730"/>
    <w:link w:val="87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78">
    <w:name w:val="Intense Reference"/>
    <w:basedOn w:val="73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79">
    <w:name w:val="No Spacing"/>
    <w:basedOn w:val="720"/>
    <w:uiPriority w:val="1"/>
    <w:qFormat/>
    <w:pPr>
      <w:pBdr/>
      <w:spacing/>
      <w:ind/>
    </w:pPr>
  </w:style>
  <w:style w:type="character" w:styleId="880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5" w:customStyle="1">
    <w:name w:val="Encabezado Car"/>
    <w:basedOn w:val="730"/>
    <w:link w:val="921"/>
    <w:uiPriority w:val="99"/>
    <w:pPr>
      <w:pBdr/>
      <w:spacing/>
      <w:ind/>
    </w:pPr>
  </w:style>
  <w:style w:type="character" w:styleId="886" w:customStyle="1">
    <w:name w:val="Pie de página Car"/>
    <w:basedOn w:val="730"/>
    <w:link w:val="922"/>
    <w:uiPriority w:val="99"/>
    <w:pPr>
      <w:pBdr/>
      <w:spacing/>
      <w:ind/>
    </w:pPr>
  </w:style>
  <w:style w:type="paragraph" w:styleId="887">
    <w:name w:val="footnote text"/>
    <w:basedOn w:val="720"/>
    <w:link w:val="888"/>
    <w:uiPriority w:val="99"/>
    <w:semiHidden/>
    <w:unhideWhenUsed/>
    <w:pPr>
      <w:pBdr/>
      <w:spacing/>
      <w:ind/>
    </w:pPr>
  </w:style>
  <w:style w:type="character" w:styleId="888" w:customStyle="1">
    <w:name w:val="Texto nota pie Car"/>
    <w:basedOn w:val="730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720"/>
    <w:link w:val="891"/>
    <w:uiPriority w:val="99"/>
    <w:semiHidden/>
    <w:unhideWhenUsed/>
    <w:pPr>
      <w:pBdr/>
      <w:spacing/>
      <w:ind/>
    </w:pPr>
  </w:style>
  <w:style w:type="character" w:styleId="891" w:customStyle="1">
    <w:name w:val="Texto nota al final Car"/>
    <w:basedOn w:val="73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Hyperlink"/>
    <w:basedOn w:val="73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94">
    <w:name w:val="FollowedHyperlink"/>
    <w:basedOn w:val="73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95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896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897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898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899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900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901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902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903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720"/>
    <w:next w:val="720"/>
    <w:uiPriority w:val="99"/>
    <w:unhideWhenUsed/>
    <w:pPr>
      <w:pBdr/>
      <w:spacing/>
      <w:ind/>
    </w:pPr>
  </w:style>
  <w:style w:type="character" w:styleId="907" w:customStyle="1">
    <w:name w:val="WW8Num1z0"/>
    <w:pPr>
      <w:pBdr/>
      <w:spacing/>
      <w:ind/>
    </w:pPr>
  </w:style>
  <w:style w:type="character" w:styleId="908" w:customStyle="1">
    <w:name w:val="WW8Num2z0"/>
    <w:pPr>
      <w:pBdr/>
      <w:spacing/>
      <w:ind/>
    </w:pPr>
  </w:style>
  <w:style w:type="paragraph" w:styleId="909">
    <w:name w:val="Body Text"/>
    <w:basedOn w:val="720"/>
    <w:pPr>
      <w:pBdr/>
      <w:spacing/>
      <w:ind/>
      <w:jc w:val="both"/>
    </w:pPr>
    <w:rPr>
      <w:lang w:val="es-MX"/>
    </w:rPr>
  </w:style>
  <w:style w:type="paragraph" w:styleId="910">
    <w:name w:val="List"/>
    <w:basedOn w:val="909"/>
    <w:pPr>
      <w:pBdr/>
      <w:spacing/>
      <w:ind/>
    </w:pPr>
    <w:rPr>
      <w:rFonts w:cs="Arial"/>
    </w:rPr>
  </w:style>
  <w:style w:type="paragraph" w:styleId="911">
    <w:name w:val="Caption"/>
    <w:basedOn w:val="720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2" w:customStyle="1">
    <w:name w:val="Índice"/>
    <w:basedOn w:val="720"/>
    <w:pPr>
      <w:suppressLineNumbers w:val="true"/>
      <w:pBdr/>
      <w:spacing/>
      <w:ind/>
    </w:pPr>
    <w:rPr>
      <w:rFonts w:cs="Arial"/>
    </w:rPr>
  </w:style>
  <w:style w:type="paragraph" w:styleId="913" w:customStyle="1">
    <w:name w:val="Caption1"/>
    <w:basedOn w:val="720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4" w:customStyle="1">
    <w:name w:val="Caption11"/>
    <w:basedOn w:val="720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5" w:customStyle="1">
    <w:name w:val="Caption111"/>
    <w:basedOn w:val="720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6" w:customStyle="1">
    <w:name w:val="Caption1111"/>
    <w:basedOn w:val="720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7" w:customStyle="1">
    <w:name w:val="Caption11111"/>
    <w:basedOn w:val="720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8" w:customStyle="1">
    <w:name w:val="Caption111111"/>
    <w:basedOn w:val="720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9">
    <w:name w:val="Body Text 2"/>
    <w:basedOn w:val="720"/>
    <w:pPr>
      <w:pBdr/>
      <w:spacing/>
      <w:ind/>
      <w:jc w:val="both"/>
    </w:pPr>
    <w:rPr>
      <w:rFonts w:ascii="Arial" w:hAnsi="Arial" w:cs="Arial"/>
      <w:sz w:val="24"/>
      <w:lang w:val="es-MX"/>
    </w:rPr>
  </w:style>
  <w:style w:type="paragraph" w:styleId="920" w:customStyle="1">
    <w:name w:val="Cabecera y pie"/>
    <w:basedOn w:val="720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921">
    <w:name w:val="Header"/>
    <w:basedOn w:val="720"/>
    <w:link w:val="885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22">
    <w:name w:val="Footer"/>
    <w:basedOn w:val="720"/>
    <w:link w:val="886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23">
    <w:name w:val="Body Text 3"/>
    <w:basedOn w:val="720"/>
    <w:pPr>
      <w:pBdr/>
      <w:spacing/>
      <w:ind/>
    </w:pPr>
    <w:rPr>
      <w:sz w:val="28"/>
      <w:lang w:val="es-MX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INTERROGATORIO</dc:title>
  <dc:creator>vtc users</dc:creator>
  <cp:revision>74</cp:revision>
  <dcterms:created xsi:type="dcterms:W3CDTF">2024-05-14T16:49:00Z</dcterms:created>
  <dcterms:modified xsi:type="dcterms:W3CDTF">2026-09-03T19:05:05Z</dcterms:modified>
</cp:coreProperties>
</file>