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7.1 The Genetic Code*</w:t>
      </w:r>
    </w:p>
    <w:p w:rsidR="00000000" w:rsidDel="00000000" w:rsidP="00000000" w:rsidRDefault="00000000" w:rsidRPr="00000000" w14:paraId="00000002">
      <w:pPr>
        <w:numPr>
          <w:ilvl w:val="0"/>
          <w:numId w:val="8"/>
        </w:numPr>
        <w:ind w:left="720" w:hanging="360"/>
        <w:rPr/>
      </w:pPr>
      <w:r w:rsidDel="00000000" w:rsidR="00000000" w:rsidRPr="00000000">
        <w:rPr>
          <w:rFonts w:ascii="Arial Unicode MS" w:cs="Arial Unicode MS" w:eastAsia="Arial Unicode MS" w:hAnsi="Arial Unicode MS"/>
          <w:rtl w:val="0"/>
        </w:rPr>
        <w:t xml:space="preserve">Central Dogma: DNA → RNA → Protein</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u w:val="single"/>
        </w:rPr>
      </w:pPr>
      <w:r w:rsidDel="00000000" w:rsidR="00000000" w:rsidRPr="00000000">
        <w:rPr>
          <w:u w:val="single"/>
          <w:rtl w:val="0"/>
        </w:rPr>
        <w:t xml:space="preserve">Types of RNA</w:t>
      </w:r>
    </w:p>
    <w:p w:rsidR="00000000" w:rsidDel="00000000" w:rsidP="00000000" w:rsidRDefault="00000000" w:rsidRPr="00000000" w14:paraId="00000005">
      <w:pPr>
        <w:numPr>
          <w:ilvl w:val="0"/>
          <w:numId w:val="11"/>
        </w:numPr>
        <w:ind w:left="720" w:hanging="360"/>
        <w:rPr>
          <w:u w:val="none"/>
        </w:rPr>
      </w:pPr>
      <w:r w:rsidDel="00000000" w:rsidR="00000000" w:rsidRPr="00000000">
        <w:rPr>
          <w:rtl w:val="0"/>
        </w:rPr>
        <w:t xml:space="preserve">mRNA</w:t>
      </w:r>
    </w:p>
    <w:p w:rsidR="00000000" w:rsidDel="00000000" w:rsidP="00000000" w:rsidRDefault="00000000" w:rsidRPr="00000000" w14:paraId="00000006">
      <w:pPr>
        <w:numPr>
          <w:ilvl w:val="1"/>
          <w:numId w:val="11"/>
        </w:numPr>
        <w:ind w:left="1440" w:hanging="360"/>
        <w:rPr>
          <w:u w:val="none"/>
        </w:rPr>
      </w:pPr>
      <w:r w:rsidDel="00000000" w:rsidR="00000000" w:rsidRPr="00000000">
        <w:rPr>
          <w:rtl w:val="0"/>
        </w:rPr>
        <w:t xml:space="preserve">Carries the message from DNA in the nucleus via transcription of the gene; it travels into the cytoplasm to be translated</w:t>
      </w:r>
    </w:p>
    <w:p w:rsidR="00000000" w:rsidDel="00000000" w:rsidP="00000000" w:rsidRDefault="00000000" w:rsidRPr="00000000" w14:paraId="00000007">
      <w:pPr>
        <w:numPr>
          <w:ilvl w:val="1"/>
          <w:numId w:val="11"/>
        </w:numPr>
        <w:ind w:left="1440" w:hanging="360"/>
        <w:rPr>
          <w:u w:val="none"/>
        </w:rPr>
      </w:pPr>
      <w:r w:rsidDel="00000000" w:rsidR="00000000" w:rsidRPr="00000000">
        <w:rPr>
          <w:rtl w:val="0"/>
        </w:rPr>
        <w:t xml:space="preserve">Monocistronic in eukaryotes; polycistronic in prokaryotes</w:t>
      </w:r>
    </w:p>
    <w:p w:rsidR="00000000" w:rsidDel="00000000" w:rsidP="00000000" w:rsidRDefault="00000000" w:rsidRPr="00000000" w14:paraId="00000008">
      <w:pPr>
        <w:numPr>
          <w:ilvl w:val="0"/>
          <w:numId w:val="11"/>
        </w:numPr>
        <w:ind w:left="720" w:hanging="360"/>
        <w:rPr>
          <w:u w:val="none"/>
        </w:rPr>
      </w:pPr>
      <w:r w:rsidDel="00000000" w:rsidR="00000000" w:rsidRPr="00000000">
        <w:rPr>
          <w:rtl w:val="0"/>
        </w:rPr>
        <w:t xml:space="preserve">tRNA</w:t>
      </w:r>
    </w:p>
    <w:p w:rsidR="00000000" w:rsidDel="00000000" w:rsidP="00000000" w:rsidRDefault="00000000" w:rsidRPr="00000000" w14:paraId="00000009">
      <w:pPr>
        <w:numPr>
          <w:ilvl w:val="1"/>
          <w:numId w:val="11"/>
        </w:numPr>
        <w:ind w:left="1440" w:hanging="360"/>
        <w:rPr>
          <w:u w:val="none"/>
        </w:rPr>
      </w:pPr>
      <w:r w:rsidDel="00000000" w:rsidR="00000000" w:rsidRPr="00000000">
        <w:rPr>
          <w:rtl w:val="0"/>
        </w:rPr>
        <w:t xml:space="preserve">Brings in amino acid and recognizes the codon on mRNA using its anticodon</w:t>
      </w:r>
    </w:p>
    <w:p w:rsidR="00000000" w:rsidDel="00000000" w:rsidP="00000000" w:rsidRDefault="00000000" w:rsidRPr="00000000" w14:paraId="0000000A">
      <w:pPr>
        <w:numPr>
          <w:ilvl w:val="1"/>
          <w:numId w:val="11"/>
        </w:numPr>
        <w:ind w:left="1440" w:hanging="360"/>
        <w:rPr>
          <w:u w:val="none"/>
        </w:rPr>
      </w:pPr>
      <w:r w:rsidDel="00000000" w:rsidR="00000000" w:rsidRPr="00000000">
        <w:rPr>
          <w:rtl w:val="0"/>
        </w:rPr>
        <w:t xml:space="preserve">Considered charged if amino acid is attached</w:t>
      </w:r>
    </w:p>
    <w:p w:rsidR="00000000" w:rsidDel="00000000" w:rsidP="00000000" w:rsidRDefault="00000000" w:rsidRPr="00000000" w14:paraId="0000000B">
      <w:pPr>
        <w:numPr>
          <w:ilvl w:val="0"/>
          <w:numId w:val="11"/>
        </w:numPr>
        <w:ind w:left="720" w:hanging="360"/>
        <w:rPr>
          <w:u w:val="none"/>
        </w:rPr>
      </w:pPr>
      <w:r w:rsidDel="00000000" w:rsidR="00000000" w:rsidRPr="00000000">
        <w:rPr>
          <w:rtl w:val="0"/>
        </w:rPr>
        <w:t xml:space="preserve">rRNA</w:t>
      </w:r>
    </w:p>
    <w:p w:rsidR="00000000" w:rsidDel="00000000" w:rsidP="00000000" w:rsidRDefault="00000000" w:rsidRPr="00000000" w14:paraId="0000000C">
      <w:pPr>
        <w:numPr>
          <w:ilvl w:val="1"/>
          <w:numId w:val="11"/>
        </w:numPr>
        <w:ind w:left="1440" w:hanging="360"/>
        <w:rPr>
          <w:u w:val="none"/>
        </w:rPr>
      </w:pPr>
      <w:r w:rsidDel="00000000" w:rsidR="00000000" w:rsidRPr="00000000">
        <w:rPr>
          <w:rtl w:val="0"/>
        </w:rPr>
        <w:t xml:space="preserve">Synthesized in the nucleolus</w:t>
      </w:r>
    </w:p>
    <w:p w:rsidR="00000000" w:rsidDel="00000000" w:rsidP="00000000" w:rsidRDefault="00000000" w:rsidRPr="00000000" w14:paraId="0000000D">
      <w:pPr>
        <w:numPr>
          <w:ilvl w:val="1"/>
          <w:numId w:val="11"/>
        </w:numPr>
        <w:ind w:left="1440" w:hanging="360"/>
        <w:rPr>
          <w:u w:val="none"/>
        </w:rPr>
      </w:pPr>
      <w:r w:rsidDel="00000000" w:rsidR="00000000" w:rsidRPr="00000000">
        <w:rPr>
          <w:rtl w:val="0"/>
        </w:rPr>
        <w:t xml:space="preserve">Many function as ribozymes (found in ribosomes), which catalyze the formation of peptide bonds</w:t>
      </w:r>
    </w:p>
    <w:p w:rsidR="00000000" w:rsidDel="00000000" w:rsidP="00000000" w:rsidRDefault="00000000" w:rsidRPr="00000000" w14:paraId="0000000E">
      <w:pPr>
        <w:rPr>
          <w:u w:val="single"/>
        </w:rPr>
      </w:pPr>
      <w:r w:rsidDel="00000000" w:rsidR="00000000" w:rsidRPr="00000000">
        <w:rPr>
          <w:rtl w:val="0"/>
        </w:rPr>
      </w:r>
    </w:p>
    <w:p w:rsidR="00000000" w:rsidDel="00000000" w:rsidP="00000000" w:rsidRDefault="00000000" w:rsidRPr="00000000" w14:paraId="0000000F">
      <w:pPr>
        <w:rPr>
          <w:u w:val="single"/>
        </w:rPr>
      </w:pPr>
      <w:r w:rsidDel="00000000" w:rsidR="00000000" w:rsidRPr="00000000">
        <w:rPr>
          <w:u w:val="single"/>
          <w:rtl w:val="0"/>
        </w:rPr>
        <w:t xml:space="preserve">Codons</w:t>
      </w:r>
    </w:p>
    <w:p w:rsidR="00000000" w:rsidDel="00000000" w:rsidP="00000000" w:rsidRDefault="00000000" w:rsidRPr="00000000" w14:paraId="00000010">
      <w:pPr>
        <w:numPr>
          <w:ilvl w:val="0"/>
          <w:numId w:val="15"/>
        </w:numPr>
        <w:ind w:left="720" w:hanging="360"/>
        <w:rPr/>
      </w:pPr>
      <w:r w:rsidDel="00000000" w:rsidR="00000000" w:rsidRPr="00000000">
        <w:rPr>
          <w:rtl w:val="0"/>
        </w:rPr>
        <w:t xml:space="preserve">Initiation (start) codon: </w:t>
      </w:r>
      <w:commentRangeStart w:id="0"/>
      <w:r w:rsidDel="00000000" w:rsidR="00000000" w:rsidRPr="00000000">
        <w:rPr>
          <w:rtl w:val="0"/>
        </w:rPr>
        <w:t xml:space="preserve">AUG</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1">
      <w:pPr>
        <w:numPr>
          <w:ilvl w:val="0"/>
          <w:numId w:val="15"/>
        </w:numPr>
        <w:ind w:left="720" w:hanging="360"/>
        <w:rPr>
          <w:u w:val="none"/>
        </w:rPr>
      </w:pPr>
      <w:r w:rsidDel="00000000" w:rsidR="00000000" w:rsidRPr="00000000">
        <w:rPr>
          <w:rtl w:val="0"/>
        </w:rPr>
        <w:t xml:space="preserve">Termination (stop) codon: </w:t>
      </w:r>
      <w:commentRangeStart w:id="1"/>
      <w:r w:rsidDel="00000000" w:rsidR="00000000" w:rsidRPr="00000000">
        <w:rPr>
          <w:rtl w:val="0"/>
        </w:rPr>
        <w:t xml:space="preserve">UAA, UGA, UAG</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2">
      <w:pPr>
        <w:rPr>
          <w:u w:val="single"/>
        </w:rPr>
      </w:pPr>
      <w:r w:rsidDel="00000000" w:rsidR="00000000" w:rsidRPr="00000000">
        <w:rPr>
          <w:rtl w:val="0"/>
        </w:rPr>
      </w:r>
    </w:p>
    <w:p w:rsidR="00000000" w:rsidDel="00000000" w:rsidP="00000000" w:rsidRDefault="00000000" w:rsidRPr="00000000" w14:paraId="00000013">
      <w:pPr>
        <w:rPr>
          <w:u w:val="single"/>
        </w:rPr>
      </w:pPr>
      <w:r w:rsidDel="00000000" w:rsidR="00000000" w:rsidRPr="00000000">
        <w:rPr>
          <w:u w:val="single"/>
          <w:rtl w:val="0"/>
        </w:rPr>
        <w:t xml:space="preserve">Mutations</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Redundancy and wobble (third base in the codon) allows mutations to occur without effects in the protein</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Point mutations can cause:</w:t>
      </w:r>
    </w:p>
    <w:p w:rsidR="00000000" w:rsidDel="00000000" w:rsidP="00000000" w:rsidRDefault="00000000" w:rsidRPr="00000000" w14:paraId="00000016">
      <w:pPr>
        <w:numPr>
          <w:ilvl w:val="1"/>
          <w:numId w:val="1"/>
        </w:numPr>
        <w:ind w:left="1440" w:hanging="360"/>
        <w:rPr>
          <w:u w:val="none"/>
        </w:rPr>
      </w:pPr>
      <w:r w:rsidDel="00000000" w:rsidR="00000000" w:rsidRPr="00000000">
        <w:rPr>
          <w:rtl w:val="0"/>
        </w:rPr>
        <w:t xml:space="preserve">Silent mutation: no effect</w:t>
      </w:r>
    </w:p>
    <w:p w:rsidR="00000000" w:rsidDel="00000000" w:rsidP="00000000" w:rsidRDefault="00000000" w:rsidRPr="00000000" w14:paraId="00000017">
      <w:pPr>
        <w:numPr>
          <w:ilvl w:val="1"/>
          <w:numId w:val="1"/>
        </w:numPr>
        <w:ind w:left="1440" w:hanging="360"/>
        <w:rPr>
          <w:u w:val="none"/>
        </w:rPr>
      </w:pPr>
      <w:r w:rsidDel="00000000" w:rsidR="00000000" w:rsidRPr="00000000">
        <w:rPr>
          <w:rtl w:val="0"/>
        </w:rPr>
        <w:t xml:space="preserve">Nonsense mutation: premature stop codon</w:t>
      </w:r>
    </w:p>
    <w:p w:rsidR="00000000" w:rsidDel="00000000" w:rsidP="00000000" w:rsidRDefault="00000000" w:rsidRPr="00000000" w14:paraId="00000018">
      <w:pPr>
        <w:numPr>
          <w:ilvl w:val="1"/>
          <w:numId w:val="1"/>
        </w:numPr>
        <w:ind w:left="1440" w:hanging="360"/>
        <w:rPr>
          <w:u w:val="none"/>
        </w:rPr>
      </w:pPr>
      <w:r w:rsidDel="00000000" w:rsidR="00000000" w:rsidRPr="00000000">
        <w:rPr>
          <w:rtl w:val="0"/>
        </w:rPr>
        <w:t xml:space="preserve">Missense mutation: a codon that codes for a different amino acid</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Frameshift mutation result from nucleotide addition or deletion, and</w:t>
      </w:r>
      <w:r w:rsidDel="00000000" w:rsidR="00000000" w:rsidRPr="00000000">
        <w:rPr>
          <w:b w:val="1"/>
          <w:rtl w:val="0"/>
        </w:rPr>
        <w:t xml:space="preserve"> change the reading frame of subsequent codons</w:t>
      </w:r>
      <w:r w:rsidDel="00000000" w:rsidR="00000000" w:rsidRPr="00000000">
        <w:rPr>
          <w:rtl w:val="0"/>
        </w:rPr>
      </w:r>
    </w:p>
    <w:p w:rsidR="00000000" w:rsidDel="00000000" w:rsidP="00000000" w:rsidRDefault="00000000" w:rsidRPr="00000000" w14:paraId="0000001A">
      <w:pPr>
        <w:rPr>
          <w:u w:val="single"/>
        </w:rPr>
      </w:pPr>
      <w:r w:rsidDel="00000000" w:rsidR="00000000" w:rsidRPr="00000000">
        <w:rPr>
          <w:rtl w:val="0"/>
        </w:rPr>
      </w:r>
    </w:p>
    <w:p w:rsidR="00000000" w:rsidDel="00000000" w:rsidP="00000000" w:rsidRDefault="00000000" w:rsidRPr="00000000" w14:paraId="0000001B">
      <w:pPr>
        <w:rPr>
          <w:u w:val="single"/>
        </w:rPr>
      </w:pPr>
      <w:r w:rsidDel="00000000" w:rsidR="00000000" w:rsidRPr="00000000">
        <w:rPr>
          <w:rtl w:val="0"/>
        </w:rPr>
      </w:r>
    </w:p>
    <w:p w:rsidR="00000000" w:rsidDel="00000000" w:rsidP="00000000" w:rsidRDefault="00000000" w:rsidRPr="00000000" w14:paraId="0000001C">
      <w:pPr>
        <w:rPr>
          <w:b w:val="1"/>
          <w:sz w:val="30"/>
          <w:szCs w:val="30"/>
        </w:rPr>
      </w:pPr>
      <w:r w:rsidDel="00000000" w:rsidR="00000000" w:rsidRPr="00000000">
        <w:rPr>
          <w:b w:val="1"/>
          <w:sz w:val="30"/>
          <w:szCs w:val="30"/>
          <w:rtl w:val="0"/>
        </w:rPr>
        <w:t xml:space="preserve">7.2 Transcription*</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u w:val="single"/>
        </w:rPr>
      </w:pPr>
      <w:r w:rsidDel="00000000" w:rsidR="00000000" w:rsidRPr="00000000">
        <w:rPr>
          <w:u w:val="single"/>
          <w:rtl w:val="0"/>
        </w:rPr>
        <w:t xml:space="preserve">Mechanism of Transcription</w:t>
      </w:r>
    </w:p>
    <w:p w:rsidR="00000000" w:rsidDel="00000000" w:rsidP="00000000" w:rsidRDefault="00000000" w:rsidRPr="00000000" w14:paraId="0000001F">
      <w:pPr>
        <w:numPr>
          <w:ilvl w:val="0"/>
          <w:numId w:val="12"/>
        </w:numPr>
        <w:ind w:left="720" w:hanging="360"/>
        <w:rPr>
          <w:u w:val="none"/>
        </w:rPr>
      </w:pPr>
      <w:r w:rsidDel="00000000" w:rsidR="00000000" w:rsidRPr="00000000">
        <w:rPr>
          <w:rtl w:val="0"/>
        </w:rPr>
        <w:t xml:space="preserve">Helicase unwinds the DNA double helix</w:t>
      </w:r>
    </w:p>
    <w:p w:rsidR="00000000" w:rsidDel="00000000" w:rsidP="00000000" w:rsidRDefault="00000000" w:rsidRPr="00000000" w14:paraId="00000020">
      <w:pPr>
        <w:numPr>
          <w:ilvl w:val="0"/>
          <w:numId w:val="12"/>
        </w:numPr>
        <w:ind w:left="720" w:hanging="360"/>
        <w:rPr>
          <w:u w:val="none"/>
        </w:rPr>
      </w:pPr>
      <w:r w:rsidDel="00000000" w:rsidR="00000000" w:rsidRPr="00000000">
        <w:rPr>
          <w:rtl w:val="0"/>
        </w:rPr>
        <w:t xml:space="preserve">RNA polymerase II binds to the TATA box within the promoter region of the gene (25 bp upstream from first transcribed base)</w:t>
      </w:r>
    </w:p>
    <w:p w:rsidR="00000000" w:rsidDel="00000000" w:rsidP="00000000" w:rsidRDefault="00000000" w:rsidRPr="00000000" w14:paraId="00000021">
      <w:pPr>
        <w:numPr>
          <w:ilvl w:val="0"/>
          <w:numId w:val="12"/>
        </w:numPr>
        <w:ind w:left="720" w:hanging="360"/>
        <w:rPr>
          <w:u w:val="none"/>
        </w:rPr>
      </w:pPr>
      <w:r w:rsidDel="00000000" w:rsidR="00000000" w:rsidRPr="00000000">
        <w:rPr>
          <w:rtl w:val="0"/>
        </w:rPr>
        <w:t xml:space="preserve">hnRNA is synthesized from the </w:t>
      </w:r>
      <w:commentRangeStart w:id="2"/>
      <w:r w:rsidDel="00000000" w:rsidR="00000000" w:rsidRPr="00000000">
        <w:rPr>
          <w:rtl w:val="0"/>
        </w:rPr>
        <w:t xml:space="preserve">DNA template (antisense) strand</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2">
      <w:pPr>
        <w:rPr>
          <w:u w:val="single"/>
        </w:rPr>
      </w:pPr>
      <w:r w:rsidDel="00000000" w:rsidR="00000000" w:rsidRPr="00000000">
        <w:rPr>
          <w:rtl w:val="0"/>
        </w:rPr>
      </w:r>
    </w:p>
    <w:p w:rsidR="00000000" w:rsidDel="00000000" w:rsidP="00000000" w:rsidRDefault="00000000" w:rsidRPr="00000000" w14:paraId="00000023">
      <w:pPr>
        <w:rPr>
          <w:u w:val="single"/>
        </w:rPr>
      </w:pPr>
      <w:r w:rsidDel="00000000" w:rsidR="00000000" w:rsidRPr="00000000">
        <w:rPr>
          <w:u w:val="single"/>
        </w:rPr>
        <w:drawing>
          <wp:inline distB="114300" distT="114300" distL="114300" distR="114300">
            <wp:extent cx="5943600" cy="35306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u w:val="single"/>
        </w:rPr>
      </w:pPr>
      <w:r w:rsidDel="00000000" w:rsidR="00000000" w:rsidRPr="00000000">
        <w:rPr>
          <w:rtl w:val="0"/>
        </w:rPr>
      </w:r>
    </w:p>
    <w:p w:rsidR="00000000" w:rsidDel="00000000" w:rsidP="00000000" w:rsidRDefault="00000000" w:rsidRPr="00000000" w14:paraId="00000025">
      <w:pPr>
        <w:rPr>
          <w:u w:val="single"/>
        </w:rPr>
      </w:pPr>
      <w:r w:rsidDel="00000000" w:rsidR="00000000" w:rsidRPr="00000000">
        <w:rPr>
          <w:u w:val="single"/>
          <w:rtl w:val="0"/>
        </w:rPr>
        <w:t xml:space="preserve">Posttranscriptional Processing</w:t>
      </w:r>
    </w:p>
    <w:p w:rsidR="00000000" w:rsidDel="00000000" w:rsidP="00000000" w:rsidRDefault="00000000" w:rsidRPr="00000000" w14:paraId="00000026">
      <w:pPr>
        <w:numPr>
          <w:ilvl w:val="0"/>
          <w:numId w:val="14"/>
        </w:numPr>
        <w:ind w:left="720" w:hanging="360"/>
        <w:rPr>
          <w:u w:val="none"/>
        </w:rPr>
      </w:pPr>
      <w:r w:rsidDel="00000000" w:rsidR="00000000" w:rsidRPr="00000000">
        <w:rPr>
          <w:rtl w:val="0"/>
        </w:rPr>
        <w:t xml:space="preserve">5’ Cap</w:t>
      </w:r>
    </w:p>
    <w:p w:rsidR="00000000" w:rsidDel="00000000" w:rsidP="00000000" w:rsidRDefault="00000000" w:rsidRPr="00000000" w14:paraId="00000027">
      <w:pPr>
        <w:numPr>
          <w:ilvl w:val="1"/>
          <w:numId w:val="14"/>
        </w:numPr>
        <w:ind w:left="1440" w:hanging="360"/>
        <w:rPr>
          <w:u w:val="none"/>
        </w:rPr>
      </w:pPr>
      <w:r w:rsidDel="00000000" w:rsidR="00000000" w:rsidRPr="00000000">
        <w:rPr>
          <w:rtl w:val="0"/>
        </w:rPr>
        <w:t xml:space="preserve">Recognized by the ribosome as the binding site</w:t>
      </w:r>
    </w:p>
    <w:p w:rsidR="00000000" w:rsidDel="00000000" w:rsidP="00000000" w:rsidRDefault="00000000" w:rsidRPr="00000000" w14:paraId="00000028">
      <w:pPr>
        <w:numPr>
          <w:ilvl w:val="1"/>
          <w:numId w:val="14"/>
        </w:numPr>
        <w:ind w:left="1440" w:hanging="360"/>
        <w:rPr>
          <w:u w:val="none"/>
        </w:rPr>
      </w:pPr>
      <w:r w:rsidDel="00000000" w:rsidR="00000000" w:rsidRPr="00000000">
        <w:rPr>
          <w:rtl w:val="0"/>
        </w:rPr>
        <w:t xml:space="preserve">Protects the mRNA from degradation in the cytoplasm</w:t>
      </w:r>
    </w:p>
    <w:p w:rsidR="00000000" w:rsidDel="00000000" w:rsidP="00000000" w:rsidRDefault="00000000" w:rsidRPr="00000000" w14:paraId="00000029">
      <w:pPr>
        <w:numPr>
          <w:ilvl w:val="0"/>
          <w:numId w:val="14"/>
        </w:numPr>
        <w:ind w:left="720" w:hanging="360"/>
        <w:rPr>
          <w:u w:val="none"/>
        </w:rPr>
      </w:pPr>
      <w:r w:rsidDel="00000000" w:rsidR="00000000" w:rsidRPr="00000000">
        <w:rPr>
          <w:rtl w:val="0"/>
        </w:rPr>
        <w:t xml:space="preserve">3’ Poly-A tail</w:t>
      </w:r>
    </w:p>
    <w:p w:rsidR="00000000" w:rsidDel="00000000" w:rsidP="00000000" w:rsidRDefault="00000000" w:rsidRPr="00000000" w14:paraId="0000002A">
      <w:pPr>
        <w:numPr>
          <w:ilvl w:val="1"/>
          <w:numId w:val="14"/>
        </w:numPr>
        <w:ind w:left="1440" w:hanging="360"/>
        <w:rPr>
          <w:u w:val="none"/>
        </w:rPr>
      </w:pPr>
      <w:r w:rsidDel="00000000" w:rsidR="00000000" w:rsidRPr="00000000">
        <w:rPr>
          <w:rtl w:val="0"/>
        </w:rPr>
        <w:t xml:space="preserve">The longer the poly-A tail, the more time the mRNA will be able to survive before being digested in the cytoplasm</w:t>
      </w:r>
    </w:p>
    <w:p w:rsidR="00000000" w:rsidDel="00000000" w:rsidP="00000000" w:rsidRDefault="00000000" w:rsidRPr="00000000" w14:paraId="0000002B">
      <w:pPr>
        <w:numPr>
          <w:ilvl w:val="1"/>
          <w:numId w:val="14"/>
        </w:numPr>
        <w:ind w:left="1440" w:hanging="360"/>
        <w:rPr>
          <w:u w:val="none"/>
        </w:rPr>
      </w:pPr>
      <w:r w:rsidDel="00000000" w:rsidR="00000000" w:rsidRPr="00000000">
        <w:rPr>
          <w:rtl w:val="0"/>
        </w:rPr>
        <w:t xml:space="preserve">Assists with export of the mature mRNA from the nucleus</w:t>
      </w:r>
    </w:p>
    <w:p w:rsidR="00000000" w:rsidDel="00000000" w:rsidP="00000000" w:rsidRDefault="00000000" w:rsidRPr="00000000" w14:paraId="0000002C">
      <w:pPr>
        <w:numPr>
          <w:ilvl w:val="0"/>
          <w:numId w:val="14"/>
        </w:numPr>
        <w:ind w:left="720" w:hanging="360"/>
        <w:rPr>
          <w:u w:val="none"/>
        </w:rPr>
      </w:pPr>
      <w:r w:rsidDel="00000000" w:rsidR="00000000" w:rsidRPr="00000000">
        <w:rPr>
          <w:rtl w:val="0"/>
        </w:rPr>
        <w:t xml:space="preserve">Splicing: Introns and Exons</w:t>
      </w:r>
    </w:p>
    <w:p w:rsidR="00000000" w:rsidDel="00000000" w:rsidP="00000000" w:rsidRDefault="00000000" w:rsidRPr="00000000" w14:paraId="0000002D">
      <w:pPr>
        <w:numPr>
          <w:ilvl w:val="1"/>
          <w:numId w:val="14"/>
        </w:numPr>
        <w:ind w:left="1440" w:hanging="360"/>
        <w:rPr>
          <w:u w:val="none"/>
        </w:rPr>
      </w:pPr>
      <w:r w:rsidDel="00000000" w:rsidR="00000000" w:rsidRPr="00000000">
        <w:rPr>
          <w:rtl w:val="0"/>
        </w:rPr>
        <w:t xml:space="preserve">Done by snRNA and snRNPs in the spliceosome</w:t>
      </w:r>
    </w:p>
    <w:p w:rsidR="00000000" w:rsidDel="00000000" w:rsidP="00000000" w:rsidRDefault="00000000" w:rsidRPr="00000000" w14:paraId="0000002E">
      <w:pPr>
        <w:numPr>
          <w:ilvl w:val="1"/>
          <w:numId w:val="14"/>
        </w:numPr>
        <w:ind w:left="1440" w:hanging="360"/>
        <w:rPr>
          <w:u w:val="none"/>
        </w:rPr>
      </w:pPr>
      <w:r w:rsidDel="00000000" w:rsidR="00000000" w:rsidRPr="00000000">
        <w:rPr>
          <w:rtl w:val="0"/>
        </w:rPr>
        <w:t xml:space="preserve">Introns are removed in a lariat (lasso-shaped) structure, and exons are ligated together</w:t>
      </w:r>
    </w:p>
    <w:p w:rsidR="00000000" w:rsidDel="00000000" w:rsidP="00000000" w:rsidRDefault="00000000" w:rsidRPr="00000000" w14:paraId="0000002F">
      <w:pPr>
        <w:numPr>
          <w:ilvl w:val="0"/>
          <w:numId w:val="14"/>
        </w:numPr>
        <w:ind w:left="720" w:hanging="360"/>
        <w:rPr>
          <w:u w:val="none"/>
        </w:rPr>
      </w:pPr>
      <w:r w:rsidDel="00000000" w:rsidR="00000000" w:rsidRPr="00000000">
        <w:rPr>
          <w:rtl w:val="0"/>
        </w:rPr>
        <w:t xml:space="preserve">Alternative Splicing</w:t>
      </w:r>
    </w:p>
    <w:p w:rsidR="00000000" w:rsidDel="00000000" w:rsidP="00000000" w:rsidRDefault="00000000" w:rsidRPr="00000000" w14:paraId="00000030">
      <w:pPr>
        <w:numPr>
          <w:ilvl w:val="1"/>
          <w:numId w:val="14"/>
        </w:numPr>
        <w:ind w:left="1440" w:hanging="360"/>
        <w:rPr>
          <w:u w:val="none"/>
        </w:rPr>
      </w:pPr>
      <w:commentRangeStart w:id="3"/>
      <w:r w:rsidDel="00000000" w:rsidR="00000000" w:rsidRPr="00000000">
        <w:rPr>
          <w:rtl w:val="0"/>
        </w:rPr>
        <w:t xml:space="preserve">An organism (eukaryote) can make many more different proteins from a limited number of genes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1">
      <w:pPr>
        <w:rPr>
          <w:u w:val="single"/>
        </w:rPr>
      </w:pPr>
      <w:r w:rsidDel="00000000" w:rsidR="00000000" w:rsidRPr="00000000">
        <w:rPr>
          <w:rtl w:val="0"/>
        </w:rPr>
      </w:r>
    </w:p>
    <w:p w:rsidR="00000000" w:rsidDel="00000000" w:rsidP="00000000" w:rsidRDefault="00000000" w:rsidRPr="00000000" w14:paraId="00000032">
      <w:pPr>
        <w:rPr>
          <w:u w:val="single"/>
        </w:rPr>
      </w:pPr>
      <w:r w:rsidDel="00000000" w:rsidR="00000000" w:rsidRPr="00000000">
        <w:rPr>
          <w:rtl w:val="0"/>
        </w:rPr>
      </w:r>
    </w:p>
    <w:p w:rsidR="00000000" w:rsidDel="00000000" w:rsidP="00000000" w:rsidRDefault="00000000" w:rsidRPr="00000000" w14:paraId="00000033">
      <w:pPr>
        <w:rPr>
          <w:b w:val="1"/>
          <w:sz w:val="30"/>
          <w:szCs w:val="30"/>
        </w:rPr>
      </w:pPr>
      <w:r w:rsidDel="00000000" w:rsidR="00000000" w:rsidRPr="00000000">
        <w:rPr>
          <w:b w:val="1"/>
          <w:sz w:val="30"/>
          <w:szCs w:val="30"/>
          <w:rtl w:val="0"/>
        </w:rPr>
        <w:t xml:space="preserve">7.3 Translation*</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u w:val="single"/>
        </w:rPr>
      </w:pPr>
      <w:r w:rsidDel="00000000" w:rsidR="00000000" w:rsidRPr="00000000">
        <w:rPr>
          <w:u w:val="single"/>
          <w:rtl w:val="0"/>
        </w:rPr>
        <w:t xml:space="preserve">The Ribosome</w:t>
      </w:r>
    </w:p>
    <w:p w:rsidR="00000000" w:rsidDel="00000000" w:rsidP="00000000" w:rsidRDefault="00000000" w:rsidRPr="00000000" w14:paraId="00000036">
      <w:pPr>
        <w:numPr>
          <w:ilvl w:val="0"/>
          <w:numId w:val="6"/>
        </w:numPr>
        <w:ind w:left="720" w:hanging="360"/>
        <w:rPr>
          <w:u w:val="none"/>
        </w:rPr>
      </w:pPr>
      <w:r w:rsidDel="00000000" w:rsidR="00000000" w:rsidRPr="00000000">
        <w:rPr>
          <w:rtl w:val="0"/>
        </w:rPr>
        <w:t xml:space="preserve">Prokaryotic 70S ribosome = 50S subunit + 30S subunit</w:t>
      </w:r>
    </w:p>
    <w:p w:rsidR="00000000" w:rsidDel="00000000" w:rsidP="00000000" w:rsidRDefault="00000000" w:rsidRPr="00000000" w14:paraId="00000037">
      <w:pPr>
        <w:numPr>
          <w:ilvl w:val="0"/>
          <w:numId w:val="6"/>
        </w:numPr>
        <w:ind w:left="720" w:hanging="360"/>
        <w:rPr>
          <w:u w:val="none"/>
        </w:rPr>
      </w:pPr>
      <w:r w:rsidDel="00000000" w:rsidR="00000000" w:rsidRPr="00000000">
        <w:rPr>
          <w:rtl w:val="0"/>
        </w:rPr>
        <w:t xml:space="preserve">Eukaryotic 80S ribosome = 60S subunit + 40S subunit</w:t>
      </w:r>
    </w:p>
    <w:p w:rsidR="00000000" w:rsidDel="00000000" w:rsidP="00000000" w:rsidRDefault="00000000" w:rsidRPr="00000000" w14:paraId="00000038">
      <w:pPr>
        <w:rPr>
          <w:u w:val="single"/>
        </w:rPr>
      </w:pPr>
      <w:r w:rsidDel="00000000" w:rsidR="00000000" w:rsidRPr="00000000">
        <w:rPr>
          <w:rtl w:val="0"/>
        </w:rPr>
      </w:r>
    </w:p>
    <w:p w:rsidR="00000000" w:rsidDel="00000000" w:rsidP="00000000" w:rsidRDefault="00000000" w:rsidRPr="00000000" w14:paraId="00000039">
      <w:pPr>
        <w:rPr>
          <w:u w:val="single"/>
        </w:rPr>
      </w:pPr>
      <w:r w:rsidDel="00000000" w:rsidR="00000000" w:rsidRPr="00000000">
        <w:rPr>
          <w:u w:val="single"/>
          <w:rtl w:val="0"/>
        </w:rPr>
        <w:t xml:space="preserve">Mechanism of Translation</w:t>
      </w:r>
    </w:p>
    <w:p w:rsidR="00000000" w:rsidDel="00000000" w:rsidP="00000000" w:rsidRDefault="00000000" w:rsidRPr="00000000" w14:paraId="0000003A">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Initiation → binding</w:t>
      </w:r>
    </w:p>
    <w:p w:rsidR="00000000" w:rsidDel="00000000" w:rsidP="00000000" w:rsidRDefault="00000000" w:rsidRPr="00000000" w14:paraId="0000003B">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Elongation → APE</w:t>
      </w:r>
    </w:p>
    <w:p w:rsidR="00000000" w:rsidDel="00000000" w:rsidP="00000000" w:rsidRDefault="00000000" w:rsidRPr="00000000" w14:paraId="0000003C">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Termination → stop codon in A site</w:t>
      </w:r>
    </w:p>
    <w:p w:rsidR="00000000" w:rsidDel="00000000" w:rsidP="00000000" w:rsidRDefault="00000000" w:rsidRPr="00000000" w14:paraId="0000003D">
      <w:pPr>
        <w:rPr/>
      </w:pPr>
      <w:r w:rsidDel="00000000" w:rsidR="00000000" w:rsidRPr="00000000">
        <w:rPr/>
        <w:drawing>
          <wp:inline distB="114300" distT="114300" distL="114300" distR="114300">
            <wp:extent cx="4410075" cy="3990975"/>
            <wp:effectExtent b="0" l="0" r="0" t="0"/>
            <wp:docPr id="7" name="image2.png"/>
            <a:graphic>
              <a:graphicData uri="http://schemas.openxmlformats.org/drawingml/2006/picture">
                <pic:pic>
                  <pic:nvPicPr>
                    <pic:cNvPr id="0" name="image2.png"/>
                    <pic:cNvPicPr preferRelativeResize="0"/>
                  </pic:nvPicPr>
                  <pic:blipFill>
                    <a:blip r:embed="rId8"/>
                    <a:srcRect b="3233" l="4365" r="3769" t="0"/>
                    <a:stretch>
                      <a:fillRect/>
                    </a:stretch>
                  </pic:blipFill>
                  <pic:spPr>
                    <a:xfrm>
                      <a:off x="0" y="0"/>
                      <a:ext cx="44100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u w:val="single"/>
        </w:rPr>
      </w:pPr>
      <w:r w:rsidDel="00000000" w:rsidR="00000000" w:rsidRPr="00000000">
        <w:rPr>
          <w:rtl w:val="0"/>
        </w:rPr>
      </w:r>
    </w:p>
    <w:p w:rsidR="00000000" w:rsidDel="00000000" w:rsidP="00000000" w:rsidRDefault="00000000" w:rsidRPr="00000000" w14:paraId="0000003F">
      <w:pPr>
        <w:rPr>
          <w:u w:val="single"/>
        </w:rPr>
      </w:pPr>
      <w:r w:rsidDel="00000000" w:rsidR="00000000" w:rsidRPr="00000000">
        <w:rPr>
          <w:u w:val="single"/>
          <w:rtl w:val="0"/>
        </w:rPr>
        <w:t xml:space="preserve">Posttranslational</w:t>
      </w:r>
      <w:r w:rsidDel="00000000" w:rsidR="00000000" w:rsidRPr="00000000">
        <w:rPr>
          <w:u w:val="single"/>
          <w:rtl w:val="0"/>
        </w:rPr>
        <w:t xml:space="preserve"> Processing</w:t>
      </w:r>
    </w:p>
    <w:p w:rsidR="00000000" w:rsidDel="00000000" w:rsidP="00000000" w:rsidRDefault="00000000" w:rsidRPr="00000000" w14:paraId="00000040">
      <w:pPr>
        <w:numPr>
          <w:ilvl w:val="0"/>
          <w:numId w:val="10"/>
        </w:numPr>
        <w:ind w:left="720" w:hanging="360"/>
        <w:rPr>
          <w:u w:val="none"/>
        </w:rPr>
      </w:pPr>
      <w:r w:rsidDel="00000000" w:rsidR="00000000" w:rsidRPr="00000000">
        <w:rPr>
          <w:rtl w:val="0"/>
        </w:rPr>
        <w:t xml:space="preserve">Folding by chaperones</w:t>
      </w:r>
    </w:p>
    <w:p w:rsidR="00000000" w:rsidDel="00000000" w:rsidP="00000000" w:rsidRDefault="00000000" w:rsidRPr="00000000" w14:paraId="00000041">
      <w:pPr>
        <w:numPr>
          <w:ilvl w:val="0"/>
          <w:numId w:val="10"/>
        </w:numPr>
        <w:ind w:left="720" w:hanging="360"/>
        <w:rPr>
          <w:u w:val="none"/>
        </w:rPr>
      </w:pPr>
      <w:r w:rsidDel="00000000" w:rsidR="00000000" w:rsidRPr="00000000">
        <w:rPr>
          <w:rtl w:val="0"/>
        </w:rPr>
        <w:t xml:space="preserve">Formation of quaternary structure</w:t>
      </w:r>
    </w:p>
    <w:p w:rsidR="00000000" w:rsidDel="00000000" w:rsidP="00000000" w:rsidRDefault="00000000" w:rsidRPr="00000000" w14:paraId="00000042">
      <w:pPr>
        <w:numPr>
          <w:ilvl w:val="0"/>
          <w:numId w:val="10"/>
        </w:numPr>
        <w:ind w:left="720" w:hanging="360"/>
        <w:rPr>
          <w:u w:val="none"/>
        </w:rPr>
      </w:pPr>
      <w:r w:rsidDel="00000000" w:rsidR="00000000" w:rsidRPr="00000000">
        <w:rPr>
          <w:rtl w:val="0"/>
        </w:rPr>
        <w:t xml:space="preserve">Cleavage of proteins or signal sequences</w:t>
      </w:r>
    </w:p>
    <w:p w:rsidR="00000000" w:rsidDel="00000000" w:rsidP="00000000" w:rsidRDefault="00000000" w:rsidRPr="00000000" w14:paraId="00000043">
      <w:pPr>
        <w:numPr>
          <w:ilvl w:val="0"/>
          <w:numId w:val="10"/>
        </w:numPr>
        <w:ind w:left="720" w:hanging="360"/>
        <w:rPr>
          <w:u w:val="none"/>
        </w:rPr>
      </w:pPr>
      <w:r w:rsidDel="00000000" w:rsidR="00000000" w:rsidRPr="00000000">
        <w:rPr>
          <w:rtl w:val="0"/>
        </w:rPr>
        <w:t xml:space="preserve">Covalent addition of other biomolecules (phosphorylation, carboxylation, glycosylation, prenylation)</w:t>
      </w:r>
    </w:p>
    <w:p w:rsidR="00000000" w:rsidDel="00000000" w:rsidP="00000000" w:rsidRDefault="00000000" w:rsidRPr="00000000" w14:paraId="00000044">
      <w:pPr>
        <w:rPr>
          <w:u w:val="single"/>
        </w:rPr>
      </w:pPr>
      <w:r w:rsidDel="00000000" w:rsidR="00000000" w:rsidRPr="00000000">
        <w:rPr>
          <w:rtl w:val="0"/>
        </w:rPr>
      </w:r>
    </w:p>
    <w:p w:rsidR="00000000" w:rsidDel="00000000" w:rsidP="00000000" w:rsidRDefault="00000000" w:rsidRPr="00000000" w14:paraId="00000045">
      <w:pPr>
        <w:rPr>
          <w:u w:val="single"/>
        </w:rPr>
      </w:pPr>
      <w:r w:rsidDel="00000000" w:rsidR="00000000" w:rsidRPr="00000000">
        <w:rPr>
          <w:rtl w:val="0"/>
        </w:rPr>
      </w:r>
    </w:p>
    <w:p w:rsidR="00000000" w:rsidDel="00000000" w:rsidP="00000000" w:rsidRDefault="00000000" w:rsidRPr="00000000" w14:paraId="00000046">
      <w:pPr>
        <w:rPr>
          <w:b w:val="1"/>
          <w:sz w:val="30"/>
          <w:szCs w:val="30"/>
        </w:rPr>
      </w:pPr>
      <w:r w:rsidDel="00000000" w:rsidR="00000000" w:rsidRPr="00000000">
        <w:rPr>
          <w:b w:val="1"/>
          <w:sz w:val="30"/>
          <w:szCs w:val="30"/>
          <w:rtl w:val="0"/>
        </w:rPr>
        <w:t xml:space="preserve">7.4 Control of Gene Expression in Prokaryotes*</w:t>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u w:val="single"/>
        </w:rPr>
      </w:pPr>
      <w:r w:rsidDel="00000000" w:rsidR="00000000" w:rsidRPr="00000000">
        <w:rPr>
          <w:u w:val="single"/>
          <w:rtl w:val="0"/>
        </w:rPr>
        <w:t xml:space="preserve">Operon Structure</w:t>
      </w:r>
    </w:p>
    <w:p w:rsidR="00000000" w:rsidDel="00000000" w:rsidP="00000000" w:rsidRDefault="00000000" w:rsidRPr="00000000" w14:paraId="00000049">
      <w:pPr>
        <w:numPr>
          <w:ilvl w:val="0"/>
          <w:numId w:val="9"/>
        </w:numPr>
        <w:ind w:left="720" w:hanging="360"/>
        <w:rPr>
          <w:u w:val="none"/>
        </w:rPr>
      </w:pPr>
      <w:r w:rsidDel="00000000" w:rsidR="00000000" w:rsidRPr="00000000">
        <w:rPr>
          <w:rtl w:val="0"/>
        </w:rPr>
        <w:t xml:space="preserve">Operon = a cluster of genes transcribed as a single mRNA</w:t>
      </w:r>
    </w:p>
    <w:p w:rsidR="00000000" w:rsidDel="00000000" w:rsidP="00000000" w:rsidRDefault="00000000" w:rsidRPr="00000000" w14:paraId="0000004A">
      <w:pPr>
        <w:rPr>
          <w:u w:val="single"/>
        </w:rPr>
      </w:pPr>
      <w:r w:rsidDel="00000000" w:rsidR="00000000" w:rsidRPr="00000000">
        <w:rPr>
          <w:rtl w:val="0"/>
        </w:rPr>
      </w:r>
    </w:p>
    <w:p w:rsidR="00000000" w:rsidDel="00000000" w:rsidP="00000000" w:rsidRDefault="00000000" w:rsidRPr="00000000" w14:paraId="0000004B">
      <w:pPr>
        <w:rPr>
          <w:u w:val="single"/>
        </w:rPr>
      </w:pPr>
      <w:r w:rsidDel="00000000" w:rsidR="00000000" w:rsidRPr="00000000">
        <w:rPr>
          <w:u w:val="single"/>
          <w:rtl w:val="0"/>
        </w:rPr>
        <w:t xml:space="preserve">Inducible Systems</w:t>
      </w:r>
    </w:p>
    <w:p w:rsidR="00000000" w:rsidDel="00000000" w:rsidP="00000000" w:rsidRDefault="00000000" w:rsidRPr="00000000" w14:paraId="0000004C">
      <w:pPr>
        <w:numPr>
          <w:ilvl w:val="0"/>
          <w:numId w:val="2"/>
        </w:numPr>
        <w:ind w:left="720" w:hanging="360"/>
        <w:rPr>
          <w:u w:val="none"/>
        </w:rPr>
      </w:pPr>
      <w:r w:rsidDel="00000000" w:rsidR="00000000" w:rsidRPr="00000000">
        <w:rPr>
          <w:rtl w:val="0"/>
        </w:rPr>
        <w:t xml:space="preserve">E.g. </w:t>
      </w:r>
      <w:r w:rsidDel="00000000" w:rsidR="00000000" w:rsidRPr="00000000">
        <w:rPr>
          <w:i w:val="1"/>
          <w:rtl w:val="0"/>
        </w:rPr>
        <w:t xml:space="preserve">lac </w:t>
      </w:r>
      <w:r w:rsidDel="00000000" w:rsidR="00000000" w:rsidRPr="00000000">
        <w:rPr>
          <w:rtl w:val="0"/>
        </w:rPr>
        <w:t xml:space="preserve">operon</w:t>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Bonded to a repressor under normal conditions; they can be turned on by an inducer pulling the repressor from the operator site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ind w:firstLine="720"/>
        <w:rPr/>
      </w:pPr>
      <w:r w:rsidDel="00000000" w:rsidR="00000000" w:rsidRPr="00000000">
        <w:rPr/>
        <w:drawing>
          <wp:inline distB="114300" distT="114300" distL="114300" distR="114300">
            <wp:extent cx="4110038" cy="2325069"/>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10038" cy="232506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firstLine="720"/>
        <w:rPr/>
      </w:pPr>
      <w:r w:rsidDel="00000000" w:rsidR="00000000" w:rsidRPr="00000000">
        <w:rPr/>
        <w:drawing>
          <wp:inline distB="114300" distT="114300" distL="114300" distR="114300">
            <wp:extent cx="5238750" cy="436245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3875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t xml:space="preserve">(allolactose is the inducer which will bind to the </w:t>
      </w:r>
      <w:r w:rsidDel="00000000" w:rsidR="00000000" w:rsidRPr="00000000">
        <w:rPr>
          <w:i w:val="1"/>
          <w:rtl w:val="0"/>
        </w:rPr>
        <w:t xml:space="preserve">lac </w:t>
      </w:r>
      <w:r w:rsidDel="00000000" w:rsidR="00000000" w:rsidRPr="00000000">
        <w:rPr>
          <w:rFonts w:ascii="Arial Unicode MS" w:cs="Arial Unicode MS" w:eastAsia="Arial Unicode MS" w:hAnsi="Arial Unicode MS"/>
          <w:rtl w:val="0"/>
        </w:rPr>
        <w:t xml:space="preserve">repressor, when lactose is available → increases transcription to break down lactose)</w:t>
      </w:r>
    </w:p>
    <w:p w:rsidR="00000000" w:rsidDel="00000000" w:rsidP="00000000" w:rsidRDefault="00000000" w:rsidRPr="00000000" w14:paraId="00000052">
      <w:pPr>
        <w:ind w:left="720" w:firstLine="0"/>
        <w:rPr/>
      </w:pPr>
      <w:r w:rsidDel="00000000" w:rsidR="00000000" w:rsidRPr="00000000">
        <w:rPr>
          <w:rFonts w:ascii="Arial Unicode MS" w:cs="Arial Unicode MS" w:eastAsia="Arial Unicode MS" w:hAnsi="Arial Unicode MS"/>
          <w:rtl w:val="0"/>
        </w:rPr>
        <w:t xml:space="preserve">(low glucose → high cAMP → more cAMP binds to CAP, increasing transcription levels)</w:t>
      </w:r>
    </w:p>
    <w:p w:rsidR="00000000" w:rsidDel="00000000" w:rsidP="00000000" w:rsidRDefault="00000000" w:rsidRPr="00000000" w14:paraId="00000053">
      <w:pPr>
        <w:rPr>
          <w:u w:val="single"/>
        </w:rPr>
      </w:pPr>
      <w:r w:rsidDel="00000000" w:rsidR="00000000" w:rsidRPr="00000000">
        <w:rPr>
          <w:rtl w:val="0"/>
        </w:rPr>
      </w:r>
    </w:p>
    <w:p w:rsidR="00000000" w:rsidDel="00000000" w:rsidP="00000000" w:rsidRDefault="00000000" w:rsidRPr="00000000" w14:paraId="00000054">
      <w:pPr>
        <w:rPr>
          <w:u w:val="single"/>
        </w:rPr>
      </w:pPr>
      <w:r w:rsidDel="00000000" w:rsidR="00000000" w:rsidRPr="00000000">
        <w:rPr>
          <w:u w:val="single"/>
          <w:rtl w:val="0"/>
        </w:rPr>
        <w:t xml:space="preserve">Repressible Systems</w:t>
      </w:r>
    </w:p>
    <w:p w:rsidR="00000000" w:rsidDel="00000000" w:rsidP="00000000" w:rsidRDefault="00000000" w:rsidRPr="00000000" w14:paraId="00000055">
      <w:pPr>
        <w:numPr>
          <w:ilvl w:val="0"/>
          <w:numId w:val="3"/>
        </w:numPr>
        <w:ind w:left="720" w:hanging="360"/>
        <w:rPr>
          <w:u w:val="none"/>
        </w:rPr>
      </w:pPr>
      <w:r w:rsidDel="00000000" w:rsidR="00000000" w:rsidRPr="00000000">
        <w:rPr>
          <w:rtl w:val="0"/>
        </w:rPr>
        <w:t xml:space="preserve">E.g. </w:t>
      </w:r>
      <w:r w:rsidDel="00000000" w:rsidR="00000000" w:rsidRPr="00000000">
        <w:rPr>
          <w:i w:val="1"/>
          <w:rtl w:val="0"/>
        </w:rPr>
        <w:t xml:space="preserve">trp </w:t>
      </w:r>
      <w:r w:rsidDel="00000000" w:rsidR="00000000" w:rsidRPr="00000000">
        <w:rPr>
          <w:rtl w:val="0"/>
        </w:rPr>
        <w:t xml:space="preserve">operon</w:t>
      </w:r>
    </w:p>
    <w:p w:rsidR="00000000" w:rsidDel="00000000" w:rsidP="00000000" w:rsidRDefault="00000000" w:rsidRPr="00000000" w14:paraId="00000056">
      <w:pPr>
        <w:numPr>
          <w:ilvl w:val="0"/>
          <w:numId w:val="3"/>
        </w:numPr>
        <w:ind w:left="720" w:hanging="360"/>
        <w:rPr>
          <w:u w:val="none"/>
        </w:rPr>
      </w:pPr>
      <w:r w:rsidDel="00000000" w:rsidR="00000000" w:rsidRPr="00000000">
        <w:rPr>
          <w:rtl w:val="0"/>
        </w:rPr>
        <w:t xml:space="preserve">Transcribed under normal conditions; they can be turned off by a corepressor coupling with the repressor and the binding of this complex to the operator site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ind w:firstLine="720"/>
        <w:rPr/>
      </w:pPr>
      <w:r w:rsidDel="00000000" w:rsidR="00000000" w:rsidRPr="00000000">
        <w:rPr/>
        <w:drawing>
          <wp:inline distB="114300" distT="114300" distL="114300" distR="114300">
            <wp:extent cx="5943600" cy="33655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firstLine="720"/>
        <w:rPr/>
      </w:pPr>
      <w:r w:rsidDel="00000000" w:rsidR="00000000" w:rsidRPr="00000000">
        <w:rPr/>
        <w:drawing>
          <wp:inline distB="114300" distT="114300" distL="114300" distR="114300">
            <wp:extent cx="5943600" cy="44577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u w:val="single"/>
          <w:rtl w:val="0"/>
        </w:rPr>
        <w:tab/>
      </w:r>
      <w:r w:rsidDel="00000000" w:rsidR="00000000" w:rsidRPr="00000000">
        <w:rPr>
          <w:rtl w:val="0"/>
        </w:rPr>
        <w:t xml:space="preserve">(Tryptophan acts as the corepressor)</w:t>
      </w:r>
    </w:p>
    <w:p w:rsidR="00000000" w:rsidDel="00000000" w:rsidP="00000000" w:rsidRDefault="00000000" w:rsidRPr="00000000" w14:paraId="0000005B">
      <w:pPr>
        <w:rPr>
          <w:u w:val="single"/>
        </w:rPr>
      </w:pPr>
      <w:r w:rsidDel="00000000" w:rsidR="00000000" w:rsidRPr="00000000">
        <w:rPr>
          <w:rtl w:val="0"/>
        </w:rPr>
      </w:r>
    </w:p>
    <w:p w:rsidR="00000000" w:rsidDel="00000000" w:rsidP="00000000" w:rsidRDefault="00000000" w:rsidRPr="00000000" w14:paraId="0000005C">
      <w:pPr>
        <w:rPr>
          <w:u w:val="single"/>
        </w:rPr>
      </w:pPr>
      <w:r w:rsidDel="00000000" w:rsidR="00000000" w:rsidRPr="00000000">
        <w:rPr>
          <w:rtl w:val="0"/>
        </w:rPr>
      </w:r>
    </w:p>
    <w:p w:rsidR="00000000" w:rsidDel="00000000" w:rsidP="00000000" w:rsidRDefault="00000000" w:rsidRPr="00000000" w14:paraId="0000005D">
      <w:pPr>
        <w:rPr>
          <w:b w:val="1"/>
          <w:sz w:val="30"/>
          <w:szCs w:val="30"/>
        </w:rPr>
      </w:pPr>
      <w:r w:rsidDel="00000000" w:rsidR="00000000" w:rsidRPr="00000000">
        <w:rPr>
          <w:b w:val="1"/>
          <w:sz w:val="30"/>
          <w:szCs w:val="30"/>
          <w:rtl w:val="0"/>
        </w:rPr>
        <w:t xml:space="preserve">7.5 Control of Gene Expression in Eukaryotes*</w:t>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u w:val="single"/>
        </w:rPr>
      </w:pPr>
      <w:r w:rsidDel="00000000" w:rsidR="00000000" w:rsidRPr="00000000">
        <w:rPr>
          <w:u w:val="single"/>
          <w:rtl w:val="0"/>
        </w:rPr>
        <w:t xml:space="preserve">Transcription Factors</w:t>
      </w:r>
    </w:p>
    <w:p w:rsidR="00000000" w:rsidDel="00000000" w:rsidP="00000000" w:rsidRDefault="00000000" w:rsidRPr="00000000" w14:paraId="00000060">
      <w:pPr>
        <w:numPr>
          <w:ilvl w:val="0"/>
          <w:numId w:val="7"/>
        </w:numPr>
        <w:ind w:left="720" w:hanging="360"/>
        <w:rPr>
          <w:u w:val="none"/>
        </w:rPr>
      </w:pPr>
      <w:r w:rsidDel="00000000" w:rsidR="00000000" w:rsidRPr="00000000">
        <w:rPr>
          <w:rtl w:val="0"/>
        </w:rPr>
        <w:t xml:space="preserve">Search for promoter and enhancer regions in the DNA</w:t>
      </w:r>
    </w:p>
    <w:p w:rsidR="00000000" w:rsidDel="00000000" w:rsidP="00000000" w:rsidRDefault="00000000" w:rsidRPr="00000000" w14:paraId="00000061">
      <w:pPr>
        <w:numPr>
          <w:ilvl w:val="1"/>
          <w:numId w:val="7"/>
        </w:numPr>
        <w:ind w:left="1440" w:hanging="360"/>
        <w:rPr>
          <w:u w:val="none"/>
        </w:rPr>
      </w:pPr>
      <w:r w:rsidDel="00000000" w:rsidR="00000000" w:rsidRPr="00000000">
        <w:rPr>
          <w:rtl w:val="0"/>
        </w:rPr>
        <w:t xml:space="preserve">DNA binding domain</w:t>
      </w:r>
    </w:p>
    <w:p w:rsidR="00000000" w:rsidDel="00000000" w:rsidP="00000000" w:rsidRDefault="00000000" w:rsidRPr="00000000" w14:paraId="00000062">
      <w:pPr>
        <w:numPr>
          <w:ilvl w:val="1"/>
          <w:numId w:val="7"/>
        </w:numPr>
        <w:ind w:left="1440" w:hanging="360"/>
        <w:rPr>
          <w:u w:val="none"/>
        </w:rPr>
      </w:pPr>
      <w:r w:rsidDel="00000000" w:rsidR="00000000" w:rsidRPr="00000000">
        <w:rPr>
          <w:rtl w:val="0"/>
        </w:rPr>
        <w:t xml:space="preserve">Activation domain (allows for the binding of several transcription factors and other important regulatory proteins e.g. RNA polymerase)</w:t>
      </w:r>
    </w:p>
    <w:p w:rsidR="00000000" w:rsidDel="00000000" w:rsidP="00000000" w:rsidRDefault="00000000" w:rsidRPr="00000000" w14:paraId="00000063">
      <w:pPr>
        <w:rPr>
          <w:u w:val="single"/>
        </w:rPr>
      </w:pPr>
      <w:r w:rsidDel="00000000" w:rsidR="00000000" w:rsidRPr="00000000">
        <w:rPr>
          <w:rtl w:val="0"/>
        </w:rPr>
      </w:r>
    </w:p>
    <w:p w:rsidR="00000000" w:rsidDel="00000000" w:rsidP="00000000" w:rsidRDefault="00000000" w:rsidRPr="00000000" w14:paraId="00000064">
      <w:pPr>
        <w:rPr>
          <w:u w:val="single"/>
        </w:rPr>
      </w:pPr>
      <w:r w:rsidDel="00000000" w:rsidR="00000000" w:rsidRPr="00000000">
        <w:rPr>
          <w:u w:val="single"/>
          <w:rtl w:val="0"/>
        </w:rPr>
        <w:t xml:space="preserve">Gene Amplification</w:t>
      </w:r>
    </w:p>
    <w:p w:rsidR="00000000" w:rsidDel="00000000" w:rsidP="00000000" w:rsidRDefault="00000000" w:rsidRPr="00000000" w14:paraId="00000065">
      <w:pPr>
        <w:numPr>
          <w:ilvl w:val="0"/>
          <w:numId w:val="4"/>
        </w:numPr>
        <w:ind w:left="720" w:hanging="360"/>
        <w:rPr>
          <w:u w:val="none"/>
        </w:rPr>
      </w:pPr>
      <w:r w:rsidDel="00000000" w:rsidR="00000000" w:rsidRPr="00000000">
        <w:rPr>
          <w:rtl w:val="0"/>
        </w:rPr>
        <w:t xml:space="preserve">Enhancer</w:t>
      </w:r>
    </w:p>
    <w:p w:rsidR="00000000" w:rsidDel="00000000" w:rsidP="00000000" w:rsidRDefault="00000000" w:rsidRPr="00000000" w14:paraId="00000066">
      <w:pPr>
        <w:numPr>
          <w:ilvl w:val="0"/>
          <w:numId w:val="4"/>
        </w:numPr>
        <w:ind w:left="720" w:hanging="360"/>
        <w:rPr>
          <w:u w:val="none"/>
        </w:rPr>
      </w:pPr>
      <w:r w:rsidDel="00000000" w:rsidR="00000000" w:rsidRPr="00000000">
        <w:rPr>
          <w:rtl w:val="0"/>
        </w:rPr>
        <w:t xml:space="preserve">Gene duplication</w:t>
      </w:r>
    </w:p>
    <w:p w:rsidR="00000000" w:rsidDel="00000000" w:rsidP="00000000" w:rsidRDefault="00000000" w:rsidRPr="00000000" w14:paraId="00000067">
      <w:pPr>
        <w:rPr>
          <w:u w:val="single"/>
        </w:rPr>
      </w:pPr>
      <w:r w:rsidDel="00000000" w:rsidR="00000000" w:rsidRPr="00000000">
        <w:rPr>
          <w:rtl w:val="0"/>
        </w:rPr>
      </w:r>
    </w:p>
    <w:p w:rsidR="00000000" w:rsidDel="00000000" w:rsidP="00000000" w:rsidRDefault="00000000" w:rsidRPr="00000000" w14:paraId="00000068">
      <w:pPr>
        <w:rPr>
          <w:u w:val="single"/>
        </w:rPr>
      </w:pPr>
      <w:r w:rsidDel="00000000" w:rsidR="00000000" w:rsidRPr="00000000">
        <w:rPr>
          <w:u w:val="single"/>
          <w:rtl w:val="0"/>
        </w:rPr>
        <w:t xml:space="preserve">Regulation of Chromatin Structure</w:t>
      </w:r>
    </w:p>
    <w:p w:rsidR="00000000" w:rsidDel="00000000" w:rsidP="00000000" w:rsidRDefault="00000000" w:rsidRPr="00000000" w14:paraId="00000069">
      <w:pPr>
        <w:numPr>
          <w:ilvl w:val="0"/>
          <w:numId w:val="5"/>
        </w:numPr>
        <w:ind w:left="720" w:hanging="360"/>
        <w:rPr>
          <w:u w:val="none"/>
        </w:rPr>
      </w:pPr>
      <w:r w:rsidDel="00000000" w:rsidR="00000000" w:rsidRPr="00000000">
        <w:rPr>
          <w:rtl w:val="0"/>
        </w:rPr>
        <w:t xml:space="preserve">Histone Acetylation</w:t>
      </w:r>
    </w:p>
    <w:p w:rsidR="00000000" w:rsidDel="00000000" w:rsidP="00000000" w:rsidRDefault="00000000" w:rsidRPr="00000000" w14:paraId="0000006A">
      <w:pPr>
        <w:numPr>
          <w:ilvl w:val="1"/>
          <w:numId w:val="5"/>
        </w:numPr>
        <w:ind w:left="1440" w:hanging="360"/>
        <w:rPr>
          <w:u w:val="none"/>
        </w:rPr>
      </w:pPr>
      <w:r w:rsidDel="00000000" w:rsidR="00000000" w:rsidRPr="00000000">
        <w:rPr>
          <w:rFonts w:ascii="Arial Unicode MS" w:cs="Arial Unicode MS" w:eastAsia="Arial Unicode MS" w:hAnsi="Arial Unicode MS"/>
          <w:rtl w:val="0"/>
        </w:rPr>
        <w:t xml:space="preserve">Decreases the positive charge on lysine residues → weakens the interaction of histones with DNA → increases accessibility (thus increases transcription)</w:t>
      </w:r>
    </w:p>
    <w:p w:rsidR="00000000" w:rsidDel="00000000" w:rsidP="00000000" w:rsidRDefault="00000000" w:rsidRPr="00000000" w14:paraId="0000006B">
      <w:pPr>
        <w:ind w:left="0" w:firstLine="0"/>
        <w:rPr/>
      </w:pPr>
      <w:r w:rsidDel="00000000" w:rsidR="00000000" w:rsidRPr="00000000">
        <w:rPr>
          <w:rtl w:val="0"/>
        </w:rPr>
        <w:tab/>
      </w:r>
      <w:r w:rsidDel="00000000" w:rsidR="00000000" w:rsidRPr="00000000">
        <w:rPr/>
        <w:drawing>
          <wp:inline distB="114300" distT="114300" distL="114300" distR="114300">
            <wp:extent cx="2528888" cy="1866045"/>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528888" cy="186604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5"/>
        </w:numPr>
        <w:ind w:left="720" w:hanging="360"/>
        <w:rPr>
          <w:u w:val="none"/>
        </w:rPr>
      </w:pPr>
      <w:r w:rsidDel="00000000" w:rsidR="00000000" w:rsidRPr="00000000">
        <w:rPr>
          <w:rtl w:val="0"/>
        </w:rPr>
        <w:t xml:space="preserve">DNA Methylation</w:t>
      </w:r>
    </w:p>
    <w:p w:rsidR="00000000" w:rsidDel="00000000" w:rsidP="00000000" w:rsidRDefault="00000000" w:rsidRPr="00000000" w14:paraId="0000006D">
      <w:pPr>
        <w:numPr>
          <w:ilvl w:val="1"/>
          <w:numId w:val="5"/>
        </w:numPr>
        <w:ind w:left="1440" w:hanging="360"/>
        <w:rPr>
          <w:u w:val="none"/>
        </w:rPr>
      </w:pPr>
      <w:r w:rsidDel="00000000" w:rsidR="00000000" w:rsidRPr="00000000">
        <w:rPr>
          <w:rFonts w:ascii="Arial Unicode MS" w:cs="Arial Unicode MS" w:eastAsia="Arial Unicode MS" w:hAnsi="Arial Unicode MS"/>
          <w:rtl w:val="0"/>
        </w:rPr>
        <w:t xml:space="preserve">Adds methyl groups to cytosine and adenine nucleotides → gene silencing → decreases accessibility (thus decreases transcription)</w:t>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 Rong Loh" w:id="2" w:date="2019-12-05T17:00:56Z">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DNA non-template strand = sense strand because its sequence matches the mRNA that will be translated into a functional protein</w:t>
      </w:r>
    </w:p>
  </w:comment>
  <w:comment w:author="De Rong Loh" w:id="3" w:date="2019-12-05T17:11:00Z">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Recall that prokaryotic cells can increase the variability of gene products from one transcript through polycistronic genes (in which starting transcription in different sites within the gene leads to different gene products)</w:t>
      </w:r>
    </w:p>
  </w:comment>
  <w:comment w:author="De Rong Loh" w:id="0" w:date="2019-12-05T16:48:20Z">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Augment</w:t>
      </w:r>
    </w:p>
  </w:comment>
  <w:comment w:author="De Rong Loh" w:id="1" w:date="2019-12-05T16:48:38Z">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Are Annoying</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Go Away</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Are Gone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