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u w:val="single"/>
          <w:rtl w:val="0"/>
        </w:rPr>
        <w:t xml:space="preserve">Structures of important molecules</w:t>
      </w:r>
    </w:p>
    <w:p w:rsidR="00000000" w:rsidDel="00000000" w:rsidP="00000000" w:rsidRDefault="00000000" w:rsidRPr="00000000" w14:paraId="00000002">
      <w:pPr>
        <w:rPr>
          <w:u w:val="single"/>
        </w:rPr>
      </w:pPr>
      <w:r w:rsidDel="00000000" w:rsidR="00000000" w:rsidRPr="00000000">
        <w:rPr>
          <w:u w:val="single"/>
        </w:rPr>
        <w:drawing>
          <wp:inline distB="114300" distT="114300" distL="114300" distR="114300">
            <wp:extent cx="4762500" cy="1657350"/>
            <wp:effectExtent b="0" l="0" r="0" t="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7625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4043363" cy="2335932"/>
            <wp:effectExtent b="0" l="0" r="0" t="0"/>
            <wp:docPr id="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043363" cy="233593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3086100" cy="1400175"/>
            <wp:effectExtent b="0" l="0" r="0" t="0"/>
            <wp:docPr id="15" name="image14.png"/>
            <a:graphic>
              <a:graphicData uri="http://schemas.openxmlformats.org/drawingml/2006/picture">
                <pic:pic>
                  <pic:nvPicPr>
                    <pic:cNvPr id="0" name="image14.png"/>
                    <pic:cNvPicPr preferRelativeResize="0"/>
                  </pic:nvPicPr>
                  <pic:blipFill>
                    <a:blip r:embed="rId9"/>
                    <a:srcRect b="10909" l="0" r="48076" t="0"/>
                    <a:stretch>
                      <a:fillRect/>
                    </a:stretch>
                  </pic:blipFill>
                  <pic:spPr>
                    <a:xfrm>
                      <a:off x="0" y="0"/>
                      <a:ext cx="30861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4157663" cy="2496713"/>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157663" cy="24967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4050" cy="1914525"/>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2"/>
        </w:numPr>
        <w:ind w:left="720" w:hanging="360"/>
      </w:pPr>
      <w:r w:rsidDel="00000000" w:rsidR="00000000" w:rsidRPr="00000000">
        <w:rPr>
          <w:rtl w:val="0"/>
        </w:rPr>
        <w:t xml:space="preserve">Hydrogen bond acceptors are N and O (look at the possible hydrogen bonding)</w:t>
      </w:r>
    </w:p>
    <w:p w:rsidR="00000000" w:rsidDel="00000000" w:rsidP="00000000" w:rsidRDefault="00000000" w:rsidRPr="00000000" w14:paraId="0000000A">
      <w:pPr>
        <w:numPr>
          <w:ilvl w:val="1"/>
          <w:numId w:val="12"/>
        </w:numPr>
        <w:ind w:left="1440" w:hanging="360"/>
      </w:pPr>
      <w:r w:rsidDel="00000000" w:rsidR="00000000" w:rsidRPr="00000000">
        <w:rPr>
          <w:rtl w:val="0"/>
        </w:rPr>
        <w:t xml:space="preserve">Adenine contains 1 donor and 1 acceptor</w:t>
      </w:r>
    </w:p>
    <w:p w:rsidR="00000000" w:rsidDel="00000000" w:rsidP="00000000" w:rsidRDefault="00000000" w:rsidRPr="00000000" w14:paraId="0000000B">
      <w:pPr>
        <w:numPr>
          <w:ilvl w:val="1"/>
          <w:numId w:val="12"/>
        </w:numPr>
        <w:ind w:left="1440" w:hanging="360"/>
      </w:pPr>
      <w:r w:rsidDel="00000000" w:rsidR="00000000" w:rsidRPr="00000000">
        <w:rPr>
          <w:rtl w:val="0"/>
        </w:rPr>
        <w:t xml:space="preserve">Thymine contains 1 donor and 1 acceptor</w:t>
      </w:r>
    </w:p>
    <w:p w:rsidR="00000000" w:rsidDel="00000000" w:rsidP="00000000" w:rsidRDefault="00000000" w:rsidRPr="00000000" w14:paraId="0000000C">
      <w:pPr>
        <w:numPr>
          <w:ilvl w:val="1"/>
          <w:numId w:val="12"/>
        </w:numPr>
        <w:ind w:left="1440" w:hanging="360"/>
      </w:pPr>
      <w:r w:rsidDel="00000000" w:rsidR="00000000" w:rsidRPr="00000000">
        <w:rPr>
          <w:rtl w:val="0"/>
        </w:rPr>
        <w:t xml:space="preserve">Guanine contains 2 donors and 1 acceptor</w:t>
      </w:r>
    </w:p>
    <w:p w:rsidR="00000000" w:rsidDel="00000000" w:rsidP="00000000" w:rsidRDefault="00000000" w:rsidRPr="00000000" w14:paraId="0000000D">
      <w:pPr>
        <w:numPr>
          <w:ilvl w:val="1"/>
          <w:numId w:val="12"/>
        </w:numPr>
        <w:ind w:left="1440" w:hanging="360"/>
      </w:pPr>
      <w:r w:rsidDel="00000000" w:rsidR="00000000" w:rsidRPr="00000000">
        <w:rPr>
          <w:rtl w:val="0"/>
        </w:rPr>
        <w:t xml:space="preserve">Cytosine contains 1 donor and 2 acceptors</w:t>
      </w: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rtl w:val="0"/>
        </w:rPr>
      </w:r>
    </w:p>
    <w:p w:rsidR="00000000" w:rsidDel="00000000" w:rsidP="00000000" w:rsidRDefault="00000000" w:rsidRPr="00000000" w14:paraId="0000000F">
      <w:pPr>
        <w:rPr>
          <w:u w:val="single"/>
        </w:rPr>
      </w:pPr>
      <w:r w:rsidDel="00000000" w:rsidR="00000000" w:rsidRPr="00000000">
        <w:rPr>
          <w:u w:val="single"/>
          <w:rtl w:val="0"/>
        </w:rPr>
        <w:t xml:space="preserve">How to determine the effect of inhibitor on V</w:t>
      </w:r>
      <w:r w:rsidDel="00000000" w:rsidR="00000000" w:rsidRPr="00000000">
        <w:rPr>
          <w:u w:val="single"/>
          <w:vertAlign w:val="subscript"/>
          <w:rtl w:val="0"/>
        </w:rPr>
        <w:t xml:space="preserve">max</w:t>
      </w:r>
      <w:r w:rsidDel="00000000" w:rsidR="00000000" w:rsidRPr="00000000">
        <w:rPr>
          <w:u w:val="single"/>
          <w:rtl w:val="0"/>
        </w:rPr>
        <w:t xml:space="preserve"> and K</w:t>
      </w:r>
      <w:r w:rsidDel="00000000" w:rsidR="00000000" w:rsidRPr="00000000">
        <w:rPr>
          <w:u w:val="single"/>
          <w:vertAlign w:val="subscript"/>
          <w:rtl w:val="0"/>
        </w:rPr>
        <w:t xml:space="preserve">m</w:t>
      </w:r>
      <w:r w:rsidDel="00000000" w:rsidR="00000000" w:rsidRPr="00000000">
        <w:rPr>
          <w:u w:val="single"/>
          <w:rtl w:val="0"/>
        </w:rPr>
        <w:t xml:space="preserve">?</w:t>
      </w:r>
    </w:p>
    <w:p w:rsidR="00000000" w:rsidDel="00000000" w:rsidP="00000000" w:rsidRDefault="00000000" w:rsidRPr="00000000" w14:paraId="00000010">
      <w:pPr>
        <w:numPr>
          <w:ilvl w:val="0"/>
          <w:numId w:val="13"/>
        </w:numPr>
        <w:ind w:left="720" w:hanging="360"/>
        <w:rPr>
          <w:u w:val="none"/>
        </w:rPr>
      </w:pPr>
      <w:r w:rsidDel="00000000" w:rsidR="00000000" w:rsidRPr="00000000">
        <w:rPr>
          <w:rtl w:val="0"/>
        </w:rPr>
        <w:t xml:space="preserve">Keep the enzyme concentration constant, vary the substrate concentration and then include/ exclude the inhibitor</w:t>
      </w:r>
    </w:p>
    <w:p w:rsidR="00000000" w:rsidDel="00000000" w:rsidP="00000000" w:rsidRDefault="00000000" w:rsidRPr="00000000" w14:paraId="00000011">
      <w:pPr>
        <w:numPr>
          <w:ilvl w:val="0"/>
          <w:numId w:val="13"/>
        </w:numPr>
        <w:ind w:left="720" w:hanging="360"/>
        <w:rPr>
          <w:u w:val="none"/>
        </w:rPr>
      </w:pPr>
      <w:r w:rsidDel="00000000" w:rsidR="00000000" w:rsidRPr="00000000">
        <w:rPr>
          <w:rtl w:val="0"/>
        </w:rPr>
        <w:t xml:space="preserve">Then conduct rate experiments by applying the principles of the Michaelis-Menten equation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u w:val="single"/>
        </w:rPr>
      </w:pPr>
      <w:r w:rsidDel="00000000" w:rsidR="00000000" w:rsidRPr="00000000">
        <w:rPr>
          <w:u w:val="single"/>
          <w:rtl w:val="0"/>
        </w:rPr>
        <w:t xml:space="preserve">How to effectively inhibit (uncompetitive) enzyme?</w:t>
      </w:r>
    </w:p>
    <w:p w:rsidR="00000000" w:rsidDel="00000000" w:rsidP="00000000" w:rsidRDefault="00000000" w:rsidRPr="00000000" w14:paraId="00000014">
      <w:pPr>
        <w:rPr/>
      </w:pPr>
      <w:r w:rsidDel="00000000" w:rsidR="00000000" w:rsidRPr="00000000">
        <w:rPr/>
        <w:drawing>
          <wp:inline distB="114300" distT="114300" distL="114300" distR="114300">
            <wp:extent cx="5943600" cy="36957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4219575" cy="31623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2195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u w:val="single"/>
        </w:rPr>
      </w:pPr>
      <w:r w:rsidDel="00000000" w:rsidR="00000000" w:rsidRPr="00000000">
        <w:rPr>
          <w:u w:val="single"/>
          <w:rtl w:val="0"/>
        </w:rPr>
        <w:t xml:space="preserve">Weight of Amino Acid</w:t>
      </w:r>
    </w:p>
    <w:p w:rsidR="00000000" w:rsidDel="00000000" w:rsidP="00000000" w:rsidRDefault="00000000" w:rsidRPr="00000000" w14:paraId="00000018">
      <w:pPr>
        <w:numPr>
          <w:ilvl w:val="0"/>
          <w:numId w:val="14"/>
        </w:numPr>
        <w:ind w:left="720" w:hanging="360"/>
        <w:rPr>
          <w:u w:val="none"/>
        </w:rPr>
      </w:pPr>
      <w:r w:rsidDel="00000000" w:rsidR="00000000" w:rsidRPr="00000000">
        <w:rPr>
          <w:rtl w:val="0"/>
        </w:rPr>
        <w:t xml:space="preserve">The average molecular weight of 1 amino acid = </w:t>
      </w:r>
      <w:r w:rsidDel="00000000" w:rsidR="00000000" w:rsidRPr="00000000">
        <w:rPr>
          <w:b w:val="1"/>
          <w:rtl w:val="0"/>
        </w:rPr>
        <w:t xml:space="preserve">110Da</w:t>
      </w:r>
    </w:p>
    <w:p w:rsidR="00000000" w:rsidDel="00000000" w:rsidP="00000000" w:rsidRDefault="00000000" w:rsidRPr="00000000" w14:paraId="00000019">
      <w:pPr>
        <w:numPr>
          <w:ilvl w:val="0"/>
          <w:numId w:val="14"/>
        </w:numPr>
        <w:ind w:left="720" w:hanging="360"/>
        <w:rPr>
          <w:u w:val="none"/>
        </w:rPr>
      </w:pPr>
      <w:r w:rsidDel="00000000" w:rsidR="00000000" w:rsidRPr="00000000">
        <w:rPr>
          <w:rtl w:val="0"/>
        </w:rPr>
        <w:t xml:space="preserve">Example</w:t>
      </w:r>
    </w:p>
    <w:p w:rsidR="00000000" w:rsidDel="00000000" w:rsidP="00000000" w:rsidRDefault="00000000" w:rsidRPr="00000000" w14:paraId="0000001A">
      <w:pPr>
        <w:numPr>
          <w:ilvl w:val="1"/>
          <w:numId w:val="14"/>
        </w:numPr>
        <w:ind w:left="1440" w:hanging="360"/>
        <w:rPr>
          <w:u w:val="none"/>
        </w:rPr>
      </w:pPr>
      <w:r w:rsidDel="00000000" w:rsidR="00000000" w:rsidRPr="00000000">
        <w:rPr>
          <w:rtl w:val="0"/>
        </w:rPr>
        <w:t xml:space="preserve">Integrase monomer has 288 amino acids</w:t>
      </w:r>
    </w:p>
    <w:p w:rsidR="00000000" w:rsidDel="00000000" w:rsidP="00000000" w:rsidRDefault="00000000" w:rsidRPr="00000000" w14:paraId="0000001B">
      <w:pPr>
        <w:numPr>
          <w:ilvl w:val="1"/>
          <w:numId w:val="14"/>
        </w:numPr>
        <w:ind w:left="1440" w:hanging="360"/>
        <w:rPr>
          <w:u w:val="none"/>
        </w:rPr>
      </w:pPr>
      <w:r w:rsidDel="00000000" w:rsidR="00000000" w:rsidRPr="00000000">
        <w:rPr>
          <w:rtl w:val="0"/>
        </w:rPr>
        <w:t xml:space="preserve">Total weight of monomer = 288 x 110Da = 32kDa</w:t>
      </w:r>
    </w:p>
    <w:p w:rsidR="00000000" w:rsidDel="00000000" w:rsidP="00000000" w:rsidRDefault="00000000" w:rsidRPr="00000000" w14:paraId="0000001C">
      <w:pPr>
        <w:numPr>
          <w:ilvl w:val="1"/>
          <w:numId w:val="14"/>
        </w:numPr>
        <w:ind w:left="1440" w:hanging="360"/>
        <w:rPr>
          <w:u w:val="none"/>
        </w:rPr>
      </w:pPr>
      <w:r w:rsidDel="00000000" w:rsidR="00000000" w:rsidRPr="00000000">
        <w:rPr>
          <w:rtl w:val="0"/>
        </w:rPr>
        <w:t xml:space="preserve">Total weight of tetramer = 4 x 32kDa = 128kDa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u w:val="single"/>
          <w:rtl w:val="0"/>
        </w:rPr>
        <w:t xml:space="preserve">pI values of amino acid</w:t>
      </w:r>
    </w:p>
    <w:p w:rsidR="00000000" w:rsidDel="00000000" w:rsidP="00000000" w:rsidRDefault="00000000" w:rsidRPr="00000000" w14:paraId="0000001F">
      <w:pPr>
        <w:numPr>
          <w:ilvl w:val="0"/>
          <w:numId w:val="1"/>
        </w:numPr>
        <w:ind w:left="720" w:hanging="360"/>
      </w:pPr>
      <w:r w:rsidDel="00000000" w:rsidR="00000000" w:rsidRPr="00000000">
        <w:rPr>
          <w:rFonts w:ascii="Arial Unicode MS" w:cs="Arial Unicode MS" w:eastAsia="Arial Unicode MS" w:hAnsi="Arial Unicode MS"/>
          <w:rtl w:val="0"/>
        </w:rPr>
        <w:t xml:space="preserve">Higher pI → higher pK</w:t>
      </w:r>
      <w:r w:rsidDel="00000000" w:rsidR="00000000" w:rsidRPr="00000000">
        <w:rPr>
          <w:vertAlign w:val="subscript"/>
          <w:rtl w:val="0"/>
        </w:rPr>
        <w:t xml:space="preserve">a</w:t>
      </w:r>
      <w:r w:rsidDel="00000000" w:rsidR="00000000" w:rsidRPr="00000000">
        <w:rPr>
          <w:rFonts w:ascii="Arial Unicode MS" w:cs="Arial Unicode MS" w:eastAsia="Arial Unicode MS" w:hAnsi="Arial Unicode MS"/>
          <w:rtl w:val="0"/>
        </w:rPr>
        <w:t xml:space="preserve"> → lower K</w:t>
      </w:r>
      <w:r w:rsidDel="00000000" w:rsidR="00000000" w:rsidRPr="00000000">
        <w:rPr>
          <w:vertAlign w:val="subscript"/>
          <w:rtl w:val="0"/>
        </w:rPr>
        <w:t xml:space="preserve">a</w:t>
      </w:r>
      <w:r w:rsidDel="00000000" w:rsidR="00000000" w:rsidRPr="00000000">
        <w:rPr>
          <w:rFonts w:ascii="Arial Unicode MS" w:cs="Arial Unicode MS" w:eastAsia="Arial Unicode MS" w:hAnsi="Arial Unicode MS"/>
          <w:rtl w:val="0"/>
        </w:rPr>
        <w:t xml:space="preserve"> → less acidic / more basic (referring to those positively charged amino acids at physiological pH e.g. arginine, lysine)</w:t>
      </w:r>
    </w:p>
    <w:p w:rsidR="00000000" w:rsidDel="00000000" w:rsidP="00000000" w:rsidRDefault="00000000" w:rsidRPr="00000000" w14:paraId="00000020">
      <w:pPr>
        <w:rPr/>
      </w:pPr>
      <w:r w:rsidDel="00000000" w:rsidR="00000000" w:rsidRPr="00000000">
        <w:rPr/>
        <w:drawing>
          <wp:inline distB="114300" distT="114300" distL="114300" distR="114300">
            <wp:extent cx="5943600" cy="29464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u w:val="single"/>
        </w:rPr>
      </w:pPr>
      <w:r w:rsidDel="00000000" w:rsidR="00000000" w:rsidRPr="00000000">
        <w:rPr>
          <w:u w:val="single"/>
          <w:rtl w:val="0"/>
        </w:rPr>
        <w:t xml:space="preserve">Catalytic Efficiency of Enzyme</w:t>
      </w:r>
    </w:p>
    <w:p w:rsidR="00000000" w:rsidDel="00000000" w:rsidP="00000000" w:rsidRDefault="00000000" w:rsidRPr="00000000" w14:paraId="00000023">
      <w:pPr>
        <w:numPr>
          <w:ilvl w:val="0"/>
          <w:numId w:val="16"/>
        </w:numPr>
        <w:ind w:left="720" w:hanging="360"/>
        <w:rPr/>
      </w:pPr>
      <w:r w:rsidDel="00000000" w:rsidR="00000000" w:rsidRPr="00000000">
        <w:rPr>
          <w:rtl w:val="0"/>
        </w:rPr>
        <w:t xml:space="preserve">Efficiency = k</w:t>
      </w:r>
      <w:r w:rsidDel="00000000" w:rsidR="00000000" w:rsidRPr="00000000">
        <w:rPr>
          <w:vertAlign w:val="subscript"/>
          <w:rtl w:val="0"/>
        </w:rPr>
        <w:t xml:space="preserve">cat</w:t>
      </w:r>
      <w:r w:rsidDel="00000000" w:rsidR="00000000" w:rsidRPr="00000000">
        <w:rPr>
          <w:rtl w:val="0"/>
        </w:rPr>
        <w:t xml:space="preserve"> / K</w:t>
      </w:r>
      <w:r w:rsidDel="00000000" w:rsidR="00000000" w:rsidRPr="00000000">
        <w:rPr>
          <w:vertAlign w:val="subscript"/>
          <w:rtl w:val="0"/>
        </w:rPr>
        <w:t xml:space="preserve">m</w:t>
      </w:r>
      <w:r w:rsidDel="00000000" w:rsidR="00000000" w:rsidRPr="00000000">
        <w:rPr>
          <w:rtl w:val="0"/>
        </w:rPr>
      </w:r>
    </w:p>
    <w:p w:rsidR="00000000" w:rsidDel="00000000" w:rsidP="00000000" w:rsidRDefault="00000000" w:rsidRPr="00000000" w14:paraId="00000024">
      <w:pPr>
        <w:numPr>
          <w:ilvl w:val="0"/>
          <w:numId w:val="16"/>
        </w:numPr>
        <w:ind w:left="720" w:hanging="360"/>
        <w:rPr>
          <w:u w:val="none"/>
        </w:rPr>
      </w:pPr>
      <w:r w:rsidDel="00000000" w:rsidR="00000000" w:rsidRPr="00000000">
        <w:rPr>
          <w:rtl w:val="0"/>
        </w:rPr>
        <w:t xml:space="preserve">Where V</w:t>
      </w:r>
      <w:r w:rsidDel="00000000" w:rsidR="00000000" w:rsidRPr="00000000">
        <w:rPr>
          <w:vertAlign w:val="subscript"/>
          <w:rtl w:val="0"/>
        </w:rPr>
        <w:t xml:space="preserve">max</w:t>
      </w:r>
      <w:r w:rsidDel="00000000" w:rsidR="00000000" w:rsidRPr="00000000">
        <w:rPr>
          <w:rtl w:val="0"/>
        </w:rPr>
        <w:t xml:space="preserve"> = k</w:t>
      </w:r>
      <w:r w:rsidDel="00000000" w:rsidR="00000000" w:rsidRPr="00000000">
        <w:rPr>
          <w:vertAlign w:val="subscript"/>
          <w:rtl w:val="0"/>
        </w:rPr>
        <w:t xml:space="preserve">cat </w:t>
      </w:r>
      <w:r w:rsidDel="00000000" w:rsidR="00000000" w:rsidRPr="00000000">
        <w:rPr>
          <w:rtl w:val="0"/>
        </w:rPr>
        <w:t xml:space="preserve">[E]</w:t>
      </w:r>
    </w:p>
    <w:p w:rsidR="00000000" w:rsidDel="00000000" w:rsidP="00000000" w:rsidRDefault="00000000" w:rsidRPr="00000000" w14:paraId="00000025">
      <w:pPr>
        <w:numPr>
          <w:ilvl w:val="0"/>
          <w:numId w:val="16"/>
        </w:numPr>
        <w:ind w:left="720" w:hanging="360"/>
        <w:rPr>
          <w:u w:val="none"/>
        </w:rPr>
      </w:pPr>
      <w:r w:rsidDel="00000000" w:rsidR="00000000" w:rsidRPr="00000000">
        <w:rPr>
          <w:rtl w:val="0"/>
        </w:rPr>
        <w:t xml:space="preserve">k</w:t>
      </w:r>
      <w:r w:rsidDel="00000000" w:rsidR="00000000" w:rsidRPr="00000000">
        <w:rPr>
          <w:vertAlign w:val="subscript"/>
          <w:rtl w:val="0"/>
        </w:rPr>
        <w:t xml:space="preserve">cat</w:t>
      </w:r>
      <w:r w:rsidDel="00000000" w:rsidR="00000000" w:rsidRPr="00000000">
        <w:rPr>
          <w:rtl w:val="0"/>
        </w:rPr>
        <w:t xml:space="preserve"> affects catalytic turnover while k</w:t>
      </w:r>
      <w:r w:rsidDel="00000000" w:rsidR="00000000" w:rsidRPr="00000000">
        <w:rPr>
          <w:vertAlign w:val="subscript"/>
          <w:rtl w:val="0"/>
        </w:rPr>
        <w:t xml:space="preserve">m</w:t>
      </w:r>
      <w:r w:rsidDel="00000000" w:rsidR="00000000" w:rsidRPr="00000000">
        <w:rPr>
          <w:rtl w:val="0"/>
        </w:rPr>
        <w:t xml:space="preserve"> affects substrate binding</w:t>
      </w:r>
    </w:p>
    <w:p w:rsidR="00000000" w:rsidDel="00000000" w:rsidP="00000000" w:rsidRDefault="00000000" w:rsidRPr="00000000" w14:paraId="00000026">
      <w:pPr>
        <w:rPr/>
      </w:pPr>
      <w:r w:rsidDel="00000000" w:rsidR="00000000" w:rsidRPr="00000000">
        <w:rPr/>
        <w:drawing>
          <wp:inline distB="114300" distT="114300" distL="114300" distR="114300">
            <wp:extent cx="5943600" cy="35179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tl w:val="0"/>
        </w:rPr>
        <w:t xml:space="preserve">Constants related to affinity</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Dissociation constant k</w:t>
      </w:r>
      <w:r w:rsidDel="00000000" w:rsidR="00000000" w:rsidRPr="00000000">
        <w:rPr>
          <w:vertAlign w:val="subscript"/>
          <w:rtl w:val="0"/>
        </w:rPr>
        <w:t xml:space="preserve">d</w:t>
      </w:r>
      <w:r w:rsidDel="00000000" w:rsidR="00000000" w:rsidRPr="00000000">
        <w:rPr>
          <w:rtl w:val="0"/>
        </w:rPr>
        <w:t xml:space="preserve"> </w:t>
      </w:r>
    </w:p>
    <w:p w:rsidR="00000000" w:rsidDel="00000000" w:rsidP="00000000" w:rsidRDefault="00000000" w:rsidRPr="00000000" w14:paraId="0000002A">
      <w:pPr>
        <w:numPr>
          <w:ilvl w:val="1"/>
          <w:numId w:val="2"/>
        </w:numPr>
        <w:ind w:left="1440" w:hanging="360"/>
        <w:rPr>
          <w:u w:val="none"/>
        </w:rPr>
      </w:pPr>
      <w:r w:rsidDel="00000000" w:rsidR="00000000" w:rsidRPr="00000000">
        <w:rPr>
          <w:rtl w:val="0"/>
        </w:rPr>
        <w:t xml:space="preserve">k</w:t>
      </w:r>
      <w:r w:rsidDel="00000000" w:rsidR="00000000" w:rsidRPr="00000000">
        <w:rPr>
          <w:vertAlign w:val="subscript"/>
          <w:rtl w:val="0"/>
        </w:rPr>
        <w:t xml:space="preserve">d</w:t>
      </w:r>
      <w:r w:rsidDel="00000000" w:rsidR="00000000" w:rsidRPr="00000000">
        <w:rPr>
          <w:rtl w:val="0"/>
        </w:rPr>
        <w:t xml:space="preserve"> is </w:t>
      </w:r>
      <w:r w:rsidDel="00000000" w:rsidR="00000000" w:rsidRPr="00000000">
        <w:rPr>
          <w:rtl w:val="0"/>
        </w:rPr>
        <w:t xml:space="preserve">a dissociation</w:t>
      </w:r>
      <w:r w:rsidDel="00000000" w:rsidR="00000000" w:rsidRPr="00000000">
        <w:rPr>
          <w:rtl w:val="0"/>
        </w:rPr>
        <w:t xml:space="preserve"> constant</w:t>
      </w:r>
    </w:p>
    <w:p w:rsidR="00000000" w:rsidDel="00000000" w:rsidP="00000000" w:rsidRDefault="00000000" w:rsidRPr="00000000" w14:paraId="0000002B">
      <w:pPr>
        <w:numPr>
          <w:ilvl w:val="1"/>
          <w:numId w:val="2"/>
        </w:numPr>
        <w:ind w:left="1440" w:hanging="360"/>
        <w:rPr>
          <w:u w:val="none"/>
        </w:rPr>
      </w:pPr>
      <w:r w:rsidDel="00000000" w:rsidR="00000000" w:rsidRPr="00000000">
        <w:rPr>
          <w:rFonts w:ascii="Andika" w:cs="Andika" w:eastAsia="Andika" w:hAnsi="Andika"/>
          <w:rtl w:val="0"/>
        </w:rPr>
        <w:t xml:space="preserve">Think of it like this [ES] ↔️ [S] + [E]</w:t>
      </w:r>
    </w:p>
    <w:p w:rsidR="00000000" w:rsidDel="00000000" w:rsidP="00000000" w:rsidRDefault="00000000" w:rsidRPr="00000000" w14:paraId="0000002C">
      <w:pPr>
        <w:numPr>
          <w:ilvl w:val="1"/>
          <w:numId w:val="2"/>
        </w:numPr>
        <w:ind w:left="1440" w:hanging="360"/>
        <w:rPr>
          <w:u w:val="none"/>
        </w:rPr>
      </w:pPr>
      <w:r w:rsidDel="00000000" w:rsidR="00000000" w:rsidRPr="00000000">
        <w:rPr>
          <w:rtl w:val="0"/>
        </w:rPr>
        <w:t xml:space="preserve">Hence, k</w:t>
      </w:r>
      <w:r w:rsidDel="00000000" w:rsidR="00000000" w:rsidRPr="00000000">
        <w:rPr>
          <w:vertAlign w:val="subscript"/>
          <w:rtl w:val="0"/>
        </w:rPr>
        <w:t xml:space="preserve">d</w:t>
      </w:r>
      <w:r w:rsidDel="00000000" w:rsidR="00000000" w:rsidRPr="00000000">
        <w:rPr>
          <w:rtl w:val="0"/>
        </w:rPr>
        <w:t xml:space="preserve">= [E][S] / [ES]</w:t>
      </w:r>
    </w:p>
    <w:p w:rsidR="00000000" w:rsidDel="00000000" w:rsidP="00000000" w:rsidRDefault="00000000" w:rsidRPr="00000000" w14:paraId="0000002D">
      <w:pPr>
        <w:numPr>
          <w:ilvl w:val="1"/>
          <w:numId w:val="2"/>
        </w:numPr>
        <w:ind w:left="1440" w:hanging="360"/>
        <w:rPr>
          <w:u w:val="none"/>
        </w:rPr>
      </w:pPr>
      <w:r w:rsidDel="00000000" w:rsidR="00000000" w:rsidRPr="00000000">
        <w:rPr>
          <w:rtl w:val="0"/>
        </w:rPr>
        <w:t xml:space="preserve">A lower k</w:t>
      </w:r>
      <w:r w:rsidDel="00000000" w:rsidR="00000000" w:rsidRPr="00000000">
        <w:rPr>
          <w:vertAlign w:val="subscript"/>
          <w:rtl w:val="0"/>
        </w:rPr>
        <w:t xml:space="preserve">d</w:t>
      </w:r>
      <w:r w:rsidDel="00000000" w:rsidR="00000000" w:rsidRPr="00000000">
        <w:rPr>
          <w:rtl w:val="0"/>
        </w:rPr>
        <w:t xml:space="preserve"> value means a higher affinity for the enzyme (the components E and S are less likely to be separated, or ES is more likely to stay as a unit)</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 Michaelis constant k</w:t>
      </w:r>
      <w:r w:rsidDel="00000000" w:rsidR="00000000" w:rsidRPr="00000000">
        <w:rPr>
          <w:vertAlign w:val="subscript"/>
          <w:rtl w:val="0"/>
        </w:rPr>
        <w:t xml:space="preserve">m</w:t>
      </w:r>
      <w:r w:rsidDel="00000000" w:rsidR="00000000" w:rsidRPr="00000000">
        <w:rPr>
          <w:rtl w:val="0"/>
        </w:rPr>
      </w:r>
    </w:p>
    <w:p w:rsidR="00000000" w:rsidDel="00000000" w:rsidP="00000000" w:rsidRDefault="00000000" w:rsidRPr="00000000" w14:paraId="0000002F">
      <w:pPr>
        <w:numPr>
          <w:ilvl w:val="1"/>
          <w:numId w:val="2"/>
        </w:numPr>
        <w:ind w:left="1440" w:hanging="360"/>
        <w:rPr/>
      </w:pPr>
      <w:r w:rsidDel="00000000" w:rsidR="00000000" w:rsidRPr="00000000">
        <w:rPr>
          <w:highlight w:val="white"/>
          <w:rtl w:val="0"/>
        </w:rPr>
        <w:t xml:space="preserve">Concentration of substrate, [S], at</w:t>
      </w:r>
      <w:r w:rsidDel="00000000" w:rsidR="00000000" w:rsidRPr="00000000">
        <w:rPr>
          <w:highlight w:val="white"/>
          <w:rtl w:val="0"/>
        </w:rPr>
        <w:t xml:space="preserve"> 0.5 V</w:t>
      </w:r>
      <w:r w:rsidDel="00000000" w:rsidR="00000000" w:rsidRPr="00000000">
        <w:rPr>
          <w:highlight w:val="white"/>
          <w:vertAlign w:val="subscript"/>
          <w:rtl w:val="0"/>
        </w:rPr>
        <w:t xml:space="preserve">max</w:t>
      </w:r>
      <w:r w:rsidDel="00000000" w:rsidR="00000000" w:rsidRPr="00000000">
        <w:rPr>
          <w:rtl w:val="0"/>
        </w:rPr>
      </w:r>
    </w:p>
    <w:p w:rsidR="00000000" w:rsidDel="00000000" w:rsidP="00000000" w:rsidRDefault="00000000" w:rsidRPr="00000000" w14:paraId="00000030">
      <w:pPr>
        <w:numPr>
          <w:ilvl w:val="1"/>
          <w:numId w:val="2"/>
        </w:numPr>
        <w:ind w:left="1440" w:hanging="360"/>
        <w:rPr>
          <w:u w:val="none"/>
        </w:rPr>
      </w:pPr>
      <w:r w:rsidDel="00000000" w:rsidR="00000000" w:rsidRPr="00000000">
        <w:rPr>
          <w:rtl w:val="0"/>
        </w:rPr>
        <w:t xml:space="preserve">In MCAT, k</w:t>
      </w:r>
      <w:r w:rsidDel="00000000" w:rsidR="00000000" w:rsidRPr="00000000">
        <w:rPr>
          <w:vertAlign w:val="subscript"/>
          <w:rtl w:val="0"/>
        </w:rPr>
        <w:t xml:space="preserve">d</w:t>
      </w:r>
      <w:r w:rsidDel="00000000" w:rsidR="00000000" w:rsidRPr="00000000">
        <w:rPr>
          <w:rtl w:val="0"/>
        </w:rPr>
        <w:t xml:space="preserve"> and k</w:t>
      </w:r>
      <w:r w:rsidDel="00000000" w:rsidR="00000000" w:rsidRPr="00000000">
        <w:rPr>
          <w:vertAlign w:val="subscript"/>
          <w:rtl w:val="0"/>
        </w:rPr>
        <w:t xml:space="preserve">m</w:t>
      </w:r>
      <w:r w:rsidDel="00000000" w:rsidR="00000000" w:rsidRPr="00000000">
        <w:rPr>
          <w:rtl w:val="0"/>
        </w:rPr>
        <w:t xml:space="preserve"> are used interchangeably, though the k</w:t>
      </w:r>
      <w:r w:rsidDel="00000000" w:rsidR="00000000" w:rsidRPr="00000000">
        <w:rPr>
          <w:vertAlign w:val="subscript"/>
          <w:rtl w:val="0"/>
        </w:rPr>
        <w:t xml:space="preserve">d</w:t>
      </w:r>
      <w:r w:rsidDel="00000000" w:rsidR="00000000" w:rsidRPr="00000000">
        <w:rPr>
          <w:rtl w:val="0"/>
        </w:rPr>
        <w:t xml:space="preserve"> is derived from k</w:t>
      </w:r>
      <w:r w:rsidDel="00000000" w:rsidR="00000000" w:rsidRPr="00000000">
        <w:rPr>
          <w:vertAlign w:val="subscript"/>
          <w:rtl w:val="0"/>
        </w:rPr>
        <w:t xml:space="preserve">m</w:t>
      </w:r>
      <w:r w:rsidDel="00000000" w:rsidR="00000000" w:rsidRPr="00000000">
        <w:rPr>
          <w:rtl w:val="0"/>
        </w:rPr>
        <w:t xml:space="preserve"> under special circumstances</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Affinity constant k</w:t>
      </w:r>
      <w:r w:rsidDel="00000000" w:rsidR="00000000" w:rsidRPr="00000000">
        <w:rPr>
          <w:vertAlign w:val="subscript"/>
          <w:rtl w:val="0"/>
        </w:rPr>
        <w:t xml:space="preserve">a</w:t>
      </w:r>
      <w:r w:rsidDel="00000000" w:rsidR="00000000" w:rsidRPr="00000000">
        <w:rPr>
          <w:rtl w:val="0"/>
        </w:rPr>
      </w:r>
    </w:p>
    <w:p w:rsidR="00000000" w:rsidDel="00000000" w:rsidP="00000000" w:rsidRDefault="00000000" w:rsidRPr="00000000" w14:paraId="00000032">
      <w:pPr>
        <w:numPr>
          <w:ilvl w:val="1"/>
          <w:numId w:val="2"/>
        </w:numPr>
        <w:ind w:left="1440" w:hanging="360"/>
        <w:rPr>
          <w:u w:val="none"/>
        </w:rPr>
      </w:pPr>
      <w:r w:rsidDel="00000000" w:rsidR="00000000" w:rsidRPr="00000000">
        <w:rPr>
          <w:rtl w:val="0"/>
        </w:rPr>
        <w:t xml:space="preserve">The reciprocal of k</w:t>
      </w:r>
      <w:r w:rsidDel="00000000" w:rsidR="00000000" w:rsidRPr="00000000">
        <w:rPr>
          <w:vertAlign w:val="subscript"/>
          <w:rtl w:val="0"/>
        </w:rPr>
        <w:t xml:space="preserve">d</w:t>
      </w:r>
      <w:r w:rsidDel="00000000" w:rsidR="00000000" w:rsidRPr="00000000">
        <w:rPr>
          <w:rtl w:val="0"/>
        </w:rPr>
      </w:r>
    </w:p>
    <w:p w:rsidR="00000000" w:rsidDel="00000000" w:rsidP="00000000" w:rsidRDefault="00000000" w:rsidRPr="00000000" w14:paraId="00000033">
      <w:pPr>
        <w:numPr>
          <w:ilvl w:val="1"/>
          <w:numId w:val="2"/>
        </w:numPr>
        <w:ind w:left="1440" w:hanging="360"/>
        <w:rPr>
          <w:u w:val="none"/>
        </w:rPr>
      </w:pPr>
      <w:r w:rsidDel="00000000" w:rsidR="00000000" w:rsidRPr="00000000">
        <w:rPr>
          <w:rtl w:val="0"/>
        </w:rPr>
        <w:t xml:space="preserve">k</w:t>
      </w:r>
      <w:r w:rsidDel="00000000" w:rsidR="00000000" w:rsidRPr="00000000">
        <w:rPr>
          <w:vertAlign w:val="subscript"/>
          <w:rtl w:val="0"/>
        </w:rPr>
        <w:t xml:space="preserve">a</w:t>
      </w:r>
      <w:r w:rsidDel="00000000" w:rsidR="00000000" w:rsidRPr="00000000">
        <w:rPr>
          <w:rtl w:val="0"/>
        </w:rPr>
        <w:t xml:space="preserve"> = [ES] / [E][S] </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Apparent affinity constant k</w:t>
      </w:r>
      <w:r w:rsidDel="00000000" w:rsidR="00000000" w:rsidRPr="00000000">
        <w:rPr>
          <w:vertAlign w:val="subscript"/>
          <w:rtl w:val="0"/>
        </w:rPr>
        <w:t xml:space="preserve">app</w:t>
      </w:r>
      <w:r w:rsidDel="00000000" w:rsidR="00000000" w:rsidRPr="00000000">
        <w:rPr>
          <w:rtl w:val="0"/>
        </w:rPr>
      </w:r>
    </w:p>
    <w:p w:rsidR="00000000" w:rsidDel="00000000" w:rsidP="00000000" w:rsidRDefault="00000000" w:rsidRPr="00000000" w14:paraId="00000035">
      <w:pPr>
        <w:numPr>
          <w:ilvl w:val="1"/>
          <w:numId w:val="2"/>
        </w:numPr>
        <w:ind w:left="1440" w:hanging="360"/>
        <w:rPr>
          <w:u w:val="none"/>
        </w:rPr>
      </w:pPr>
      <w:r w:rsidDel="00000000" w:rsidR="00000000" w:rsidRPr="00000000">
        <w:rPr>
          <w:rtl w:val="0"/>
        </w:rPr>
        <w:t xml:space="preserve">The apparent affinity constant under the condition that you have a second substrate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u w:val="single"/>
          <w:vertAlign w:val="subscript"/>
        </w:rPr>
      </w:pPr>
      <w:r w:rsidDel="00000000" w:rsidR="00000000" w:rsidRPr="00000000">
        <w:rPr>
          <w:u w:val="single"/>
          <w:rtl w:val="0"/>
        </w:rPr>
        <w:t xml:space="preserve">Melting temperature, T</w:t>
      </w:r>
      <w:r w:rsidDel="00000000" w:rsidR="00000000" w:rsidRPr="00000000">
        <w:rPr>
          <w:u w:val="single"/>
          <w:vertAlign w:val="subscript"/>
          <w:rtl w:val="0"/>
        </w:rPr>
        <w:t xml:space="preserve">m</w:t>
      </w:r>
    </w:p>
    <w:p w:rsidR="00000000" w:rsidDel="00000000" w:rsidP="00000000" w:rsidRDefault="00000000" w:rsidRPr="00000000" w14:paraId="00000038">
      <w:pPr>
        <w:numPr>
          <w:ilvl w:val="0"/>
          <w:numId w:val="3"/>
        </w:numPr>
        <w:ind w:left="720" w:hanging="360"/>
        <w:rPr/>
      </w:pPr>
      <w:r w:rsidDel="00000000" w:rsidR="00000000" w:rsidRPr="00000000">
        <w:rPr>
          <w:i w:val="1"/>
          <w:rtl w:val="0"/>
        </w:rPr>
        <w:t xml:space="preserve">T</w:t>
      </w:r>
      <w:r w:rsidDel="00000000" w:rsidR="00000000" w:rsidRPr="00000000">
        <w:rPr>
          <w:vertAlign w:val="subscript"/>
          <w:rtl w:val="0"/>
        </w:rPr>
        <w:t xml:space="preserve">m</w:t>
      </w:r>
      <w:r w:rsidDel="00000000" w:rsidR="00000000" w:rsidRPr="00000000">
        <w:rPr>
          <w:rtl w:val="0"/>
        </w:rPr>
        <w:t xml:space="preserve">is the temperature at which 50% of the molecules are denatured or the fraction folded is 0.5</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u w:val="single"/>
          <w:rtl w:val="0"/>
        </w:rPr>
        <w:t xml:space="preserve">Domains</w:t>
      </w:r>
    </w:p>
    <w:p w:rsidR="00000000" w:rsidDel="00000000" w:rsidP="00000000" w:rsidRDefault="00000000" w:rsidRPr="00000000" w14:paraId="0000003B">
      <w:pPr>
        <w:numPr>
          <w:ilvl w:val="0"/>
          <w:numId w:val="22"/>
        </w:numPr>
        <w:ind w:left="720" w:hanging="360"/>
      </w:pPr>
      <w:r w:rsidDel="00000000" w:rsidR="00000000" w:rsidRPr="00000000">
        <w:rPr>
          <w:rtl w:val="0"/>
        </w:rPr>
        <w:t xml:space="preserve">Nuclear localization domain</w:t>
      </w:r>
    </w:p>
    <w:p w:rsidR="00000000" w:rsidDel="00000000" w:rsidP="00000000" w:rsidRDefault="00000000" w:rsidRPr="00000000" w14:paraId="0000003C">
      <w:pPr>
        <w:numPr>
          <w:ilvl w:val="1"/>
          <w:numId w:val="22"/>
        </w:numPr>
        <w:ind w:left="1440" w:hanging="360"/>
      </w:pPr>
      <w:r w:rsidDel="00000000" w:rsidR="00000000" w:rsidRPr="00000000">
        <w:rPr>
          <w:rtl w:val="0"/>
        </w:rPr>
        <w:t xml:space="preserve">Tells the protein where it needs to go</w:t>
      </w:r>
    </w:p>
    <w:p w:rsidR="00000000" w:rsidDel="00000000" w:rsidP="00000000" w:rsidRDefault="00000000" w:rsidRPr="00000000" w14:paraId="0000003D">
      <w:pPr>
        <w:numPr>
          <w:ilvl w:val="1"/>
          <w:numId w:val="22"/>
        </w:numPr>
        <w:ind w:left="1440" w:hanging="360"/>
      </w:pPr>
      <w:r w:rsidDel="00000000" w:rsidR="00000000" w:rsidRPr="00000000">
        <w:rPr>
          <w:rtl w:val="0"/>
        </w:rPr>
        <w:t xml:space="preserve">E.g. if it is a nuclear protein, it means that it requires a nuclear localization domain for nuclear translocation</w:t>
      </w:r>
    </w:p>
    <w:p w:rsidR="00000000" w:rsidDel="00000000" w:rsidP="00000000" w:rsidRDefault="00000000" w:rsidRPr="00000000" w14:paraId="0000003E">
      <w:pPr>
        <w:numPr>
          <w:ilvl w:val="0"/>
          <w:numId w:val="22"/>
        </w:numPr>
        <w:ind w:left="720" w:hanging="360"/>
      </w:pPr>
      <w:r w:rsidDel="00000000" w:rsidR="00000000" w:rsidRPr="00000000">
        <w:rPr>
          <w:rtl w:val="0"/>
        </w:rPr>
        <w:t xml:space="preserve">DNA binding domain</w:t>
      </w:r>
    </w:p>
    <w:p w:rsidR="00000000" w:rsidDel="00000000" w:rsidP="00000000" w:rsidRDefault="00000000" w:rsidRPr="00000000" w14:paraId="0000003F">
      <w:pPr>
        <w:numPr>
          <w:ilvl w:val="1"/>
          <w:numId w:val="22"/>
        </w:numPr>
        <w:ind w:left="1440" w:hanging="360"/>
      </w:pPr>
      <w:r w:rsidDel="00000000" w:rsidR="00000000" w:rsidRPr="00000000">
        <w:rPr>
          <w:rtl w:val="0"/>
        </w:rPr>
        <w:t xml:space="preserve">Binds to regulatory regions of targeted genes</w:t>
      </w:r>
    </w:p>
    <w:p w:rsidR="00000000" w:rsidDel="00000000" w:rsidP="00000000" w:rsidRDefault="00000000" w:rsidRPr="00000000" w14:paraId="00000040">
      <w:pPr>
        <w:numPr>
          <w:ilvl w:val="1"/>
          <w:numId w:val="22"/>
        </w:numPr>
        <w:ind w:left="1440" w:hanging="360"/>
      </w:pPr>
      <w:r w:rsidDel="00000000" w:rsidR="00000000" w:rsidRPr="00000000">
        <w:rPr>
          <w:rtl w:val="0"/>
        </w:rPr>
        <w:t xml:space="preserve">E.g. if it is a nuclear protein, it likely will bind to DNA in the nucleus in a later step</w:t>
      </w:r>
    </w:p>
    <w:p w:rsidR="00000000" w:rsidDel="00000000" w:rsidP="00000000" w:rsidRDefault="00000000" w:rsidRPr="00000000" w14:paraId="00000041">
      <w:pPr>
        <w:numPr>
          <w:ilvl w:val="0"/>
          <w:numId w:val="22"/>
        </w:numPr>
        <w:ind w:left="720" w:hanging="360"/>
      </w:pPr>
      <w:r w:rsidDel="00000000" w:rsidR="00000000" w:rsidRPr="00000000">
        <w:rPr>
          <w:rtl w:val="0"/>
        </w:rPr>
        <w:t xml:space="preserve">Protein binding domain</w:t>
      </w:r>
    </w:p>
    <w:p w:rsidR="00000000" w:rsidDel="00000000" w:rsidP="00000000" w:rsidRDefault="00000000" w:rsidRPr="00000000" w14:paraId="00000042">
      <w:pPr>
        <w:numPr>
          <w:ilvl w:val="1"/>
          <w:numId w:val="22"/>
        </w:numPr>
        <w:ind w:left="1440" w:hanging="360"/>
      </w:pPr>
      <w:r w:rsidDel="00000000" w:rsidR="00000000" w:rsidRPr="00000000">
        <w:rPr>
          <w:rtl w:val="0"/>
        </w:rPr>
        <w:t xml:space="preserve">Binds to some other proteins</w:t>
      </w:r>
    </w:p>
    <w:p w:rsidR="00000000" w:rsidDel="00000000" w:rsidP="00000000" w:rsidRDefault="00000000" w:rsidRPr="00000000" w14:paraId="00000043">
      <w:pPr>
        <w:numPr>
          <w:ilvl w:val="1"/>
          <w:numId w:val="22"/>
        </w:numPr>
        <w:ind w:left="1440" w:hanging="360"/>
      </w:pPr>
      <w:r w:rsidDel="00000000" w:rsidR="00000000" w:rsidRPr="00000000">
        <w:rPr>
          <w:rtl w:val="0"/>
        </w:rPr>
        <w:t xml:space="preserve">E.g. if the nuclear protein needs to interact with some other protein complex before it can be transported into the nucleus</w:t>
      </w:r>
    </w:p>
    <w:p w:rsidR="00000000" w:rsidDel="00000000" w:rsidP="00000000" w:rsidRDefault="00000000" w:rsidRPr="00000000" w14:paraId="00000044">
      <w:pPr>
        <w:numPr>
          <w:ilvl w:val="0"/>
          <w:numId w:val="22"/>
        </w:numPr>
        <w:ind w:left="720" w:hanging="360"/>
      </w:pPr>
      <w:r w:rsidDel="00000000" w:rsidR="00000000" w:rsidRPr="00000000">
        <w:rPr>
          <w:rtl w:val="0"/>
        </w:rPr>
        <w:t xml:space="preserve">Signal sequence domain</w:t>
      </w:r>
    </w:p>
    <w:p w:rsidR="00000000" w:rsidDel="00000000" w:rsidP="00000000" w:rsidRDefault="00000000" w:rsidRPr="00000000" w14:paraId="00000045">
      <w:pPr>
        <w:numPr>
          <w:ilvl w:val="1"/>
          <w:numId w:val="22"/>
        </w:numPr>
        <w:ind w:left="1440" w:hanging="360"/>
      </w:pPr>
      <w:r w:rsidDel="00000000" w:rsidR="00000000" w:rsidRPr="00000000">
        <w:rPr>
          <w:rtl w:val="0"/>
        </w:rPr>
        <w:t xml:space="preserve">Protein domains required for proteins that are directed toward secretory pathways</w:t>
      </w:r>
    </w:p>
    <w:p w:rsidR="00000000" w:rsidDel="00000000" w:rsidP="00000000" w:rsidRDefault="00000000" w:rsidRPr="00000000" w14:paraId="00000046">
      <w:pPr>
        <w:numPr>
          <w:ilvl w:val="1"/>
          <w:numId w:val="22"/>
        </w:numPr>
        <w:ind w:left="1440" w:hanging="360"/>
      </w:pPr>
      <w:r w:rsidDel="00000000" w:rsidR="00000000" w:rsidRPr="00000000">
        <w:rPr>
          <w:rtl w:val="0"/>
        </w:rPr>
        <w:t xml:space="preserve">E.g. a protein (not nuclear) that requires some other agent in the cell to carry it to the cell membrane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u w:val="single"/>
          <w:rtl w:val="0"/>
        </w:rPr>
        <w:t xml:space="preserve">Gel Electrophoresis</w:t>
      </w:r>
    </w:p>
    <w:p w:rsidR="00000000" w:rsidDel="00000000" w:rsidP="00000000" w:rsidRDefault="00000000" w:rsidRPr="00000000" w14:paraId="00000049">
      <w:pPr>
        <w:numPr>
          <w:ilvl w:val="0"/>
          <w:numId w:val="6"/>
        </w:numPr>
        <w:ind w:left="720" w:hanging="360"/>
      </w:pPr>
      <w:r w:rsidDel="00000000" w:rsidR="00000000" w:rsidRPr="00000000">
        <w:rPr>
          <w:rtl w:val="0"/>
        </w:rPr>
        <w:t xml:space="preserve">Native</w:t>
      </w:r>
    </w:p>
    <w:p w:rsidR="00000000" w:rsidDel="00000000" w:rsidP="00000000" w:rsidRDefault="00000000" w:rsidRPr="00000000" w14:paraId="0000004A">
      <w:pPr>
        <w:numPr>
          <w:ilvl w:val="1"/>
          <w:numId w:val="6"/>
        </w:numPr>
        <w:ind w:left="1440" w:hanging="360"/>
        <w:rPr>
          <w:u w:val="none"/>
        </w:rPr>
      </w:pPr>
      <w:r w:rsidDel="00000000" w:rsidR="00000000" w:rsidRPr="00000000">
        <w:rPr>
          <w:rtl w:val="0"/>
        </w:rPr>
        <w:t xml:space="preserve">In the absence of SDS</w:t>
      </w:r>
    </w:p>
    <w:p w:rsidR="00000000" w:rsidDel="00000000" w:rsidP="00000000" w:rsidRDefault="00000000" w:rsidRPr="00000000" w14:paraId="0000004B">
      <w:pPr>
        <w:numPr>
          <w:ilvl w:val="1"/>
          <w:numId w:val="6"/>
        </w:numPr>
        <w:ind w:left="1440" w:hanging="360"/>
        <w:rPr>
          <w:u w:val="none"/>
        </w:rPr>
      </w:pPr>
      <w:r w:rsidDel="00000000" w:rsidR="00000000" w:rsidRPr="00000000">
        <w:rPr>
          <w:rtl w:val="0"/>
        </w:rPr>
        <w:t xml:space="preserve">Proteins with smaller surface area (eg globular protein, thus less resistance) and lower molecular weight will migrate faster</w:t>
      </w:r>
    </w:p>
    <w:p w:rsidR="00000000" w:rsidDel="00000000" w:rsidP="00000000" w:rsidRDefault="00000000" w:rsidRPr="00000000" w14:paraId="0000004C">
      <w:pPr>
        <w:numPr>
          <w:ilvl w:val="0"/>
          <w:numId w:val="6"/>
        </w:numPr>
        <w:ind w:left="720" w:hanging="360"/>
      </w:pPr>
      <w:r w:rsidDel="00000000" w:rsidR="00000000" w:rsidRPr="00000000">
        <w:rPr>
          <w:rFonts w:ascii="Arial Unicode MS" w:cs="Arial Unicode MS" w:eastAsia="Arial Unicode MS" w:hAnsi="Arial Unicode MS"/>
          <w:rtl w:val="0"/>
        </w:rPr>
        <w:t xml:space="preserve">Reducing → disrupt any disulfide bonds</w:t>
      </w:r>
    </w:p>
    <w:p w:rsidR="00000000" w:rsidDel="00000000" w:rsidP="00000000" w:rsidRDefault="00000000" w:rsidRPr="00000000" w14:paraId="0000004D">
      <w:pPr>
        <w:numPr>
          <w:ilvl w:val="1"/>
          <w:numId w:val="6"/>
        </w:numPr>
        <w:ind w:left="1440" w:hanging="360"/>
        <w:rPr>
          <w:u w:val="none"/>
        </w:rPr>
      </w:pPr>
      <w:r w:rsidDel="00000000" w:rsidR="00000000" w:rsidRPr="00000000">
        <w:rPr>
          <w:rtl w:val="0"/>
        </w:rPr>
        <w:t xml:space="preserve">It is usually called Reducing SDS-PAGE</w:t>
      </w:r>
    </w:p>
    <w:p w:rsidR="00000000" w:rsidDel="00000000" w:rsidP="00000000" w:rsidRDefault="00000000" w:rsidRPr="00000000" w14:paraId="0000004E">
      <w:pPr>
        <w:numPr>
          <w:ilvl w:val="1"/>
          <w:numId w:val="6"/>
        </w:numPr>
        <w:ind w:left="1440" w:hanging="360"/>
      </w:pPr>
      <w:r w:rsidDel="00000000" w:rsidR="00000000" w:rsidRPr="00000000">
        <w:rPr>
          <w:rtl w:val="0"/>
        </w:rPr>
        <w:t xml:space="preserve">SDS does not reduce disulfide bonds, you need to add BME or some reducing agent</w:t>
      </w:r>
    </w:p>
    <w:p w:rsidR="00000000" w:rsidDel="00000000" w:rsidP="00000000" w:rsidRDefault="00000000" w:rsidRPr="00000000" w14:paraId="0000004F">
      <w:pPr>
        <w:numPr>
          <w:ilvl w:val="0"/>
          <w:numId w:val="6"/>
        </w:numPr>
        <w:ind w:left="720" w:hanging="360"/>
      </w:pPr>
      <w:r w:rsidDel="00000000" w:rsidR="00000000" w:rsidRPr="00000000">
        <w:rPr>
          <w:rFonts w:ascii="Arial Unicode MS" w:cs="Arial Unicode MS" w:eastAsia="Arial Unicode MS" w:hAnsi="Arial Unicode MS"/>
          <w:rtl w:val="0"/>
        </w:rPr>
        <w:t xml:space="preserve">Denaturing → disrupt interactions between monomers</w:t>
      </w:r>
    </w:p>
    <w:p w:rsidR="00000000" w:rsidDel="00000000" w:rsidP="00000000" w:rsidRDefault="00000000" w:rsidRPr="00000000" w14:paraId="00000050">
      <w:pPr>
        <w:numPr>
          <w:ilvl w:val="1"/>
          <w:numId w:val="6"/>
        </w:numPr>
        <w:ind w:left="1440" w:hanging="360"/>
        <w:rPr>
          <w:u w:val="none"/>
        </w:rPr>
      </w:pPr>
      <w:r w:rsidDel="00000000" w:rsidR="00000000" w:rsidRPr="00000000">
        <w:rPr>
          <w:rtl w:val="0"/>
        </w:rPr>
        <w:t xml:space="preserve">It is usually called Denaturing SDS-PAGE</w:t>
      </w:r>
    </w:p>
    <w:p w:rsidR="00000000" w:rsidDel="00000000" w:rsidP="00000000" w:rsidRDefault="00000000" w:rsidRPr="00000000" w14:paraId="00000051">
      <w:pPr>
        <w:numPr>
          <w:ilvl w:val="1"/>
          <w:numId w:val="6"/>
        </w:numPr>
        <w:ind w:left="1440" w:hanging="360"/>
        <w:rPr>
          <w:u w:val="none"/>
        </w:rPr>
      </w:pPr>
      <w:r w:rsidDel="00000000" w:rsidR="00000000" w:rsidRPr="00000000">
        <w:rPr>
          <w:rtl w:val="0"/>
        </w:rPr>
        <w:t xml:space="preserve">SDS is the denaturant, and will disrupt intrinsic protein charges and coat it with an overall negative charge, so each sample migrates </w:t>
      </w:r>
      <w:r w:rsidDel="00000000" w:rsidR="00000000" w:rsidRPr="00000000">
        <w:rPr>
          <w:b w:val="1"/>
          <w:rtl w:val="0"/>
        </w:rPr>
        <w:t xml:space="preserve">according to size only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u w:val="single"/>
        </w:rPr>
      </w:pPr>
      <w:r w:rsidDel="00000000" w:rsidR="00000000" w:rsidRPr="00000000">
        <w:rPr>
          <w:u w:val="single"/>
          <w:rtl w:val="0"/>
        </w:rPr>
        <w:t xml:space="preserve">Disulfide bond</w:t>
      </w:r>
    </w:p>
    <w:p w:rsidR="00000000" w:rsidDel="00000000" w:rsidP="00000000" w:rsidRDefault="00000000" w:rsidRPr="00000000" w14:paraId="00000054">
      <w:pPr>
        <w:numPr>
          <w:ilvl w:val="0"/>
          <w:numId w:val="9"/>
        </w:numPr>
        <w:ind w:left="720" w:hanging="360"/>
      </w:pPr>
      <w:r w:rsidDel="00000000" w:rsidR="00000000" w:rsidRPr="00000000">
        <w:rPr>
          <w:rtl w:val="0"/>
        </w:rPr>
        <w:t xml:space="preserve">It is a type of covalent bond (hence look out for </w:t>
      </w:r>
      <w:r w:rsidDel="00000000" w:rsidR="00000000" w:rsidRPr="00000000">
        <w:rPr>
          <w:b w:val="1"/>
          <w:rtl w:val="0"/>
        </w:rPr>
        <w:t xml:space="preserve">cysteine</w:t>
      </w:r>
      <w:r w:rsidDel="00000000" w:rsidR="00000000" w:rsidRPr="00000000">
        <w:rPr>
          <w:rtl w:val="0"/>
        </w:rPr>
        <w:t xml:space="preserve">)</w:t>
      </w:r>
    </w:p>
    <w:p w:rsidR="00000000" w:rsidDel="00000000" w:rsidP="00000000" w:rsidRDefault="00000000" w:rsidRPr="00000000" w14:paraId="00000055">
      <w:pPr>
        <w:rPr>
          <w:u w:val="single"/>
        </w:rPr>
      </w:pPr>
      <w:r w:rsidDel="00000000" w:rsidR="00000000" w:rsidRPr="00000000">
        <w:rPr>
          <w:u w:val="single"/>
        </w:rPr>
        <w:drawing>
          <wp:inline distB="114300" distT="114300" distL="114300" distR="114300">
            <wp:extent cx="5943600" cy="26289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u w:val="single"/>
        </w:rPr>
      </w:pPr>
      <w:r w:rsidDel="00000000" w:rsidR="00000000" w:rsidRPr="00000000">
        <w:rPr>
          <w:u w:val="single"/>
          <w:rtl w:val="0"/>
        </w:rPr>
        <w:t xml:space="preserve">Hydrostatic Pressure vs </w:t>
      </w:r>
      <w:commentRangeStart w:id="0"/>
      <w:r w:rsidDel="00000000" w:rsidR="00000000" w:rsidRPr="00000000">
        <w:rPr>
          <w:u w:val="single"/>
          <w:rtl w:val="0"/>
        </w:rPr>
        <w:t xml:space="preserve">Oncotic Pressure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8">
      <w:pPr>
        <w:numPr>
          <w:ilvl w:val="0"/>
          <w:numId w:val="4"/>
        </w:numPr>
        <w:ind w:left="720" w:hanging="360"/>
      </w:pPr>
      <w:r w:rsidDel="00000000" w:rsidR="00000000" w:rsidRPr="00000000">
        <w:rPr>
          <w:rtl w:val="0"/>
        </w:rPr>
        <w:t xml:space="preserve">There is no oncotic pressure acting downwards (i.e. from blood in capillary to filtrate in bowman’s capsule) because proteins should not be able to flow across, which means that there is no protein in the filtrate (i.e. exerts no oncotic pressure)</w:t>
      </w:r>
    </w:p>
    <w:p w:rsidR="00000000" w:rsidDel="00000000" w:rsidP="00000000" w:rsidRDefault="00000000" w:rsidRPr="00000000" w14:paraId="00000059">
      <w:pPr>
        <w:numPr>
          <w:ilvl w:val="1"/>
          <w:numId w:val="4"/>
        </w:numPr>
        <w:ind w:left="1440" w:hanging="360"/>
      </w:pPr>
      <w:r w:rsidDel="00000000" w:rsidR="00000000" w:rsidRPr="00000000">
        <w:rPr>
          <w:rtl w:val="0"/>
        </w:rPr>
        <w:t xml:space="preserve">Recall that oncotic pressure is like “sucking” pressure</w:t>
      </w:r>
    </w:p>
    <w:p w:rsidR="00000000" w:rsidDel="00000000" w:rsidP="00000000" w:rsidRDefault="00000000" w:rsidRPr="00000000" w14:paraId="0000005A">
      <w:pPr>
        <w:numPr>
          <w:ilvl w:val="0"/>
          <w:numId w:val="4"/>
        </w:numPr>
        <w:spacing w:after="200" w:lineRule="auto"/>
        <w:ind w:left="720" w:hanging="360"/>
      </w:pPr>
      <w:r w:rsidDel="00000000" w:rsidR="00000000" w:rsidRPr="00000000">
        <w:rPr>
          <w:rtl w:val="0"/>
        </w:rPr>
        <w:t xml:space="preserve">Therefore, the glomerular filtration rate is proportional to the glomerular capillary blood pressure minus the sum of the plasma osmotic pressure and the Bowman’s capsule hydrostatic pressure</w:t>
      </w:r>
    </w:p>
    <w:p w:rsidR="00000000" w:rsidDel="00000000" w:rsidP="00000000" w:rsidRDefault="00000000" w:rsidRPr="00000000" w14:paraId="0000005B">
      <w:pPr>
        <w:spacing w:line="14.399999999999999" w:lineRule="auto"/>
        <w:rPr/>
      </w:pPr>
      <w:r w:rsidDel="00000000" w:rsidR="00000000" w:rsidRPr="00000000">
        <w:rPr/>
        <w:drawing>
          <wp:inline distB="114300" distT="114300" distL="114300" distR="114300">
            <wp:extent cx="5943600" cy="24638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1041400"/>
            <wp:effectExtent b="0" l="0" r="0" t="0"/>
            <wp:docPr id="9" name="image10.png"/>
            <a:graphic>
              <a:graphicData uri="http://schemas.openxmlformats.org/drawingml/2006/picture">
                <pic:pic>
                  <pic:nvPicPr>
                    <pic:cNvPr id="0" name="image10.png"/>
                    <pic:cNvPicPr preferRelativeResize="0"/>
                  </pic:nvPicPr>
                  <pic:blipFill>
                    <a:blip r:embed="rId18"/>
                    <a:srcRect b="0" l="0" r="0" t="32121"/>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3048000"/>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u w:val="single"/>
        </w:rPr>
      </w:pPr>
      <w:r w:rsidDel="00000000" w:rsidR="00000000" w:rsidRPr="00000000">
        <w:rPr>
          <w:u w:val="single"/>
          <w:rtl w:val="0"/>
        </w:rPr>
        <w:t xml:space="preserve">Non-dividing cells</w:t>
      </w:r>
    </w:p>
    <w:p w:rsidR="00000000" w:rsidDel="00000000" w:rsidP="00000000" w:rsidRDefault="00000000" w:rsidRPr="00000000" w14:paraId="00000061">
      <w:pPr>
        <w:rPr>
          <w:u w:val="single"/>
        </w:rPr>
      </w:pPr>
      <w:r w:rsidDel="00000000" w:rsidR="00000000" w:rsidRPr="00000000">
        <w:rPr>
          <w:u w:val="single"/>
        </w:rPr>
        <w:drawing>
          <wp:inline distB="114300" distT="114300" distL="114300" distR="114300">
            <wp:extent cx="5943600" cy="2247900"/>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u w:val="single"/>
        </w:rPr>
      </w:pPr>
      <w:r w:rsidDel="00000000" w:rsidR="00000000" w:rsidRPr="00000000">
        <w:rPr>
          <w:rtl w:val="0"/>
        </w:rPr>
      </w:r>
    </w:p>
    <w:p w:rsidR="00000000" w:rsidDel="00000000" w:rsidP="00000000" w:rsidRDefault="00000000" w:rsidRPr="00000000" w14:paraId="00000063">
      <w:pPr>
        <w:rPr>
          <w:u w:val="single"/>
        </w:rPr>
      </w:pPr>
      <w:r w:rsidDel="00000000" w:rsidR="00000000" w:rsidRPr="00000000">
        <w:rPr>
          <w:u w:val="single"/>
          <w:rtl w:val="0"/>
        </w:rPr>
        <w:t xml:space="preserve">PCR</w:t>
      </w:r>
    </w:p>
    <w:p w:rsidR="00000000" w:rsidDel="00000000" w:rsidP="00000000" w:rsidRDefault="00000000" w:rsidRPr="00000000" w14:paraId="00000064">
      <w:pPr>
        <w:numPr>
          <w:ilvl w:val="0"/>
          <w:numId w:val="18"/>
        </w:numPr>
        <w:ind w:left="720" w:hanging="360"/>
      </w:pPr>
      <w:r w:rsidDel="00000000" w:rsidR="00000000" w:rsidRPr="00000000">
        <w:rPr>
          <w:rtl w:val="0"/>
        </w:rPr>
        <w:t xml:space="preserve">Suitable primers have:</w:t>
      </w:r>
    </w:p>
    <w:p w:rsidR="00000000" w:rsidDel="00000000" w:rsidP="00000000" w:rsidRDefault="00000000" w:rsidRPr="00000000" w14:paraId="00000065">
      <w:pPr>
        <w:numPr>
          <w:ilvl w:val="1"/>
          <w:numId w:val="18"/>
        </w:numPr>
        <w:ind w:left="1440" w:hanging="360"/>
      </w:pPr>
      <w:r w:rsidDel="00000000" w:rsidR="00000000" w:rsidRPr="00000000">
        <w:rPr>
          <w:rtl w:val="0"/>
        </w:rPr>
        <w:t xml:space="preserve">A high GC content</w:t>
      </w:r>
    </w:p>
    <w:p w:rsidR="00000000" w:rsidDel="00000000" w:rsidP="00000000" w:rsidRDefault="00000000" w:rsidRPr="00000000" w14:paraId="00000066">
      <w:pPr>
        <w:numPr>
          <w:ilvl w:val="1"/>
          <w:numId w:val="18"/>
        </w:numPr>
        <w:ind w:left="1440" w:hanging="360"/>
      </w:pPr>
      <w:r w:rsidDel="00000000" w:rsidR="00000000" w:rsidRPr="00000000">
        <w:rPr>
          <w:rtl w:val="0"/>
        </w:rPr>
        <w:t xml:space="preserve">G or C base pairs at the 5’ and 3’ ends</w:t>
      </w:r>
      <w:r w:rsidDel="00000000" w:rsidR="00000000" w:rsidRPr="00000000">
        <w:rPr>
          <w:rtl w:val="0"/>
        </w:rPr>
      </w:r>
    </w:p>
    <w:p w:rsidR="00000000" w:rsidDel="00000000" w:rsidP="00000000" w:rsidRDefault="00000000" w:rsidRPr="00000000" w14:paraId="00000067">
      <w:pPr>
        <w:rPr>
          <w:u w:val="single"/>
        </w:rPr>
      </w:pPr>
      <w:r w:rsidDel="00000000" w:rsidR="00000000" w:rsidRPr="00000000">
        <w:rPr>
          <w:rtl w:val="0"/>
        </w:rPr>
      </w:r>
    </w:p>
    <w:p w:rsidR="00000000" w:rsidDel="00000000" w:rsidP="00000000" w:rsidRDefault="00000000" w:rsidRPr="00000000" w14:paraId="00000068">
      <w:pPr>
        <w:rPr>
          <w:u w:val="single"/>
        </w:rPr>
      </w:pPr>
      <w:r w:rsidDel="00000000" w:rsidR="00000000" w:rsidRPr="00000000">
        <w:rPr>
          <w:u w:val="single"/>
          <w:rtl w:val="0"/>
        </w:rPr>
        <w:t xml:space="preserve">Glucose</w:t>
      </w:r>
    </w:p>
    <w:p w:rsidR="00000000" w:rsidDel="00000000" w:rsidP="00000000" w:rsidRDefault="00000000" w:rsidRPr="00000000" w14:paraId="00000069">
      <w:pPr>
        <w:numPr>
          <w:ilvl w:val="0"/>
          <w:numId w:val="11"/>
        </w:numPr>
        <w:ind w:left="720" w:hanging="360"/>
        <w:rPr>
          <w:u w:val="none"/>
        </w:rPr>
      </w:pPr>
      <w:r w:rsidDel="00000000" w:rsidR="00000000" w:rsidRPr="00000000">
        <w:rPr>
          <w:rtl w:val="0"/>
        </w:rPr>
        <w:t xml:space="preserve">The two epimers are:</w:t>
      </w:r>
    </w:p>
    <w:p w:rsidR="00000000" w:rsidDel="00000000" w:rsidP="00000000" w:rsidRDefault="00000000" w:rsidRPr="00000000" w14:paraId="0000006A">
      <w:pPr>
        <w:numPr>
          <w:ilvl w:val="1"/>
          <w:numId w:val="11"/>
        </w:numPr>
        <w:ind w:left="1440" w:hanging="360"/>
        <w:rPr>
          <w:u w:val="none"/>
        </w:rPr>
      </w:pPr>
      <w:r w:rsidDel="00000000" w:rsidR="00000000" w:rsidRPr="00000000">
        <w:rPr>
          <w:rtl w:val="0"/>
        </w:rPr>
        <w:t xml:space="preserve">D-mannose (C-2)</w:t>
      </w:r>
    </w:p>
    <w:p w:rsidR="00000000" w:rsidDel="00000000" w:rsidP="00000000" w:rsidRDefault="00000000" w:rsidRPr="00000000" w14:paraId="0000006B">
      <w:pPr>
        <w:numPr>
          <w:ilvl w:val="1"/>
          <w:numId w:val="11"/>
        </w:numPr>
        <w:ind w:left="1440" w:hanging="360"/>
        <w:rPr>
          <w:u w:val="none"/>
        </w:rPr>
      </w:pPr>
      <w:r w:rsidDel="00000000" w:rsidR="00000000" w:rsidRPr="00000000">
        <w:rPr>
          <w:rtl w:val="0"/>
        </w:rPr>
        <w:t xml:space="preserve">D-galactose (C-4)</w:t>
      </w:r>
    </w:p>
    <w:p w:rsidR="00000000" w:rsidDel="00000000" w:rsidP="00000000" w:rsidRDefault="00000000" w:rsidRPr="00000000" w14:paraId="0000006C">
      <w:pPr>
        <w:rPr>
          <w:u w:val="single"/>
        </w:rPr>
      </w:pPr>
      <w:r w:rsidDel="00000000" w:rsidR="00000000" w:rsidRPr="00000000">
        <w:rPr>
          <w:u w:val="single"/>
        </w:rPr>
        <w:drawing>
          <wp:inline distB="114300" distT="114300" distL="114300" distR="114300">
            <wp:extent cx="5734050" cy="2181225"/>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40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drawing>
          <wp:inline distB="114300" distT="114300" distL="114300" distR="114300">
            <wp:extent cx="5457825" cy="2047875"/>
            <wp:effectExtent b="0" l="0" r="0" t="0"/>
            <wp:docPr id="5" name="image3.png"/>
            <a:graphic>
              <a:graphicData uri="http://schemas.openxmlformats.org/drawingml/2006/picture">
                <pic:pic>
                  <pic:nvPicPr>
                    <pic:cNvPr id="0" name="image3.png"/>
                    <pic:cNvPicPr preferRelativeResize="0"/>
                  </pic:nvPicPr>
                  <pic:blipFill>
                    <a:blip r:embed="rId22"/>
                    <a:srcRect b="14642" l="0" r="0" t="8571"/>
                    <a:stretch>
                      <a:fillRect/>
                    </a:stretch>
                  </pic:blipFill>
                  <pic:spPr>
                    <a:xfrm>
                      <a:off x="0" y="0"/>
                      <a:ext cx="54578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u w:val="single"/>
        </w:rPr>
      </w:pPr>
      <w:r w:rsidDel="00000000" w:rsidR="00000000" w:rsidRPr="00000000">
        <w:rPr>
          <w:u w:val="single"/>
          <w:rtl w:val="0"/>
        </w:rPr>
        <w:t xml:space="preserve">Reducing/ non-reducing sugars</w:t>
      </w:r>
    </w:p>
    <w:p w:rsidR="00000000" w:rsidDel="00000000" w:rsidP="00000000" w:rsidRDefault="00000000" w:rsidRPr="00000000" w14:paraId="00000070">
      <w:pPr>
        <w:numPr>
          <w:ilvl w:val="0"/>
          <w:numId w:val="20"/>
        </w:numPr>
        <w:ind w:left="720" w:hanging="360"/>
        <w:rPr>
          <w:u w:val="none"/>
        </w:rPr>
      </w:pPr>
      <w:r w:rsidDel="00000000" w:rsidR="00000000" w:rsidRPr="00000000">
        <w:rPr>
          <w:rtl w:val="0"/>
        </w:rPr>
        <w:t xml:space="preserve">All monosaccharides are reducing sugars (e.g. glucose, fructose, galactose)</w:t>
      </w:r>
    </w:p>
    <w:p w:rsidR="00000000" w:rsidDel="00000000" w:rsidP="00000000" w:rsidRDefault="00000000" w:rsidRPr="00000000" w14:paraId="00000071">
      <w:pPr>
        <w:numPr>
          <w:ilvl w:val="1"/>
          <w:numId w:val="20"/>
        </w:numPr>
        <w:ind w:left="1440" w:hanging="360"/>
        <w:rPr>
          <w:u w:val="none"/>
        </w:rPr>
      </w:pPr>
      <w:r w:rsidDel="00000000" w:rsidR="00000000" w:rsidRPr="00000000">
        <w:rPr>
          <w:rtl w:val="0"/>
        </w:rPr>
        <w:t xml:space="preserve">They </w:t>
      </w:r>
      <w:r w:rsidDel="00000000" w:rsidR="00000000" w:rsidRPr="00000000">
        <w:rPr>
          <w:rtl w:val="0"/>
        </w:rPr>
        <w:t xml:space="preserve">have an aldehyde group (if they are aldoses) or can tautomerize in solution to form an aldehyde group (if they are ketoses)</w:t>
      </w:r>
    </w:p>
    <w:p w:rsidR="00000000" w:rsidDel="00000000" w:rsidP="00000000" w:rsidRDefault="00000000" w:rsidRPr="00000000" w14:paraId="00000072">
      <w:pPr>
        <w:numPr>
          <w:ilvl w:val="0"/>
          <w:numId w:val="20"/>
        </w:numPr>
        <w:ind w:left="720" w:hanging="360"/>
        <w:rPr>
          <w:u w:val="none"/>
        </w:rPr>
      </w:pPr>
      <w:r w:rsidDel="00000000" w:rsidR="00000000" w:rsidRPr="00000000">
        <w:rPr>
          <w:rtl w:val="0"/>
        </w:rPr>
        <w:t xml:space="preserve">Some disaccharides are reducing sugars (e.g. maltose, galactose). Sucrose is </w:t>
      </w:r>
      <w:r w:rsidDel="00000000" w:rsidR="00000000" w:rsidRPr="00000000">
        <w:rPr>
          <w:b w:val="1"/>
          <w:rtl w:val="0"/>
        </w:rPr>
        <w:t xml:space="preserve">not </w:t>
      </w:r>
      <w:r w:rsidDel="00000000" w:rsidR="00000000" w:rsidRPr="00000000">
        <w:rPr>
          <w:rtl w:val="0"/>
        </w:rPr>
        <w:t xml:space="preserve">a reducing sugar.</w:t>
      </w:r>
    </w:p>
    <w:p w:rsidR="00000000" w:rsidDel="00000000" w:rsidP="00000000" w:rsidRDefault="00000000" w:rsidRPr="00000000" w14:paraId="00000073">
      <w:pPr>
        <w:rPr>
          <w:u w:val="single"/>
        </w:rPr>
      </w:pPr>
      <w:r w:rsidDel="00000000" w:rsidR="00000000" w:rsidRPr="00000000">
        <w:rPr>
          <w:rtl w:val="0"/>
        </w:rPr>
      </w:r>
    </w:p>
    <w:p w:rsidR="00000000" w:rsidDel="00000000" w:rsidP="00000000" w:rsidRDefault="00000000" w:rsidRPr="00000000" w14:paraId="00000074">
      <w:pPr>
        <w:rPr>
          <w:u w:val="single"/>
        </w:rPr>
      </w:pPr>
      <w:r w:rsidDel="00000000" w:rsidR="00000000" w:rsidRPr="00000000">
        <w:rPr>
          <w:u w:val="single"/>
          <w:rtl w:val="0"/>
        </w:rPr>
        <w:t xml:space="preserve">Cholesterol</w:t>
      </w:r>
    </w:p>
    <w:p w:rsidR="00000000" w:rsidDel="00000000" w:rsidP="00000000" w:rsidRDefault="00000000" w:rsidRPr="00000000" w14:paraId="00000075">
      <w:pPr>
        <w:numPr>
          <w:ilvl w:val="0"/>
          <w:numId w:val="15"/>
        </w:numPr>
        <w:ind w:left="720" w:hanging="360"/>
      </w:pPr>
      <w:r w:rsidDel="00000000" w:rsidR="00000000" w:rsidRPr="00000000">
        <w:rPr>
          <w:rtl w:val="0"/>
        </w:rPr>
        <w:t xml:space="preserve">Acts as a bidirectional regulator of membrane fluidity</w:t>
      </w:r>
    </w:p>
    <w:p w:rsidR="00000000" w:rsidDel="00000000" w:rsidP="00000000" w:rsidRDefault="00000000" w:rsidRPr="00000000" w14:paraId="00000076">
      <w:pPr>
        <w:numPr>
          <w:ilvl w:val="1"/>
          <w:numId w:val="15"/>
        </w:numPr>
        <w:ind w:left="1440" w:hanging="360"/>
      </w:pPr>
      <w:r w:rsidDel="00000000" w:rsidR="00000000" w:rsidRPr="00000000">
        <w:rPr>
          <w:rtl w:val="0"/>
        </w:rPr>
        <w:t xml:space="preserve">At high temperatures, it stabilizes the membrane (decreases fluidity) and raises its melting point </w:t>
      </w:r>
    </w:p>
    <w:p w:rsidR="00000000" w:rsidDel="00000000" w:rsidP="00000000" w:rsidRDefault="00000000" w:rsidRPr="00000000" w14:paraId="00000077">
      <w:pPr>
        <w:numPr>
          <w:ilvl w:val="1"/>
          <w:numId w:val="15"/>
        </w:numPr>
        <w:ind w:left="1440" w:hanging="360"/>
      </w:pPr>
      <w:r w:rsidDel="00000000" w:rsidR="00000000" w:rsidRPr="00000000">
        <w:rPr>
          <w:rtl w:val="0"/>
        </w:rPr>
        <w:t xml:space="preserve">At low temperatures, it intercalates between the phospholipids and prevents them from clustering together and stiffening (increases fluidity)</w:t>
      </w:r>
      <w:r w:rsidDel="00000000" w:rsidR="00000000" w:rsidRPr="00000000">
        <w:rPr>
          <w:rtl w:val="0"/>
        </w:rPr>
      </w:r>
    </w:p>
    <w:p w:rsidR="00000000" w:rsidDel="00000000" w:rsidP="00000000" w:rsidRDefault="00000000" w:rsidRPr="00000000" w14:paraId="00000078">
      <w:pPr>
        <w:rPr>
          <w:u w:val="single"/>
        </w:rPr>
      </w:pPr>
      <w:r w:rsidDel="00000000" w:rsidR="00000000" w:rsidRPr="00000000">
        <w:rPr>
          <w:rtl w:val="0"/>
        </w:rPr>
      </w:r>
    </w:p>
    <w:p w:rsidR="00000000" w:rsidDel="00000000" w:rsidP="00000000" w:rsidRDefault="00000000" w:rsidRPr="00000000" w14:paraId="00000079">
      <w:pPr>
        <w:rPr>
          <w:u w:val="single"/>
        </w:rPr>
      </w:pPr>
      <w:r w:rsidDel="00000000" w:rsidR="00000000" w:rsidRPr="00000000">
        <w:rPr>
          <w:u w:val="single"/>
          <w:rtl w:val="0"/>
        </w:rPr>
        <w:t xml:space="preserve">Metabolic states</w:t>
      </w:r>
    </w:p>
    <w:p w:rsidR="00000000" w:rsidDel="00000000" w:rsidP="00000000" w:rsidRDefault="00000000" w:rsidRPr="00000000" w14:paraId="0000007A">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Absorptive (just ate food, lots of glucose + insulin → anabolism)</w:t>
      </w:r>
    </w:p>
    <w:p w:rsidR="00000000" w:rsidDel="00000000" w:rsidP="00000000" w:rsidRDefault="00000000" w:rsidRPr="00000000" w14:paraId="0000007B">
      <w:pPr>
        <w:numPr>
          <w:ilvl w:val="1"/>
          <w:numId w:val="19"/>
        </w:numPr>
        <w:ind w:left="1440" w:hanging="360"/>
        <w:rPr>
          <w:u w:val="none"/>
        </w:rPr>
      </w:pPr>
      <w:r w:rsidDel="00000000" w:rsidR="00000000" w:rsidRPr="00000000">
        <w:rPr>
          <w:rtl w:val="0"/>
        </w:rPr>
        <w:t xml:space="preserve">Glycogenesis (store glycogen in muscle and liver)</w:t>
      </w:r>
    </w:p>
    <w:p w:rsidR="00000000" w:rsidDel="00000000" w:rsidP="00000000" w:rsidRDefault="00000000" w:rsidRPr="00000000" w14:paraId="0000007C">
      <w:pPr>
        <w:numPr>
          <w:ilvl w:val="1"/>
          <w:numId w:val="19"/>
        </w:numPr>
        <w:ind w:left="1440" w:hanging="360"/>
        <w:rPr>
          <w:u w:val="none"/>
        </w:rPr>
      </w:pPr>
      <w:r w:rsidDel="00000000" w:rsidR="00000000" w:rsidRPr="00000000">
        <w:rPr>
          <w:rtl w:val="0"/>
        </w:rPr>
        <w:t xml:space="preserve">Fat synthesis (store triglycerides in adipose tissue)</w:t>
      </w:r>
    </w:p>
    <w:p w:rsidR="00000000" w:rsidDel="00000000" w:rsidP="00000000" w:rsidRDefault="00000000" w:rsidRPr="00000000" w14:paraId="0000007D">
      <w:pPr>
        <w:numPr>
          <w:ilvl w:val="1"/>
          <w:numId w:val="19"/>
        </w:numPr>
        <w:ind w:left="1440" w:hanging="360"/>
        <w:rPr>
          <w:u w:val="none"/>
        </w:rPr>
      </w:pPr>
      <w:r w:rsidDel="00000000" w:rsidR="00000000" w:rsidRPr="00000000">
        <w:rPr>
          <w:rtl w:val="0"/>
        </w:rPr>
        <w:t xml:space="preserve">Protein synthesis (store protein in the muscle)</w:t>
      </w:r>
    </w:p>
    <w:p w:rsidR="00000000" w:rsidDel="00000000" w:rsidP="00000000" w:rsidRDefault="00000000" w:rsidRPr="00000000" w14:paraId="0000007E">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Fasting (low blood glucose/ carbs → glucagon)</w:t>
      </w:r>
    </w:p>
    <w:p w:rsidR="00000000" w:rsidDel="00000000" w:rsidP="00000000" w:rsidRDefault="00000000" w:rsidRPr="00000000" w14:paraId="0000007F">
      <w:pPr>
        <w:numPr>
          <w:ilvl w:val="1"/>
          <w:numId w:val="19"/>
        </w:numPr>
        <w:ind w:left="1440" w:hanging="360"/>
        <w:rPr>
          <w:u w:val="none"/>
        </w:rPr>
      </w:pPr>
      <w:r w:rsidDel="00000000" w:rsidR="00000000" w:rsidRPr="00000000">
        <w:rPr>
          <w:rtl w:val="0"/>
        </w:rPr>
        <w:t xml:space="preserve">Glycogenolysis (break down glycogen in the liver to make glucose to be delivered to other tissues)</w:t>
      </w:r>
    </w:p>
    <w:p w:rsidR="00000000" w:rsidDel="00000000" w:rsidP="00000000" w:rsidRDefault="00000000" w:rsidRPr="00000000" w14:paraId="00000080">
      <w:pPr>
        <w:numPr>
          <w:ilvl w:val="1"/>
          <w:numId w:val="19"/>
        </w:numPr>
        <w:ind w:left="1440" w:hanging="360"/>
        <w:rPr>
          <w:u w:val="none"/>
        </w:rPr>
      </w:pPr>
      <w:r w:rsidDel="00000000" w:rsidR="00000000" w:rsidRPr="00000000">
        <w:rPr>
          <w:rtl w:val="0"/>
        </w:rPr>
        <w:t xml:space="preserve">Glucogenesis (make glucose in the liver to be delivered to other tissues) using precursors:</w:t>
      </w:r>
    </w:p>
    <w:p w:rsidR="00000000" w:rsidDel="00000000" w:rsidP="00000000" w:rsidRDefault="00000000" w:rsidRPr="00000000" w14:paraId="00000081">
      <w:pPr>
        <w:numPr>
          <w:ilvl w:val="2"/>
          <w:numId w:val="19"/>
        </w:numPr>
        <w:ind w:left="2160" w:hanging="360"/>
        <w:rPr>
          <w:u w:val="none"/>
        </w:rPr>
      </w:pPr>
      <w:r w:rsidDel="00000000" w:rsidR="00000000" w:rsidRPr="00000000">
        <w:rPr>
          <w:rFonts w:ascii="Arial Unicode MS" w:cs="Arial Unicode MS" w:eastAsia="Arial Unicode MS" w:hAnsi="Arial Unicode MS"/>
          <w:rtl w:val="0"/>
        </w:rPr>
        <w:t xml:space="preserve">Fats in the adipose tissue → glycerol in the blood → Glycerol-3-phosphate in the liver → glucose in the liver</w:t>
      </w:r>
    </w:p>
    <w:p w:rsidR="00000000" w:rsidDel="00000000" w:rsidP="00000000" w:rsidRDefault="00000000" w:rsidRPr="00000000" w14:paraId="00000082">
      <w:pPr>
        <w:numPr>
          <w:ilvl w:val="2"/>
          <w:numId w:val="19"/>
        </w:numPr>
        <w:ind w:left="2160" w:hanging="360"/>
        <w:rPr>
          <w:u w:val="none"/>
        </w:rPr>
      </w:pPr>
      <w:r w:rsidDel="00000000" w:rsidR="00000000" w:rsidRPr="00000000">
        <w:rPr>
          <w:rFonts w:ascii="Arial Unicode MS" w:cs="Arial Unicode MS" w:eastAsia="Arial Unicode MS" w:hAnsi="Arial Unicode MS"/>
          <w:rtl w:val="0"/>
        </w:rPr>
        <w:t xml:space="preserve">Amino acid in the muscle → alanine in the blood → alanine in the liver → pyruvate in the liver → glucose in the liver</w:t>
      </w:r>
    </w:p>
    <w:p w:rsidR="00000000" w:rsidDel="00000000" w:rsidP="00000000" w:rsidRDefault="00000000" w:rsidRPr="00000000" w14:paraId="00000083">
      <w:pPr>
        <w:numPr>
          <w:ilvl w:val="1"/>
          <w:numId w:val="19"/>
        </w:numPr>
        <w:ind w:left="1440" w:hanging="360"/>
        <w:rPr>
          <w:u w:val="none"/>
        </w:rPr>
      </w:pPr>
      <w:r w:rsidDel="00000000" w:rsidR="00000000" w:rsidRPr="00000000">
        <w:rPr>
          <w:rtl w:val="0"/>
        </w:rPr>
        <w:t xml:space="preserve">Ketogenesis (make ketone bodies in the liver to be delivered to the muscle for energy production) using precursors:</w:t>
      </w:r>
    </w:p>
    <w:p w:rsidR="00000000" w:rsidDel="00000000" w:rsidP="00000000" w:rsidRDefault="00000000" w:rsidRPr="00000000" w14:paraId="00000084">
      <w:pPr>
        <w:numPr>
          <w:ilvl w:val="2"/>
          <w:numId w:val="19"/>
        </w:numPr>
        <w:ind w:left="2160" w:hanging="360"/>
      </w:pPr>
      <w:r w:rsidDel="00000000" w:rsidR="00000000" w:rsidRPr="00000000">
        <w:rPr>
          <w:rFonts w:ascii="Arial Unicode MS" w:cs="Arial Unicode MS" w:eastAsia="Arial Unicode MS" w:hAnsi="Arial Unicode MS"/>
          <w:rtl w:val="0"/>
        </w:rPr>
        <w:t xml:space="preserve">Fats in the adipose tissue → fatty acid in adipose tissue → fatty acid (with albumin) in the blood → fatty acid in the liver → acetyl-CoA in the liver → ketone bodies in the liver</w:t>
      </w:r>
    </w:p>
    <w:p w:rsidR="00000000" w:rsidDel="00000000" w:rsidP="00000000" w:rsidRDefault="00000000" w:rsidRPr="00000000" w14:paraId="00000085">
      <w:pPr>
        <w:numPr>
          <w:ilvl w:val="1"/>
          <w:numId w:val="19"/>
        </w:numPr>
        <w:ind w:left="1440" w:hanging="360"/>
        <w:rPr>
          <w:u w:val="none"/>
        </w:rPr>
      </w:pPr>
      <w:r w:rsidDel="00000000" w:rsidR="00000000" w:rsidRPr="00000000">
        <w:rPr>
          <w:rtl w:val="0"/>
        </w:rPr>
        <w:t xml:space="preserve">Ketolysis (happens in the </w:t>
      </w:r>
      <w:commentRangeStart w:id="1"/>
      <w:r w:rsidDel="00000000" w:rsidR="00000000" w:rsidRPr="00000000">
        <w:rPr>
          <w:rtl w:val="0"/>
        </w:rPr>
        <w:t xml:space="preserve">muscle</w:t>
      </w:r>
      <w:commentRangeEnd w:id="1"/>
      <w:r w:rsidDel="00000000" w:rsidR="00000000" w:rsidRPr="00000000">
        <w:commentReference w:id="1"/>
      </w:r>
      <w:r w:rsidDel="00000000" w:rsidR="00000000" w:rsidRPr="00000000">
        <w:rPr>
          <w:rtl w:val="0"/>
        </w:rPr>
        <w:t xml:space="preserve"> to form acetyl-CoA and hence ATP) using:</w:t>
      </w:r>
    </w:p>
    <w:p w:rsidR="00000000" w:rsidDel="00000000" w:rsidP="00000000" w:rsidRDefault="00000000" w:rsidRPr="00000000" w14:paraId="00000086">
      <w:pPr>
        <w:numPr>
          <w:ilvl w:val="2"/>
          <w:numId w:val="19"/>
        </w:numPr>
        <w:ind w:left="2160" w:hanging="360"/>
        <w:rPr>
          <w:u w:val="none"/>
        </w:rPr>
      </w:pPr>
      <w:r w:rsidDel="00000000" w:rsidR="00000000" w:rsidRPr="00000000">
        <w:rPr>
          <w:rtl w:val="0"/>
        </w:rPr>
        <w:t xml:space="preserve">Ketone bodies derived from ketogenesis in the liver</w:t>
      </w:r>
    </w:p>
    <w:p w:rsidR="00000000" w:rsidDel="00000000" w:rsidP="00000000" w:rsidRDefault="00000000" w:rsidRPr="00000000" w14:paraId="00000087">
      <w:pPr>
        <w:numPr>
          <w:ilvl w:val="0"/>
          <w:numId w:val="19"/>
        </w:numPr>
        <w:ind w:left="720" w:hanging="360"/>
        <w:rPr>
          <w:u w:val="none"/>
        </w:rPr>
      </w:pPr>
      <w:r w:rsidDel="00000000" w:rsidR="00000000" w:rsidRPr="00000000">
        <w:rPr>
          <w:rtl w:val="0"/>
        </w:rPr>
        <w:t xml:space="preserve">Starvation (no more glucose/ carbs; mainly rely on FA)</w:t>
      </w:r>
    </w:p>
    <w:p w:rsidR="00000000" w:rsidDel="00000000" w:rsidP="00000000" w:rsidRDefault="00000000" w:rsidRPr="00000000" w14:paraId="00000088">
      <w:pPr>
        <w:numPr>
          <w:ilvl w:val="1"/>
          <w:numId w:val="19"/>
        </w:numPr>
        <w:ind w:left="1440" w:hanging="360"/>
        <w:rPr>
          <w:u w:val="none"/>
        </w:rPr>
      </w:pPr>
      <w:r w:rsidDel="00000000" w:rsidR="00000000" w:rsidRPr="00000000">
        <w:rPr>
          <w:rtl w:val="0"/>
        </w:rPr>
        <w:t xml:space="preserve">Ketogenesis (make ketone bodies in the liver to be delivered to the muscle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brain </w:t>
      </w:r>
      <w:r w:rsidDel="00000000" w:rsidR="00000000" w:rsidRPr="00000000">
        <w:rPr>
          <w:rtl w:val="0"/>
        </w:rPr>
        <w:t xml:space="preserve">for energy production)</w:t>
      </w:r>
    </w:p>
    <w:p w:rsidR="00000000" w:rsidDel="00000000" w:rsidP="00000000" w:rsidRDefault="00000000" w:rsidRPr="00000000" w14:paraId="00000089">
      <w:pPr>
        <w:numPr>
          <w:ilvl w:val="1"/>
          <w:numId w:val="19"/>
        </w:numPr>
        <w:ind w:left="1440" w:hanging="360"/>
        <w:rPr>
          <w:u w:val="none"/>
        </w:rPr>
      </w:pPr>
      <w:r w:rsidDel="00000000" w:rsidR="00000000" w:rsidRPr="00000000">
        <w:rPr>
          <w:rtl w:val="0"/>
        </w:rPr>
        <w:t xml:space="preserve">Ketolysis (happens in the muscle </w:t>
      </w:r>
      <w:r w:rsidDel="00000000" w:rsidR="00000000" w:rsidRPr="00000000">
        <w:rPr>
          <w:b w:val="1"/>
          <w:rtl w:val="0"/>
        </w:rPr>
        <w:t xml:space="preserve">and brain</w:t>
      </w:r>
      <w:r w:rsidDel="00000000" w:rsidR="00000000" w:rsidRPr="00000000">
        <w:rPr>
          <w:rtl w:val="0"/>
        </w:rPr>
        <w:t xml:space="preserve"> to form acetyl-CoA and hence ATP)</w:t>
      </w:r>
    </w:p>
    <w:p w:rsidR="00000000" w:rsidDel="00000000" w:rsidP="00000000" w:rsidRDefault="00000000" w:rsidRPr="00000000" w14:paraId="0000008A">
      <w:pPr>
        <w:rPr>
          <w:u w:val="single"/>
        </w:rPr>
      </w:pPr>
      <w:r w:rsidDel="00000000" w:rsidR="00000000" w:rsidRPr="00000000">
        <w:rPr>
          <w:rtl w:val="0"/>
        </w:rPr>
      </w:r>
    </w:p>
    <w:p w:rsidR="00000000" w:rsidDel="00000000" w:rsidP="00000000" w:rsidRDefault="00000000" w:rsidRPr="00000000" w14:paraId="0000008B">
      <w:pPr>
        <w:rPr>
          <w:u w:val="single"/>
        </w:rPr>
      </w:pPr>
      <w:r w:rsidDel="00000000" w:rsidR="00000000" w:rsidRPr="00000000">
        <w:rPr>
          <w:u w:val="single"/>
        </w:rPr>
        <w:drawing>
          <wp:inline distB="114300" distT="114300" distL="114300" distR="114300">
            <wp:extent cx="5943600" cy="3098800"/>
            <wp:effectExtent b="0" l="0" r="0" 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21"/>
        </w:numPr>
        <w:ind w:left="720" w:hanging="360"/>
        <w:rPr/>
      </w:pPr>
      <w:r w:rsidDel="00000000" w:rsidR="00000000" w:rsidRPr="00000000">
        <w:rPr>
          <w:rtl w:val="0"/>
        </w:rPr>
        <w:t xml:space="preserve">D is incorrect because low protein indicates a starved state, sending the body into ketosis. At this point there are no carbs, and the liver converts FAs into ketones. Ketogenesis is the primary metabolic pathway at the point, and gluconeogenesis has failed.</w:t>
      </w:r>
      <w:r w:rsidDel="00000000" w:rsidR="00000000" w:rsidRPr="00000000">
        <w:rPr>
          <w:rtl w:val="0"/>
        </w:rPr>
      </w:r>
    </w:p>
    <w:p w:rsidR="00000000" w:rsidDel="00000000" w:rsidP="00000000" w:rsidRDefault="00000000" w:rsidRPr="00000000" w14:paraId="0000008D">
      <w:pPr>
        <w:rPr>
          <w:u w:val="single"/>
        </w:rPr>
      </w:pPr>
      <w:r w:rsidDel="00000000" w:rsidR="00000000" w:rsidRPr="00000000">
        <w:rPr>
          <w:rtl w:val="0"/>
        </w:rPr>
      </w:r>
    </w:p>
    <w:p w:rsidR="00000000" w:rsidDel="00000000" w:rsidP="00000000" w:rsidRDefault="00000000" w:rsidRPr="00000000" w14:paraId="0000008E">
      <w:pPr>
        <w:rPr>
          <w:u w:val="single"/>
        </w:rPr>
      </w:pPr>
      <w:r w:rsidDel="00000000" w:rsidR="00000000" w:rsidRPr="00000000">
        <w:rPr>
          <w:u w:val="single"/>
          <w:rtl w:val="0"/>
        </w:rPr>
        <w:t xml:space="preserve">Diabetes Mellitus</w:t>
      </w:r>
    </w:p>
    <w:p w:rsidR="00000000" w:rsidDel="00000000" w:rsidP="00000000" w:rsidRDefault="00000000" w:rsidRPr="00000000" w14:paraId="0000008F">
      <w:pPr>
        <w:numPr>
          <w:ilvl w:val="0"/>
          <w:numId w:val="5"/>
        </w:numPr>
        <w:ind w:left="720" w:hanging="360"/>
        <w:rPr>
          <w:u w:val="none"/>
        </w:rPr>
      </w:pPr>
      <w:r w:rsidDel="00000000" w:rsidR="00000000" w:rsidRPr="00000000">
        <w:rPr>
          <w:rtl w:val="0"/>
        </w:rPr>
        <w:t xml:space="preserve">Type I (genetics; body is unable to produce insulin due to an autoimmune response directed against pancreatic β cells)</w:t>
      </w:r>
    </w:p>
    <w:p w:rsidR="00000000" w:rsidDel="00000000" w:rsidP="00000000" w:rsidRDefault="00000000" w:rsidRPr="00000000" w14:paraId="00000090">
      <w:pPr>
        <w:numPr>
          <w:ilvl w:val="1"/>
          <w:numId w:val="5"/>
        </w:numPr>
        <w:ind w:left="1440" w:hanging="360"/>
        <w:rPr>
          <w:u w:val="none"/>
        </w:rPr>
      </w:pPr>
      <w:r w:rsidDel="00000000" w:rsidR="00000000" w:rsidRPr="00000000">
        <w:rPr>
          <w:rtl w:val="0"/>
        </w:rPr>
        <w:t xml:space="preserve">Changing their insulin levels will not help</w:t>
      </w:r>
    </w:p>
    <w:p w:rsidR="00000000" w:rsidDel="00000000" w:rsidP="00000000" w:rsidRDefault="00000000" w:rsidRPr="00000000" w14:paraId="00000091">
      <w:pPr>
        <w:numPr>
          <w:ilvl w:val="1"/>
          <w:numId w:val="5"/>
        </w:numPr>
        <w:ind w:left="1440" w:hanging="360"/>
        <w:rPr>
          <w:u w:val="none"/>
        </w:rPr>
      </w:pPr>
      <w:r w:rsidDel="00000000" w:rsidR="00000000" w:rsidRPr="00000000">
        <w:rPr>
          <w:rtl w:val="0"/>
        </w:rPr>
        <w:t xml:space="preserve">Solution: Inject or secrete more glucagon, especially when blood glucose is low (prevents hypoglycemia)</w:t>
      </w:r>
    </w:p>
    <w:p w:rsidR="00000000" w:rsidDel="00000000" w:rsidP="00000000" w:rsidRDefault="00000000" w:rsidRPr="00000000" w14:paraId="00000092">
      <w:pPr>
        <w:numPr>
          <w:ilvl w:val="0"/>
          <w:numId w:val="5"/>
        </w:numPr>
        <w:ind w:left="720" w:hanging="360"/>
        <w:rPr>
          <w:u w:val="none"/>
        </w:rPr>
      </w:pPr>
      <w:r w:rsidDel="00000000" w:rsidR="00000000" w:rsidRPr="00000000">
        <w:rPr>
          <w:rtl w:val="0"/>
        </w:rPr>
        <w:t xml:space="preserve">Type II (body is unable to respond to insulin even though it often produces normal-to-elevated amounts of insulin)</w:t>
      </w:r>
    </w:p>
    <w:p w:rsidR="00000000" w:rsidDel="00000000" w:rsidP="00000000" w:rsidRDefault="00000000" w:rsidRPr="00000000" w14:paraId="00000093">
      <w:pPr>
        <w:numPr>
          <w:ilvl w:val="1"/>
          <w:numId w:val="5"/>
        </w:numPr>
        <w:ind w:left="1440" w:hanging="360"/>
        <w:rPr>
          <w:u w:val="none"/>
        </w:rPr>
      </w:pPr>
      <w:r w:rsidDel="00000000" w:rsidR="00000000" w:rsidRPr="00000000">
        <w:rPr>
          <w:rtl w:val="0"/>
        </w:rPr>
        <w:t xml:space="preserve">The body will try to find will alternative fuel sources e.g. catabolism of fatty acids and proteins for gluconeogenesis (this explains weight loss and fatigue even though the person is most likely </w:t>
      </w:r>
      <w:commentRangeStart w:id="2"/>
      <w:r w:rsidDel="00000000" w:rsidR="00000000" w:rsidRPr="00000000">
        <w:rPr>
          <w:rtl w:val="0"/>
        </w:rPr>
        <w:t xml:space="preserve">obese</w:t>
      </w:r>
      <w:commentRangeEnd w:id="2"/>
      <w:r w:rsidDel="00000000" w:rsidR="00000000" w:rsidRPr="00000000">
        <w:commentReference w:id="2"/>
      </w:r>
      <w:r w:rsidDel="00000000" w:rsidR="00000000" w:rsidRPr="00000000">
        <w:rPr>
          <w:rFonts w:ascii="Arial Unicode MS" w:cs="Arial Unicode MS" w:eastAsia="Arial Unicode MS" w:hAnsi="Arial Unicode MS"/>
          <w:rtl w:val="0"/>
        </w:rPr>
        <w:t xml:space="preserve">) → increase blood glucose even more and worsens the condition further!</w:t>
      </w:r>
    </w:p>
    <w:p w:rsidR="00000000" w:rsidDel="00000000" w:rsidP="00000000" w:rsidRDefault="00000000" w:rsidRPr="00000000" w14:paraId="00000094">
      <w:pPr>
        <w:numPr>
          <w:ilvl w:val="1"/>
          <w:numId w:val="5"/>
        </w:numPr>
        <w:ind w:left="1440" w:hanging="360"/>
        <w:rPr>
          <w:u w:val="none"/>
        </w:rPr>
      </w:pPr>
      <w:r w:rsidDel="00000000" w:rsidR="00000000" w:rsidRPr="00000000">
        <w:rPr>
          <w:rtl w:val="0"/>
        </w:rPr>
        <w:t xml:space="preserve">Solution: Exercise more often so that the body uses up the glucose, or watch diet, or insulin therapy</w:t>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rPr>
          <w:u w:val="single"/>
        </w:rPr>
      </w:pPr>
      <w:r w:rsidDel="00000000" w:rsidR="00000000" w:rsidRPr="00000000">
        <w:rPr>
          <w:u w:val="single"/>
          <w:rtl w:val="0"/>
        </w:rPr>
        <w:t xml:space="preserve">Antibodies</w:t>
      </w:r>
    </w:p>
    <w:p w:rsidR="00000000" w:rsidDel="00000000" w:rsidP="00000000" w:rsidRDefault="00000000" w:rsidRPr="00000000" w14:paraId="00000097">
      <w:pPr>
        <w:numPr>
          <w:ilvl w:val="0"/>
          <w:numId w:val="17"/>
        </w:numPr>
        <w:ind w:left="720" w:hanging="360"/>
        <w:rPr>
          <w:u w:val="none"/>
        </w:rPr>
      </w:pPr>
      <w:r w:rsidDel="00000000" w:rsidR="00000000" w:rsidRPr="00000000">
        <w:rPr>
          <w:rtl w:val="0"/>
        </w:rPr>
        <w:t xml:space="preserve">Say we have successfully tested that the antibody produced by the mouse works against a certain pathogen</w:t>
      </w:r>
    </w:p>
    <w:p w:rsidR="00000000" w:rsidDel="00000000" w:rsidP="00000000" w:rsidRDefault="00000000" w:rsidRPr="00000000" w14:paraId="00000098">
      <w:pPr>
        <w:numPr>
          <w:ilvl w:val="0"/>
          <w:numId w:val="17"/>
        </w:numPr>
        <w:ind w:left="720" w:hanging="360"/>
        <w:rPr>
          <w:u w:val="none"/>
        </w:rPr>
      </w:pPr>
      <w:r w:rsidDel="00000000" w:rsidR="00000000" w:rsidRPr="00000000">
        <w:rPr>
          <w:rtl w:val="0"/>
        </w:rPr>
        <w:t xml:space="preserve">We still cannot use it on humans because our immune system will recognise the mouse antibody as a foreign substance (antigen), and instead generate antibodies against the mouse antibody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u w:val="single"/>
        </w:rPr>
      </w:pPr>
      <w:r w:rsidDel="00000000" w:rsidR="00000000" w:rsidRPr="00000000">
        <w:rPr>
          <w:u w:val="single"/>
          <w:rtl w:val="0"/>
        </w:rPr>
        <w:t xml:space="preserve">Vaccine Production</w:t>
      </w:r>
    </w:p>
    <w:p w:rsidR="00000000" w:rsidDel="00000000" w:rsidP="00000000" w:rsidRDefault="00000000" w:rsidRPr="00000000" w14:paraId="0000009B">
      <w:pPr>
        <w:numPr>
          <w:ilvl w:val="0"/>
          <w:numId w:val="7"/>
        </w:numPr>
        <w:ind w:left="720" w:hanging="360"/>
        <w:rPr>
          <w:u w:val="none"/>
        </w:rPr>
      </w:pPr>
      <w:r w:rsidDel="00000000" w:rsidR="00000000" w:rsidRPr="00000000">
        <w:rPr>
          <w:rtl w:val="0"/>
        </w:rPr>
        <w:t xml:space="preserve">Need to ensure these two conditions are fulfilled:</w:t>
      </w:r>
    </w:p>
    <w:p w:rsidR="00000000" w:rsidDel="00000000" w:rsidP="00000000" w:rsidRDefault="00000000" w:rsidRPr="00000000" w14:paraId="0000009C">
      <w:pPr>
        <w:numPr>
          <w:ilvl w:val="1"/>
          <w:numId w:val="7"/>
        </w:numPr>
        <w:ind w:left="1440" w:hanging="360"/>
        <w:rPr>
          <w:u w:val="none"/>
        </w:rPr>
      </w:pPr>
      <w:r w:rsidDel="00000000" w:rsidR="00000000" w:rsidRPr="00000000">
        <w:rPr>
          <w:rtl w:val="0"/>
        </w:rPr>
        <w:t xml:space="preserve">Immunogenicity: ability to induce a humoral and/or cell-mediated immune response (the person needs to generate new antibodies)</w:t>
      </w:r>
    </w:p>
    <w:p w:rsidR="00000000" w:rsidDel="00000000" w:rsidP="00000000" w:rsidRDefault="00000000" w:rsidRPr="00000000" w14:paraId="0000009D">
      <w:pPr>
        <w:numPr>
          <w:ilvl w:val="1"/>
          <w:numId w:val="7"/>
        </w:numPr>
        <w:ind w:left="1440" w:hanging="360"/>
        <w:rPr>
          <w:u w:val="none"/>
        </w:rPr>
      </w:pPr>
      <w:r w:rsidDel="00000000" w:rsidR="00000000" w:rsidRPr="00000000">
        <w:rPr>
          <w:rtl w:val="0"/>
        </w:rPr>
        <w:t xml:space="preserve"> Toxicity: the antigens cannot possess any activity that might result in toxicity (the person should not be infected by the vaccines)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u w:val="single"/>
        </w:rPr>
      </w:pPr>
      <w:r w:rsidDel="00000000" w:rsidR="00000000" w:rsidRPr="00000000">
        <w:rPr>
          <w:u w:val="single"/>
          <w:rtl w:val="0"/>
        </w:rPr>
        <w:t xml:space="preserve">Nondisjunction</w:t>
      </w:r>
    </w:p>
    <w:p w:rsidR="00000000" w:rsidDel="00000000" w:rsidP="00000000" w:rsidRDefault="00000000" w:rsidRPr="00000000" w14:paraId="000000A0">
      <w:pPr>
        <w:numPr>
          <w:ilvl w:val="0"/>
          <w:numId w:val="8"/>
        </w:numPr>
        <w:ind w:left="720" w:hanging="360"/>
        <w:rPr/>
      </w:pPr>
      <w:r w:rsidDel="00000000" w:rsidR="00000000" w:rsidRPr="00000000">
        <w:rPr>
          <w:rtl w:val="0"/>
        </w:rPr>
        <w:t xml:space="preserve">Two possibilities:</w:t>
      </w:r>
    </w:p>
    <w:p w:rsidR="00000000" w:rsidDel="00000000" w:rsidP="00000000" w:rsidRDefault="00000000" w:rsidRPr="00000000" w14:paraId="000000A1">
      <w:pPr>
        <w:numPr>
          <w:ilvl w:val="1"/>
          <w:numId w:val="8"/>
        </w:numPr>
        <w:ind w:left="1440" w:hanging="360"/>
        <w:rPr/>
      </w:pPr>
      <w:r w:rsidDel="00000000" w:rsidR="00000000" w:rsidRPr="00000000">
        <w:rPr>
          <w:rtl w:val="0"/>
        </w:rPr>
        <w:t xml:space="preserve">F</w:t>
      </w:r>
      <w:r w:rsidDel="00000000" w:rsidR="00000000" w:rsidRPr="00000000">
        <w:rPr>
          <w:rtl w:val="0"/>
        </w:rPr>
        <w:t xml:space="preserve">ailure of homologous chromosomes to separate during anaphase I of meiosis</w:t>
      </w:r>
    </w:p>
    <w:p w:rsidR="00000000" w:rsidDel="00000000" w:rsidP="00000000" w:rsidRDefault="00000000" w:rsidRPr="00000000" w14:paraId="000000A2">
      <w:pPr>
        <w:numPr>
          <w:ilvl w:val="1"/>
          <w:numId w:val="8"/>
        </w:numPr>
        <w:ind w:left="1440" w:hanging="360"/>
        <w:rPr/>
      </w:pPr>
      <w:r w:rsidDel="00000000" w:rsidR="00000000" w:rsidRPr="00000000">
        <w:rPr>
          <w:rtl w:val="0"/>
        </w:rPr>
        <w:t xml:space="preserve">Failure of sister chromosomes to separate during anaphase II of meiosis</w:t>
      </w:r>
    </w:p>
    <w:p w:rsidR="00000000" w:rsidDel="00000000" w:rsidP="00000000" w:rsidRDefault="00000000" w:rsidRPr="00000000" w14:paraId="000000A3">
      <w:pPr>
        <w:rPr/>
      </w:pPr>
      <w:r w:rsidDel="00000000" w:rsidR="00000000" w:rsidRPr="00000000">
        <w:rPr/>
        <w:drawing>
          <wp:inline distB="114300" distT="114300" distL="114300" distR="114300">
            <wp:extent cx="5943600" cy="3517900"/>
            <wp:effectExtent b="0" l="0" r="0" t="0"/>
            <wp:docPr id="1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u w:val="single"/>
        </w:rPr>
      </w:pPr>
      <w:r w:rsidDel="00000000" w:rsidR="00000000" w:rsidRPr="00000000">
        <w:rPr>
          <w:u w:val="single"/>
          <w:rtl w:val="0"/>
        </w:rPr>
        <w:t xml:space="preserve">Tolerance</w:t>
      </w:r>
    </w:p>
    <w:p w:rsidR="00000000" w:rsidDel="00000000" w:rsidP="00000000" w:rsidRDefault="00000000" w:rsidRPr="00000000" w14:paraId="000000A6">
      <w:pPr>
        <w:numPr>
          <w:ilvl w:val="0"/>
          <w:numId w:val="10"/>
        </w:numPr>
        <w:ind w:left="720" w:hanging="360"/>
        <w:rPr>
          <w:u w:val="none"/>
        </w:rPr>
      </w:pPr>
      <w:r w:rsidDel="00000000" w:rsidR="00000000" w:rsidRPr="00000000">
        <w:rPr>
          <w:rtl w:val="0"/>
        </w:rPr>
        <w:t xml:space="preserve">Happens when:</w:t>
      </w:r>
    </w:p>
    <w:p w:rsidR="00000000" w:rsidDel="00000000" w:rsidP="00000000" w:rsidRDefault="00000000" w:rsidRPr="00000000" w14:paraId="000000A7">
      <w:pPr>
        <w:numPr>
          <w:ilvl w:val="1"/>
          <w:numId w:val="10"/>
        </w:numPr>
        <w:ind w:left="1440" w:hanging="360"/>
        <w:rPr>
          <w:u w:val="none"/>
        </w:rPr>
      </w:pPr>
      <w:r w:rsidDel="00000000" w:rsidR="00000000" w:rsidRPr="00000000">
        <w:rPr>
          <w:rtl w:val="0"/>
        </w:rPr>
        <w:t xml:space="preserve">The number of receptors on the postsynaptic neuron decreases</w:t>
      </w:r>
    </w:p>
    <w:p w:rsidR="00000000" w:rsidDel="00000000" w:rsidP="00000000" w:rsidRDefault="00000000" w:rsidRPr="00000000" w14:paraId="000000A8">
      <w:pPr>
        <w:numPr>
          <w:ilvl w:val="1"/>
          <w:numId w:val="10"/>
        </w:numPr>
        <w:ind w:left="1440" w:hanging="360"/>
        <w:rPr>
          <w:u w:val="none"/>
        </w:rPr>
      </w:pPr>
      <w:r w:rsidDel="00000000" w:rsidR="00000000" w:rsidRPr="00000000">
        <w:rPr>
          <w:rtl w:val="0"/>
        </w:rPr>
        <w:t xml:space="preserve">Strength of bond between drug and receptor decreases</w:t>
      </w:r>
    </w:p>
    <w:p w:rsidR="00000000" w:rsidDel="00000000" w:rsidP="00000000" w:rsidRDefault="00000000" w:rsidRPr="00000000" w14:paraId="000000A9">
      <w:pPr>
        <w:numPr>
          <w:ilvl w:val="1"/>
          <w:numId w:val="10"/>
        </w:numPr>
        <w:ind w:left="1440" w:hanging="360"/>
        <w:rPr>
          <w:u w:val="none"/>
        </w:rPr>
      </w:pPr>
      <w:r w:rsidDel="00000000" w:rsidR="00000000" w:rsidRPr="00000000">
        <w:rPr>
          <w:rtl w:val="0"/>
        </w:rPr>
        <w:t xml:space="preserve">The drug is metabolized too quickly (e.g. liver enzymes involved become more active)</w:t>
      </w:r>
    </w:p>
    <w:p w:rsidR="00000000" w:rsidDel="00000000" w:rsidP="00000000" w:rsidRDefault="00000000" w:rsidRPr="00000000" w14:paraId="000000AA">
      <w:pPr>
        <w:numPr>
          <w:ilvl w:val="0"/>
          <w:numId w:val="10"/>
        </w:numPr>
        <w:ind w:left="720" w:hanging="360"/>
        <w:rPr>
          <w:u w:val="none"/>
        </w:rPr>
      </w:pPr>
      <w:r w:rsidDel="00000000" w:rsidR="00000000" w:rsidRPr="00000000">
        <w:rPr>
          <w:rtl w:val="0"/>
        </w:rPr>
        <w:t xml:space="preserve">Hence, to achieve the same high effect you’re used to, you need to take increase your drug dosage</w:t>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 Rong Loh" w:id="1" w:date="2020-01-09T09:49:53Z">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precursor for acetyl-CoA formation in muscle comes from fatty acid from adipose tissues, which is delivered through the bloodstream via albumin</w:t>
      </w:r>
    </w:p>
  </w:comment>
  <w:comment w:author="De Rong Loh" w:id="2" w:date="2020-01-09T10:32:14Z">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Obese because the glucose is not effectively taken up by the cells --&gt; glucose becomes fats</w:t>
      </w:r>
    </w:p>
  </w:comment>
  <w:comment w:author="De Rong Loh" w:id="0" w:date="2020-01-07T16:44:33Z">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Osmotic pressure is defined as the pressure that has to be applied against a pure solvent to prevent it from passing into a given solution by osmosis through a semi-permeable membrane.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Oncotic pressure is just a specific type of osmotic pressure due to colloid proteins.</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osmotic pressure is thought of a pressure against the solvent, it is used as a measure of solute concentration. In general chemistry, recall that osmotic pressure is a colligative property and dependent on solute concentration and not the identity of the solute.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8.png"/><Relationship Id="rId22" Type="http://schemas.openxmlformats.org/officeDocument/2006/relationships/image" Target="media/image3.png"/><Relationship Id="rId10" Type="http://schemas.openxmlformats.org/officeDocument/2006/relationships/image" Target="media/image17.png"/><Relationship Id="rId21" Type="http://schemas.openxmlformats.org/officeDocument/2006/relationships/image" Target="media/image13.png"/><Relationship Id="rId13" Type="http://schemas.openxmlformats.org/officeDocument/2006/relationships/image" Target="media/image4.png"/><Relationship Id="rId24" Type="http://schemas.openxmlformats.org/officeDocument/2006/relationships/image" Target="media/image16.png"/><Relationship Id="rId12"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