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Ortho- (adjacent carbons)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Meta- (separated by one carbon)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Para- (on opposite sides of the ring)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Properties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HB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BP, MP, and solubility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acidic than other alcohols (lower pKa)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the aromatic ring can delocalize the charge of the conjugate base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Electron-donating groups e.g. alkyl groups </w:t>
      </w:r>
      <w:r w:rsidDel="00000000" w:rsidR="00000000" w:rsidRPr="00000000">
        <w:rPr>
          <w:b w:val="1"/>
          <w:rtl w:val="0"/>
        </w:rPr>
        <w:t xml:space="preserve">decrease acidity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they destabilize </w:t>
      </w:r>
      <w:r w:rsidDel="00000000" w:rsidR="00000000" w:rsidRPr="00000000">
        <w:rPr>
          <w:b w:val="1"/>
          <w:rtl w:val="0"/>
        </w:rPr>
        <w:t xml:space="preserve">negative </w:t>
      </w:r>
      <w:r w:rsidDel="00000000" w:rsidR="00000000" w:rsidRPr="00000000">
        <w:rPr>
          <w:rtl w:val="0"/>
        </w:rPr>
        <w:t xml:space="preserve">charges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(but remember they can help stabilize positive charges → that’s why more substituted carbocations have higher stability than less substituted carbocations)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Electron-withdrawing groups e.g. electronegative atoms and aromatic rings</w:t>
      </w:r>
      <w:r w:rsidDel="00000000" w:rsidR="00000000" w:rsidRPr="00000000">
        <w:rPr>
          <w:b w:val="1"/>
          <w:rtl w:val="0"/>
        </w:rPr>
        <w:t xml:space="preserve"> increase acidity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they stabilize negative charges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Reactions of Alcohols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 alcohol → aldehyde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PCC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 alcohol → carboxylic acid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Sodium or potassium dichromate salts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Secondary alcohol → ketone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PCC, sodium or potassium dichromate salts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Alcohols can be converted to mesylates or tosylates to make them </w:t>
      </w:r>
      <w:r w:rsidDel="00000000" w:rsidR="00000000" w:rsidRPr="00000000">
        <w:rPr>
          <w:b w:val="1"/>
          <w:rtl w:val="0"/>
        </w:rPr>
        <w:t xml:space="preserve">better leaving groups</w:t>
      </w:r>
      <w:r w:rsidDel="00000000" w:rsidR="00000000" w:rsidRPr="00000000">
        <w:rPr>
          <w:rtl w:val="0"/>
        </w:rPr>
        <w:t xml:space="preserve"> for nucleophilic substitution reactions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serve as good protecting groups because many reagents (especially oxidizing agents) that would react with an alcohol cannot react with these compounds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843338" cy="237798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37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Protecting groups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Aldehydes or ketones can be protected by converting them into acetals or ketals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equivalents of alcohol or a dialcohol are reacted with the carbonyl to form: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Acetal (a primary carbon with two -OR groups and a hydrogen atom)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Ketal (a secondary carbon with two -OR groups)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functional groups in the compound can be reacted (especially by reduction) without effects on the newly formed acetal or ketal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acetal or ketal can then be converted back to a carbonyl by catalytic acid, which is called </w:t>
      </w:r>
      <w:r w:rsidDel="00000000" w:rsidR="00000000" w:rsidRPr="00000000">
        <w:rPr>
          <w:b w:val="1"/>
          <w:rtl w:val="0"/>
        </w:rPr>
        <w:t xml:space="preserve">deprotection </w:t>
      </w:r>
      <w:r w:rsidDel="00000000" w:rsidR="00000000" w:rsidRPr="00000000">
        <w:rPr>
          <w:rtl w:val="0"/>
        </w:rPr>
        <w:t xml:space="preserve">(shown below)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881563" cy="28710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871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(Protection of a Ketone by Ketal Formation using a Dialcohol)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Reaction of Phenols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Quinones are synthesized through oxidation of phenols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Quinones are resonance-stabilized electrophiles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Vitamin K1 (phylloquinone) and Vitamin K2 (menaquinone) are examples of biochemically relevant quinones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Both play a role in carboxylation of clotting factors in blood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05038" cy="17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7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Hydroxyquinones</w:t>
      </w:r>
      <w:r w:rsidDel="00000000" w:rsidR="00000000" w:rsidRPr="00000000">
        <w:rPr>
          <w:rtl w:val="0"/>
        </w:rPr>
        <w:t xml:space="preserve"> are produced by oxidation of quinones, adding a variable number of hydroxyl groups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466850" cy="1752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0964" l="0" r="12500" t="833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Ubiquinone (coenzyme Q) is another biologically active quinone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Acts as an electron acceptor in Complexes I, II and III of the electron transport chain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conjugated rings, which stabilize the molecule when accepting electrons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long alkyl chain in the molecule allows for lipid solubility, which allows the molecule to function in the phospholipid bilayer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Reduced to ubiquinol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309938" cy="174102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74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Hemiacetal, acetal, hemiketal, ketal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957763" cy="335918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359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