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Normal Big Bang Nucleosynthesis and the Primordial Lithium Problem</w:t>
      </w:r>
    </w:p>
    <w:p>
      <w:pPr>
        <w:jc w:val="center"/>
      </w:pPr>
      <w:r>
        <w:rPr>
          <w:i/>
          <w:sz w:val="22"/>
        </w:rPr>
        <w:t>Hydrogen, helium and lithium production from standard-network controls to a qualified finite-temperature selective-transfer candidate</w:t>
      </w:r>
    </w:p>
    <w:p>
      <w:pPr>
        <w:jc w:val="center"/>
      </w:pPr>
      <w:r>
        <w:rPr>
          <w:b/>
        </w:rPr>
        <w:t>Authors: Clive Stewart Boyd; David Ng</w:t>
      </w:r>
    </w:p>
    <w:p>
      <w:pPr>
        <w:jc w:val="center"/>
      </w:pPr>
      <w:r>
        <w:t>Generated: 11 September 2026 | Melbourne, Australia</w:t>
      </w:r>
    </w:p>
    <w:p>
      <w:pPr>
        <w:jc w:val="center"/>
      </w:pPr>
      <w:r>
        <w:rPr>
          <w:i/>
        </w:rPr>
        <w:t>Computational assistance and reproducibility support: ChatGPT Codex sol 5.5</w:t>
      </w:r>
    </w:p>
    <w:p/>
    <w:p>
      <w:pPr>
        <w:jc w:val="center"/>
      </w:pPr>
      <w:r>
        <w:rPr>
          <w:b/>
          <w:color w:val="9C5700"/>
        </w:rPr>
        <w:t>EVIDENCE STATUS: Qualification-audit passed for the full Planck PR4/NPIPE CMB nuisance gate; scientific promotion remains conditional.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</w:pPr>
      <w:r>
        <w:t>Standard BBN remains successful for deuterium and helium at the adopted CMB-compatible baryon density, but predicts Li-7/H roughly three to four times above the warm metal-poor stellar plateau.</w:t>
      </w:r>
    </w:p>
    <w:p>
      <w:pPr>
        <w:pStyle w:val="ListBullet"/>
      </w:pPr>
      <w:r>
        <w:t>The July 2026 investigations were negative: FR/clock-proxy changes, SU2-style expansion controls, reaction-rate pulls and network scans did not produce a joint D/H, helium and lithium solution.</w:t>
      </w:r>
    </w:p>
    <w:p>
      <w:pPr>
        <w:pStyle w:val="ListBullet"/>
      </w:pPr>
      <w:r>
        <w:t>The August 2026 programme identified a selective post-BBN electromagnetic-transfer candidate. The candidate is narrow and mechanism-dependent, but it has passed the abundance, cascade, entropy, FIRAS and leading finite-temperature checks recorded so far.</w:t>
      </w:r>
    </w:p>
    <w:p>
      <w:pPr>
        <w:pStyle w:val="ListBullet"/>
      </w:pPr>
      <w:r>
        <w:t>The new September 2026 result is important: the combined native Planck PR4/NPIPE nuisance audit passes every preregistered gate. The registered lithium cell is inside the joint 95% CMB posterior with Delta chi2 = 1.257.</w:t>
      </w:r>
    </w:p>
    <w:p>
      <w:pPr>
        <w:pStyle w:val="ListBullet"/>
      </w:pPr>
      <w:r>
        <w:t>This does not prove the lithium problem is solved. It upgrades the evidence state from 'positive but ESS-limited' to 'CMB-gate audit-qualified'. Matched next-to-leading-order plasma physics, independent reproduction and an explicit particle/action-level model remain open.</w:t>
      </w:r>
    </w:p>
    <w:p>
      <w:pPr>
        <w:pStyle w:val="Caption"/>
      </w:pPr>
      <w:r>
        <w:rPr>
          <w:b/>
        </w:rPr>
        <w:t>TV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Traceability item</w:t>
            </w:r>
          </w:p>
        </w:tc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Recorded value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Document update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Regenerated 11 September 2026 from local post-process and combined qualification audit outputs.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Authors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Clive Stewart Boyd; David Ng.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Computational support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ChatGPT Codex sol 5.5 referenced as the project computational-assistance environment.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Primary new gate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Full Planck PR4/NPIPE native nuisance audit: PASS.</w:t>
            </w:r>
          </w:p>
        </w:tc>
      </w:tr>
    </w:tbl>
    <w:p/>
    <w:p>
      <w:pPr>
        <w:pStyle w:val="Heading1"/>
      </w:pPr>
      <w:r>
        <w:t>Current Claim Boundary</w:t>
      </w:r>
    </w:p>
    <w:p>
      <w:r>
        <w:t>The current result should be described as an audit-qualified candidate for a selective electromagnetic pathway through the cosmological lithium problem. The analysis does not yet constitute a discovery claim, a completed microscopic model, or a replacement for standard BBN. It does show that the registered August candidate is not excluded by the native Planck PR4/NPIPE CMB nuisance posterior under the applied gates.</w:t>
      </w:r>
    </w:p>
    <w:p>
      <w:pPr>
        <w:pStyle w:val="Caption"/>
      </w:pPr>
      <w:r>
        <w:rPr>
          <w:b/>
        </w:rPr>
        <w:t>Table 2. Evidence ladder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top"/>
            <w:shd w:fill="D9EAF7"/>
          </w:tcPr>
          <w:p>
            <w:r/>
            <w:r>
              <w:rPr>
                <w:b/>
                <w:sz w:val="17"/>
              </w:rPr>
              <w:t>Evidence layer</w:t>
            </w:r>
          </w:p>
        </w:tc>
        <w:tc>
          <w:tcPr>
            <w:tcW w:type="dxa" w:w="3485"/>
            <w:vAlign w:val="top"/>
            <w:shd w:fill="D9EAF7"/>
          </w:tcPr>
          <w:p>
            <w:r/>
            <w:r>
              <w:rPr>
                <w:b/>
                <w:sz w:val="17"/>
              </w:rPr>
              <w:t>Status on 11 September 2026</w:t>
            </w:r>
          </w:p>
        </w:tc>
        <w:tc>
          <w:tcPr>
            <w:tcW w:type="dxa" w:w="3485"/>
            <w:vAlign w:val="top"/>
            <w:shd w:fill="D9EAF7"/>
          </w:tcPr>
          <w:p>
            <w:r/>
            <w:r>
              <w:rPr>
                <w:b/>
                <w:sz w:val="17"/>
              </w:rPr>
              <w:t>Interpretation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Standard BBN reproduction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The ordinary D/H and helium success, plus lithium excess, was reproduced.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July global-modification controls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Fail for solution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Useful negative controls; no D+He+Li pass.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Selective mass-7 threshold window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Pass as sanity gate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Photons near the Be-7 threshold can affect mass-7 more selectively than late neutrons.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ACROPOLIS/LINX/FIRAS candidate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Pass at frozen candidate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Abundance and distortion gates are satisfied in the recorded candidate cell.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Full Planck nuisance CMB gate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Pass after ESS top-up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Combined chain passes split, ESS, registered density and nuisance stability gates.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Matched NLO plasma calculation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Open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Needed before strong physics promotion.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Independent reproduction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Open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Needed before external paper-strength claim.</w:t>
            </w:r>
          </w:p>
        </w:tc>
      </w:tr>
    </w:tbl>
    <w:p/>
    <w:p>
      <w:pPr>
        <w:pStyle w:val="Heading1"/>
      </w:pPr>
      <w:r>
        <w:t>Chronological Development and Test History</w:t>
      </w:r>
    </w:p>
    <w:p>
      <w:pPr>
        <w:pStyle w:val="Caption"/>
      </w:pPr>
      <w:r>
        <w:rPr>
          <w:b/>
        </w:rPr>
        <w:t>Table 1. Investigation chronology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top"/>
            <w:shd w:fill="D9EAF7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3485"/>
            <w:vAlign w:val="top"/>
            <w:shd w:fill="D9EAF7"/>
          </w:tcPr>
          <w:p>
            <w:r/>
            <w:r>
              <w:rPr>
                <w:b/>
                <w:sz w:val="17"/>
              </w:rPr>
              <w:t>Investigation stage</w:t>
            </w:r>
          </w:p>
        </w:tc>
        <w:tc>
          <w:tcPr>
            <w:tcW w:type="dxa" w:w="3485"/>
            <w:vAlign w:val="top"/>
            <w:shd w:fill="D9EAF7"/>
          </w:tcPr>
          <w:p>
            <w:r/>
            <w:r>
              <w:rPr>
                <w:b/>
                <w:sz w:val="17"/>
              </w:rPr>
              <w:t>Result status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16-17 July 2026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Standard BBN, FR/clock-proxy, neutron-lifetime, reaction-rate and SU2-style expansion controls with LINX validation.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Negative result: no joint D/H, helium and Li-7 solution. This is the explicit failure boundary for the preliminary July programme.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17-18 July 2026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Hierarchical and surrogate follow-up tests, plus strict matrix validation.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Useful for scoping but not a solution. Lithium could be moved only at the cost of other abundance or CMB gates.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20-21 August 2026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Selective post-BBN electromagnetic-transfer hypothesis. Threshold screen, ACROPOLIS cascade tests, frozen LINX priors and production modelling.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Positive candidate emerged: a narrow MeV-scale window can reduce mass-7 while preserving D/H, Y_p, He3/D, entropy and FIRAS gates.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21 August 2026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Full Planck PR4/NPIPE CMB nuisance-likelihood protocol launched using Cobaya/CAMB and native Planck likelihoods.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Initial status pending. The goal was to replace a compressed CMB Gaussian gate with a native spectrum-level posterior.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2 September 2026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Main full CMB nuisance chain completed and post-processed.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Positive but not yet fully qualified: Cobaya convergence was reported, but the stricter independent audit found autocorrelation ESS below the preregistered 1000 gate for some nuisance parameters.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2-11 September 2026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ESS top-up chain run after the main chain to strengthen nuisance-tail sampling.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Computer reset stopped the top-up, but not before adding enough samples for the combined audit.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11 September 2026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Combined main plus ESS top-up qualification audit.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Pass: all preregistered audit gates passed, including split-chain stability, autocorrelation-aware ESS, nuisance stability, half-chain stability and registered-cell posterior density.</w:t>
            </w:r>
          </w:p>
        </w:tc>
      </w:tr>
    </w:tbl>
    <w:p/>
    <w:p>
      <w:pPr>
        <w:pStyle w:val="Caption"/>
      </w:pPr>
      <w:r>
        <w:rPr>
          <w:b/>
        </w:rPr>
        <w:t>TV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Traceability item</w:t>
            </w:r>
          </w:p>
        </w:tc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Recorded value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Chronology source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July 2026 local BBN/Li outputs, August full CMB nuisance folder, September combined qualification audit.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Failure boundary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July preliminary programme failed to solve lithium while preserving D/H, helium and CMB-compatible baryon density.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Positive boundary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August selective-transfer candidate became positive only after moving from global expansion/clock controls to a narrow post-BBN electromagnetic mechanism.</w:t>
            </w:r>
          </w:p>
        </w:tc>
      </w:tr>
    </w:tbl>
    <w:p/>
    <w:p>
      <w:pPr>
        <w:pStyle w:val="Heading1"/>
      </w:pPr>
      <w:r>
        <w:t>Scientific Background</w:t>
      </w:r>
    </w:p>
    <w:p>
      <w:r>
        <w:t>BBN predicts light-element abundances from the baryon density, the radiation content, neutron-proton conversion, nuclear reaction rates and the expansion history. The same framework that gives successful deuterium and helium predictions leaves a persistent Li-7 excess when compared with warm metal-poor halo-star plateaux. Most primordial Li-7 is produced first as Be-7, so a selective mechanism can target mass-7 after ordinary nucleosynthesis without needing to disrupt all light nuclei.</w:t>
      </w:r>
    </w:p>
    <w:p>
      <w:pPr>
        <w:pStyle w:val="Heading2"/>
      </w:pPr>
      <w:r>
        <w:t>Core Equations</w:t>
      </w:r>
    </w:p>
    <w:p>
      <w:pPr>
        <w:pStyle w:val="Caption"/>
      </w:pPr>
      <w:r>
        <w:rPr>
          <w:b/>
        </w:rPr>
        <w:t>Table 3. Formula cross-reference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top"/>
            <w:shd w:fill="D9EAF7"/>
          </w:tcPr>
          <w:p>
            <w:r/>
            <w:r>
              <w:rPr>
                <w:b/>
                <w:sz w:val="17"/>
              </w:rPr>
              <w:t>Label</w:t>
            </w:r>
          </w:p>
        </w:tc>
        <w:tc>
          <w:tcPr>
            <w:tcW w:type="dxa" w:w="3485"/>
            <w:vAlign w:val="top"/>
            <w:shd w:fill="D9EAF7"/>
          </w:tcPr>
          <w:p>
            <w:r/>
            <w:r>
              <w:rPr>
                <w:b/>
                <w:sz w:val="17"/>
              </w:rPr>
              <w:t>Expression</w:t>
            </w:r>
          </w:p>
        </w:tc>
        <w:tc>
          <w:tcPr>
            <w:tcW w:type="dxa" w:w="3485"/>
            <w:vAlign w:val="top"/>
            <w:shd w:fill="D9EAF7"/>
          </w:tcPr>
          <w:p>
            <w:r/>
            <w:r>
              <w:rPr>
                <w:b/>
                <w:sz w:val="17"/>
              </w:rPr>
              <w:t>Use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E1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eta10 = 273.78 omega_b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CMB-to-BBN baryon-density conversion for T_CMB = 2.7255 K.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E2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dY_i/dt = sum_j N_ij Gamma_j(Y,T)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Network abundance evolution in schematic form.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E3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Li discrepancy factor = (Li-7/H)_BBN / (Li-7/H)_plateau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Measures the anomaly scale.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E4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E_gamma approximately m_phi / 2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Two-photon decay energy for the mediator candidate.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E5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Delta chi2 = (x - mu)^T C^-1 (x - mu)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Registered-cell density test in the CMB posterior.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E6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C = L L^T; C^-1 = L^-T L^-1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b w:val="0"/>
                <w:sz w:val="17"/>
              </w:rPr>
              <w:t>SPD covariance cache used for the Planck PR4/NPIPE likelihood.</w:t>
            </w:r>
          </w:p>
        </w:tc>
      </w:tr>
    </w:tbl>
    <w:p/>
    <w:p>
      <w:pPr>
        <w:pStyle w:val="Caption"/>
      </w:pPr>
      <w:r>
        <w:rPr>
          <w:b/>
        </w:rPr>
        <w:t>TV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Traceability item</w:t>
            </w:r>
          </w:p>
        </w:tc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Recorded value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Physics boundary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Equations are diagnostic and model-selection support. A full Lagrangian/action is still required for theory-level promotion.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Symmetry boundary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The BBN-Li mediator model is not currently claimed as a Noether-derived symmetry result.</w:t>
            </w:r>
          </w:p>
        </w:tc>
      </w:tr>
    </w:tbl>
    <w:p/>
    <w:p>
      <w:pPr>
        <w:pStyle w:val="Heading1"/>
      </w:pPr>
      <w:r>
        <w:t>August Candidate Cell</w:t>
      </w:r>
    </w:p>
    <w:p>
      <w:r>
        <w:t>The August candidate moved away from broad changes to the expansion law and toward a selective post-BBN transfer. Its working idea is simple: an electromagnetic injection can be tuned to interact with mass-7, principally Be-7, more efficiently than with deuterium, provided the spectrum and timing remain narrow enough.</w:t>
      </w:r>
    </w:p>
    <w:p>
      <w:pPr>
        <w:pStyle w:val="Caption"/>
      </w:pPr>
      <w:r>
        <w:rPr>
          <w:b/>
        </w:rPr>
        <w:t>Table 4. ACROPOLIS/LINX candidate and CMB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Quantity</w:t>
            </w:r>
          </w:p>
        </w:tc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mediator_mass_MeV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4.44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photon_energy_MeV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2.22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lifetime_s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1.584893e+05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n_phi_over_n_gamma_at_10MeV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1.211528e-06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g_phi_gamma_GeV_inv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9.767274e-11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D_H_times_1e5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2.493161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Yp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0.246735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Li7_H_times_1e10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1.488554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He3_D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0.415242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eta10_CMB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6.096517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Neff_CMB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3.044601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mu_distortion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1.476434e-09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joint_pass_probability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0.650158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delta_log_evidence_vs_standard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105.206012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Planck bestfit eta10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6.105374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Planck bestfit nnu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2.84265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Planck bestfit YHe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0.282034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Planck bestfit chi2__CMB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10971.285</w:t>
            </w:r>
          </w:p>
        </w:tc>
      </w:tr>
    </w:tbl>
    <w:p/>
    <w:p>
      <w:pPr>
        <w:pStyle w:val="Caption"/>
      </w:pPr>
      <w:r>
        <w:rPr>
          <w:b/>
        </w:rPr>
        <w:t>TV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Traceability item</w:t>
            </w:r>
          </w:p>
        </w:tc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Recorded value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Candidate source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Post-process report and local resummed ACROPOLIS/LINX candidate values.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Abundance anchor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Li-7/H = 1.488554e-10 in candidate units table, with D/H and Y_p retained inside gates.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Spectral-distortion anchor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mu_distortion = 1.476434e-09, below the adopted FIRAS-style gate.</w:t>
            </w:r>
          </w:p>
        </w:tc>
      </w:tr>
    </w:tbl>
    <w:p/>
    <w:p>
      <w:pPr>
        <w:pStyle w:val="Heading1"/>
      </w:pPr>
      <w:r>
        <w:t>Full Planck PR4/NPIPE CMB Nuisance Gate</w:t>
      </w:r>
    </w:p>
    <w:p>
      <w:r>
        <w:t>The full CMB gate replaced the earlier compressed Gaussian approximation with a native spectrum-level Planck likelihood. It samples eta10 through omega_b, samples N_eff and Y_p independently, and includes the Planck high-l CamSpec TTTEEE likelihood, low-l TT, low-l EE and PR4 lensing, plus foreground and calibration nuisance parameters.</w:t>
      </w:r>
    </w:p>
    <w:p>
      <w:pPr>
        <w:pStyle w:val="Caption"/>
      </w:pPr>
      <w:r>
        <w:rPr>
          <w:b/>
        </w:rPr>
        <w:t>Table 5. Planck likelihood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Role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Planck PR4/NPIPE CamSpec TTTEEE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High-multipole CMB spectra and covariance.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Planck 2018 low-l TT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Large-scale temperature likelihood.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Planck 2018 low-l EE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Large-scale polarisation likelihood.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Planck PR4 lensing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Lensing reconstruction constraint.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Foreground/calibration nuisance block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Native amplitudes, tilts and calibration parameters left free under their likelihood priors.</w:t>
            </w:r>
          </w:p>
        </w:tc>
      </w:tr>
    </w:tbl>
    <w:p/>
    <w:p>
      <w:pPr>
        <w:pStyle w:val="Caption"/>
      </w:pPr>
      <w:r>
        <w:rPr>
          <w:b/>
        </w:rPr>
        <w:t>Table 6. Main full CMB nuisance posterior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  <w:vAlign w:val="top"/>
            <w:shd w:fill="D9EAF7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1742"/>
            <w:vAlign w:val="top"/>
            <w:shd w:fill="D9EAF7"/>
          </w:tcPr>
          <w:p>
            <w:r/>
            <w:r>
              <w:rPr>
                <w:b/>
                <w:sz w:val="17"/>
              </w:rPr>
              <w:t>Mean</w:t>
            </w:r>
          </w:p>
        </w:tc>
        <w:tc>
          <w:tcPr>
            <w:tcW w:type="dxa" w:w="1742"/>
            <w:vAlign w:val="top"/>
            <w:shd w:fill="D9EAF7"/>
          </w:tcPr>
          <w:p>
            <w:r/>
            <w:r>
              <w:rPr>
                <w:b/>
                <w:sz w:val="17"/>
              </w:rPr>
              <w:t>Std</w:t>
            </w:r>
          </w:p>
        </w:tc>
        <w:tc>
          <w:tcPr>
            <w:tcW w:type="dxa" w:w="1742"/>
            <w:vAlign w:val="top"/>
            <w:shd w:fill="D9EAF7"/>
          </w:tcPr>
          <w:p>
            <w:r/>
            <w:r>
              <w:rPr>
                <w:b/>
                <w:sz w:val="17"/>
              </w:rPr>
              <w:t>Median</w:t>
            </w:r>
          </w:p>
        </w:tc>
        <w:tc>
          <w:tcPr>
            <w:tcW w:type="dxa" w:w="1742"/>
            <w:vAlign w:val="top"/>
            <w:shd w:fill="D9EAF7"/>
          </w:tcPr>
          <w:p>
            <w:r/>
            <w:r>
              <w:rPr>
                <w:b/>
                <w:sz w:val="17"/>
              </w:rPr>
              <w:t>68% interval</w:t>
            </w:r>
          </w:p>
        </w:tc>
        <w:tc>
          <w:tcPr>
            <w:tcW w:type="dxa" w:w="1742"/>
            <w:vAlign w:val="top"/>
            <w:shd w:fill="D9EAF7"/>
          </w:tcPr>
          <w:p>
            <w:r/>
            <w:r>
              <w:rPr>
                <w:b/>
                <w:sz w:val="17"/>
              </w:rPr>
              <w:t>95% interval</w:t>
            </w:r>
          </w:p>
        </w:tc>
      </w:tr>
      <w:tr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ombh2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0.02219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1.9507e-04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0.02219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0.021995 to 0.022381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0.021809 to 0.022573</w:t>
            </w:r>
          </w:p>
        </w:tc>
      </w:tr>
      <w:tr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nnu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2.81855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0.2532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2.81194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2.569554 to 3.062147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2.343549 to 3.327882</w:t>
            </w:r>
          </w:p>
        </w:tc>
      </w:tr>
      <w:tr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YHe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0.262427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0.0186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0.262668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0.244057 to 0.280933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0.225078 to 0.298364</w:t>
            </w:r>
          </w:p>
        </w:tc>
      </w:tr>
      <w:tr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eta10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6.075084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0.0534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6.075231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6.021877 to 6.127459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5.97098 to 6.179927</w:t>
            </w:r>
          </w:p>
        </w:tc>
      </w:tr>
      <w:tr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H0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66.210921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1.5058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66.164438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64.706901 to 67.68329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63.421067 to 69.23348</w:t>
            </w:r>
          </w:p>
        </w:tc>
      </w:tr>
      <w:tr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omegam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0.31734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0.0087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0.317346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0.308729 to 0.326008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0.300514 to 0.334223</w:t>
            </w:r>
          </w:p>
        </w:tc>
      </w:tr>
      <w:tr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sigma8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0.803256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0.0095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0.803151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0.793847 to 0.812604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0.784934 to 0.822145</w:t>
            </w:r>
          </w:p>
        </w:tc>
      </w:tr>
      <w:tr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S8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0.826006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0.0111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0.826026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0.814952 to 0.837015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0.804369 to 0.847849</w:t>
            </w:r>
          </w:p>
        </w:tc>
      </w:tr>
      <w:tr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chi2__CMB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10984.919918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7.9961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10984.146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10979.26564 to 10990.31448</w:t>
            </w:r>
          </w:p>
        </w:tc>
        <w:tc>
          <w:tcPr>
            <w:tcW w:type="dxa" w:w="1742"/>
            <w:vAlign w:val="top"/>
          </w:tcPr>
          <w:p>
            <w:r/>
            <w:r>
              <w:rPr>
                <w:b w:val="0"/>
                <w:sz w:val="17"/>
              </w:rPr>
              <w:t>10975.553 to 10997.627775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6480" cy="2374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ck_pr4_full_nuisance_key_posteri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74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Key posterior summaries from the Planck PR4/NPIPE nuisance run.</w:t>
      </w:r>
    </w:p>
    <w:p>
      <w:pPr>
        <w:pStyle w:val="Caption"/>
      </w:pPr>
      <w:r>
        <w:rPr>
          <w:b/>
        </w:rPr>
        <w:t>TV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Traceability item</w:t>
            </w:r>
          </w:p>
        </w:tc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Recorded value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Protocol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C:\Users\clive\Documents\Codex\2026-07-14\ok-continu\outputs\bbn_lithium_full_cmb_nuisance_20260821\full_cmb_nuisance_protocol_2026-08-21.md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Post-process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C:\Users\clive\Documents\Codex\2026-07-14\ok-continu\outputs\bbn_lithium_full_cmb_nuisance_20260821\postprocess\planck_pr4_full_nuisance_postprocess_report.md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Native-likelihood caveat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This is not a Planck map-level reanalysis and does not include ACT or SPT.</w:t>
            </w:r>
          </w:p>
        </w:tc>
      </w:tr>
    </w:tbl>
    <w:p/>
    <w:p>
      <w:pPr>
        <w:pStyle w:val="Heading1"/>
      </w:pPr>
      <w:r>
        <w:t>September Qualification Audit</w:t>
      </w:r>
    </w:p>
    <w:p>
      <w:r>
        <w:t>The September audit combines the completed main chain with the ESS top-up chain. It uses a stricter gate set than the initial post-process: split-chain posterior summaries, autocorrelation-aware ESS, registered-cell posterior density, nuisance-parameter stability, all-row versus last-half comparison and explicit pass/fail scoring.</w:t>
      </w:r>
    </w:p>
    <w:p>
      <w:pPr>
        <w:pStyle w:val="Caption"/>
      </w:pPr>
      <w:r>
        <w:rPr>
          <w:b/>
        </w:rPr>
        <w:t>Table 7. Preregistered qualification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top"/>
            <w:shd w:fill="D9EAF7"/>
          </w:tcPr>
          <w:p>
            <w:r/>
            <w:r>
              <w:rPr>
                <w:b/>
                <w:sz w:val="17"/>
              </w:rPr>
              <w:t>Gate</w:t>
            </w:r>
          </w:p>
        </w:tc>
        <w:tc>
          <w:tcPr>
            <w:tcW w:type="dxa" w:w="2613"/>
            <w:vAlign w:val="top"/>
            <w:shd w:fill="D9EAF7"/>
          </w:tcPr>
          <w:p>
            <w:r/>
            <w:r>
              <w:rPr>
                <w:b/>
                <w:sz w:val="17"/>
              </w:rPr>
              <w:t>Threshold</w:t>
            </w:r>
          </w:p>
        </w:tc>
        <w:tc>
          <w:tcPr>
            <w:tcW w:type="dxa" w:w="2613"/>
            <w:vAlign w:val="top"/>
            <w:shd w:fill="D9EAF7"/>
          </w:tcPr>
          <w:p>
            <w:r/>
            <w:r>
              <w:rPr>
                <w:b/>
                <w:sz w:val="17"/>
              </w:rPr>
              <w:t>Observed</w:t>
            </w:r>
          </w:p>
        </w:tc>
        <w:tc>
          <w:tcPr>
            <w:tcW w:type="dxa" w:w="2613"/>
            <w:vAlign w:val="top"/>
            <w:shd w:fill="D9EAF7"/>
          </w:tcPr>
          <w:p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Cobaya split-chain mean R-1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&lt;= 0.03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0.0293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Independent split R-1 max over ombh2, nnu, YHe, nuisance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&lt;= 0.03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0.0021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Autocorrelation ESS min over ombh2, nnu, YHe, nuisance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&gt;= 1000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1449.0004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Registered lithium cell joint posterior density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delta-chi2 &lt;= 7.814728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1.2574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Nuisance split stability diagnostic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max split mean shift &lt;= 1 sigma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0.0838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First-half vs second-half stability diagnostic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max mean shift &lt;= 1 sigma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0.0926</w:t>
            </w:r>
          </w:p>
        </w:tc>
        <w:tc>
          <w:tcPr>
            <w:tcW w:type="dxa" w:w="2613"/>
            <w:vAlign w:val="top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</w:tbl>
    <w:p/>
    <w:p>
      <w:pPr>
        <w:pStyle w:val="Caption"/>
      </w:pPr>
      <w:r>
        <w:rPr>
          <w:b/>
        </w:rPr>
        <w:t>Table 8. Selected audit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  <w:vAlign w:val="top"/>
            <w:shd w:fill="D9EAF7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1742"/>
            <w:vAlign w:val="top"/>
            <w:shd w:fill="D9EAF7"/>
          </w:tcPr>
          <w:p>
            <w:r/>
            <w:r>
              <w:rPr>
                <w:b/>
                <w:sz w:val="17"/>
              </w:rPr>
              <w:t>Split R-1</w:t>
            </w:r>
          </w:p>
        </w:tc>
        <w:tc>
          <w:tcPr>
            <w:tcW w:type="dxa" w:w="1742"/>
            <w:vAlign w:val="top"/>
            <w:shd w:fill="D9EAF7"/>
          </w:tcPr>
          <w:p>
            <w:r/>
            <w:r>
              <w:rPr>
                <w:b/>
                <w:sz w:val="17"/>
              </w:rPr>
              <w:t>Autocorr ESS</w:t>
            </w:r>
          </w:p>
        </w:tc>
        <w:tc>
          <w:tcPr>
            <w:tcW w:type="dxa" w:w="1742"/>
            <w:vAlign w:val="top"/>
            <w:shd w:fill="D9EAF7"/>
          </w:tcPr>
          <w:p>
            <w:r/>
            <w:r>
              <w:rPr>
                <w:b/>
                <w:sz w:val="17"/>
              </w:rPr>
              <w:t>tau_int</w:t>
            </w:r>
          </w:p>
        </w:tc>
        <w:tc>
          <w:tcPr>
            <w:tcW w:type="dxa" w:w="1742"/>
            <w:vAlign w:val="top"/>
            <w:shd w:fill="D9EAF7"/>
          </w:tcPr>
          <w:p>
            <w:r/>
            <w:r>
              <w:rPr>
                <w:b/>
                <w:sz w:val="17"/>
              </w:rPr>
              <w:t>Half-shift sigma</w:t>
            </w:r>
          </w:p>
        </w:tc>
        <w:tc>
          <w:tcPr>
            <w:tcW w:type="dxa" w:w="1742"/>
            <w:vAlign w:val="top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</w:tr>
    </w:tbl>
    <w:p/>
    <w:p>
      <w:pPr>
        <w:pStyle w:val="Caption"/>
      </w:pPr>
      <w:r>
        <w:rPr>
          <w:b/>
        </w:rPr>
        <w:t>Table 9. Registered lithium cell in the combined CMB posterior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Quantity</w:t>
            </w:r>
          </w:p>
        </w:tc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posterior mean eta10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6.074645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posterior mean N_eff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2.814036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posterior mean Y_p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0.262997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registered eta10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6.096365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registered N_eff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3.044709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registered Y_p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0.246733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registered Delta chi2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1.25743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Mahalanobis distance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1.121352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density ratio to posterior peak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0.533277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posterior mass inside equal-density contour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0.261374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joint 95 gate pass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weighted kNN density ratio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0.601247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6480" cy="37701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ck_pr4_full_nuisance_audit_g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7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Qualification gate readout for the combined main plus ESS top-up chain.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ck_pr4_full_nuisance_split_posterior_overl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3. Split-chain posterior overlay used to audit stability.</w:t>
      </w:r>
    </w:p>
    <w:p>
      <w:pPr>
        <w:pStyle w:val="Caption"/>
      </w:pPr>
      <w:r>
        <w:rPr>
          <w:b/>
        </w:rPr>
        <w:t>TV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Traceability item</w:t>
            </w:r>
          </w:p>
        </w:tc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Recorded value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Combined chain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C:\Users\clive\Documents\Codex\2026-07-14\ok-continu\outputs\bbn_lithium_full_cmb_nuisance_20260821\chains_combined\planck_pr4_full_nuisance_main_plus_ess_topup.1.txt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Audit report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C:\Users\clive\Documents\Codex\2026-07-14\ok-continu\outputs\bbn_lithium_full_cmb_nuisance_20260821\qualification_audit_combined_ess_topup\planck_pr4_full_nuisance_qualification_audit.md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Headline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overall_pass=True; min autocorrelation ESS=1449; max split R-1=0.002143; registered Delta chi2=1.257.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Caveat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Cobaya log R-1 line is inherited from the main run log; independent split R-1 and ESS are recomputed from the combined chain.</w:t>
            </w:r>
          </w:p>
        </w:tc>
      </w:tr>
    </w:tbl>
    <w:p/>
    <w:p>
      <w:pPr>
        <w:pStyle w:val="Heading1"/>
      </w:pPr>
      <w:r>
        <w:t>Interpretation</w:t>
      </w:r>
    </w:p>
    <w:p>
      <w:r>
        <w:t>The main interpretation has changed since 28 August 2026. At that stage the Planck nuisance gate was still pending. After the main chain completed on 2 September 2026 it was positive but not fully qualified because the stricter autocorrelation-aware ESS gate failed for some nuisance directions. The ESS top-up, combined with the main chain and audited on 11 September 2026, removes that immediate technical objection.</w:t>
      </w:r>
    </w:p>
    <w:p>
      <w:r>
        <w:t>The data therefore support the statement that the registered lithium candidate lies in an acceptable part of the native Planck PR4/NPIPE posterior for eta10, N_eff and Y_p. This is narrower than claiming the mediator exists. It is nevertheless materially stronger than the August status because it passes the spectrum-level CMB nuisance treatment rather than relying on a compressed CMB approximation.</w:t>
      </w:r>
    </w:p>
    <w:p>
      <w:pPr>
        <w:pStyle w:val="Heading1"/>
      </w:pPr>
      <w:r>
        <w:t>Future Research and Test Options</w:t>
      </w:r>
    </w:p>
    <w:p>
      <w:pPr>
        <w:pStyle w:val="ListNumber"/>
      </w:pPr>
      <w:r>
        <w:t>Matched next-to-leading-order thermal calculation for the same mediator point, including pole-cut consistency and thermal self-energy treatment.</w:t>
      </w:r>
    </w:p>
    <w:p>
      <w:pPr>
        <w:pStyle w:val="ListNumber"/>
      </w:pPr>
      <w:r>
        <w:t>Independent reproduction of the ACROPOLIS/LINX abundance chain and the Planck nuisance posterior audit on a separate machine or environment.</w:t>
      </w:r>
    </w:p>
    <w:p>
      <w:pPr>
        <w:pStyle w:val="ListNumber"/>
      </w:pPr>
      <w:r>
        <w:t>Sensitivity analysis over nuclear-rate choices, stellar plateau assumptions, D/H observational anchors and helium determinations.</w:t>
      </w:r>
    </w:p>
    <w:p>
      <w:pPr>
        <w:pStyle w:val="ListNumber"/>
      </w:pPr>
      <w:r>
        <w:t>Explicit action-level particle model: specify the field content, Lagrangian, production mechanism, decay channel, symmetries and conservation laws.</w:t>
      </w:r>
    </w:p>
    <w:p>
      <w:pPr>
        <w:pStyle w:val="ListNumber"/>
      </w:pPr>
      <w:r>
        <w:t>External CMB and spectral tests: ACT/SPT consistency, improved FIRAS-style spectral-distortion treatment and future PIXIE-like sensitivity projection.</w:t>
      </w:r>
    </w:p>
    <w:p>
      <w:pPr>
        <w:pStyle w:val="ListNumber"/>
      </w:pPr>
      <w:r>
        <w:t>Publication-grade reproducibility package: frozen manifests, file hashes, environment locks, CSV tables and figure regeneration commands.</w:t>
      </w:r>
    </w:p>
    <w:p>
      <w:pPr>
        <w:pStyle w:val="Heading1"/>
      </w:pPr>
      <w:r>
        <w:t>Appendix A. Acronyms</w:t>
      </w:r>
    </w:p>
    <w:p>
      <w:pPr>
        <w:pStyle w:val="Caption"/>
      </w:pPr>
      <w:r>
        <w:rPr>
          <w:b/>
        </w:rPr>
        <w:t>Table A1. Acronym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Acronym</w:t>
            </w:r>
          </w:p>
        </w:tc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ACROPOLIS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Public electromagnetic-cascade framework used for BBN photodisintegration constraints.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AIC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Akaike Information Criterion; lower is preferred after a penalty of 2 parameters.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BBN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Big Bang Nucleosynthesis.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BIC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Bayesian Information Criterion; lower is preferred with a stronger log(N) parameter penalty.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CAMB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Code for Anisotropies in the Microwave Background.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CMB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Cosmic microwave background.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Cobaya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Cosmological Bayesian analysis package used for the Planck nuisance MCMC.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D/H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Deuterium-to-hydrogen abundance ratio.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ESS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Effective sample size; here the autocorrelation-aware number of effectively independent posterior samples.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FIRAS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Far Infrared Absolute Spectrophotometer on COBE.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LINX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Fast differentiable BBN package used for abundance calculations and validation.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MCMC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Markov-chain Monte Carlo.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NPIPE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Planck reprocessing pipeline used for PR4 products.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PR4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Planck public release 4.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SPD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Symmetric positive definite; used for covariance handling and Cholesky/LAPACK inversion.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TV index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Traceability/validation index. The reports place it after each investigation section.</w:t>
            </w:r>
          </w:p>
        </w:tc>
      </w:tr>
    </w:tbl>
    <w:p/>
    <w:p>
      <w:pPr>
        <w:pStyle w:val="Heading1"/>
      </w:pPr>
      <w:r>
        <w:t>Appendix B. Variables</w:t>
      </w:r>
    </w:p>
    <w:p>
      <w:pPr>
        <w:pStyle w:val="Caption"/>
      </w:pPr>
      <w:r>
        <w:rPr>
          <w:b/>
        </w:rPr>
        <w:t>Table B1. Variable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Variable</w:t>
            </w:r>
          </w:p>
        </w:tc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eta10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10^10 times the baryon-to-photon ratio eta; converted from omega_b using eta10 = 273.78 omega_b for T_CMB = 2.7255 K.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omega_b / ombh2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Physical baryon density Omega_b h^2.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omega_c / omch2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Physical cold dark matter density Omega_c h^2.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N_eff / nnu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Effective relativistic species count inferred independently in the CMB nuisance chain.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Y_p / YHe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Primordial helium-4 mass fraction; sampled independently in the full CMB likelihood.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D/H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Deuterium abundance anchor; required to remain within the adopted observational gate.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Li-7/H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Lithium-7 abundance. Most primordial mass-7 is produced as Be-7 and later decays to Li-7.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m_phi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Mediator mass in MeV for the selective electromagnetic-transfer candidate.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E_gamma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Characteristic photon energy, approximated as m_phi/2 for two-photon decay.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tau_phi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Mediator lifetime in seconds.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n_phi/n_gamma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Mediator abundance relative to photons at T = 10 MeV.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g_phi_gamma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Effective mediator-photon coupling in GeV^-1.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mu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CMB spectral-distortion chemical-potential style readout.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R-1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Convergence diagnostic used by Cobaya and the split-chain audit.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chi2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Goodness-of-fit statistic; lower values indicate a better fit for the same data and model complexity.</w:t>
            </w:r>
          </w:p>
        </w:tc>
      </w:tr>
    </w:tbl>
    <w:p/>
    <w:p>
      <w:pPr>
        <w:pStyle w:val="Heading1"/>
      </w:pPr>
      <w:r>
        <w:t>Appendix C. Program and Data Manifest</w:t>
      </w:r>
    </w:p>
    <w:p>
      <w:pPr>
        <w:pStyle w:val="Caption"/>
      </w:pPr>
      <w:r>
        <w:rPr>
          <w:b/>
        </w:rPr>
        <w:t>Table C1. Principal programs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Program or path</w:t>
            </w:r>
          </w:p>
        </w:tc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Role in the investigation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analyze_bbn_lithium_linx_fr_network_2026-07-16.py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July LINX/FR network controls; reproduced the lithium problem and did not identify a D+He+Li pass.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analyze_su2_bbn_lithium_gate_2026-07-17.py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July SU2-style expansion/thermal gate for lithium; part of the negative control phase.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validate_bbn_lithium_linx_matrix_2026-07-17.py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Strict July validation matrix for the BBN lithium controls.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audit_bbn_lithium_linx_fr_scan_2026-07-17.py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Audit layer for the July LINX/FR scan.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run_cobaya_spd_cache_builder_2026_08_21.py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Built the validated SPD cache for the Planck PR4/NPIPE CamSpec likelihood.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postprocess_planck_pr4_full_nuisance.py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Post-processed the native full CMB nuisance chain and compared the registered lithium cell with the CMB posterior.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audit_planck_pr4_full_nuisance_qualification.py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Strict qualification audit: split chains, autocorrelation-aware ESS, registered-cell density, nuisance stability and half-chain stability.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start_planck_pr4_full_nuisance_background.ps1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Background launcher for the native Planck PR4 full nuisance MCMC.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start_planck_pr4_full_nuisance_ess_topup_background.ps1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Background launcher for the ESS top-up chain.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build_bbn_li_reports_20260911.py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This reproducible DOCX report generator.</w:t>
            </w:r>
          </w:p>
        </w:tc>
      </w:tr>
    </w:tbl>
    <w:p/>
    <w:p>
      <w:pPr>
        <w:pStyle w:val="Caption"/>
      </w:pPr>
      <w:r>
        <w:rPr>
          <w:b/>
        </w:rPr>
        <w:t>Table C2. Repository and output cross-reference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Object</w:t>
            </w:r>
          </w:p>
        </w:tc>
        <w:tc>
          <w:tcPr>
            <w:tcW w:type="dxa" w:w="5227"/>
            <w:vAlign w:val="top"/>
            <w:shd w:fill="D9EAF7"/>
          </w:tcPr>
          <w:p>
            <w:r/>
            <w:r>
              <w:rPr>
                <w:b/>
                <w:sz w:val="17"/>
              </w:rPr>
              <w:t>Path or URL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Local output root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C:\Users\clive\Documents\Codex\2026-07-14\ok-continu\outputs\bbn_lithium_full_cmb_nuisance_20260821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Combined qualification audit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C:\Users\clive\Documents\Codex\2026-07-14\ok-continu\outputs\bbn_lithium_full_cmb_nuisance_20260821\qualification_audit_combined_ess_topup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Post-process folder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C:\Users\clive\Documents\Codex\2026-07-14\ok-continu\outputs\bbn_lithium_full_cmb_nuisance_20260821\postprocess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GitHub project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https://github.com/cliveboyd/Cosmology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GitHub BBN code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https://github.com/cliveboyd/Cosmology/tree/main/github_export/code/bbn_lithium</w:t>
            </w:r>
          </w:p>
        </w:tc>
      </w:tr>
      <w:tr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GitHub papers</w:t>
            </w:r>
          </w:p>
        </w:tc>
        <w:tc>
          <w:tcPr>
            <w:tcW w:type="dxa" w:w="5227"/>
            <w:vAlign w:val="top"/>
          </w:tcPr>
          <w:p>
            <w:r/>
            <w:r>
              <w:rPr>
                <w:b w:val="0"/>
                <w:sz w:val="17"/>
              </w:rPr>
              <w:t>https://github.com/cliveboyd/Cosmology/tree/main/github_export/docs/papers</w:t>
            </w:r>
          </w:p>
        </w:tc>
      </w:tr>
    </w:tbl>
    <w:p/>
    <w:p>
      <w:pPr>
        <w:pStyle w:val="Heading1"/>
      </w:pPr>
      <w:r>
        <w:t>Appendix D. References</w:t>
      </w:r>
    </w:p>
    <w:p>
      <w:r>
        <w:t>1. Particle Data Group, Big-Bang Nucleosynthesis review, Review of Particle Physics (2024).</w:t>
      </w:r>
    </w:p>
    <w:p>
      <w:r>
        <w:t>2. B. D. Fields, The Primordial Lithium Problem, Annual Review of Nuclear and Particle Science 61, 47 (2011).</w:t>
      </w:r>
    </w:p>
    <w:p>
      <w:r>
        <w:t>3. R. H. Cyburt, B. D. Fields and K. A. Olive, A Bitter Pill: The Primordial Lithium Problem Worsens, JCAP 11, 012 (2008), arXiv:0808.2818.</w:t>
      </w:r>
    </w:p>
    <w:p>
      <w:r>
        <w:t>4. R. H. Cyburt et al., Big Bang Nucleosynthesis: 2015, Rev. Mod. Phys. 88, 015004.</w:t>
      </w:r>
    </w:p>
    <w:p>
      <w:r>
        <w:t>5. B. D. Fields et al., Big-Bang Nucleosynthesis After Planck, JCAP 03 (2020) 010.</w:t>
      </w:r>
    </w:p>
    <w:p>
      <w:r>
        <w:t>6. C. Pitrou, A. Coc, J.-P. Uzan and E. Vangioni, Precision Big Bang Nucleosynthesis with Improved Helium-4 Predictions, Phys. Rep. 754, 1-66 (2018).</w:t>
      </w:r>
    </w:p>
    <w:p>
      <w:r>
        <w:t>7. F. Spite and M. Spite, Abundance of lithium in unevolved halo stars and old disc stars, A&amp;A 115, 357 (1982).</w:t>
      </w:r>
    </w:p>
    <w:p>
      <w:r>
        <w:t>8. M. Spite and F. Spite, Lithium abundance at the formation of the Galaxy, Nature 297, 483-485 (1982).</w:t>
      </w:r>
    </w:p>
    <w:p>
      <w:r>
        <w:t>9. L. Sbordone et al., The metal-poor end of the Spite plateau. I. Stellar parameters, metallicities, and lithium abundances, A&amp;A 522, A26 (2010).</w:t>
      </w:r>
    </w:p>
    <w:p>
      <w:r>
        <w:t>10. S. G. Ryan, A critique of the Spite Plateau and the astration of primordial lithium, MNRAS 522, 1358-1376 (2023).</w:t>
      </w:r>
    </w:p>
    <w:p>
      <w:r>
        <w:t>11. R. J. Cooke et al., One percent determination of the primordial deuterium abundance, ApJ 855, 102.</w:t>
      </w:r>
    </w:p>
    <w:p>
      <w:r>
        <w:t>12. M. L. Giannotti et al., LINX: A Fast, Differentiable and Extensible Big Bang Nucleosynthesis Package (2024).</w:t>
      </w:r>
    </w:p>
    <w:p>
      <w:r>
        <w:t>13. Joint LINX collaboration, Cosmological Parameter Estimation with a Joint-Likelihood Analysis of the CMB and BBN (2024).</w:t>
      </w:r>
    </w:p>
    <w:p>
      <w:r>
        <w:t>14. P. F. Depta et al., ACROPOLIS: A generic Framework for Photodisintegration of Light elements, JCAP 03 (2021) 061.</w:t>
      </w:r>
    </w:p>
    <w:p>
      <w:r>
        <w:t>15. P. F. Depta et al., Updated BBN constraints on electromagnetic decays of MeV-scale particles (2020).</w:t>
      </w:r>
    </w:p>
    <w:p>
      <w:r>
        <w:t>16. K. Langhoff et al., New insights into axion freeze-in, JHEP 11 (2024) 166.</w:t>
      </w:r>
    </w:p>
    <w:p>
      <w:r>
        <w:t>17. E. Braaten and D. Segel, Neutrino energy loss from the plasma process at all temperatures and densities, Phys. Rev. D 48, 1478.</w:t>
      </w:r>
    </w:p>
    <w:p>
      <w:r>
        <w:t>18. D. J. Fixsen et al., The Cosmic Microwave Background Spectrum from the Full COBE FIRAS Data Set, ApJ 473, 576.</w:t>
      </w:r>
    </w:p>
    <w:p>
      <w:r>
        <w:t>19. R. Khatri and R. A. Sunyaev, Creation of the CMB spectrum: precise analytic solutions for the blackbody photosphere, JCAP 06 (2012) 038.</w:t>
      </w:r>
    </w:p>
    <w:p>
      <w:r>
        <w:t>20. Planck Collaboration, Planck 2018 results. VI. Cosmological parameters, A&amp;A 641, A6 (2020).</w:t>
      </w:r>
    </w:p>
    <w:p>
      <w:r>
        <w:t>21. G. Efstathiou and S. Gratton, A detailed description of the CamSpec likelihood pipeline and a reanalysis of the Planck high frequency maps, MNRAS 496, L91 (2020); PR4 update.</w:t>
      </w:r>
    </w:p>
    <w:p>
      <w:r>
        <w:t>22. J. Carron et al., Planck 2018 CMB lensing reconstruction from the final NPIPE data release.</w:t>
      </w:r>
    </w:p>
    <w:p>
      <w:r>
        <w:t>23. Spectroxide project implementation, numerical thermalisation and spectral-distortion framework (2026).</w:t>
      </w:r>
    </w:p>
    <w:sectPr w:rsidR="00FC693F" w:rsidRPr="0006063C" w:rsidSect="00034616">
      <w:footerReference w:type="default" r:id="rId12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BBN-Li investigation | Clive Stewart Boyd; David Ng | Generated 11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4F81BD" w:themeColor="accent1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BBN hydrogen helium lithium report 2026-09-11</dc:title>
  <dc:subject/>
  <dc:creator>Clive Stewart Boyd; David 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