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A3411E" w:rsidRDefault="00A3411E" w:rsidP="00A3411E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A3411E">
        <w:rPr>
          <w:b/>
          <w:bCs/>
          <w:sz w:val="24"/>
          <w:szCs w:val="24"/>
        </w:rPr>
        <w:t>Extracting Population Mean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μ</m:t>
        </m:r>
      </m:oMath>
      <w:r w:rsidRPr="00A3411E">
        <w:rPr>
          <w:b/>
          <w:bCs/>
          <w:sz w:val="24"/>
          <w:szCs w:val="24"/>
        </w:rPr>
        <w:t>), Standard Deviation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σ</m:t>
        </m:r>
      </m:oMath>
      <w:r w:rsidRPr="00A3411E">
        <w:rPr>
          <w:b/>
          <w:bCs/>
          <w:sz w:val="24"/>
          <w:szCs w:val="24"/>
        </w:rPr>
        <w:t>) and Variance</w:t>
      </w:r>
      <w:r>
        <w:rPr>
          <w:b/>
          <w:bCs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  <w:sz w:val="24"/>
          <w:szCs w:val="24"/>
        </w:rPr>
        <w:t>)</w:t>
      </w:r>
      <w:r w:rsidRPr="00A3411E">
        <w:rPr>
          <w:b/>
          <w:bCs/>
          <w:sz w:val="24"/>
          <w:szCs w:val="24"/>
        </w:rPr>
        <w:t xml:space="preserve"> using Python</w:t>
      </w:r>
    </w:p>
    <w:p w:rsidR="00A3411E" w:rsidRDefault="00A3411E" w:rsidP="00A3411E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:rsidR="000E22B2" w:rsidRDefault="00A3411E" w:rsidP="00A3411E">
      <w:pPr>
        <w:autoSpaceDE w:val="0"/>
        <w:autoSpaceDN w:val="0"/>
        <w:adjustRightInd w:val="0"/>
        <w:spacing w:after="0"/>
        <w:ind w:left="-851"/>
        <w:jc w:val="center"/>
      </w:pPr>
      <w:r w:rsidRPr="00A3411E">
        <w:rPr>
          <w:noProof/>
        </w:rPr>
        <w:drawing>
          <wp:inline distT="0" distB="0" distL="0" distR="0" wp14:anchorId="01A09383" wp14:editId="53F04EB2">
            <wp:extent cx="7199751" cy="3905250"/>
            <wp:effectExtent l="0" t="0" r="0" b="0"/>
            <wp:docPr id="18063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4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8025" cy="39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C0439B">
      <w:pPr>
        <w:pStyle w:val="ListParagraph"/>
        <w:autoSpaceDE w:val="0"/>
        <w:autoSpaceDN w:val="0"/>
        <w:adjustRightInd w:val="0"/>
        <w:spacing w:after="0"/>
        <w:jc w:val="center"/>
      </w:pPr>
    </w:p>
    <w:p w:rsidR="000E22B2" w:rsidRDefault="000E22B2" w:rsidP="00C0439B">
      <w:pPr>
        <w:pStyle w:val="ListParagraph"/>
        <w:autoSpaceDE w:val="0"/>
        <w:autoSpaceDN w:val="0"/>
        <w:adjustRightInd w:val="0"/>
        <w:spacing w:after="0"/>
        <w:jc w:val="center"/>
      </w:pPr>
    </w:p>
    <w:p w:rsidR="000E22B2" w:rsidRDefault="00C0439B" w:rsidP="00C0439B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C0439B">
        <w:rPr>
          <w:noProof/>
        </w:rPr>
        <w:drawing>
          <wp:inline distT="0" distB="0" distL="0" distR="0" wp14:anchorId="2892C416" wp14:editId="383D5477">
            <wp:extent cx="5943600" cy="4892675"/>
            <wp:effectExtent l="0" t="0" r="0" b="0"/>
            <wp:docPr id="196807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7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C0439B">
      <w:pPr>
        <w:pStyle w:val="ListParagraph"/>
        <w:autoSpaceDE w:val="0"/>
        <w:autoSpaceDN w:val="0"/>
        <w:adjustRightInd w:val="0"/>
        <w:spacing w:after="0"/>
        <w:jc w:val="center"/>
      </w:pPr>
    </w:p>
    <w:p w:rsidR="00A3411E" w:rsidRDefault="00A3411E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A3411E">
        <w:rPr>
          <w:b/>
          <w:bCs/>
          <w:sz w:val="24"/>
          <w:szCs w:val="24"/>
        </w:rPr>
        <w:t>Population Mean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μ</m:t>
        </m:r>
      </m:oMath>
      <w:r w:rsidRPr="00A3411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</w:t>
      </w:r>
      <w:r w:rsidR="00C0439B" w:rsidRPr="00C0439B">
        <w:rPr>
          <w:b/>
          <w:bCs/>
          <w:sz w:val="24"/>
          <w:szCs w:val="24"/>
        </w:rPr>
        <w:t>33.27133333333333</w:t>
      </w:r>
    </w:p>
    <w:p w:rsidR="00A3411E" w:rsidRDefault="00A3411E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A3411E">
        <w:rPr>
          <w:b/>
          <w:bCs/>
          <w:sz w:val="24"/>
          <w:szCs w:val="24"/>
        </w:rPr>
        <w:t>Standard Deviation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σ</m:t>
        </m:r>
      </m:oMath>
      <w:r w:rsidRPr="00A3411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</w:t>
      </w:r>
      <w:r w:rsidR="006508FF" w:rsidRPr="006508FF">
        <w:rPr>
          <w:b/>
          <w:bCs/>
          <w:sz w:val="24"/>
          <w:szCs w:val="24"/>
        </w:rPr>
        <w:t>16.945400921222028</w:t>
      </w:r>
    </w:p>
    <w:p w:rsidR="000E22B2" w:rsidRDefault="00A3411E" w:rsidP="000E22B2">
      <w:pPr>
        <w:pStyle w:val="ListParagraph"/>
        <w:autoSpaceDE w:val="0"/>
        <w:autoSpaceDN w:val="0"/>
        <w:adjustRightInd w:val="0"/>
        <w:spacing w:after="0"/>
      </w:pPr>
      <w:r w:rsidRPr="00A3411E">
        <w:rPr>
          <w:b/>
          <w:bCs/>
          <w:sz w:val="24"/>
          <w:szCs w:val="24"/>
        </w:rPr>
        <w:t>Variance</w:t>
      </w:r>
      <w:r>
        <w:rPr>
          <w:b/>
          <w:bCs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  <w:sz w:val="24"/>
          <w:szCs w:val="24"/>
        </w:rPr>
        <w:t xml:space="preserve">): </w:t>
      </w:r>
      <w:r w:rsidR="006508FF" w:rsidRPr="006508FF">
        <w:rPr>
          <w:b/>
          <w:bCs/>
          <w:sz w:val="24"/>
          <w:szCs w:val="24"/>
        </w:rPr>
        <w:t>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80487" w:rsidP="00C80487">
      <w:pPr>
        <w:pStyle w:val="ListParagraph"/>
        <w:autoSpaceDE w:val="0"/>
        <w:autoSpaceDN w:val="0"/>
        <w:adjustRightInd w:val="0"/>
        <w:spacing w:after="0"/>
        <w:ind w:left="0"/>
      </w:pPr>
      <w:r w:rsidRPr="00C80487">
        <w:rPr>
          <w:noProof/>
        </w:rPr>
        <w:lastRenderedPageBreak/>
        <w:drawing>
          <wp:inline distT="0" distB="0" distL="0" distR="0" wp14:anchorId="560BDA35" wp14:editId="514A9A87">
            <wp:extent cx="5943600" cy="4756150"/>
            <wp:effectExtent l="0" t="0" r="0" b="0"/>
            <wp:docPr id="20332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6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7" w:rsidRDefault="00C80487" w:rsidP="00C80487">
      <w:pPr>
        <w:pStyle w:val="ListParagraph"/>
        <w:autoSpaceDE w:val="0"/>
        <w:autoSpaceDN w:val="0"/>
        <w:adjustRightInd w:val="0"/>
        <w:spacing w:after="0"/>
        <w:ind w:left="0"/>
      </w:pPr>
      <w:r w:rsidRPr="00C80487">
        <w:rPr>
          <w:noProof/>
        </w:rPr>
        <w:drawing>
          <wp:inline distT="0" distB="0" distL="0" distR="0" wp14:anchorId="3B7EAD12" wp14:editId="6FCC16C9">
            <wp:extent cx="5943600" cy="3096895"/>
            <wp:effectExtent l="0" t="0" r="0" b="0"/>
            <wp:docPr id="203570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00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7" w:rsidRDefault="00C80487" w:rsidP="00C80487">
      <w:pPr>
        <w:pStyle w:val="ListParagraph"/>
        <w:autoSpaceDE w:val="0"/>
        <w:autoSpaceDN w:val="0"/>
        <w:adjustRightInd w:val="0"/>
        <w:spacing w:after="0"/>
        <w:ind w:left="0"/>
      </w:pPr>
      <w:r w:rsidRPr="00C80487">
        <w:rPr>
          <w:noProof/>
        </w:rPr>
        <w:lastRenderedPageBreak/>
        <w:drawing>
          <wp:inline distT="0" distB="0" distL="0" distR="0" wp14:anchorId="539E2C2D" wp14:editId="7169AB56">
            <wp:extent cx="5943600" cy="4791710"/>
            <wp:effectExtent l="0" t="0" r="0" b="0"/>
            <wp:docPr id="103997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0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C80487" w:rsidRDefault="00C80487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C80487">
        <w:rPr>
          <w:b/>
          <w:bCs/>
        </w:rPr>
        <w:t>Outlier is 91.36</w:t>
      </w:r>
      <w:r>
        <w:rPr>
          <w:b/>
          <w:bCs/>
        </w:rPr>
        <w:t>, which is the 11</w:t>
      </w:r>
      <w:r w:rsidRPr="00C80487">
        <w:rPr>
          <w:b/>
          <w:bCs/>
          <w:vertAlign w:val="superscript"/>
        </w:rPr>
        <w:t>th</w:t>
      </w:r>
      <w:r>
        <w:rPr>
          <w:b/>
          <w:bCs/>
        </w:rPr>
        <w:t xml:space="preserve"> Data Point in Measure.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80487" w:rsidRDefault="00C80487">
      <w:r>
        <w:br w:type="page"/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410200" cy="2366963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31" cy="237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508FF" w:rsidRDefault="006508FF" w:rsidP="006508FF">
      <w:pPr>
        <w:pStyle w:val="ListParagraph"/>
        <w:autoSpaceDE w:val="0"/>
        <w:autoSpaceDN w:val="0"/>
        <w:adjustRightInd w:val="0"/>
        <w:spacing w:after="0"/>
        <w:ind w:left="1440"/>
      </w:pPr>
    </w:p>
    <w:p w:rsidR="00F64B0F" w:rsidRPr="00A07113" w:rsidRDefault="00F64B0F" w:rsidP="00A07113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 w:rsidRPr="00A07113">
        <w:rPr>
          <w:b/>
          <w:bCs/>
        </w:rPr>
        <w:t>Solution:</w:t>
      </w:r>
    </w:p>
    <w:p w:rsidR="00D31787" w:rsidRDefault="00D31787" w:rsidP="006508FF">
      <w:pPr>
        <w:pStyle w:val="ListParagraph"/>
        <w:autoSpaceDE w:val="0"/>
        <w:autoSpaceDN w:val="0"/>
        <w:adjustRightInd w:val="0"/>
        <w:spacing w:after="0"/>
        <w:ind w:left="1440"/>
      </w:pPr>
      <w:r>
        <w:t>The Upper Quartile (UQ) – 12 (approximate value based on image)</w:t>
      </w:r>
    </w:p>
    <w:p w:rsidR="00D31787" w:rsidRDefault="00D31787" w:rsidP="006508FF">
      <w:pPr>
        <w:pStyle w:val="ListParagraph"/>
        <w:autoSpaceDE w:val="0"/>
        <w:autoSpaceDN w:val="0"/>
        <w:adjustRightInd w:val="0"/>
        <w:spacing w:after="0"/>
        <w:ind w:left="1440"/>
      </w:pPr>
      <w:r>
        <w:t>The Lower Quartile (LQ) – 5 (approximate value based on image)</w:t>
      </w:r>
    </w:p>
    <w:p w:rsidR="00D31787" w:rsidRDefault="00D31787" w:rsidP="00D31787">
      <w:pPr>
        <w:pStyle w:val="ListParagraph"/>
        <w:autoSpaceDE w:val="0"/>
        <w:autoSpaceDN w:val="0"/>
        <w:adjustRightInd w:val="0"/>
        <w:spacing w:after="0"/>
        <w:ind w:left="1440"/>
      </w:pPr>
      <w:r>
        <w:t>The Inter Quartile Range (IQR) for the dataset – (UQ-LQ) = 12-5 = 7 (approx.)</w:t>
      </w:r>
    </w:p>
    <w:p w:rsidR="007404A2" w:rsidRDefault="007404A2" w:rsidP="00D31787">
      <w:pPr>
        <w:pStyle w:val="ListParagraph"/>
        <w:autoSpaceDE w:val="0"/>
        <w:autoSpaceDN w:val="0"/>
        <w:adjustRightInd w:val="0"/>
        <w:spacing w:after="0"/>
        <w:ind w:left="1440"/>
      </w:pPr>
      <w:r>
        <w:t>The Inter Quartile Range tells us the range of the middle half of the data.</w:t>
      </w:r>
    </w:p>
    <w:p w:rsidR="00257B44" w:rsidRDefault="00257B44" w:rsidP="00257B44">
      <w:pPr>
        <w:pStyle w:val="ListParagraph"/>
        <w:autoSpaceDE w:val="0"/>
        <w:autoSpaceDN w:val="0"/>
        <w:adjustRightInd w:val="0"/>
        <w:spacing w:after="0"/>
        <w:ind w:left="1440"/>
      </w:pPr>
      <w:r>
        <w:t>The median is seen as 7 (approx.) based on the chart.</w:t>
      </w:r>
    </w:p>
    <w:p w:rsidR="00D31787" w:rsidRDefault="00D31787" w:rsidP="006508F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64B0F" w:rsidRDefault="00F64B0F" w:rsidP="00F64B0F">
      <w:pPr>
        <w:pStyle w:val="ListParagraph"/>
        <w:autoSpaceDE w:val="0"/>
        <w:autoSpaceDN w:val="0"/>
        <w:adjustRightInd w:val="0"/>
        <w:spacing w:after="0"/>
        <w:ind w:left="1440"/>
      </w:pPr>
    </w:p>
    <w:p w:rsidR="00263AA3" w:rsidRPr="00A07113" w:rsidRDefault="00263AA3" w:rsidP="00A07113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 w:rsidRPr="00A07113">
        <w:rPr>
          <w:b/>
          <w:bCs/>
        </w:rPr>
        <w:t>Solution:</w:t>
      </w:r>
    </w:p>
    <w:p w:rsidR="00263AA3" w:rsidRDefault="00263AA3" w:rsidP="00F64B0F">
      <w:pPr>
        <w:pStyle w:val="ListParagraph"/>
        <w:autoSpaceDE w:val="0"/>
        <w:autoSpaceDN w:val="0"/>
        <w:adjustRightInd w:val="0"/>
        <w:spacing w:after="0"/>
        <w:ind w:left="1440"/>
      </w:pPr>
      <w:r>
        <w:t>Based on the chart, we can say that the data is skewed to the right i.e., Positively Skewed. There is a long tail on the right side due to an outlier value at 25.</w:t>
      </w:r>
    </w:p>
    <w:p w:rsidR="00F64B0F" w:rsidRDefault="00F64B0F" w:rsidP="00F64B0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63AA3" w:rsidRDefault="00263AA3" w:rsidP="00263AA3">
      <w:pPr>
        <w:pStyle w:val="ListParagraph"/>
        <w:autoSpaceDE w:val="0"/>
        <w:autoSpaceDN w:val="0"/>
        <w:adjustRightInd w:val="0"/>
        <w:spacing w:after="0"/>
        <w:ind w:left="1440"/>
      </w:pPr>
    </w:p>
    <w:p w:rsidR="00263AA3" w:rsidRPr="00A07113" w:rsidRDefault="00263AA3" w:rsidP="00A07113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 w:rsidRPr="00A07113">
        <w:rPr>
          <w:b/>
          <w:bCs/>
        </w:rPr>
        <w:t>Solution:</w:t>
      </w:r>
    </w:p>
    <w:p w:rsidR="00263AA3" w:rsidRDefault="00263AA3" w:rsidP="00263AA3">
      <w:pPr>
        <w:pStyle w:val="ListParagraph"/>
        <w:autoSpaceDE w:val="0"/>
        <w:autoSpaceDN w:val="0"/>
        <w:adjustRightInd w:val="0"/>
        <w:spacing w:after="0"/>
        <w:ind w:left="1440"/>
      </w:pPr>
      <w:r>
        <w:t>The outlier value 25 was</w:t>
      </w:r>
      <w:r w:rsidR="00603F33">
        <w:t xml:space="preserve"> the only outlier and was</w:t>
      </w:r>
      <w:r>
        <w:t xml:space="preserve"> causing the long tail </w:t>
      </w:r>
      <w:r w:rsidR="00C20FB7">
        <w:t>to</w:t>
      </w:r>
      <w:r>
        <w:t xml:space="preserve"> the right and the median shifting to the right. By correction of the data point with the value 25 to 2.5, </w:t>
      </w:r>
      <w:r w:rsidR="007404A2">
        <w:t xml:space="preserve">there would be no outliers and the </w:t>
      </w:r>
      <w:r>
        <w:t>mean and median will</w:t>
      </w:r>
      <w:r w:rsidR="007404A2">
        <w:t xml:space="preserve"> get changed with</w:t>
      </w:r>
      <w:r>
        <w:t xml:space="preserve"> </w:t>
      </w:r>
      <w:r w:rsidR="00C20FB7">
        <w:t xml:space="preserve">both </w:t>
      </w:r>
      <w:r>
        <w:t>get shifted towards the left-hand side</w:t>
      </w:r>
      <w:r w:rsidR="00C20FB7">
        <w:t xml:space="preserve"> (as the new value is lesser than the median)</w:t>
      </w:r>
      <w:r>
        <w:t xml:space="preserve"> and the skewness </w:t>
      </w:r>
      <w:r w:rsidR="00C20FB7">
        <w:t>that was earlier towards</w:t>
      </w:r>
      <w:r>
        <w:t xml:space="preserve"> the right </w:t>
      </w:r>
      <w:r w:rsidR="00C20FB7">
        <w:t xml:space="preserve">will </w:t>
      </w:r>
      <w:r>
        <w:t>get reduced. It all depends on the other data points</w:t>
      </w:r>
      <w:r w:rsidR="00297180">
        <w:t xml:space="preserve"> and their locations;</w:t>
      </w:r>
      <w:r>
        <w:t xml:space="preserve"> if all are near the median and mean and </w:t>
      </w:r>
      <w:r w:rsidR="00297180">
        <w:t xml:space="preserve">this </w:t>
      </w:r>
      <w:r>
        <w:t xml:space="preserve">correction causes the mean and median to be the same, </w:t>
      </w:r>
      <w:r w:rsidR="00297180">
        <w:t>the</w:t>
      </w:r>
      <w:r>
        <w:t xml:space="preserve"> result </w:t>
      </w:r>
      <w:r w:rsidR="00297180">
        <w:t>will be a</w:t>
      </w:r>
      <w:r>
        <w:t xml:space="preserve"> curve </w:t>
      </w:r>
      <w:r w:rsidR="00297180">
        <w:t>that is</w:t>
      </w:r>
      <w:r>
        <w:t xml:space="preserve"> symmetrical or normally distributed. If more points are towards the right of the median, then it may still remain skewed towards the right but the skewness will definitely get reduced</w:t>
      </w:r>
      <w:r w:rsidR="00297180">
        <w:t>, becoming closer to a normal distribution</w:t>
      </w:r>
      <w:r>
        <w:t>.</w:t>
      </w:r>
    </w:p>
    <w:p w:rsidR="0064621C" w:rsidRDefault="0064621C" w:rsidP="00263AA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036145" cy="349567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72" cy="349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451A8E" w:rsidRDefault="000E22B2" w:rsidP="00451A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51A8E" w:rsidRPr="00451A8E" w:rsidRDefault="00A07113" w:rsidP="00A0711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br/>
      </w:r>
      <w:r w:rsidR="00451A8E" w:rsidRPr="00451A8E">
        <w:rPr>
          <w:b/>
          <w:bCs/>
        </w:rPr>
        <w:t>Solution:</w:t>
      </w:r>
    </w:p>
    <w:p w:rsidR="00451A8E" w:rsidRDefault="00451A8E" w:rsidP="00451A8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 xml:space="preserve">The mode will be </w:t>
      </w:r>
      <w:r w:rsidRPr="00451A8E">
        <w:rPr>
          <w:b/>
          <w:bCs/>
        </w:rPr>
        <w:t>between 4 and 8</w:t>
      </w:r>
      <w:r w:rsidR="00E97D0A">
        <w:rPr>
          <w:b/>
          <w:bCs/>
        </w:rPr>
        <w:t xml:space="preserve"> (as these are the most frequent and are equal i.e., 22 approx.)</w:t>
      </w:r>
    </w:p>
    <w:p w:rsidR="00451A8E" w:rsidRDefault="00451A8E" w:rsidP="00451A8E">
      <w:pPr>
        <w:pStyle w:val="ListParagraph"/>
        <w:autoSpaceDE w:val="0"/>
        <w:autoSpaceDN w:val="0"/>
        <w:adjustRightInd w:val="0"/>
        <w:spacing w:after="0"/>
        <w:ind w:left="1440"/>
      </w:pPr>
    </w:p>
    <w:p w:rsidR="00451A8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451A8E" w:rsidRPr="00A07113" w:rsidRDefault="00A07113" w:rsidP="00A0711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br/>
      </w:r>
      <w:r w:rsidR="00451A8E" w:rsidRPr="00A07113">
        <w:rPr>
          <w:b/>
          <w:bCs/>
        </w:rPr>
        <w:t>Solution:</w:t>
      </w:r>
    </w:p>
    <w:p w:rsidR="00451A8E" w:rsidRDefault="00451A8E" w:rsidP="00451A8E">
      <w:pPr>
        <w:pStyle w:val="ListParagraph"/>
        <w:autoSpaceDE w:val="0"/>
        <w:autoSpaceDN w:val="0"/>
        <w:adjustRightInd w:val="0"/>
        <w:spacing w:after="0"/>
        <w:ind w:left="1440"/>
      </w:pPr>
      <w:r>
        <w:t>The data is right skewed</w:t>
      </w:r>
      <w:r w:rsidR="00B617F2">
        <w:t xml:space="preserve"> (positively skewed)</w:t>
      </w:r>
      <w:r>
        <w:t xml:space="preserve"> with </w:t>
      </w:r>
      <w:r w:rsidR="003A505A">
        <w:t xml:space="preserve">possibly one odd </w:t>
      </w:r>
      <w:r>
        <w:t xml:space="preserve">outlier value around the upper extreme i.e., </w:t>
      </w:r>
      <w:r w:rsidR="003A505A">
        <w:t xml:space="preserve">data point </w:t>
      </w:r>
      <w:r>
        <w:t xml:space="preserve">25, and therefore a long tail towards the upper extreme. The </w:t>
      </w:r>
      <w:r w:rsidR="00600D2C">
        <w:t xml:space="preserve">mode &lt; </w:t>
      </w:r>
      <w:r>
        <w:t>median</w:t>
      </w:r>
      <w:r w:rsidR="00600D2C">
        <w:t xml:space="preserve"> &lt;</w:t>
      </w:r>
      <w:r>
        <w:t xml:space="preserve"> </w:t>
      </w:r>
      <w:r w:rsidR="00600D2C">
        <w:t>mean. The median would be between 6</w:t>
      </w:r>
      <w:r>
        <w:t xml:space="preserve"> and 10.</w:t>
      </w:r>
    </w:p>
    <w:p w:rsidR="000E22B2" w:rsidRDefault="000E22B2" w:rsidP="00451A8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3A505A" w:rsidRDefault="003A505A" w:rsidP="00A07113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 w:rsidRPr="003A505A">
        <w:rPr>
          <w:b/>
          <w:bCs/>
        </w:rPr>
        <w:t>Solution:</w:t>
      </w:r>
    </w:p>
    <w:p w:rsidR="003A505A" w:rsidRDefault="003A505A" w:rsidP="003A505A">
      <w:pPr>
        <w:autoSpaceDE w:val="0"/>
        <w:autoSpaceDN w:val="0"/>
        <w:adjustRightInd w:val="0"/>
        <w:spacing w:after="0"/>
        <w:ind w:left="1418"/>
      </w:pPr>
      <w:r>
        <w:t>If we assume that both the Box Plot in Question 2 and the Histogram for Question 3 are plotted for the same data, we can see that both graphs provide us with the same information mentioned below and complement each other –</w:t>
      </w:r>
    </w:p>
    <w:p w:rsidR="003A505A" w:rsidRDefault="003A505A" w:rsidP="003A50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Both graphs indicate the skewness towards the right i.e., the data is Positively skewed. The comparatively large right whisker in the box-plot and the spread of </w:t>
      </w:r>
      <w:r>
        <w:lastRenderedPageBreak/>
        <w:t xml:space="preserve">more frequencies towards the right in the histogram shows the skewness towards the right. </w:t>
      </w:r>
    </w:p>
    <w:p w:rsidR="00502429" w:rsidRDefault="003A505A" w:rsidP="003A50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Both graphs show that there is one outlier points on 25</w:t>
      </w:r>
      <w:r w:rsidR="00502429">
        <w:t>.</w:t>
      </w:r>
    </w:p>
    <w:p w:rsidR="003A505A" w:rsidRDefault="003A505A" w:rsidP="003A50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Both graphs give us an indication of where the median lies, with the box plot showing the value of median more accurately but with histogram we can get a possible estimation.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F78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F78D1" w:rsidRPr="00BF78D1" w:rsidRDefault="00BF78D1" w:rsidP="00BF78D1">
      <w:p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BF78D1">
        <w:rPr>
          <w:rFonts w:cs="BaskervilleBE-Regular"/>
          <w:b/>
          <w:bCs/>
        </w:rPr>
        <w:t>Solution: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If 1 in 200 long-distance telephone calls are getting misdirected.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probability of call misdirecting (</w:t>
      </w:r>
      <w:r w:rsidR="00210BA2">
        <w:t>P</w:t>
      </w:r>
      <w:r>
        <w:t xml:space="preserve">(m)) = 1/200 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 xml:space="preserve">Probability of call not Misdirecting </w:t>
      </w:r>
      <w:r w:rsidR="0046641E">
        <w:t xml:space="preserve">or Correct Calls </w:t>
      </w:r>
      <w:r>
        <w:t>(</w:t>
      </w:r>
      <w:r w:rsidR="00210BA2">
        <w:t>P</w:t>
      </w:r>
      <w:r>
        <w:t>(c)) = 1-1/200 = 199/200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 xml:space="preserve">The probability </w:t>
      </w:r>
      <w:r w:rsidR="0046641E">
        <w:t>of</w:t>
      </w:r>
      <w:r>
        <w:t xml:space="preserve"> at least one in five attempted telephone calls reaches the wrong number </w:t>
      </w:r>
      <w:r w:rsidR="0046641E">
        <w:t xml:space="preserve">i.e., </w:t>
      </w:r>
      <w:r>
        <w:t xml:space="preserve"> (</w:t>
      </w:r>
      <w:r w:rsidR="00210BA2">
        <w:t>P</w:t>
      </w:r>
      <w:r>
        <w:t>(mc))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Total calls made (tc) = 5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Total expected misdirected (mc) = 1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Total expected not-misdirected (cc) = 5-1 = 4</w:t>
      </w:r>
    </w:p>
    <w:p w:rsidR="008176E0" w:rsidRPr="00B80A44" w:rsidRDefault="008176E0" w:rsidP="008176E0">
      <w:pPr>
        <w:pStyle w:val="ListParagraph"/>
        <w:autoSpaceDE w:val="0"/>
        <w:autoSpaceDN w:val="0"/>
        <w:adjustRightInd w:val="0"/>
        <w:spacing w:after="0"/>
      </w:pPr>
      <w:r w:rsidRPr="00B80A44">
        <w:t>P</w:t>
      </w:r>
      <w:r w:rsidRPr="00B80A44">
        <w:t xml:space="preserve">(mc) = </w:t>
      </w:r>
      <w:r w:rsidRPr="00B80A44">
        <w:rPr>
          <w:vertAlign w:val="superscript"/>
        </w:rPr>
        <w:t>tc</w:t>
      </w:r>
      <w:r w:rsidRPr="00B80A44">
        <w:t>C</w:t>
      </w:r>
      <w:r w:rsidRPr="00B80A44">
        <w:rPr>
          <w:vertAlign w:val="subscript"/>
        </w:rPr>
        <w:t>mc</w:t>
      </w:r>
      <w:r w:rsidRPr="00B80A44">
        <w:t xml:space="preserve"> * P(m)</w:t>
      </w:r>
      <w:r w:rsidRPr="00B80A44">
        <w:rPr>
          <w:vertAlign w:val="superscript"/>
        </w:rPr>
        <w:t>mc</w:t>
      </w:r>
      <w:r w:rsidRPr="00B80A44">
        <w:t xml:space="preserve"> * P(c)</w:t>
      </w:r>
      <w:r w:rsidRPr="00B80A44">
        <w:rPr>
          <w:vertAlign w:val="superscript"/>
        </w:rPr>
        <w:t>cc</w:t>
      </w:r>
    </w:p>
    <w:p w:rsidR="008176E0" w:rsidRPr="00B80A44" w:rsidRDefault="008176E0" w:rsidP="008176E0">
      <w:pPr>
        <w:pStyle w:val="ListParagraph"/>
        <w:autoSpaceDE w:val="0"/>
        <w:autoSpaceDN w:val="0"/>
        <w:adjustRightInd w:val="0"/>
        <w:spacing w:after="0"/>
      </w:pPr>
      <w:r w:rsidRPr="00B80A44">
        <w:t>P(mc) = (</w:t>
      </w:r>
      <w:r w:rsidRPr="00B80A44">
        <w:rPr>
          <w:vertAlign w:val="superscript"/>
        </w:rPr>
        <w:t>5</w:t>
      </w:r>
      <w:r w:rsidRPr="00B80A44">
        <w:t>C</w:t>
      </w:r>
      <w:r w:rsidRPr="00B80A44">
        <w:rPr>
          <w:vertAlign w:val="subscript"/>
        </w:rPr>
        <w:t>1</w:t>
      </w:r>
      <w:r w:rsidRPr="00B80A44">
        <w:t>) *</w:t>
      </w:r>
      <w:r w:rsidRPr="00B80A44">
        <w:t xml:space="preserve"> </w:t>
      </w:r>
      <w:r w:rsidRPr="00B80A44">
        <w:t>(1/200)</w:t>
      </w:r>
      <w:r w:rsidRPr="00B80A44">
        <w:rPr>
          <w:vertAlign w:val="superscript"/>
        </w:rPr>
        <w:t>1</w:t>
      </w:r>
      <w:r w:rsidRPr="00B80A44">
        <w:t xml:space="preserve"> * (199/200)</w:t>
      </w:r>
      <w:r w:rsidRPr="00B80A44">
        <w:rPr>
          <w:vertAlign w:val="superscript"/>
        </w:rPr>
        <w:t>4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where -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P(m) = 1/200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P(c) = 199/200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tc = mc + cc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tc = 5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mc = 1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cc = 4</w:t>
      </w:r>
    </w:p>
    <w:p w:rsidR="00EE488C" w:rsidRDefault="00EE488C" w:rsidP="00BF78D1">
      <w:pPr>
        <w:pStyle w:val="ListParagraph"/>
        <w:autoSpaceDE w:val="0"/>
        <w:autoSpaceDN w:val="0"/>
        <w:adjustRightInd w:val="0"/>
        <w:spacing w:after="0"/>
      </w:pPr>
    </w:p>
    <w:p w:rsidR="00F60543" w:rsidRDefault="00F60543" w:rsidP="00BF78D1">
      <w:pPr>
        <w:pStyle w:val="ListParagraph"/>
        <w:autoSpaceDE w:val="0"/>
        <w:autoSpaceDN w:val="0"/>
        <w:adjustRightInd w:val="0"/>
        <w:spacing w:after="0"/>
      </w:pPr>
      <w:r>
        <w:t>(Short Way) -</w:t>
      </w:r>
    </w:p>
    <w:p w:rsidR="00EE488C" w:rsidRDefault="00EE488C" w:rsidP="00BF78D1">
      <w:pPr>
        <w:pStyle w:val="ListParagraph"/>
        <w:autoSpaceDE w:val="0"/>
        <w:autoSpaceDN w:val="0"/>
        <w:adjustRightInd w:val="0"/>
        <w:spacing w:after="0"/>
      </w:pPr>
      <w:r>
        <w:t>P(mc) = 1 – (</w:t>
      </w:r>
      <w:r w:rsidRPr="00EE488C">
        <w:rPr>
          <w:vertAlign w:val="superscript"/>
        </w:rPr>
        <w:t>5</w:t>
      </w:r>
      <w:r>
        <w:t>C</w:t>
      </w:r>
      <w:r w:rsidRPr="00EE488C">
        <w:rPr>
          <w:vertAlign w:val="subscript"/>
        </w:rPr>
        <w:t>5</w:t>
      </w:r>
      <w:r>
        <w:rPr>
          <w:vertAlign w:val="subscript"/>
        </w:rPr>
        <w:t xml:space="preserve"> * </w:t>
      </w:r>
      <w:r>
        <w:t>(199/200)</w:t>
      </w:r>
      <w:r w:rsidRPr="00EE488C">
        <w:rPr>
          <w:vertAlign w:val="superscript"/>
        </w:rPr>
        <w:t>5</w:t>
      </w:r>
      <w:r>
        <w:t>)</w:t>
      </w:r>
    </w:p>
    <w:p w:rsidR="00EE488C" w:rsidRPr="0075746F" w:rsidRDefault="00EE488C" w:rsidP="00BF78D1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75746F">
        <w:rPr>
          <w:b/>
          <w:bCs/>
        </w:rPr>
        <w:t xml:space="preserve">= </w:t>
      </w:r>
      <w:r w:rsidR="0075746F" w:rsidRPr="0075746F">
        <w:rPr>
          <w:b/>
          <w:bCs/>
        </w:rPr>
        <w:t>0.02475124687812502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</w:p>
    <w:p w:rsidR="00453A7A" w:rsidRDefault="00453A7A" w:rsidP="00BF78D1">
      <w:pPr>
        <w:pStyle w:val="ListParagraph"/>
        <w:autoSpaceDE w:val="0"/>
        <w:autoSpaceDN w:val="0"/>
        <w:adjustRightInd w:val="0"/>
        <w:spacing w:after="0"/>
      </w:pPr>
      <w:r>
        <w:t>OR (Alternate Way)</w:t>
      </w:r>
    </w:p>
    <w:p w:rsidR="00453A7A" w:rsidRDefault="00453A7A" w:rsidP="00BF78D1">
      <w:pPr>
        <w:pStyle w:val="ListParagraph"/>
        <w:autoSpaceDE w:val="0"/>
        <w:autoSpaceDN w:val="0"/>
        <w:adjustRightInd w:val="0"/>
        <w:spacing w:after="0"/>
      </w:pPr>
    </w:p>
    <w:p w:rsidR="00BF78D1" w:rsidRDefault="00210BA2" w:rsidP="00BF78D1">
      <w:pPr>
        <w:pStyle w:val="ListParagraph"/>
        <w:autoSpaceDE w:val="0"/>
        <w:autoSpaceDN w:val="0"/>
        <w:adjustRightInd w:val="0"/>
        <w:spacing w:after="0"/>
      </w:pPr>
      <w:r>
        <w:t>P</w:t>
      </w:r>
      <w:r w:rsidR="00BF78D1">
        <w:t>(mc) = (</w:t>
      </w:r>
      <w:r w:rsidR="00BF78D1" w:rsidRPr="003A3C5D">
        <w:rPr>
          <w:vertAlign w:val="superscript"/>
        </w:rPr>
        <w:t>5</w:t>
      </w:r>
      <w:r w:rsidR="00BF78D1">
        <w:t>C</w:t>
      </w:r>
      <w:r w:rsidR="00BF78D1" w:rsidRPr="003A3C5D">
        <w:rPr>
          <w:vertAlign w:val="subscript"/>
        </w:rPr>
        <w:t>1</w:t>
      </w:r>
      <w:r w:rsidR="00BF78D1">
        <w:t>) * (1/200)</w:t>
      </w:r>
      <w:r w:rsidR="00BF78D1" w:rsidRPr="00EE488C">
        <w:rPr>
          <w:vertAlign w:val="superscript"/>
        </w:rPr>
        <w:t>1</w:t>
      </w:r>
      <w:r w:rsidR="00BF78D1">
        <w:t xml:space="preserve"> * (199/200)</w:t>
      </w:r>
      <w:r w:rsidR="00BF78D1" w:rsidRPr="00EE488C">
        <w:rPr>
          <w:vertAlign w:val="superscript"/>
        </w:rPr>
        <w:t>4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 xml:space="preserve">= 5 * 1/200 * </w:t>
      </w:r>
      <w:r w:rsidR="003A3C5D">
        <w:t>(199/200)</w:t>
      </w:r>
      <w:r w:rsidR="003A3C5D" w:rsidRPr="00EE488C">
        <w:rPr>
          <w:vertAlign w:val="superscript"/>
        </w:rPr>
        <w:t>4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= 5 /200 * </w:t>
      </w:r>
      <w:r w:rsidR="00210BA2">
        <w:t>(</w:t>
      </w:r>
      <w:r w:rsidR="00210BA2">
        <w:t>0.995</w:t>
      </w:r>
      <w:r w:rsidR="00210BA2">
        <w:t>)</w:t>
      </w:r>
      <w:r w:rsidR="003A3C5D" w:rsidRPr="003A3C5D">
        <w:rPr>
          <w:vertAlign w:val="superscript"/>
        </w:rPr>
        <w:t>4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 xml:space="preserve">= 0.025 * </w:t>
      </w:r>
      <w:r w:rsidR="003A3C5D">
        <w:t>(0.995)</w:t>
      </w:r>
      <w:r w:rsidR="003A3C5D" w:rsidRPr="003A3C5D">
        <w:rPr>
          <w:vertAlign w:val="superscript"/>
        </w:rPr>
        <w:t>4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</w:pPr>
      <w:r>
        <w:t>= 0.025 * 0.98</w:t>
      </w:r>
      <w:r w:rsidR="0075746F">
        <w:t>015</w:t>
      </w:r>
    </w:p>
    <w:p w:rsidR="00BF78D1" w:rsidRPr="000E22B2" w:rsidRDefault="0075746F" w:rsidP="00BF78D1">
      <w:pPr>
        <w:pStyle w:val="ListParagraph"/>
        <w:autoSpaceDE w:val="0"/>
        <w:autoSpaceDN w:val="0"/>
        <w:adjustRightInd w:val="0"/>
        <w:spacing w:after="0"/>
      </w:pPr>
      <w:r>
        <w:t xml:space="preserve">= </w:t>
      </w:r>
      <w:r w:rsidRPr="0075746F">
        <w:rPr>
          <w:b/>
          <w:bCs/>
        </w:rPr>
        <w:t>0.024503737515625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  <w:ind w:left="1440"/>
      </w:pPr>
    </w:p>
    <w:p w:rsidR="000F4250" w:rsidRPr="000F4250" w:rsidRDefault="000F4250" w:rsidP="000F425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F4250">
        <w:rPr>
          <w:b/>
          <w:bCs/>
        </w:rPr>
        <w:t>Solution:</w:t>
      </w:r>
    </w:p>
    <w:p w:rsidR="004E1846" w:rsidRDefault="000F4250" w:rsidP="00961479">
      <w:pPr>
        <w:autoSpaceDE w:val="0"/>
        <w:autoSpaceDN w:val="0"/>
        <w:adjustRightInd w:val="0"/>
        <w:spacing w:after="0"/>
        <w:ind w:left="1418"/>
      </w:pPr>
      <w:r w:rsidRPr="000F4250">
        <w:rPr>
          <w:b/>
          <w:bCs/>
        </w:rPr>
        <w:tab/>
      </w:r>
      <w:r w:rsidRPr="0075746F">
        <w:rPr>
          <w:b/>
          <w:bCs/>
        </w:rPr>
        <w:t xml:space="preserve">The most likely monetary outcome of the business venture is </w:t>
      </w:r>
      <w:r w:rsidR="00BB533C" w:rsidRPr="0075746F">
        <w:rPr>
          <w:b/>
          <w:bCs/>
        </w:rPr>
        <w:t>2000</w:t>
      </w:r>
      <w:r w:rsidR="00BB533C">
        <w:t xml:space="preserve">, which is </w:t>
      </w:r>
      <w:r w:rsidR="00961479" w:rsidRPr="00BB533C">
        <w:t>the</w:t>
      </w:r>
      <w:r w:rsidR="00961479">
        <w:t xml:space="preserve"> one with the highest percentage probability, when compared to others i.e., 0.3 or 30%</w:t>
      </w:r>
    </w:p>
    <w:p w:rsidR="000F4250" w:rsidRDefault="000F4250" w:rsidP="000F4250">
      <w:pPr>
        <w:autoSpaceDE w:val="0"/>
        <w:autoSpaceDN w:val="0"/>
        <w:adjustRightInd w:val="0"/>
        <w:spacing w:after="0"/>
        <w:ind w:left="720"/>
      </w:pPr>
    </w:p>
    <w:p w:rsidR="00BF78D1" w:rsidRDefault="00BF78D1" w:rsidP="000F4250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F78D1" w:rsidRDefault="00BF78D1" w:rsidP="00BF78D1">
      <w:pPr>
        <w:pStyle w:val="ListParagraph"/>
        <w:autoSpaceDE w:val="0"/>
        <w:autoSpaceDN w:val="0"/>
        <w:adjustRightInd w:val="0"/>
        <w:spacing w:after="0"/>
        <w:ind w:left="1440"/>
      </w:pPr>
    </w:p>
    <w:p w:rsidR="00A86F69" w:rsidRDefault="00A86F69" w:rsidP="00A86F69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86F69">
        <w:rPr>
          <w:b/>
          <w:bCs/>
        </w:rPr>
        <w:t>Solution:</w:t>
      </w:r>
    </w:p>
    <w:p w:rsidR="00A86F69" w:rsidRDefault="00A86F69" w:rsidP="00A86F69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t xml:space="preserve">The probability of the venture being successful </w:t>
      </w:r>
      <w:r w:rsidR="000F4250">
        <w:t>is when the profit is &gt; 0 i.e.,</w:t>
      </w:r>
    </w:p>
    <w:p w:rsidR="000F4250" w:rsidRDefault="000F4250" w:rsidP="00A86F69">
      <w:pPr>
        <w:autoSpaceDE w:val="0"/>
        <w:autoSpaceDN w:val="0"/>
        <w:adjustRightInd w:val="0"/>
        <w:spacing w:after="0"/>
        <w:ind w:left="720"/>
      </w:pPr>
      <w:r>
        <w:tab/>
        <w:t>P(success) = P(x = 1000) + P(x = 2000) + P(x = 3000)</w:t>
      </w:r>
    </w:p>
    <w:p w:rsidR="000F4250" w:rsidRDefault="000F4250" w:rsidP="00A86F69">
      <w:pPr>
        <w:autoSpaceDE w:val="0"/>
        <w:autoSpaceDN w:val="0"/>
        <w:adjustRightInd w:val="0"/>
        <w:spacing w:after="0"/>
        <w:ind w:left="720"/>
      </w:pPr>
      <w:r>
        <w:tab/>
        <w:t>= 0.2 + 0.3 + 0.1</w:t>
      </w:r>
    </w:p>
    <w:p w:rsidR="004E1846" w:rsidRDefault="000F4250" w:rsidP="00A86F69">
      <w:pPr>
        <w:autoSpaceDE w:val="0"/>
        <w:autoSpaceDN w:val="0"/>
        <w:adjustRightInd w:val="0"/>
        <w:spacing w:after="0"/>
        <w:ind w:left="720"/>
      </w:pPr>
      <w:r>
        <w:tab/>
        <w:t>= 0.6 or 60%</w:t>
      </w:r>
    </w:p>
    <w:p w:rsidR="00BF78D1" w:rsidRDefault="00BF78D1" w:rsidP="00A86F69">
      <w:pPr>
        <w:autoSpaceDE w:val="0"/>
        <w:autoSpaceDN w:val="0"/>
        <w:adjustRightInd w:val="0"/>
        <w:spacing w:after="0"/>
        <w:ind w:left="720"/>
      </w:pPr>
      <w:r>
        <w:tab/>
      </w:r>
    </w:p>
    <w:p w:rsidR="00BF78D1" w:rsidRDefault="00BF78D1" w:rsidP="00A86F69">
      <w:pPr>
        <w:autoSpaceDE w:val="0"/>
        <w:autoSpaceDN w:val="0"/>
        <w:adjustRightInd w:val="0"/>
        <w:spacing w:after="0"/>
        <w:ind w:left="720"/>
      </w:pPr>
      <w:r>
        <w:tab/>
        <w:t>So, there is a 60% chance of the venture making a profit, which is a good percentage</w:t>
      </w:r>
    </w:p>
    <w:p w:rsidR="006A4C66" w:rsidRDefault="006A4C66" w:rsidP="00A86F69">
      <w:pPr>
        <w:autoSpaceDE w:val="0"/>
        <w:autoSpaceDN w:val="0"/>
        <w:adjustRightInd w:val="0"/>
        <w:spacing w:after="0"/>
        <w:ind w:left="720"/>
      </w:pPr>
      <w:r>
        <w:tab/>
      </w:r>
    </w:p>
    <w:p w:rsidR="006A4C66" w:rsidRDefault="006A4C66" w:rsidP="00A86F69">
      <w:pPr>
        <w:autoSpaceDE w:val="0"/>
        <w:autoSpaceDN w:val="0"/>
        <w:adjustRightInd w:val="0"/>
        <w:spacing w:after="0"/>
        <w:ind w:left="720"/>
      </w:pPr>
      <w:r>
        <w:tab/>
        <w:t>When we calculate the total values for all probabilities, it shows as –</w:t>
      </w:r>
    </w:p>
    <w:p w:rsidR="006A4C66" w:rsidRDefault="006A4C66" w:rsidP="006A4C66">
      <w:pPr>
        <w:autoSpaceDE w:val="0"/>
        <w:autoSpaceDN w:val="0"/>
        <w:adjustRightInd w:val="0"/>
        <w:spacing w:after="0"/>
        <w:ind w:left="1418"/>
      </w:pPr>
      <w:r>
        <w:tab/>
        <w:t>= (0.1 * -2000) + (0.1 * -1000) + (0.2 * 0) + (0.2 * 1000) + (0.3 * 2000) + (0.1 * 3000)</w:t>
      </w:r>
    </w:p>
    <w:p w:rsidR="006A4C66" w:rsidRDefault="006A4C66" w:rsidP="006A4C66">
      <w:pPr>
        <w:autoSpaceDE w:val="0"/>
        <w:autoSpaceDN w:val="0"/>
        <w:adjustRightInd w:val="0"/>
        <w:spacing w:after="0"/>
        <w:ind w:left="1418"/>
      </w:pPr>
      <w:r>
        <w:t>= -200 + -100 + 0 + 200 + 600 + 300</w:t>
      </w:r>
    </w:p>
    <w:p w:rsidR="006A4C66" w:rsidRDefault="006A4C66" w:rsidP="006A4C66">
      <w:pPr>
        <w:autoSpaceDE w:val="0"/>
        <w:autoSpaceDN w:val="0"/>
        <w:adjustRightInd w:val="0"/>
        <w:spacing w:after="0"/>
        <w:ind w:left="1418"/>
      </w:pPr>
      <w:r>
        <w:t>= 800</w:t>
      </w:r>
    </w:p>
    <w:p w:rsidR="000F4250" w:rsidRDefault="00A40077" w:rsidP="00BF78D1">
      <w:pPr>
        <w:autoSpaceDE w:val="0"/>
        <w:autoSpaceDN w:val="0"/>
        <w:adjustRightInd w:val="0"/>
        <w:spacing w:after="0"/>
        <w:ind w:left="1418"/>
      </w:pPr>
      <w:r>
        <w:t>The total earning of the venture is 800 and the highest probability of earning is 2000, so</w:t>
      </w:r>
      <w:r w:rsidR="006A4C66">
        <w:t xml:space="preserve"> it is profitable.</w:t>
      </w:r>
      <w:r w:rsidR="00BF78D1">
        <w:t xml:space="preserve"> </w:t>
      </w:r>
    </w:p>
    <w:p w:rsidR="000F4250" w:rsidRDefault="000F4250" w:rsidP="00A86F69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BF78D1" w:rsidRPr="00A86F69" w:rsidRDefault="00BF78D1" w:rsidP="00A86F6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E1846" w:rsidRDefault="00AB1B82" w:rsidP="004E184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br/>
      </w:r>
      <w:r w:rsidR="004E1846" w:rsidRPr="004E1846">
        <w:rPr>
          <w:b/>
          <w:bCs/>
        </w:rPr>
        <w:t>Solution:</w:t>
      </w:r>
    </w:p>
    <w:p w:rsidR="004E1846" w:rsidRDefault="00492D6C" w:rsidP="004E1846">
      <w:pPr>
        <w:pStyle w:val="ListParagraph"/>
        <w:autoSpaceDE w:val="0"/>
        <w:autoSpaceDN w:val="0"/>
        <w:adjustRightInd w:val="0"/>
        <w:spacing w:after="0"/>
        <w:ind w:left="1440"/>
      </w:pPr>
      <w:r>
        <w:t>The long-term average of the business venture is the sum of all probabilities and their respective values i.e.,</w:t>
      </w:r>
    </w:p>
    <w:tbl>
      <w:tblPr>
        <w:tblW w:w="2880" w:type="dxa"/>
        <w:tblInd w:w="3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5362B" w:rsidRPr="00B5362B" w:rsidTr="00B536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lastRenderedPageBreak/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x * P(x)</w:t>
            </w:r>
          </w:p>
        </w:tc>
      </w:tr>
      <w:tr w:rsidR="00B5362B" w:rsidRPr="00B5362B" w:rsidTr="00B53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-2,000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</w:tr>
      <w:tr w:rsidR="00B5362B" w:rsidRPr="00B5362B" w:rsidTr="00B53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-1,000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</w:tr>
      <w:tr w:rsidR="00B5362B" w:rsidRPr="00B5362B" w:rsidTr="00B53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B5362B" w:rsidRPr="00B5362B" w:rsidTr="00B53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</w:tr>
      <w:tr w:rsidR="00B5362B" w:rsidRPr="00B5362B" w:rsidTr="00B53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</w:tr>
      <w:tr w:rsidR="00B5362B" w:rsidRPr="00B5362B" w:rsidTr="00B536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</w:tr>
      <w:tr w:rsidR="00B5362B" w:rsidRPr="00B5362B" w:rsidTr="00B5362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B5362B" w:rsidRPr="00B5362B" w:rsidRDefault="00B5362B" w:rsidP="00B53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B5362B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800</w:t>
            </w:r>
          </w:p>
        </w:tc>
      </w:tr>
    </w:tbl>
    <w:p w:rsidR="00911DB9" w:rsidRDefault="00911DB9" w:rsidP="004E1846">
      <w:pPr>
        <w:pStyle w:val="ListParagraph"/>
        <w:autoSpaceDE w:val="0"/>
        <w:autoSpaceDN w:val="0"/>
        <w:adjustRightInd w:val="0"/>
        <w:spacing w:after="0"/>
        <w:ind w:left="1440"/>
      </w:pPr>
    </w:p>
    <w:p w:rsidR="00E04634" w:rsidRDefault="00E04634" w:rsidP="00E04634">
      <w:pPr>
        <w:autoSpaceDE w:val="0"/>
        <w:autoSpaceDN w:val="0"/>
        <w:adjustRightInd w:val="0"/>
        <w:spacing w:after="0"/>
        <w:ind w:left="1418"/>
      </w:pPr>
      <w:r>
        <w:t>P(x = -2000) * -2000 + P(x = -1000) * -1000 + P(x = 0) * 0 + P(x = 1000) * 1000 + P(x = 2000) * 2000 + P(x = 3000) * 3000</w:t>
      </w:r>
    </w:p>
    <w:p w:rsidR="00E04634" w:rsidRDefault="00E04634" w:rsidP="00E04634">
      <w:pPr>
        <w:autoSpaceDE w:val="0"/>
        <w:autoSpaceDN w:val="0"/>
        <w:adjustRightInd w:val="0"/>
        <w:spacing w:after="0"/>
        <w:ind w:left="1418"/>
      </w:pPr>
      <w:r>
        <w:t>= (0.1 * -2000) + (0.1 * -1000) + (0.2 * 0) + (0.2 * 1000) + (0.3 * 2000) + (0.1 * 3000)</w:t>
      </w:r>
    </w:p>
    <w:p w:rsidR="00E04634" w:rsidRDefault="00E04634" w:rsidP="00E04634">
      <w:pPr>
        <w:autoSpaceDE w:val="0"/>
        <w:autoSpaceDN w:val="0"/>
        <w:adjustRightInd w:val="0"/>
        <w:spacing w:after="0"/>
        <w:ind w:left="1418"/>
      </w:pPr>
      <w:r>
        <w:t>= -200 + -100 + 0 + 200 + 600 + 300</w:t>
      </w:r>
    </w:p>
    <w:p w:rsidR="00E04634" w:rsidRDefault="00E04634" w:rsidP="00E04634">
      <w:pPr>
        <w:autoSpaceDE w:val="0"/>
        <w:autoSpaceDN w:val="0"/>
        <w:adjustRightInd w:val="0"/>
        <w:spacing w:after="0"/>
        <w:ind w:left="1418"/>
      </w:pPr>
      <w:r>
        <w:t>= 800</w:t>
      </w:r>
    </w:p>
    <w:p w:rsidR="00E04634" w:rsidRDefault="00E04634" w:rsidP="004E184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61479" w:rsidRDefault="00961479" w:rsidP="00961479">
      <w:pPr>
        <w:pStyle w:val="ListParagraph"/>
        <w:autoSpaceDE w:val="0"/>
        <w:autoSpaceDN w:val="0"/>
        <w:adjustRightInd w:val="0"/>
        <w:spacing w:after="0"/>
        <w:ind w:left="1440"/>
      </w:pPr>
    </w:p>
    <w:p w:rsidR="00961479" w:rsidRPr="004E1846" w:rsidRDefault="00961479" w:rsidP="0096147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E1846">
        <w:rPr>
          <w:b/>
          <w:bCs/>
        </w:rPr>
        <w:t>Solution:</w:t>
      </w:r>
    </w:p>
    <w:p w:rsidR="00961479" w:rsidRDefault="00961479" w:rsidP="00961479">
      <w:pPr>
        <w:pStyle w:val="ListParagraph"/>
        <w:autoSpaceDE w:val="0"/>
        <w:autoSpaceDN w:val="0"/>
        <w:adjustRightInd w:val="0"/>
        <w:spacing w:after="0"/>
        <w:ind w:left="1440"/>
      </w:pPr>
    </w:p>
    <w:p w:rsidR="00DA4C4F" w:rsidRDefault="00961479" w:rsidP="00DA4C4F">
      <w:pPr>
        <w:pStyle w:val="ListParagraph"/>
        <w:autoSpaceDE w:val="0"/>
        <w:autoSpaceDN w:val="0"/>
        <w:adjustRightInd w:val="0"/>
        <w:spacing w:after="0"/>
        <w:ind w:left="1440"/>
      </w:pPr>
      <w:r w:rsidRPr="00961479">
        <w:t xml:space="preserve">The </w:t>
      </w:r>
      <w:r w:rsidR="00DA4C4F">
        <w:t>good measure of the ris</w:t>
      </w:r>
      <w:r w:rsidRPr="00961479">
        <w:t xml:space="preserve">k involved in a venture of this kind depends on the </w:t>
      </w:r>
      <w:r w:rsidR="00DA4C4F">
        <w:t xml:space="preserve">variance </w:t>
      </w:r>
      <w:r w:rsidR="004B72D9">
        <w:t xml:space="preserve">and standard deviation </w:t>
      </w:r>
      <w:r w:rsidR="00DA4C4F">
        <w:t>of the distr</w:t>
      </w:r>
      <w:r w:rsidRPr="00961479">
        <w:t>ibution</w:t>
      </w:r>
      <w:r w:rsidR="00DA4C4F">
        <w:t xml:space="preserve"> i.e., the higher the variance</w:t>
      </w:r>
      <w:r w:rsidR="004B72D9">
        <w:t xml:space="preserve"> and standard deviation</w:t>
      </w:r>
      <w:r w:rsidR="00DA4C4F">
        <w:t>, the more the chances of risk.</w:t>
      </w:r>
    </w:p>
    <w:p w:rsidR="00DA4C4F" w:rsidRDefault="00DA4C4F" w:rsidP="00DA4C4F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W w:w="5587" w:type="dxa"/>
        <w:tblInd w:w="216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1107"/>
        <w:gridCol w:w="1440"/>
      </w:tblGrid>
      <w:tr w:rsidR="001C0EE5" w:rsidRPr="001C0EE5" w:rsidTr="001C0EE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x * P(x)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x^2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(x^2) * P(x)</w:t>
            </w:r>
          </w:p>
        </w:tc>
      </w:tr>
      <w:tr w:rsidR="001C0EE5" w:rsidRPr="001C0EE5" w:rsidTr="001C0E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-2,000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40,00,000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400000</w:t>
            </w:r>
          </w:p>
        </w:tc>
      </w:tr>
      <w:tr w:rsidR="001C0EE5" w:rsidRPr="001C0EE5" w:rsidTr="001C0E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-1,000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10,00,000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</w:t>
            </w:r>
          </w:p>
        </w:tc>
      </w:tr>
      <w:tr w:rsidR="001C0EE5" w:rsidRPr="001C0EE5" w:rsidTr="001C0E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1C0EE5" w:rsidRPr="001C0EE5" w:rsidTr="001C0E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10,00,000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200000</w:t>
            </w:r>
          </w:p>
        </w:tc>
      </w:tr>
      <w:tr w:rsidR="001C0EE5" w:rsidRPr="001C0EE5" w:rsidTr="001C0E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40,00,000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1200000</w:t>
            </w:r>
          </w:p>
        </w:tc>
      </w:tr>
      <w:tr w:rsidR="001C0EE5" w:rsidRPr="001C0EE5" w:rsidTr="001C0E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90,00,000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color w:val="000000"/>
                <w:lang w:val="en-IN" w:eastAsia="en-IN"/>
              </w:rPr>
              <w:t>900000</w:t>
            </w:r>
          </w:p>
        </w:tc>
      </w:tr>
      <w:tr w:rsidR="001C0EE5" w:rsidRPr="001C0EE5" w:rsidTr="001C0E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800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C0EE5" w:rsidRPr="001C0EE5" w:rsidRDefault="001C0EE5" w:rsidP="001C0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1C0EE5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2800000</w:t>
            </w:r>
          </w:p>
        </w:tc>
      </w:tr>
    </w:tbl>
    <w:p w:rsidR="00DA4C4F" w:rsidRDefault="00DA4C4F" w:rsidP="00DA4C4F">
      <w:pPr>
        <w:pStyle w:val="ListParagraph"/>
        <w:autoSpaceDE w:val="0"/>
        <w:autoSpaceDN w:val="0"/>
        <w:adjustRightInd w:val="0"/>
        <w:spacing w:after="0"/>
        <w:ind w:left="1440"/>
      </w:pPr>
    </w:p>
    <w:p w:rsidR="00AB1B82" w:rsidRDefault="00DA4C4F" w:rsidP="00C80487">
      <w:pPr>
        <w:pStyle w:val="ListParagraph"/>
        <w:autoSpaceDE w:val="0"/>
        <w:autoSpaceDN w:val="0"/>
        <w:adjustRightInd w:val="0"/>
        <w:spacing w:after="0"/>
        <w:ind w:left="1440"/>
      </w:pPr>
      <w:r w:rsidRPr="00DA4C4F">
        <w:t>V(X) = E(X^2) –(E(X))</w:t>
      </w:r>
      <w:r w:rsidR="00BF78D1">
        <w:t xml:space="preserve"> </w:t>
      </w:r>
      <w:r w:rsidRPr="00DA4C4F">
        <w:t>^</w:t>
      </w:r>
      <w:r w:rsidR="00BF78D1">
        <w:t xml:space="preserve"> </w:t>
      </w:r>
      <w:r w:rsidRPr="00DA4C4F">
        <w:t>2 = 2800000 – 800</w:t>
      </w:r>
      <w:r w:rsidR="00BF78D1">
        <w:t xml:space="preserve"> </w:t>
      </w:r>
      <w:r w:rsidRPr="00DA4C4F">
        <w:t>^</w:t>
      </w:r>
      <w:r w:rsidR="00BF78D1">
        <w:t xml:space="preserve"> </w:t>
      </w:r>
      <w:r w:rsidRPr="00DA4C4F">
        <w:t>2 = 2160000</w:t>
      </w:r>
    </w:p>
    <w:p w:rsidR="004B72D9" w:rsidRDefault="00257CD9" w:rsidP="00DF1B3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SD(X) = </w:t>
      </w:r>
      <w:r>
        <w:rPr>
          <w:rFonts w:ascii="Arial" w:hAnsi="Arial" w:cs="Arial"/>
          <w:color w:val="040C28"/>
          <w:sz w:val="30"/>
          <w:szCs w:val="30"/>
        </w:rPr>
        <w:t>√</w:t>
      </w:r>
      <w:r w:rsidRPr="00DA4C4F">
        <w:t>2160000</w:t>
      </w:r>
      <w:r>
        <w:t xml:space="preserve"> = </w:t>
      </w:r>
      <w:r w:rsidRPr="00257CD9">
        <w:t>1469.694</w:t>
      </w:r>
    </w:p>
    <w:p w:rsidR="004B72D9" w:rsidRDefault="004B72D9" w:rsidP="00C80487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4B72D9" w:rsidSect="000E22B2">
      <w:footerReference w:type="defaul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15F" w:rsidRDefault="00FA715F">
      <w:pPr>
        <w:spacing w:after="0" w:line="240" w:lineRule="auto"/>
      </w:pPr>
      <w:r>
        <w:separator/>
      </w:r>
    </w:p>
  </w:endnote>
  <w:endnote w:type="continuationSeparator" w:id="0">
    <w:p w:rsidR="00FA715F" w:rsidRDefault="00FA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08EE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6208EE" w:rsidRDefault="00620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15F" w:rsidRDefault="00FA715F">
      <w:pPr>
        <w:spacing w:after="0" w:line="240" w:lineRule="auto"/>
      </w:pPr>
      <w:r>
        <w:separator/>
      </w:r>
    </w:p>
  </w:footnote>
  <w:footnote w:type="continuationSeparator" w:id="0">
    <w:p w:rsidR="00FA715F" w:rsidRDefault="00FA7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05E44C28"/>
    <w:lvl w:ilvl="0" w:tplc="F996B7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4067D7"/>
    <w:multiLevelType w:val="hybridMultilevel"/>
    <w:tmpl w:val="B43A9C8C"/>
    <w:lvl w:ilvl="0" w:tplc="E556AE0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573927279">
    <w:abstractNumId w:val="1"/>
  </w:num>
  <w:num w:numId="2" w16cid:durableId="391849971">
    <w:abstractNumId w:val="2"/>
  </w:num>
  <w:num w:numId="3" w16cid:durableId="1924341464">
    <w:abstractNumId w:val="3"/>
  </w:num>
  <w:num w:numId="4" w16cid:durableId="2099472707">
    <w:abstractNumId w:val="0"/>
  </w:num>
  <w:num w:numId="5" w16cid:durableId="1890721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67E6"/>
    <w:rsid w:val="000A0718"/>
    <w:rsid w:val="000E22B2"/>
    <w:rsid w:val="000F4250"/>
    <w:rsid w:val="00196D65"/>
    <w:rsid w:val="001C0EE5"/>
    <w:rsid w:val="00210BA2"/>
    <w:rsid w:val="00257B44"/>
    <w:rsid w:val="00257CD9"/>
    <w:rsid w:val="00263AA3"/>
    <w:rsid w:val="00297180"/>
    <w:rsid w:val="00310065"/>
    <w:rsid w:val="003670AF"/>
    <w:rsid w:val="003A3C5D"/>
    <w:rsid w:val="003A505A"/>
    <w:rsid w:val="00451A8E"/>
    <w:rsid w:val="00453A7A"/>
    <w:rsid w:val="0046641E"/>
    <w:rsid w:val="00492D6C"/>
    <w:rsid w:val="004B60A9"/>
    <w:rsid w:val="004B72D9"/>
    <w:rsid w:val="004E1846"/>
    <w:rsid w:val="00502429"/>
    <w:rsid w:val="0050317B"/>
    <w:rsid w:val="005B530D"/>
    <w:rsid w:val="00600D2C"/>
    <w:rsid w:val="00603F33"/>
    <w:rsid w:val="00614CA4"/>
    <w:rsid w:val="006208EE"/>
    <w:rsid w:val="0064621C"/>
    <w:rsid w:val="006508FF"/>
    <w:rsid w:val="006A4C66"/>
    <w:rsid w:val="007404A2"/>
    <w:rsid w:val="0075746F"/>
    <w:rsid w:val="0079578E"/>
    <w:rsid w:val="00815D9E"/>
    <w:rsid w:val="008176E0"/>
    <w:rsid w:val="00845554"/>
    <w:rsid w:val="008B5FFA"/>
    <w:rsid w:val="00911DB9"/>
    <w:rsid w:val="00961479"/>
    <w:rsid w:val="009D3D11"/>
    <w:rsid w:val="00A07113"/>
    <w:rsid w:val="00A3411E"/>
    <w:rsid w:val="00A40077"/>
    <w:rsid w:val="00A86F69"/>
    <w:rsid w:val="00AB1B82"/>
    <w:rsid w:val="00AF65C6"/>
    <w:rsid w:val="00B5362B"/>
    <w:rsid w:val="00B617F2"/>
    <w:rsid w:val="00B80A44"/>
    <w:rsid w:val="00BA2DD7"/>
    <w:rsid w:val="00BB533C"/>
    <w:rsid w:val="00BF78D1"/>
    <w:rsid w:val="00C0439B"/>
    <w:rsid w:val="00C20FB7"/>
    <w:rsid w:val="00C62A70"/>
    <w:rsid w:val="00C80487"/>
    <w:rsid w:val="00D159E2"/>
    <w:rsid w:val="00D31787"/>
    <w:rsid w:val="00DA4C4F"/>
    <w:rsid w:val="00DF1B39"/>
    <w:rsid w:val="00E04634"/>
    <w:rsid w:val="00E83E4B"/>
    <w:rsid w:val="00E97D0A"/>
    <w:rsid w:val="00EE488C"/>
    <w:rsid w:val="00F130D7"/>
    <w:rsid w:val="00F43AAC"/>
    <w:rsid w:val="00F60543"/>
    <w:rsid w:val="00F61C59"/>
    <w:rsid w:val="00F64B0F"/>
    <w:rsid w:val="00FA0D64"/>
    <w:rsid w:val="00FA715F"/>
    <w:rsid w:val="00F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369"/>
  <w15:docId w15:val="{E16DDF92-84C8-4263-AEAD-EC32EE2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66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Clive Andrews</cp:lastModifiedBy>
  <cp:revision>56</cp:revision>
  <dcterms:created xsi:type="dcterms:W3CDTF">2013-09-25T10:59:00Z</dcterms:created>
  <dcterms:modified xsi:type="dcterms:W3CDTF">2023-09-10T14:57:00Z</dcterms:modified>
</cp:coreProperties>
</file>