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0263D"/>
            <w:tcMar>
              <w:top w:w="120" w:type="dxa"/>
              <w:start w:w="160" w:type="dxa"/>
              <w:bottom w:w="120" w:type="dxa"/>
              <w:end w:w="160" w:type="dxa"/>
            </w:tcMar>
          </w:tcPr>
          <w:p>
            <w:r>
              <w:rPr>
                <w:b/>
                <w:color w:val="FFFFFF"/>
                <w:sz w:val="18"/>
              </w:rPr>
              <w:t>DRAFT — SOLICITOR REVIEW REQUIRED</w:t>
            </w:r>
          </w:p>
        </w:tc>
      </w:tr>
    </w:tbl>
    <w:p>
      <w:pPr>
        <w:pStyle w:val="Title"/>
      </w:pPr>
      <w:r>
        <w:t>Regstead Free Scan Terms</w:t>
      </w:r>
    </w:p>
    <w:p>
      <w:r>
        <w:rPr>
          <w:b/>
          <w:color w:val="168678"/>
          <w:sz w:val="24"/>
        </w:rPr>
        <w:t>Terms for the public one-off website scanner</w:t>
      </w:r>
    </w:p>
    <w:p>
      <w:pPr>
        <w:pStyle w:val="SmallNote"/>
      </w:pPr>
      <w:r>
        <w:t>Version 1.0  |  Prepared 12 September 2026</w:t>
      </w:r>
    </w:p>
    <w:tbl>
      <w:tblPr>
        <w:tblW w:type="auto" w:w="0"/>
        <w:jc w:val="center"/>
        <w:tblLook w:firstColumn="1" w:firstRow="1" w:lastColumn="0" w:lastRow="0" w:noHBand="0" w:noVBand="1" w:val="04A0"/>
      </w:tblPr>
      <w:tblGrid>
        <w:gridCol w:w="9994"/>
      </w:tblGrid>
      <w:tr>
        <w:tc>
          <w:tcPr>
            <w:tcW w:type="dxa" w:w="9994"/>
            <w:shd w:fill="EFF4F5"/>
            <w:tcMar>
              <w:top w:w="110" w:type="dxa"/>
              <w:start w:w="130" w:type="dxa"/>
              <w:bottom w:w="110" w:type="dxa"/>
              <w:end w:w="130" w:type="dxa"/>
            </w:tcMar>
          </w:tcPr>
          <w:p>
            <w:r>
              <w:rPr>
                <w:color w:val="10263D"/>
                <w:sz w:val="18"/>
              </w:rPr>
              <w:t>These terms are designed to sit immediately beside the “Run a free scan” flow. Keep the on-screen version short and link to the full text.</w:t>
            </w:r>
          </w:p>
        </w:tc>
      </w:tr>
    </w:tbl>
    <w:p>
      <w:r>
        <w:t>By submitting a website to the Regstead free scanner, you agree to these Free Scan Terms and the Regstead Privacy Notice.</w:t>
      </w:r>
    </w:p>
    <w:p>
      <w:pPr>
        <w:pStyle w:val="Heading1"/>
      </w:pPr>
      <w:r>
        <w:t>1. Purpose of the free scan</w:t>
      </w:r>
    </w:p>
    <w:p>
      <w:r>
        <w:t>The free scan provides an automated, point-in-time review of selected publicly accessible website signals. It may include website health, links, documents, forms and sector-specific indicators. It is provided for evaluation and information only.</w:t>
      </w:r>
    </w:p>
    <w:p>
      <w:pPr>
        <w:pStyle w:val="Heading1"/>
      </w:pPr>
      <w:r>
        <w:t>2. Authority to submit a website</w:t>
      </w:r>
    </w:p>
    <w:p>
      <w:r>
        <w:t>You confirm that you own, manage or are otherwise authorised to request a scan of the submitted domain for business purposes. Do not use the free scanner to target a third party for harassment, disruption, competitive intelligence that breaches law or contract, or any unlawful purpose.</w:t>
      </w:r>
    </w:p>
    <w:p>
      <w:pPr>
        <w:pStyle w:val="Heading1"/>
      </w:pPr>
      <w:r>
        <w:t>3. What the scan does not do</w:t>
      </w:r>
    </w:p>
    <w:p>
      <w:pPr>
        <w:pStyle w:val="ListBullet"/>
      </w:pPr>
      <w:r>
        <w:t>It does not provide legal or regulatory advice.</w:t>
      </w:r>
    </w:p>
    <w:p>
      <w:pPr>
        <w:pStyle w:val="ListBullet"/>
      </w:pPr>
      <w:r>
        <w:t>It does not certify compliance or non-compliance.</w:t>
      </w:r>
    </w:p>
    <w:p>
      <w:pPr>
        <w:pStyle w:val="ListBullet"/>
      </w:pPr>
      <w:r>
        <w:t>It is not a penetration test, vulnerability assessment or security audit.</w:t>
      </w:r>
    </w:p>
    <w:p>
      <w:pPr>
        <w:pStyle w:val="ListBullet"/>
      </w:pPr>
      <w:r>
        <w:t>It does not guarantee discovery of every page, document, issue or regulatory requirement.</w:t>
      </w:r>
    </w:p>
    <w:p>
      <w:pPr>
        <w:pStyle w:val="ListBullet"/>
      </w:pPr>
      <w:r>
        <w:t>A page or item not observed during a scan is not necessarily absent.</w:t>
      </w:r>
    </w:p>
    <w:p>
      <w:pPr>
        <w:pStyle w:val="Heading1"/>
      </w:pPr>
      <w:r>
        <w:t>4. Acceptable use</w:t>
      </w:r>
    </w:p>
    <w:p>
      <w:r>
        <w:t>Regstead may apply rate limits and may refuse, pause or block scans that appear abusive, automated at excessive volume, technically unsafe or inconsistent with these terms. You must not attempt to bypass rate limits, access controls or security measures.</w:t>
      </w:r>
    </w:p>
    <w:p>
      <w:pPr>
        <w:pStyle w:val="Heading1"/>
      </w:pPr>
      <w:r>
        <w:t>5. Reports and email</w:t>
      </w:r>
    </w:p>
    <w:p>
      <w:r>
        <w:t>Headline results may be displayed immediately. If you provide an email address for a fuller report, we may use it to deliver the requested report and related service messages. Any optional marketing choice will be handled in accordance with the Privacy Notice and applicable electronic-marketing rules.</w:t>
      </w:r>
    </w:p>
    <w:p>
      <w:pPr>
        <w:pStyle w:val="Heading1"/>
      </w:pPr>
      <w:r>
        <w:t>6. No reliance and liability</w:t>
      </w:r>
    </w:p>
    <w:p>
      <w:r>
        <w:t>You are responsible for reviewing scan results before acting. The free scan is provided without a service-level commitment. To the fullest extent permitted by law, Regstead is not liable for business decisions made solely on the basis of an automated free-scan result. Nothing excludes liability that cannot lawfully be excluded.</w:t>
      </w:r>
    </w:p>
    <w:p>
      <w:pPr>
        <w:pStyle w:val="Heading1"/>
      </w:pPr>
      <w:r>
        <w:t>7. Data and retention</w:t>
      </w:r>
    </w:p>
    <w:p>
      <w:r>
        <w:t>Regstead may retain structured scan observations, technical logs and contact information as described in the Privacy Notice, including to deliver the report, protect the service, improve detection and prevent abuse.</w:t>
      </w:r>
    </w:p>
    <w:p>
      <w:pPr>
        <w:pStyle w:val="Heading1"/>
      </w:pPr>
      <w:r>
        <w:t>8. Contact</w:t>
      </w:r>
    </w:p>
    <w:p>
      <w:r>
        <w:t>Questions can be sent to [PRIVACY / LEGAL CONTACT EMAIL].</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66675"/>
        <w:sz w:val="15"/>
      </w:rPr>
      <w:t>DRAFT — SOLICITOR REVIEW REQUIRED   |   [REGSTEAD LEGAL ENTITY NAME]</w:t>
    </w:r>
  </w:p>
  <w:p>
    <w:pPr>
      <w:jc w:val="right"/>
    </w:pPr>
    <w:r>
      <w:rPr>
        <w:color w:val="5666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912"/>
      <w:gridCol w:w="3168"/>
    </w:tblGrid>
    <w:tr>
      <w:tc>
        <w:tcPr>
          <w:tcW w:type="dxa" w:w="5040"/>
        </w:tcPr>
        <w:p>
          <w:pPr>
            <w:jc w:val="left"/>
          </w:pPr>
          <w:r>
            <w:drawing>
              <wp:inline xmlns:a="http://schemas.openxmlformats.org/drawingml/2006/main" xmlns:pic="http://schemas.openxmlformats.org/drawingml/2006/picture">
                <wp:extent cx="1417320" cy="445852"/>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417320" cy="445852"/>
                        </a:xfrm>
                        <a:prstGeom prst="rect"/>
                      </pic:spPr>
                    </pic:pic>
                  </a:graphicData>
                </a:graphic>
              </wp:inline>
            </w:drawing>
          </w:r>
        </w:p>
      </w:tc>
      <w:tc>
        <w:tcPr>
          <w:tcW w:type="dxa" w:w="5040"/>
        </w:tcPr>
        <w:p>
          <w:pPr>
            <w:jc w:val="right"/>
          </w:pPr>
          <w:r>
            <w:rPr>
              <w:b/>
              <w:color w:val="168678"/>
              <w:sz w:val="15"/>
            </w:rPr>
            <w:t>MONITOR WHAT MATTERS.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6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86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666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