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5B41" w14:textId="1E44D9B5" w:rsidR="00A5777C" w:rsidRDefault="00A5777C">
      <w:r>
        <w:t>Crowd funding:</w:t>
      </w:r>
    </w:p>
    <w:p w14:paraId="63D771F0" w14:textId="77777777" w:rsidR="00A5777C" w:rsidRDefault="00A5777C"/>
    <w:p w14:paraId="7CF71D9E" w14:textId="00024B01" w:rsidR="00A5777C" w:rsidRDefault="00A5777C" w:rsidP="00A5777C">
      <w:pPr>
        <w:pStyle w:val="ListParagraph"/>
        <w:numPr>
          <w:ilvl w:val="0"/>
          <w:numId w:val="1"/>
        </w:numPr>
      </w:pPr>
      <w:r>
        <w:t xml:space="preserve">Entertainment industry seem to have the highest activity based on the data provided. The top categories are theatre, </w:t>
      </w:r>
      <w:proofErr w:type="spellStart"/>
      <w:r>
        <w:t>film&amp;video</w:t>
      </w:r>
      <w:proofErr w:type="spellEnd"/>
      <w:r>
        <w:t xml:space="preserve"> and music.</w:t>
      </w:r>
    </w:p>
    <w:p w14:paraId="00BAF074" w14:textId="2582F51A" w:rsidR="00A5777C" w:rsidRDefault="00A5777C" w:rsidP="00A5777C">
      <w:pPr>
        <w:pStyle w:val="ListParagraph"/>
      </w:pPr>
      <w:r>
        <w:t>And under the category theatre, “plays” have the highest activity.</w:t>
      </w:r>
    </w:p>
    <w:p w14:paraId="59154F62" w14:textId="68B4F89C" w:rsidR="00A5777C" w:rsidRDefault="00A5777C" w:rsidP="00A5777C">
      <w:pPr>
        <w:pStyle w:val="ListParagraph"/>
      </w:pPr>
      <w:r>
        <w:tab/>
        <w:t>Another observation was the outcome by date where we can notice that August has the lowest success rate and high failure and cancellation</w:t>
      </w:r>
      <w:r w:rsidR="00E24F49">
        <w:t xml:space="preserve">. </w:t>
      </w:r>
    </w:p>
    <w:p w14:paraId="3F174CE5" w14:textId="301D367C" w:rsidR="00E24F49" w:rsidRDefault="00E24F49" w:rsidP="00A5777C">
      <w:pPr>
        <w:pStyle w:val="ListParagraph"/>
      </w:pPr>
      <w:r>
        <w:tab/>
        <w:t>The crowdfunding who met their goal between 15000 and 34999 has more success than others.</w:t>
      </w:r>
    </w:p>
    <w:p w14:paraId="39EEE8D9" w14:textId="0A3100C1" w:rsidR="00E24F49" w:rsidRDefault="00E24F49" w:rsidP="00E24F49">
      <w:pPr>
        <w:pStyle w:val="ListParagraph"/>
        <w:numPr>
          <w:ilvl w:val="0"/>
          <w:numId w:val="1"/>
        </w:numPr>
      </w:pPr>
      <w:r>
        <w:t xml:space="preserve">One of the limitations from the </w:t>
      </w:r>
      <w:r w:rsidR="00B056C1">
        <w:t>crowdfunding book</w:t>
      </w:r>
      <w:r>
        <w:t xml:space="preserve"> is there is not enough </w:t>
      </w:r>
      <w:r w:rsidR="00B056C1">
        <w:t>data to strongly suggest or back up the current results. There are only a thousand samples from this data.</w:t>
      </w:r>
      <w:r w:rsidR="00163972">
        <w:t xml:space="preserve"> </w:t>
      </w:r>
    </w:p>
    <w:p w14:paraId="54FECDE5" w14:textId="1230986A" w:rsidR="00163972" w:rsidRDefault="00163972" w:rsidP="00163972">
      <w:pPr>
        <w:pStyle w:val="ListParagraph"/>
      </w:pPr>
      <w:r>
        <w:t>Converting all the currencies to one USD can also present a data.</w:t>
      </w:r>
    </w:p>
    <w:p w14:paraId="65CA130F" w14:textId="0E2DE0DF" w:rsidR="00B056C1" w:rsidRDefault="00B056C1" w:rsidP="00E24F49">
      <w:pPr>
        <w:pStyle w:val="ListParagraph"/>
        <w:numPr>
          <w:ilvl w:val="0"/>
          <w:numId w:val="1"/>
        </w:numPr>
      </w:pPr>
      <w:r>
        <w:t xml:space="preserve">A bar graph showing percent funded </w:t>
      </w:r>
      <w:r w:rsidR="00163972">
        <w:t xml:space="preserve">of the category and </w:t>
      </w:r>
      <w:proofErr w:type="gramStart"/>
      <w:r w:rsidR="00163972">
        <w:t>sub category</w:t>
      </w:r>
      <w:proofErr w:type="gramEnd"/>
      <w:r w:rsidR="00163972">
        <w:t>.</w:t>
      </w:r>
      <w:r w:rsidR="007B3A13">
        <w:t xml:space="preserve"> With this we can identify the rank of the successful campaigns. </w:t>
      </w:r>
    </w:p>
    <w:p w14:paraId="66A51F92" w14:textId="77777777" w:rsidR="00E24F49" w:rsidRDefault="00E24F49" w:rsidP="00A5777C">
      <w:pPr>
        <w:pStyle w:val="ListParagraph"/>
      </w:pPr>
    </w:p>
    <w:p w14:paraId="340DFAFE" w14:textId="77777777" w:rsidR="00E24F49" w:rsidRDefault="00E24F49" w:rsidP="00A5777C">
      <w:pPr>
        <w:pStyle w:val="ListParagraph"/>
      </w:pPr>
    </w:p>
    <w:sectPr w:rsidR="00E2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67106"/>
    <w:multiLevelType w:val="hybridMultilevel"/>
    <w:tmpl w:val="BEA41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39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7C"/>
    <w:rsid w:val="00163972"/>
    <w:rsid w:val="007B3A13"/>
    <w:rsid w:val="00A5777C"/>
    <w:rsid w:val="00B056C1"/>
    <w:rsid w:val="00E2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6CC4F"/>
  <w15:chartTrackingRefBased/>
  <w15:docId w15:val="{17E8BDB4-D644-7547-8127-43F8A603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Taguba</dc:creator>
  <cp:keywords/>
  <dc:description/>
  <cp:lastModifiedBy>Clive Taguba</cp:lastModifiedBy>
  <cp:revision>2</cp:revision>
  <dcterms:created xsi:type="dcterms:W3CDTF">2023-07-25T06:13:00Z</dcterms:created>
  <dcterms:modified xsi:type="dcterms:W3CDTF">2023-07-25T06:49:00Z</dcterms:modified>
</cp:coreProperties>
</file>