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A7CA5"/>
          <w:sz w:val="56"/>
          <w:szCs w:val="56"/>
        </w:rPr>
        <w:t xml:space="preserve">LEXIBEL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L’Écosystème Juridique Intelligent pour le Barreau Belge</w:t>
      </w:r>
    </w:p>
    <w:p>
      <w:pPr>
        <w:spacing w:after="300"/>
      </w:pPr>
    </w:p>
    <w:p>
      <w:pPr>
        <w:pBdr>
          <w:bottom w:val="single" w:color="3A7CA5" w:sz="6" w:space="1"/>
        </w:pBdr>
        <w:spacing w:after="4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3436"/>
          <w:sz w:val="40"/>
          <w:szCs w:val="40"/>
        </w:rPr>
        <w:t xml:space="preserve">Frontend Developer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Stack, composants, pages, design system et patterns pour les développeurs frontend</w:t>
      </w:r>
    </w:p>
    <w:p>
      <w:pPr>
        <w:spacing w:after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document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LXB-FRONT-004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Février 2026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LexiBel (Legal Cortex)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Prêt pour développement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Stack Frontend Détaillée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800"/>
        <w:gridCol w:w="510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SSR, RSC, routing, API routes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partout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UI + Radix UI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Composants accessibles, headless, personnalisables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design tokens custom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 léger, SSR-compatible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Cache, invalidation, pagination, optimistic updates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type-safe, schemas partagés backend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 Text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 (ProseMirror)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Edition juridique, merge fields, collaboration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Flow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Knowledge Graph interactif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Graphiques billing, BI dashboards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(TailwindCSS)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événementielle dossier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sortables, filtrables, pagination serveur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i18n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FR/NL/EN/DE natif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next-auth v5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OIDC, SAML, session JWT, MFA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Inbox, appels entrants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Viewer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react-pdf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pièces du dossier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@dnd-kit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Drag-drop emails vers dossiers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Structure Projet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app/                          # Next.js App Router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(auth)/                    # Group: pages auth (login, mfa)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(dashboard)/               # Group: pages principales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├── inbox/                 # Inbox validation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├── cases/                 # Liste + détail dossiers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│   ├── [id]/              # Dossier spécifique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│   │   ├── timeline/      # Timeline événementielle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│   │   ├── documents/     # GED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│   │   ├── graph/         # Knowledge Graph visuel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│   │   ├── billing/       # Prestations + factures du dossier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│   │   └── search/        # Recherche Case Brain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├── billing/               # Timesheet global + factures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├── contacts/              # CRM contacts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├── migration/             # Migration Center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│   └── admin/                 # Config cabinet, utilisateurs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api/                       # Route handlers (BFF si besoin)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└── layout.tsx                 # Root layout (auth, i18n, theme)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ui/                        # Shadcn UI components (button, dialog...)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inbox/                     # InboxItemCard, SuggestionsList, ValidateButton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cases/                     # CaseCard, CaseForm, StatusBadge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timeline/                  # TimelineEvent, TimelineFilter, EventIcon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documents/                 # DocumentUpload, PDFViewer, VersionHistory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graph/                     # GraphCanvas, NodeDetail, EdgeLabel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billing/                   # TimeEntryForm, InvoicePreview, PeppolStatus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search/                    # SearchBar, ResultCard, CitationBadge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ai/                        # AIChat, DraftEditor, PrivilegeWarning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└── layout/                    # Sidebar, Header, Breadcrumb, NotificationBell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hooks/                         # Custom hooks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useAuth.ts                 # Auth state + permissions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useTenant.ts               # Config tenant courante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useInbox.ts                # TanStack Query: inbox items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useCases.ts                # TanStack Query: cases CRUD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useTimeline.ts             # TanStack Query: timeline events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useSearch.ts               # Case Brain search + citations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└── useSSE.ts                  # Server-Sent Events (notifications)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lib/                           # Utilitaires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api-client.ts              # Fetch wrapper avec auth + tenant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permissions.ts             # RBAC check côté 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i18n.ts                    # Configuration next-intl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└── validators.ts              # Schemas Zod partagés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├── stores/                        # Zustand stores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auth-store.ts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├── ui-store.ts                # Sidebar, theme, modals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│   └── notification-store.ts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└── types/                         # TypeScript types/interfaces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├── api.ts                     # Types API response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├── models.ts                  # Case, Contact, InboxItem, TimeEntry...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└── permissions.ts             # Role, Permission enums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Pages et Composants Clés</w:t>
      </w:r>
    </w:p>
    <w:p>
      <w:pPr>
        <w:pStyle w:val="Heading2"/>
      </w:pPr>
      <w:r>
        <w:t xml:space="preserve">3.1 Inbox de Validation (/inbox)</w:t>
      </w:r>
    </w:p>
    <w:p>
      <w:pPr>
        <w:spacing w:after="140" w:line="276"/>
        <w:jc w:val="both"/>
      </w:pPr>
      <w:r>
        <w:t xml:space="preserve">Page centrale où l’avocat traite les interactions entrantes (appels Ringover, transcriptions Plaud, emails, notifications DPA).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1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InboxList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filtrée/paginatée des InboxItems (statut draft)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Filtres : source, date, score confiance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InboxItemCard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Carte résumée : source, titre, date, score Top-1, preview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 → détail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InboxDetail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 complet : payload brut, transcription, métadonnées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SuggestionsList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Top-3 dossiers suggérés : nom, score, signaux, explication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 → valider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ValidateButton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Bouton « Associer au dossier »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/inbox-items/:id/validate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RefuseButton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Bouton « Refuser »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/inbox-items/:id/refuse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CreateCaseButton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Bouton « Créer dossier + associer »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/inbox-items/:id/create-case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ConfidenceBadge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visuel : vert (&gt; 0.8), orange (0.5–0.8), rouge (&lt; 0.5)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39C12" w:sz="12" w:space="8"/>
        </w:pBdr>
        <w:spacing w:after="160" w:line="276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L’Inbox se met à jour en temps réel via SSE. Quand un nouveau webhook est traité, l’item apparaît automatiquement.</w:t>
      </w:r>
    </w:p>
    <w:p>
      <w:pPr>
        <w:pStyle w:val="Heading2"/>
      </w:pPr>
      <w:r>
        <w:t xml:space="preserve">3.2 Dossier Détail (/cases/[id])</w:t>
      </w:r>
    </w:p>
    <w:p>
      <w:pPr>
        <w:spacing w:after="140" w:line="276"/>
        <w:jc w:val="both"/>
      </w:pPr>
      <w:r>
        <w:t xml:space="preserve">Page la plus riche de l’application. Structure en onglets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70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Composants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d’ensemble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CaseHeader (ref, titre, statut, responsable), PartyList, StatusTimeline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 + contacts liés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TimelineView (frise chronologique), EventCard, EventFilter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interaction_events paginatés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DocumentTree (arborescence GED), DocumentUpload, PDFViewer, VersionHistory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+ evidence_links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GraphCanvas (React Flow), NodeDetail, EdgeLabel, GraphSearch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graph_nodes + graph_edges (Neo4j)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IA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SearchBar, ResultCard (avec CitationBadge), SourcePreview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 Brain search results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Facturation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TimeEntryList, InvoiceList, ValorisationSummary, PeppolStatus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time_entries + invoices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Rédaction IA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DraftEditor (TipTap), TemplateSelector, CitationInserter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Drafts générés</w:t>
            </w:r>
          </w:p>
        </w:tc>
      </w:tr>
    </w:tbl>
    <w:p>
      <w:pPr>
        <w:pStyle w:val="Heading2"/>
      </w:pPr>
      <w:r>
        <w:t xml:space="preserve">3.3 Facturation (/billing)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TimesheetView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calendrier/liste des prestations, filtres par avocat/dossier/période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TimeEntryForm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Saisie manuelle (timer, code activité, durée, description) + suggestion IA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TimeEntryApproval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superviseur pour approbation en lot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InvoiceBuilder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facture depuis prestations sélectionnées + règles valorisation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InvoicePreview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Aperçu PDF avant validation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PeppolStatus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 envoi Peppol (brouillon, envoyé, accusé, payé, en retard)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ThirdPartyAccount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Ledger mouvements compte de tiers, rapprochement bancaire</w:t>
            </w:r>
          </w:p>
        </w:tc>
      </w:tr>
    </w:tbl>
    <w:p>
      <w:pPr>
        <w:pStyle w:val="Heading2"/>
      </w:pPr>
      <w:r>
        <w:t xml:space="preserve">3.4 Migration Center (/migration)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MigrationWizard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Wizard 6 étapes (Connect → Sample → Dry-run → Import → Validation → Scellé)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SourceSelector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Choix outil source (Forlex, Kleos, DLex, DPA JBox, Outlook)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MappingEditor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 mapping champs source → LexiBel (drag-drop)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DryRunReport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Rapport anomalies (duplicats, champs manquants, incohérences)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ImportProgress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 de progression temps réel (WebSocket), compteurs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ValidationReport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Rapport de cohérence post-import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SealConfirmation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Affichage hash SHA-256 + confirmation scellé</w:t>
            </w:r>
          </w:p>
        </w:tc>
      </w:tr>
    </w:tbl>
    <w:p>
      <w:pPr>
        <w:pStyle w:val="Heading2"/>
      </w:pPr>
      <w:r>
        <w:t xml:space="preserve">3.5 Administration (/admin)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UserManagement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utilisateurs, attribution rôles, activation/désactivation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TenantConfig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cabinet (matières, facturation, workflows, IA, sécurité)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ConfigVersionHistory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versions configuration avec diff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IntegrationSettings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Ringover on/off, Plaud on/off, Outlook connect, DPA config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AISettings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Seuils confiance, providers LLM, modèles activés, surfaces IA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AuditLogViewer</w:t>
            </w:r>
          </w:p>
        </w:tc>
        <w:tc>
          <w:tcPr>
            <w:tcW w:type="dxa" w:w="7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 logs d’audit (filtres user, action, resource, date)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Design System</w:t>
      </w:r>
    </w:p>
    <w:p>
      <w:pPr>
        <w:pStyle w:val="Heading2"/>
      </w:pPr>
      <w:r>
        <w:t xml:space="preserve">4.1 Palette de couleurs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5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#1B365D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Actions principales, headers, navigation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primary-light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#2E5984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Hover, backgrounds légers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#3A7CA5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Liens, éléments secondaires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#F39C12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Warnings, notes, badges urgence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#27AE60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Validations, scores élevés, Peppol envoyé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Erreurs, refus, scores bas, alertes sécurité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neutral-50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#F8F9FA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pages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neutral-100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#F4F6F7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cartes, lignes alternees tables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neutral-600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#636E72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Texte secondaire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neutral-900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#2D3436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Texte principal</w:t>
            </w:r>
          </w:p>
        </w:tc>
      </w:tr>
    </w:tbl>
    <w:p>
      <w:pPr>
        <w:pStyle w:val="Heading2"/>
      </w:pPr>
      <w:r>
        <w:t xml:space="preserve">4.2 Typographie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7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Elément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30px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700 (Bold)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 (Semibold)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(Regular)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4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(Medium), uppercase</w:t>
            </w:r>
          </w:p>
        </w:tc>
      </w:tr>
    </w:tbl>
    <w:p>
      <w:pPr>
        <w:pStyle w:val="Heading2"/>
      </w:pPr>
      <w:r>
        <w:t xml:space="preserve">4.3 Principes UX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Inbox First : </w:t>
      </w:r>
      <w:r>
        <w:t xml:space="preserve">la page d’accueil est l’Inbox. L’avocat traite les éléments en attente avant tout.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1-Click Actions : </w:t>
      </w:r>
      <w:r>
        <w:t xml:space="preserve">valider un rattachement, approuver un temps, envoyer une facture = 1 clic.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Contextual Intelligence : </w:t>
      </w:r>
      <w:r>
        <w:t xml:space="preserve">l’IA apparaît dans le contexte (inline dans le dossier), pas dans un chatbot séparé.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Progressive Disclosure : </w:t>
      </w:r>
      <w:r>
        <w:t xml:space="preserve">les détails techniques (scores, signaux, graphe) sont accessibles mais pas imposés.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Bilingue natif : </w:t>
      </w:r>
      <w:r>
        <w:t xml:space="preserve">FR/NL switch instantané. Tous les labels dans next-intl.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Responsive : </w:t>
      </w:r>
      <w:r>
        <w:t xml:space="preserve">desktop-first mais mobile-friendly pour consultation dossier en audience.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Offline-aware : </w:t>
      </w:r>
      <w:r>
        <w:t xml:space="preserve">TanStack Query cache les données critiques. Dégradation gracieuse si offline.</w:t>
      </w:r>
    </w:p>
    <w:p>
      <w:r>
        <w:br w:type="page"/>
      </w:r>
    </w:p>
    <w:p>
      <w:pPr>
        <w:pStyle w:val="Heading1"/>
      </w:pPr>
      <w:r>
        <w:t xml:space="preserve">5. Client API &amp; Patterns</w:t>
      </w:r>
    </w:p>
    <w:p>
      <w:pPr>
        <w:pStyle w:val="Heading2"/>
      </w:pPr>
      <w:r>
        <w:t xml:space="preserve">5.1 API Client (lib/api-client.ts)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// lib/api-client.ts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import { getSession } from 'next-auth/react';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const BASE_URL = process.env.NEXT_PUBLIC_API_URL || '/api/v1';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export async function apiClient&lt;T&gt;(path: string, options: RequestInit = {}): Promise&lt;T&gt;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const session = await getSession();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const res = await fetch(`${BASE_URL}${path}`,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...options,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headers: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Authorization: `Bearer ${session?.accessToken}`,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...options.headers,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if (!res.ok)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const error = await res.json().catch(() =&gt; ({ message: res.statusText }));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throw new ApiError(res.status, error.message, error.details);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return res.json();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5.2 TanStack Query Patterns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// hooks/useCases.ts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import { useQuery, useMutation, useQueryClient } from '@tanstack/react-query';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export function useCases(filters: CaseFilters)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return useQuery({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queryKey: ['cases', filters],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queryFn: () =&gt; apiClient&lt;PaginatedResponse&lt;Case&gt;&gt;(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`/cases?${new URLSearchParams(filters as any)}`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staleTime: 30_000, // 30s cache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export function useCreateCase()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const qc = useQueryClient();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return useMutation({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mutationFn: (data: CreateCaseInput) =&gt;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  apiClient&lt;Case&gt;('/cases', { method: 'POST', body: JSON.stringify(data) 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onSuccess: () =&gt; qc.invalidateQueries({ queryKey: ['cases'] 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5.3 SSE pour Notifications Temps Réel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// hooks/useSSE.ts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export function useSSE(channel: string, onMessage: (data: any) =&gt; void)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useEffect(() =&gt;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const es = new EventSource(`/api/v1/events/${channel}`);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es.onmessage = (e) =&gt; onMessage(JSON.parse(e.data));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es.onerror = () =&gt; { es.close(); setTimeout(() =&gt; /* reconnect */, 3000); };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return () =&gt; es.close();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}, [channel]);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// Usage dans InboxPage 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useSSE('inbox', (item) =&gt;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queryClient.invalidateQueries({ queryKey: ['inbox-items']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showNotification(`Nouvel élément : ${item.title}`);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300"/>
      </w:pPr>
    </w:p>
    <w:p>
      <w:pPr>
        <w:pBdr>
          <w:top w:val="single" w:color="3A7CA5" w:sz="4" w:space="1"/>
        </w:pBdr>
        <w:spacing w:before="300" w:after="1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FIN DU DOCUMENT — LXB-FRONT-004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LexiBel — Frontend Developer Guide</w:t>
    </w:r>
    <w:r>
      <w:rPr>
        <w:rFonts w:ascii="Arial" w:cs="Arial" w:eastAsia="Arial" w:hAnsi="Arial"/>
        <w:color w:val="999999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3A7CA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3A7CA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i/>
      <w:iCs/>
      <w:color w:val="4A90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2026-02-15T12:04:06.496Z</dcterms:created>
  <dcterms:modified xsi:type="dcterms:W3CDTF">2026-02-15T12:04:06.497Z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