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0CA9" w14:textId="3BA96866" w:rsidR="002503B6" w:rsidRPr="00A9778A" w:rsidRDefault="002503B6" w:rsidP="00937AB7">
      <w:pPr>
        <w:jc w:val="both"/>
        <w:rPr>
          <w:rFonts w:ascii="Calibri" w:hAnsi="Calibri" w:cs="Calibri"/>
          <w:sz w:val="22"/>
          <w:szCs w:val="22"/>
        </w:rPr>
      </w:pPr>
      <w:r w:rsidRPr="00A9778A">
        <w:rPr>
          <w:rFonts w:ascii="Calibri" w:hAnsi="Calibri" w:cs="Calibri"/>
          <w:sz w:val="22"/>
          <w:szCs w:val="22"/>
        </w:rPr>
        <w:t xml:space="preserve">Dear </w:t>
      </w:r>
      <w:r w:rsidR="007B3354" w:rsidRPr="00A9778A">
        <w:rPr>
          <w:rFonts w:ascii="Calibri" w:hAnsi="Calibri" w:cs="Calibri"/>
          <w:sz w:val="22"/>
          <w:szCs w:val="22"/>
        </w:rPr>
        <w:t>Editor</w:t>
      </w:r>
      <w:r w:rsidR="00D36081">
        <w:rPr>
          <w:rFonts w:ascii="Calibri" w:hAnsi="Calibri" w:cs="Calibri"/>
          <w:sz w:val="22"/>
          <w:szCs w:val="22"/>
        </w:rPr>
        <w:t>s</w:t>
      </w:r>
      <w:r w:rsidR="007B3354" w:rsidRPr="00A9778A">
        <w:rPr>
          <w:rFonts w:ascii="Calibri" w:hAnsi="Calibri" w:cs="Calibri"/>
          <w:sz w:val="22"/>
          <w:szCs w:val="22"/>
        </w:rPr>
        <w:t>,</w:t>
      </w:r>
    </w:p>
    <w:p w14:paraId="31EF69D5" w14:textId="1B49D407" w:rsidR="00D36081" w:rsidRDefault="007B3354" w:rsidP="009C0F18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A9778A">
        <w:rPr>
          <w:rFonts w:ascii="Calibri" w:hAnsi="Calibri" w:cs="Calibri"/>
          <w:sz w:val="22"/>
          <w:szCs w:val="22"/>
        </w:rPr>
        <w:t xml:space="preserve">Enclosed </w:t>
      </w:r>
      <w:r w:rsidR="009C0F18">
        <w:rPr>
          <w:rFonts w:ascii="Calibri" w:hAnsi="Calibri" w:cs="Calibri"/>
          <w:sz w:val="22"/>
          <w:szCs w:val="22"/>
        </w:rPr>
        <w:t>please find the revised article</w:t>
      </w:r>
      <w:r w:rsidR="008F3A5D" w:rsidRPr="00A9778A">
        <w:rPr>
          <w:rFonts w:ascii="Calibri" w:hAnsi="Calibri" w:cs="Calibri"/>
          <w:sz w:val="22"/>
          <w:szCs w:val="22"/>
        </w:rPr>
        <w:t xml:space="preserve"> “</w:t>
      </w:r>
      <w:r w:rsidR="00D36081" w:rsidRPr="00D36081">
        <w:rPr>
          <w:rFonts w:ascii="Calibri" w:hAnsi="Calibri" w:cs="Calibri"/>
          <w:b/>
          <w:sz w:val="22"/>
          <w:szCs w:val="22"/>
        </w:rPr>
        <w:t>‘</w:t>
      </w:r>
      <w:r w:rsidR="00D36081" w:rsidRPr="00D36081">
        <w:rPr>
          <w:rFonts w:ascii="Calibri" w:hAnsi="Calibri" w:cs="Calibri"/>
          <w:b/>
          <w:sz w:val="22"/>
          <w:szCs w:val="22"/>
          <w:lang w:val="en-GB"/>
        </w:rPr>
        <w:t xml:space="preserve">Depths in a day </w:t>
      </w:r>
      <w:r w:rsidR="00D36081" w:rsidRPr="00D36081">
        <w:rPr>
          <w:rFonts w:ascii="Calibri" w:hAnsi="Calibri" w:cs="Calibri"/>
          <w:b/>
          <w:sz w:val="22"/>
          <w:szCs w:val="22"/>
        </w:rPr>
        <w:t>—</w:t>
      </w:r>
      <w:r w:rsidR="00D36081" w:rsidRPr="00D36081">
        <w:rPr>
          <w:rFonts w:ascii="Calibri" w:hAnsi="Calibri" w:cs="Calibri"/>
          <w:b/>
          <w:sz w:val="22"/>
          <w:szCs w:val="22"/>
          <w:lang w:val="en-GB"/>
        </w:rPr>
        <w:t xml:space="preserve"> A new era of rapid-response Raman-based barometry using fluid inclusions</w:t>
      </w:r>
      <w:r w:rsidR="00D36081" w:rsidRPr="00D36081">
        <w:rPr>
          <w:rFonts w:ascii="Calibri" w:hAnsi="Calibri" w:cs="Calibri"/>
          <w:b/>
          <w:sz w:val="22"/>
          <w:szCs w:val="22"/>
        </w:rPr>
        <w:t xml:space="preserve"> </w:t>
      </w:r>
      <w:r w:rsidR="00D36081" w:rsidRPr="00D36081">
        <w:rPr>
          <w:rFonts w:ascii="Calibri" w:hAnsi="Calibri" w:cs="Calibri"/>
          <w:b/>
          <w:sz w:val="22"/>
          <w:szCs w:val="22"/>
        </w:rPr>
        <w:t>" (ID JPET-Apr-24-0074)</w:t>
      </w:r>
      <w:r w:rsidR="009C0F18">
        <w:rPr>
          <w:rFonts w:ascii="Calibri" w:hAnsi="Calibri" w:cs="Calibri"/>
          <w:sz w:val="22"/>
          <w:szCs w:val="22"/>
        </w:rPr>
        <w:t xml:space="preserve"> submitted to</w:t>
      </w:r>
      <w:r w:rsidR="008F3A5D" w:rsidRPr="00A9778A">
        <w:rPr>
          <w:rFonts w:ascii="Calibri" w:hAnsi="Calibri" w:cs="Calibri"/>
          <w:sz w:val="22"/>
          <w:szCs w:val="22"/>
        </w:rPr>
        <w:t xml:space="preserve"> </w:t>
      </w:r>
      <w:r w:rsidR="00D36081">
        <w:rPr>
          <w:rFonts w:ascii="Calibri" w:hAnsi="Calibri" w:cs="Calibri"/>
          <w:sz w:val="22"/>
          <w:szCs w:val="22"/>
        </w:rPr>
        <w:t>Journal of Petrology</w:t>
      </w:r>
      <w:r w:rsidR="009C0F18">
        <w:rPr>
          <w:rFonts w:ascii="Calibri" w:hAnsi="Calibri" w:cs="Calibri"/>
          <w:sz w:val="22"/>
          <w:szCs w:val="22"/>
        </w:rPr>
        <w:t xml:space="preserve"> along with all supporting information for consideration</w:t>
      </w:r>
      <w:r w:rsidR="00D36081">
        <w:rPr>
          <w:rFonts w:ascii="Calibri" w:hAnsi="Calibri" w:cs="Calibri"/>
          <w:sz w:val="22"/>
          <w:szCs w:val="22"/>
        </w:rPr>
        <w:t xml:space="preserve"> as an original paper</w:t>
      </w:r>
      <w:r w:rsidR="008F3A5D" w:rsidRPr="00A9778A">
        <w:rPr>
          <w:rFonts w:ascii="Calibri" w:hAnsi="Calibri" w:cs="Calibri"/>
          <w:sz w:val="22"/>
          <w:szCs w:val="22"/>
        </w:rPr>
        <w:t xml:space="preserve">. </w:t>
      </w:r>
      <w:r w:rsidR="009C0F18" w:rsidRPr="009C0F18">
        <w:rPr>
          <w:rFonts w:ascii="Calibri" w:hAnsi="Calibri" w:cs="Calibri"/>
          <w:sz w:val="22"/>
          <w:szCs w:val="22"/>
        </w:rPr>
        <w:t xml:space="preserve">We appreciate the reviewers’ </w:t>
      </w:r>
      <w:r w:rsidR="00D36081">
        <w:rPr>
          <w:rFonts w:ascii="Calibri" w:hAnsi="Calibri" w:cs="Calibri"/>
          <w:sz w:val="22"/>
          <w:szCs w:val="22"/>
        </w:rPr>
        <w:t xml:space="preserve">positive and </w:t>
      </w:r>
      <w:r w:rsidR="009C0F18">
        <w:rPr>
          <w:rFonts w:ascii="Calibri" w:hAnsi="Calibri" w:cs="Calibri"/>
          <w:sz w:val="22"/>
          <w:szCs w:val="22"/>
        </w:rPr>
        <w:t>constructive</w:t>
      </w:r>
      <w:r w:rsidR="009C0F18" w:rsidRPr="009C0F18">
        <w:rPr>
          <w:rFonts w:ascii="Calibri" w:hAnsi="Calibri" w:cs="Calibri"/>
          <w:sz w:val="22"/>
          <w:szCs w:val="22"/>
        </w:rPr>
        <w:t xml:space="preserve"> </w:t>
      </w:r>
      <w:r w:rsidR="00D36081">
        <w:rPr>
          <w:rFonts w:ascii="Calibri" w:hAnsi="Calibri" w:cs="Calibri"/>
          <w:sz w:val="22"/>
          <w:szCs w:val="22"/>
        </w:rPr>
        <w:t>comments, which</w:t>
      </w:r>
      <w:r w:rsidR="009C0F18" w:rsidRPr="009C0F18">
        <w:rPr>
          <w:rFonts w:ascii="Calibri" w:hAnsi="Calibri" w:cs="Calibri"/>
          <w:sz w:val="22"/>
          <w:szCs w:val="22"/>
        </w:rPr>
        <w:t xml:space="preserve"> have</w:t>
      </w:r>
      <w:r w:rsidR="009C0F18">
        <w:rPr>
          <w:rFonts w:ascii="Calibri" w:hAnsi="Calibri" w:cs="Calibri"/>
          <w:sz w:val="22"/>
          <w:szCs w:val="22"/>
        </w:rPr>
        <w:t xml:space="preserve"> </w:t>
      </w:r>
      <w:r w:rsidR="00D36081">
        <w:rPr>
          <w:rFonts w:ascii="Calibri" w:hAnsi="Calibri" w:cs="Calibri"/>
          <w:sz w:val="22"/>
          <w:szCs w:val="22"/>
        </w:rPr>
        <w:t xml:space="preserve">helped </w:t>
      </w:r>
      <w:r w:rsidR="009C0F18">
        <w:rPr>
          <w:rFonts w:ascii="Calibri" w:hAnsi="Calibri" w:cs="Calibri"/>
          <w:sz w:val="22"/>
          <w:szCs w:val="22"/>
        </w:rPr>
        <w:t>greatly</w:t>
      </w:r>
      <w:r w:rsidR="009C0F18" w:rsidRPr="009C0F18">
        <w:rPr>
          <w:rFonts w:ascii="Calibri" w:hAnsi="Calibri" w:cs="Calibri"/>
          <w:sz w:val="22"/>
          <w:szCs w:val="22"/>
        </w:rPr>
        <w:t xml:space="preserve"> improve our original manuscript.</w:t>
      </w:r>
      <w:r w:rsidR="00D36081">
        <w:rPr>
          <w:rFonts w:ascii="Calibri" w:hAnsi="Calibri" w:cs="Calibri"/>
          <w:sz w:val="22"/>
          <w:szCs w:val="22"/>
        </w:rPr>
        <w:t xml:space="preserve"> </w:t>
      </w:r>
    </w:p>
    <w:p w14:paraId="4E3FC116" w14:textId="764A0C4B" w:rsidR="009C0F18" w:rsidRDefault="00D36081" w:rsidP="009C0F18">
      <w:pPr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editor as well as two reviewers recommended that we extend the manuscript into a longer traditional format article, with particular emphasis on expanding our discussion of the limitations of the method and applicability to other systems.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have carefully incorporated their recommendations in the revised manuscript and address all their specific comments in the response to reviewers attached. </w:t>
      </w:r>
    </w:p>
    <w:p w14:paraId="5ABCA4FF" w14:textId="77777777" w:rsidR="003F2BA4" w:rsidRDefault="003F2BA4" w:rsidP="00D36081">
      <w:pPr>
        <w:jc w:val="both"/>
        <w:rPr>
          <w:rFonts w:ascii="Calibri" w:hAnsi="Calibri" w:cs="Calibri"/>
          <w:sz w:val="22"/>
          <w:szCs w:val="22"/>
        </w:rPr>
      </w:pPr>
    </w:p>
    <w:p w14:paraId="1A4F0C10" w14:textId="730B6E80" w:rsidR="00D0591B" w:rsidRDefault="00D0591B" w:rsidP="00E51DDF">
      <w:pPr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summarize here the biggest changes to our manuscript:</w:t>
      </w:r>
    </w:p>
    <w:p w14:paraId="75AD5B74" w14:textId="77777777" w:rsidR="00807A32" w:rsidRDefault="00807A32" w:rsidP="00E51DDF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124F1C7B" w14:textId="41F59976" w:rsidR="00D0591B" w:rsidRDefault="00D0591B" w:rsidP="00D0591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reorganized the text to improve clarity</w:t>
      </w:r>
      <w:r w:rsidR="00D36081">
        <w:rPr>
          <w:rFonts w:ascii="Calibri" w:hAnsi="Calibri" w:cs="Calibri"/>
          <w:sz w:val="22"/>
          <w:szCs w:val="22"/>
        </w:rPr>
        <w:t xml:space="preserve">, included two new sections and added appropriate references where needed. We reformulated our Introduction to better describe the breadth of pre-existing knowledge on fluid-inclusion barometry using appropriate references and clarify our goals for the study. </w:t>
      </w:r>
    </w:p>
    <w:p w14:paraId="09714650" w14:textId="59A34F07" w:rsidR="00D0591B" w:rsidRDefault="00807A32" w:rsidP="00D0591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new Section 4 now</w:t>
      </w:r>
      <w:r w:rsidR="00D36081">
        <w:rPr>
          <w:rFonts w:ascii="Calibri" w:hAnsi="Calibri" w:cs="Calibri"/>
          <w:sz w:val="22"/>
          <w:szCs w:val="22"/>
        </w:rPr>
        <w:t xml:space="preserve"> discusses in detail the advantages and disadvantages of fluid inclusion barometry (including, for example, as requested by the reviewers, re-equilibration, sample type, inclusion composition and the effect of Temperature and XH</w:t>
      </w:r>
      <w:r w:rsidR="00D36081" w:rsidRPr="00D36081">
        <w:rPr>
          <w:rFonts w:ascii="Calibri" w:hAnsi="Calibri" w:cs="Calibri"/>
          <w:sz w:val="22"/>
          <w:szCs w:val="22"/>
          <w:vertAlign w:val="subscript"/>
        </w:rPr>
        <w:t>2</w:t>
      </w:r>
      <w:r w:rsidR="00D36081">
        <w:rPr>
          <w:rFonts w:ascii="Calibri" w:hAnsi="Calibri" w:cs="Calibri"/>
          <w:sz w:val="22"/>
          <w:szCs w:val="22"/>
        </w:rPr>
        <w:t xml:space="preserve">O on pressures). </w:t>
      </w:r>
    </w:p>
    <w:p w14:paraId="07ADB0BD" w14:textId="76306869" w:rsidR="00807A32" w:rsidRDefault="00807A32" w:rsidP="00D0591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Section 5, also new, discusses the relevance of fluid inclusion barometry as a monitoring tool for observatories, as requested by reviewer #2. </w:t>
      </w:r>
    </w:p>
    <w:p w14:paraId="19354A3F" w14:textId="78F3CD1C" w:rsidR="003F2BA4" w:rsidRDefault="00807A32" w:rsidP="00D0591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expanded the discussion on how to approach systems with variable amounts of data available in section 3. We added two new figures to the main text (Fig. 3 and 5) to aid in this discussion. Fig. 3 shows how XH</w:t>
      </w:r>
      <w:r w:rsidRPr="00807A32">
        <w:rPr>
          <w:rFonts w:ascii="Calibri" w:hAnsi="Calibri" w:cs="Calibri"/>
          <w:sz w:val="22"/>
          <w:szCs w:val="22"/>
          <w:vertAlign w:val="subscript"/>
        </w:rPr>
        <w:t>2</w:t>
      </w:r>
      <w:r>
        <w:rPr>
          <w:rFonts w:ascii="Calibri" w:hAnsi="Calibri" w:cs="Calibri"/>
          <w:sz w:val="22"/>
          <w:szCs w:val="22"/>
        </w:rPr>
        <w:t>O varies with saturation pressure at various recently active volcanic systems where fluid inclusion barometry could be applied, and Fig. 5 shows the difference in XH2O depending on the magma composition for tholeiitic and alkalic OIB volcanoes. These relationships, drawn from our compilation, could be used to provide a reasonable educated guess on XH</w:t>
      </w:r>
      <w:r w:rsidRPr="00807A32">
        <w:rPr>
          <w:rFonts w:ascii="Calibri" w:hAnsi="Calibri" w:cs="Calibri"/>
          <w:sz w:val="22"/>
          <w:szCs w:val="22"/>
          <w:vertAlign w:val="subscript"/>
        </w:rPr>
        <w:t>2</w:t>
      </w:r>
      <w:r>
        <w:rPr>
          <w:rFonts w:ascii="Calibri" w:hAnsi="Calibri" w:cs="Calibri"/>
          <w:sz w:val="22"/>
          <w:szCs w:val="22"/>
        </w:rPr>
        <w:t xml:space="preserve">O for systems with no pre-existing melt inclusion data.  </w:t>
      </w:r>
    </w:p>
    <w:p w14:paraId="309DBCA8" w14:textId="77777777" w:rsidR="003F2BA4" w:rsidRPr="003F2BA4" w:rsidRDefault="003F2BA4" w:rsidP="003F2BA4">
      <w:pPr>
        <w:jc w:val="both"/>
        <w:rPr>
          <w:rFonts w:ascii="Calibri" w:hAnsi="Calibri" w:cs="Calibri"/>
          <w:sz w:val="22"/>
          <w:szCs w:val="22"/>
        </w:rPr>
      </w:pPr>
    </w:p>
    <w:p w14:paraId="3563B717" w14:textId="77777777" w:rsidR="00E51DDF" w:rsidRDefault="00E51DDF" w:rsidP="00E51DDF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01D6A03D" w14:textId="64CA49EF" w:rsidR="003401A7" w:rsidRPr="00A9778A" w:rsidRDefault="003401A7" w:rsidP="003C5648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1A3E58B1" w14:textId="6DAE7521" w:rsidR="002B7F06" w:rsidRPr="00A9778A" w:rsidRDefault="00711FEC" w:rsidP="002B7F06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A9778A">
        <w:rPr>
          <w:rFonts w:ascii="Calibri" w:hAnsi="Calibri" w:cs="Calibri"/>
          <w:sz w:val="22"/>
          <w:szCs w:val="22"/>
        </w:rPr>
        <w:t>Thank you for your consideration,</w:t>
      </w:r>
    </w:p>
    <w:p w14:paraId="75B8F8DA" w14:textId="77777777" w:rsidR="003401A7" w:rsidRPr="00A9778A" w:rsidRDefault="003401A7" w:rsidP="002B7F06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40C6B50B" w14:textId="2094BEA1" w:rsidR="002B7F06" w:rsidRPr="00A9778A" w:rsidRDefault="00C11C0F" w:rsidP="002B7F06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A9778A">
        <w:rPr>
          <w:rFonts w:ascii="Calibri" w:hAnsi="Calibri" w:cs="Calibri"/>
          <w:sz w:val="22"/>
          <w:szCs w:val="22"/>
        </w:rPr>
        <w:t xml:space="preserve">Dr. </w:t>
      </w:r>
      <w:r w:rsidR="002B7F06" w:rsidRPr="00A9778A">
        <w:rPr>
          <w:rFonts w:ascii="Calibri" w:hAnsi="Calibri" w:cs="Calibri"/>
          <w:sz w:val="22"/>
          <w:szCs w:val="22"/>
        </w:rPr>
        <w:t>Charlotte LJ Devitre</w:t>
      </w:r>
      <w:r w:rsidR="003C5648" w:rsidRPr="00A9778A">
        <w:rPr>
          <w:rFonts w:ascii="Calibri" w:hAnsi="Calibri" w:cs="Calibri"/>
          <w:sz w:val="22"/>
          <w:szCs w:val="22"/>
        </w:rPr>
        <w:t xml:space="preserve"> and Dr. Penny Wieser</w:t>
      </w:r>
    </w:p>
    <w:sectPr w:rsidR="002B7F06" w:rsidRPr="00A9778A" w:rsidSect="00A9778A">
      <w:headerReference w:type="first" r:id="rId8"/>
      <w:pgSz w:w="12240" w:h="15840" w:code="1"/>
      <w:pgMar w:top="1440" w:right="1080" w:bottom="1440" w:left="1080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F5131" w14:textId="77777777" w:rsidR="00FF6071" w:rsidRDefault="00FF6071">
      <w:r>
        <w:separator/>
      </w:r>
    </w:p>
  </w:endnote>
  <w:endnote w:type="continuationSeparator" w:id="0">
    <w:p w14:paraId="24C0F2A0" w14:textId="77777777" w:rsidR="00FF6071" w:rsidRDefault="00FF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ityOS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C Berkeley OS Demi">
    <w:altName w:val="Calibri"/>
    <w:panose1 w:val="020B0604020202020204"/>
    <w:charset w:val="00"/>
    <w:family w:val="auto"/>
    <w:pitch w:val="variable"/>
    <w:sig w:usb0="80000027" w:usb1="4000204B" w:usb2="00000000" w:usb3="00000000" w:csb0="00000001" w:csb1="00000000"/>
  </w:font>
  <w:font w:name="UCBerkeleyOS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02C6B" w14:textId="77777777" w:rsidR="00FF6071" w:rsidRDefault="00FF6071">
      <w:r>
        <w:separator/>
      </w:r>
    </w:p>
  </w:footnote>
  <w:footnote w:type="continuationSeparator" w:id="0">
    <w:p w14:paraId="21E79D8D" w14:textId="77777777" w:rsidR="00FF6071" w:rsidRDefault="00FF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DC1FC" w14:textId="7C3BEF04" w:rsidR="00C600BC" w:rsidRPr="00E0136B" w:rsidRDefault="0082699B" w:rsidP="005941B8">
    <w:pPr>
      <w:pStyle w:val="Addressphone"/>
      <w:tabs>
        <w:tab w:val="right" w:pos="10800"/>
      </w:tabs>
      <w:jc w:val="left"/>
      <w:rPr>
        <w:rFonts w:ascii="UC Berkeley OS Demi" w:hAnsi="UC Berkeley OS Demi" w:cs="UCBerkeleyOS"/>
        <w:b/>
        <w:color w:val="003366"/>
      </w:rPr>
    </w:pPr>
    <w:r>
      <w:rPr>
        <w:rFonts w:ascii="UC Berkeley OS Demi" w:hAnsi="UC Berkeley OS Demi" w:cs="UCBerkeleyOS"/>
        <w:b/>
        <w:noProof/>
        <w:color w:val="00336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7C46D" wp14:editId="34A2D5CC">
              <wp:simplePos x="0" y="0"/>
              <wp:positionH relativeFrom="column">
                <wp:posOffset>1943100</wp:posOffset>
              </wp:positionH>
              <wp:positionV relativeFrom="paragraph">
                <wp:posOffset>-22860</wp:posOffset>
              </wp:positionV>
              <wp:extent cx="1920240" cy="107950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240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B1DF63" w14:textId="7141E719" w:rsidR="00C600BC" w:rsidRPr="00A9778A" w:rsidRDefault="002503B6" w:rsidP="00B35FF8">
                          <w:pPr>
                            <w:spacing w:line="276" w:lineRule="auto"/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</w:pPr>
                          <w:r w:rsidRPr="00A9778A"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  <w:t>Charlotte LJ Devitre</w:t>
                          </w:r>
                          <w:r w:rsidR="0082699B" w:rsidRPr="00A9778A"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  <w:t>, PhD</w:t>
                          </w:r>
                        </w:p>
                        <w:p w14:paraId="51D3C23D" w14:textId="2ABF4F00" w:rsidR="00C600BC" w:rsidRPr="00A9778A" w:rsidRDefault="002503B6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</w:pPr>
                          <w:r w:rsidRPr="00A9778A"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  <w:t>Postdoctoral Scholar</w:t>
                          </w:r>
                        </w:p>
                        <w:p w14:paraId="7EE9549E" w14:textId="2B7D7874" w:rsidR="00B36DC1" w:rsidRPr="00A9778A" w:rsidRDefault="00000000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</w:pPr>
                          <w:hyperlink r:id="rId1" w:history="1">
                            <w:r w:rsidR="003C5648" w:rsidRPr="00A9778A"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  <w:lang w:val="fr-CH"/>
                              </w:rPr>
                              <w:t>cdevitre@berkeley.edu</w:t>
                            </w:r>
                          </w:hyperlink>
                        </w:p>
                        <w:p w14:paraId="43CF7FDE" w14:textId="2AF472EA" w:rsidR="00C600BC" w:rsidRDefault="002503B6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>Earth and Planetary Sciences</w:t>
                          </w:r>
                        </w:p>
                        <w:p w14:paraId="7BA95873" w14:textId="77777777" w:rsidR="00B36DC1" w:rsidRDefault="00B36DC1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 xml:space="preserve">307 McCone Hall, </w:t>
                          </w:r>
                        </w:p>
                        <w:p w14:paraId="34E93497" w14:textId="3E8FBA8C" w:rsidR="00B36DC1" w:rsidRPr="00B35FF8" w:rsidRDefault="00B36DC1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>Berkeley, CA 94720</w:t>
                          </w:r>
                        </w:p>
                        <w:p w14:paraId="63FB0306" w14:textId="77777777" w:rsidR="004F1E70" w:rsidRDefault="004F1E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7C4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3pt;margin-top:-1.8pt;width:151.2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" filled="f" stroked="f">
              <v:textbox>
                <w:txbxContent>
                  <w:p w14:paraId="5BB1DF63" w14:textId="7141E719" w:rsidR="00C600BC" w:rsidRPr="00A9778A" w:rsidRDefault="002503B6" w:rsidP="00B35FF8">
                    <w:pPr>
                      <w:spacing w:line="276" w:lineRule="auto"/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</w:pPr>
                    <w:r w:rsidRPr="00A9778A"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  <w:t>Charlotte LJ Devitre</w:t>
                    </w:r>
                    <w:r w:rsidR="0082699B" w:rsidRPr="00A9778A"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  <w:t>, PhD</w:t>
                    </w:r>
                  </w:p>
                  <w:p w14:paraId="51D3C23D" w14:textId="2ABF4F00" w:rsidR="00C600BC" w:rsidRPr="00A9778A" w:rsidRDefault="002503B6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</w:pPr>
                    <w:r w:rsidRPr="00A9778A"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  <w:t>Postdoctoral Scholar</w:t>
                    </w:r>
                  </w:p>
                  <w:p w14:paraId="7EE9549E" w14:textId="2B7D7874" w:rsidR="00B36DC1" w:rsidRPr="00A9778A" w:rsidRDefault="00AC1542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</w:pPr>
                    <w:hyperlink r:id="rId2" w:history="1">
                      <w:r w:rsidR="003C5648" w:rsidRPr="00A9778A"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  <w:lang w:val="fr-CH"/>
                        </w:rPr>
                        <w:t>cdevitre@berkeley.edu</w:t>
                      </w:r>
                    </w:hyperlink>
                  </w:p>
                  <w:p w14:paraId="43CF7FDE" w14:textId="2AF472EA" w:rsidR="00C600BC" w:rsidRDefault="002503B6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>Earth and Planetary Sciences</w:t>
                    </w:r>
                  </w:p>
                  <w:p w14:paraId="7BA95873" w14:textId="77777777" w:rsidR="00B36DC1" w:rsidRDefault="00B36DC1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 xml:space="preserve">307 McCone Hall, </w:t>
                    </w:r>
                  </w:p>
                  <w:p w14:paraId="34E93497" w14:textId="3E8FBA8C" w:rsidR="00B36DC1" w:rsidRPr="00B35FF8" w:rsidRDefault="00B36DC1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>Berkeley, CA 94720</w:t>
                    </w:r>
                  </w:p>
                  <w:p w14:paraId="63FB0306" w14:textId="77777777" w:rsidR="004F1E70" w:rsidRDefault="004F1E70"/>
                </w:txbxContent>
              </v:textbox>
            </v:shape>
          </w:pict>
        </mc:Fallback>
      </mc:AlternateContent>
    </w:r>
    <w:r w:rsidR="00EA1782">
      <w:rPr>
        <w:rFonts w:ascii="UC Berkeley OS Demi" w:hAnsi="UC Berkeley OS Demi" w:cs="UCBerkeleyOS"/>
        <w:b/>
        <w:noProof/>
        <w:color w:val="003366"/>
      </w:rPr>
      <w:drawing>
        <wp:inline distT="0" distB="0" distL="0" distR="0" wp14:anchorId="73C68728" wp14:editId="3D404D7B">
          <wp:extent cx="6858000" cy="898733"/>
          <wp:effectExtent l="0" t="0" r="0" b="0"/>
          <wp:docPr id="1047021181" name="Picture 1047021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89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00BC">
      <w:rPr>
        <w:rFonts w:ascii="UC Berkeley OS Demi" w:hAnsi="UC Berkeley OS Demi" w:cs="UCBerkeleyOS"/>
        <w:b/>
        <w:noProof/>
        <w:color w:val="00336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C48D3" wp14:editId="32466C8D">
              <wp:simplePos x="0" y="0"/>
              <wp:positionH relativeFrom="column">
                <wp:posOffset>3775075</wp:posOffset>
              </wp:positionH>
              <wp:positionV relativeFrom="paragraph">
                <wp:posOffset>-24130</wp:posOffset>
              </wp:positionV>
              <wp:extent cx="2084070" cy="1088390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4070" cy="1088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8ACF41" w14:textId="44497700" w:rsidR="00C600BC" w:rsidRPr="00B35FF8" w:rsidRDefault="00C600BC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7C48D3" id="Text Box 4" o:spid="_x0000_s1027" type="#_x0000_t202" style="position:absolute;margin-left:297.25pt;margin-top:-1.9pt;width:164.1pt;height:8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" filled="f" stroked="f">
              <v:textbox>
                <w:txbxContent>
                  <w:p w14:paraId="338ACF41" w14:textId="44497700" w:rsidR="00C600BC" w:rsidRPr="00B35FF8" w:rsidRDefault="00C600BC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D0174C7" w14:textId="3DC4E6EE" w:rsidR="00B35FF8" w:rsidRDefault="008C16FB">
    <w:pPr>
      <w:pStyle w:val="Header"/>
    </w:pPr>
    <w:r>
      <w:rPr>
        <w:noProof/>
      </w:rPr>
      <w:drawing>
        <wp:inline distT="0" distB="0" distL="0" distR="0" wp14:anchorId="45DC0629" wp14:editId="6D956E59">
          <wp:extent cx="6824133" cy="46762"/>
          <wp:effectExtent l="0" t="0" r="0" b="0"/>
          <wp:docPr id="362038713" name="Picture 362038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017724" cy="48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CF93E" w14:textId="4BF98089" w:rsidR="00C600BC" w:rsidRDefault="00C60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91624"/>
    <w:multiLevelType w:val="multilevel"/>
    <w:tmpl w:val="3AF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254D6"/>
    <w:multiLevelType w:val="hybridMultilevel"/>
    <w:tmpl w:val="C8C27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5408C6"/>
    <w:multiLevelType w:val="hybridMultilevel"/>
    <w:tmpl w:val="94922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3606105">
    <w:abstractNumId w:val="0"/>
  </w:num>
  <w:num w:numId="2" w16cid:durableId="642275384">
    <w:abstractNumId w:val="1"/>
  </w:num>
  <w:num w:numId="3" w16cid:durableId="67229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CA"/>
    <w:rsid w:val="00025DEA"/>
    <w:rsid w:val="00093866"/>
    <w:rsid w:val="000A5599"/>
    <w:rsid w:val="000C2230"/>
    <w:rsid w:val="000C7D54"/>
    <w:rsid w:val="000D1493"/>
    <w:rsid w:val="00136083"/>
    <w:rsid w:val="00141A6F"/>
    <w:rsid w:val="001537E7"/>
    <w:rsid w:val="001648EF"/>
    <w:rsid w:val="00172889"/>
    <w:rsid w:val="00186CBD"/>
    <w:rsid w:val="001C7453"/>
    <w:rsid w:val="001D4E4B"/>
    <w:rsid w:val="001E3787"/>
    <w:rsid w:val="001F0485"/>
    <w:rsid w:val="0022467C"/>
    <w:rsid w:val="002503B6"/>
    <w:rsid w:val="002705F5"/>
    <w:rsid w:val="002B52E0"/>
    <w:rsid w:val="002B7F06"/>
    <w:rsid w:val="002C37D3"/>
    <w:rsid w:val="002F2EF7"/>
    <w:rsid w:val="003073AB"/>
    <w:rsid w:val="00327209"/>
    <w:rsid w:val="003401A7"/>
    <w:rsid w:val="00350430"/>
    <w:rsid w:val="00361D8F"/>
    <w:rsid w:val="003713D2"/>
    <w:rsid w:val="00372B49"/>
    <w:rsid w:val="00377FEA"/>
    <w:rsid w:val="003C5648"/>
    <w:rsid w:val="003C565E"/>
    <w:rsid w:val="003D37D5"/>
    <w:rsid w:val="003F2625"/>
    <w:rsid w:val="003F2BA4"/>
    <w:rsid w:val="00402187"/>
    <w:rsid w:val="00432875"/>
    <w:rsid w:val="00433E16"/>
    <w:rsid w:val="004F1622"/>
    <w:rsid w:val="004F1E70"/>
    <w:rsid w:val="004F2631"/>
    <w:rsid w:val="00505491"/>
    <w:rsid w:val="0052187A"/>
    <w:rsid w:val="0053348E"/>
    <w:rsid w:val="005941B8"/>
    <w:rsid w:val="005D6A5E"/>
    <w:rsid w:val="005E7BF5"/>
    <w:rsid w:val="005F78A7"/>
    <w:rsid w:val="00627A10"/>
    <w:rsid w:val="006D3988"/>
    <w:rsid w:val="00711FEC"/>
    <w:rsid w:val="00732A1E"/>
    <w:rsid w:val="00732BCA"/>
    <w:rsid w:val="00740EF8"/>
    <w:rsid w:val="007B3354"/>
    <w:rsid w:val="007C66C5"/>
    <w:rsid w:val="007F74EE"/>
    <w:rsid w:val="00807A32"/>
    <w:rsid w:val="00810C2F"/>
    <w:rsid w:val="0081599D"/>
    <w:rsid w:val="0082699B"/>
    <w:rsid w:val="0083738B"/>
    <w:rsid w:val="0085211F"/>
    <w:rsid w:val="008602C5"/>
    <w:rsid w:val="00872A7A"/>
    <w:rsid w:val="008738C1"/>
    <w:rsid w:val="00876734"/>
    <w:rsid w:val="008A4B30"/>
    <w:rsid w:val="008C16FB"/>
    <w:rsid w:val="008C2F4A"/>
    <w:rsid w:val="008F3A5D"/>
    <w:rsid w:val="00922264"/>
    <w:rsid w:val="00930BA8"/>
    <w:rsid w:val="00937AB7"/>
    <w:rsid w:val="009451A3"/>
    <w:rsid w:val="009477A5"/>
    <w:rsid w:val="00972B64"/>
    <w:rsid w:val="009858F6"/>
    <w:rsid w:val="009A7B68"/>
    <w:rsid w:val="009C0F18"/>
    <w:rsid w:val="009D3AA5"/>
    <w:rsid w:val="009D4CCA"/>
    <w:rsid w:val="009E61A3"/>
    <w:rsid w:val="009F715A"/>
    <w:rsid w:val="00A15088"/>
    <w:rsid w:val="00A43804"/>
    <w:rsid w:val="00A462A8"/>
    <w:rsid w:val="00A9778A"/>
    <w:rsid w:val="00AA0CBF"/>
    <w:rsid w:val="00AA4D1E"/>
    <w:rsid w:val="00AA77CA"/>
    <w:rsid w:val="00AD1B00"/>
    <w:rsid w:val="00B341F0"/>
    <w:rsid w:val="00B35FF8"/>
    <w:rsid w:val="00B36DC1"/>
    <w:rsid w:val="00B53E83"/>
    <w:rsid w:val="00B568C4"/>
    <w:rsid w:val="00B70E56"/>
    <w:rsid w:val="00B90E3D"/>
    <w:rsid w:val="00BA0E39"/>
    <w:rsid w:val="00BA1AD7"/>
    <w:rsid w:val="00BD0CDD"/>
    <w:rsid w:val="00BE665E"/>
    <w:rsid w:val="00BE68CB"/>
    <w:rsid w:val="00C10994"/>
    <w:rsid w:val="00C11C0F"/>
    <w:rsid w:val="00C20975"/>
    <w:rsid w:val="00C2188C"/>
    <w:rsid w:val="00C54CFD"/>
    <w:rsid w:val="00C600BC"/>
    <w:rsid w:val="00C757D5"/>
    <w:rsid w:val="00CA55CE"/>
    <w:rsid w:val="00CC79FE"/>
    <w:rsid w:val="00CD6BCE"/>
    <w:rsid w:val="00CE0C17"/>
    <w:rsid w:val="00CF688E"/>
    <w:rsid w:val="00D0591B"/>
    <w:rsid w:val="00D32C10"/>
    <w:rsid w:val="00D36081"/>
    <w:rsid w:val="00D52CEB"/>
    <w:rsid w:val="00D70054"/>
    <w:rsid w:val="00D72033"/>
    <w:rsid w:val="00DF7DE9"/>
    <w:rsid w:val="00E06D05"/>
    <w:rsid w:val="00E16C3A"/>
    <w:rsid w:val="00E23D42"/>
    <w:rsid w:val="00E51DDF"/>
    <w:rsid w:val="00EA1782"/>
    <w:rsid w:val="00EA6352"/>
    <w:rsid w:val="00EF5108"/>
    <w:rsid w:val="00F05677"/>
    <w:rsid w:val="00F453D1"/>
    <w:rsid w:val="00F60805"/>
    <w:rsid w:val="00F754FE"/>
    <w:rsid w:val="00F82A04"/>
    <w:rsid w:val="00FB3991"/>
    <w:rsid w:val="00FC2114"/>
    <w:rsid w:val="00FD57DD"/>
    <w:rsid w:val="00FE0885"/>
    <w:rsid w:val="00FF60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09CD86"/>
  <w14:defaultImageDpi w14:val="330"/>
  <w15:docId w15:val="{501FF888-C1F6-41B5-958B-174BA91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26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7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77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CA"/>
    <w:rPr>
      <w:sz w:val="24"/>
      <w:szCs w:val="24"/>
    </w:rPr>
  </w:style>
  <w:style w:type="paragraph" w:customStyle="1" w:styleId="Addressphone">
    <w:name w:val="Address/phone"/>
    <w:basedOn w:val="Normal"/>
    <w:uiPriority w:val="99"/>
    <w:rsid w:val="00AA77CA"/>
    <w:pPr>
      <w:widowControl w:val="0"/>
      <w:suppressAutoHyphens/>
      <w:autoSpaceDE w:val="0"/>
      <w:autoSpaceDN w:val="0"/>
      <w:adjustRightInd w:val="0"/>
      <w:spacing w:line="288" w:lineRule="auto"/>
      <w:jc w:val="right"/>
      <w:textAlignment w:val="center"/>
    </w:pPr>
    <w:rPr>
      <w:rFonts w:ascii="UniversityOS" w:hAnsi="UniversityOS" w:cs="UniversityOS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77CA"/>
    <w:rPr>
      <w:color w:val="0000FF"/>
      <w:u w:val="single"/>
    </w:rPr>
  </w:style>
  <w:style w:type="character" w:styleId="FollowedHyperlink">
    <w:name w:val="FollowedHyperlink"/>
    <w:basedOn w:val="DefaultParagraphFont"/>
    <w:rsid w:val="00B568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C22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223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03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F263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F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263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2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2631"/>
    <w:rPr>
      <w:b/>
      <w:bCs/>
    </w:rPr>
  </w:style>
  <w:style w:type="paragraph" w:styleId="Revision">
    <w:name w:val="Revision"/>
    <w:hidden/>
    <w:semiHidden/>
    <w:rsid w:val="004F2631"/>
    <w:rPr>
      <w:sz w:val="24"/>
      <w:szCs w:val="24"/>
    </w:rPr>
  </w:style>
  <w:style w:type="character" w:styleId="PlaceholderText">
    <w:name w:val="Placeholder Text"/>
    <w:basedOn w:val="DefaultParagraphFont"/>
    <w:semiHidden/>
    <w:rsid w:val="00711FEC"/>
    <w:rPr>
      <w:color w:val="808080"/>
    </w:rPr>
  </w:style>
  <w:style w:type="paragraph" w:styleId="ListParagraph">
    <w:name w:val="List Paragraph"/>
    <w:basedOn w:val="Normal"/>
    <w:rsid w:val="00D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hyperlink" Target="mailto:cdevitre@berkeley.edu" TargetMode="External"/><Relationship Id="rId1" Type="http://schemas.openxmlformats.org/officeDocument/2006/relationships/hyperlink" Target="mailto:cdevitre@berkeley.edu" TargetMode="External"/><Relationship Id="rId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6B662-187B-9847-97A1-C48A68D4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Relations</Company>
  <LinksUpToDate>false</LinksUpToDate>
  <CharactersWithSpaces>2292</CharactersWithSpaces>
  <SharedDoc>false</SharedDoc>
  <HLinks>
    <vt:vector size="12" baseType="variant">
      <vt:variant>
        <vt:i4>7798811</vt:i4>
      </vt:variant>
      <vt:variant>
        <vt:i4>0</vt:i4>
      </vt:variant>
      <vt:variant>
        <vt:i4>0</vt:i4>
      </vt:variant>
      <vt:variant>
        <vt:i4>5</vt:i4>
      </vt:variant>
      <vt:variant>
        <vt:lpwstr>http://www.givetocal.berkeley.edu</vt:lpwstr>
      </vt:variant>
      <vt:variant>
        <vt:lpwstr/>
      </vt:variant>
      <vt:variant>
        <vt:i4>5636185</vt:i4>
      </vt:variant>
      <vt:variant>
        <vt:i4>-1</vt:i4>
      </vt:variant>
      <vt:variant>
        <vt:i4>2049</vt:i4>
      </vt:variant>
      <vt:variant>
        <vt:i4>1</vt:i4>
      </vt:variant>
      <vt:variant>
        <vt:lpwstr>ucseal_4c_540_139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Melikian</dc:creator>
  <cp:keywords/>
  <cp:lastModifiedBy>Charlotte Devitre</cp:lastModifiedBy>
  <cp:revision>2</cp:revision>
  <cp:lastPrinted>2015-12-09T23:11:00Z</cp:lastPrinted>
  <dcterms:created xsi:type="dcterms:W3CDTF">2024-08-09T00:14:00Z</dcterms:created>
  <dcterms:modified xsi:type="dcterms:W3CDTF">2024-08-09T00:14:00Z</dcterms:modified>
</cp:coreProperties>
</file>