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747ADB70"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fluid-inclusion</w:t>
      </w:r>
      <w:r w:rsidRPr="001F7D93">
        <w:rPr>
          <w:rFonts w:ascii="Times New Roman" w:hAnsi="Times New Roman" w:cs="Times New Roman"/>
          <w:b/>
          <w:sz w:val="32"/>
          <w:lang w:val="en-GB"/>
        </w:rPr>
        <w:t>s</w:t>
      </w:r>
      <w:r w:rsidR="00A863E8" w:rsidRPr="001F7D93">
        <w:rPr>
          <w:rFonts w:ascii="Times New Roman" w:hAnsi="Times New Roman" w:cs="Times New Roman"/>
          <w:b/>
          <w:sz w:val="32"/>
          <w:szCs w:val="32"/>
          <w:lang w:val="en-GB"/>
        </w:rPr>
        <w:t>.</w:t>
      </w:r>
    </w:p>
    <w:p w14:paraId="11183ADD" w14:textId="284159C4"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r w:rsidR="00A7137B" w:rsidRPr="001F7D93">
        <w:rPr>
          <w:rFonts w:ascii="Times New Roman" w:hAnsi="Times New Roman" w:cs="Times New Roman"/>
          <w:sz w:val="24"/>
        </w:rPr>
        <w:t>Ar</w:t>
      </w:r>
      <w:r w:rsidR="009146AE" w:rsidRPr="001F7D93">
        <w:rPr>
          <w:rFonts w:ascii="Times New Roman" w:hAnsi="Times New Roman" w:cs="Times New Roman"/>
          <w:sz w:val="24"/>
        </w:rPr>
        <w:t>aela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Charlotte L. DeVitre</w:t>
      </w:r>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39D0B8B4">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620" w:rsidRPr="001F7D93">
        <w:rPr>
          <w:rFonts w:ascii="Times New Roman" w:hAnsi="Times New Roman" w:cs="Times New Roman"/>
        </w:rPr>
        <w:t>ORCiD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1171121E">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ORCiD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37D8C101">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0439C8CB">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ORCiD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511DEDD4">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18D8D2DC">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ORCiD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3C014C4C">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7B064E93">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3C4493E1"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B90F91">
        <w:rPr>
          <w:rFonts w:ascii="Times New Roman" w:hAnsi="Times New Roman" w:cs="Times New Roman"/>
        </w:rPr>
        <w:t>148</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r w:rsidR="009B32AB">
        <w:rPr>
          <w:rFonts w:ascii="Times New Roman" w:hAnsi="Times New Roman" w:cs="Times New Roman"/>
        </w:rPr>
        <w:t>3990</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p>
    <w:p w14:paraId="0D1EDFC9" w14:textId="7E69B58C" w:rsidR="00B90F91" w:rsidRPr="00B90F91" w:rsidRDefault="00B90F91" w:rsidP="00E92B49">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
      <w:bookmarkStart w:id="0" w:name="_Hlk164077167"/>
      <w:r w:rsidRPr="00B90F91">
        <w:rPr>
          <w:rFonts w:ascii="Times New Roman" w:hAnsi="Times New Roman" w:cs="Times New Roman"/>
          <w:color w:val="000000"/>
          <w:sz w:val="24"/>
          <w:lang w:val="en-GB"/>
        </w:rPr>
        <w:t xml:space="preserve">Rapid-response petrological monitoring is a major advance for volcano observatories to build and validate models of the plumbing systems that supply eruptions in near-real-time. The depth of magma storage has recently been identified as high-priority information for volcanic observatories that is not currently obtainable on timescales relevant to eruption response. To address this deficiency, we performed a rapid-response simulation for the September 2023 eruption of Kīlauea. We show that Raman-based fluid-inclusion barometry can robustly determine reservoir depths within a day of receiving samples - a transformative timescale for decision making that has not previously been achieved by petrological methods. Additionally, our global melt-inclusion compilation for which we calculated fluid composition at the point of vapour saturation demonstrates the robustness of the fluid-inclusion method at many of the world’s most active and hazardous mafic volcanic systems (e.g. Iceland, Hawai’i, Galápagos, East African Rift, Réunion, Canary Islands, Azores, Cabo Verde).  </w:t>
      </w:r>
    </w:p>
    <w:bookmarkEnd w:id="0"/>
    <w:p w14:paraId="2947AB14" w14:textId="0843048C"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Fluid-inclusion</w:t>
      </w:r>
      <w:r w:rsidRPr="001F7D93">
        <w:rPr>
          <w:rFonts w:ascii="Times New Roman" w:hAnsi="Times New Roman" w:cs="Times New Roman"/>
          <w:color w:val="000000"/>
          <w:sz w:val="24"/>
          <w:szCs w:val="24"/>
          <w:lang w:val="en-GB"/>
        </w:rPr>
        <w:t>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r w:rsidR="001E7259">
        <w:rPr>
          <w:rFonts w:ascii="Times New Roman" w:hAnsi="Times New Roman" w:cs="Times New Roman"/>
          <w:color w:val="000000"/>
          <w:sz w:val="24"/>
          <w:szCs w:val="24"/>
          <w:lang w:val="en-GB"/>
        </w:rPr>
        <w:t>Rapid-response</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26616456" w14:textId="77777777" w:rsidR="00B90F91" w:rsidRDefault="00B90F91" w:rsidP="00B90F91">
      <w:pPr>
        <w:pStyle w:val="Heading-Main"/>
        <w:spacing w:line="480" w:lineRule="auto"/>
        <w:jc w:val="both"/>
      </w:pPr>
      <w:r>
        <w:lastRenderedPageBreak/>
        <w:t>1. Introduction</w:t>
      </w:r>
    </w:p>
    <w:p w14:paraId="0152F3F0" w14:textId="6D8EA004" w:rsidR="00B90F91" w:rsidRPr="007B522C" w:rsidRDefault="00B90F91" w:rsidP="00B90F91">
      <w:pPr>
        <w:pStyle w:val="Text"/>
        <w:spacing w:line="480" w:lineRule="auto"/>
        <w:jc w:val="both"/>
        <w:rPr>
          <w:lang w:val="en-GB"/>
        </w:rPr>
      </w:pPr>
      <w:r w:rsidRPr="00E92B49">
        <w:rPr>
          <w:lang w:val="en-GB"/>
        </w:rPr>
        <w:t>Volcano observatories increasingly use data collected from erupted lava and tephra samples in near-real-time to obtain information about the magmatic plumbing system to help inform decision</w:t>
      </w:r>
      <w:r w:rsidRPr="007B522C">
        <w:rPr>
          <w:lang w:val="en-GB"/>
        </w:rPr>
        <w:t>-</w:t>
      </w:r>
      <w:r w:rsidRPr="00E92B49">
        <w:rPr>
          <w:lang w:val="en-GB"/>
        </w:rPr>
        <w:t xml:space="preserve">making during volcanic crises </w:t>
      </w:r>
      <w:r w:rsidRPr="00E92B49">
        <w:rPr>
          <w:lang w:val="en-GB"/>
        </w:rPr>
        <w:fldChar w:fldCharType="begin"/>
      </w:r>
      <w:r w:rsidR="00C3296A" w:rsidRPr="00E92B49">
        <w:rPr>
          <w:lang w:val="en-GB"/>
        </w:rPr>
        <w:instrText xml:space="preserve"> ADDIN ZOTERO_ITEM CSL_CITATION {"citationID":"m6t22j26","properties":{"formattedCitation":"(Gansecki {\\i{}et al.}, 2019; Re {\\i{}et al.}, 2021; Pankhurst {\\i{}et al.}, 2022)","plainCitation":"(Gansecki et al., 2019; Re et al., 2021; Pankhurst et al., 2022)","noteIndex":0},"citationItems":[{"id":2026,"uris":["http://zotero.org/users/9451925/items/3MFT747E"],"itemData":{"id":2026,"type":"article-journal","abstract":"Changes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(Gansecki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E92B49">
        <w:fldChar w:fldCharType="end"/>
      </w:r>
      <w:r w:rsidRPr="00E92B49">
        <w:rPr>
          <w:lang w:val="en-GB"/>
        </w:rPr>
        <w:t xml:space="preserve">. Most work so far has focused on the chemistry of erupted lavas and crystal cargoes </w:t>
      </w:r>
      <w:r w:rsidRPr="00E92B49">
        <w:rPr>
          <w:lang w:val="en-GB"/>
        </w:rPr>
        <w:fldChar w:fldCharType="begin"/>
      </w:r>
      <w:r w:rsidR="00C3296A" w:rsidRPr="00E92B49">
        <w:rPr>
          <w:lang w:val="en-GB"/>
        </w:rPr>
        <w:instrText xml:space="preserve"> ADDIN ZOTERO_ITEM CSL_CITATION {"citationID":"xInzlsTa","properties":{"formattedCitation":"(Pankhurst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(Pankhurst </w:t>
      </w:r>
      <w:r w:rsidR="00C3296A" w:rsidRPr="000171B5">
        <w:rPr>
          <w:i/>
        </w:rPr>
        <w:t>et al.</w:t>
      </w:r>
      <w:r w:rsidR="00C3296A" w:rsidRPr="000171B5">
        <w:t>, 2022)</w:t>
      </w:r>
      <w:r w:rsidRPr="00E92B49">
        <w:fldChar w:fldCharType="end"/>
      </w:r>
      <w:r w:rsidRPr="00E92B49">
        <w:rPr>
          <w:lang w:val="en-GB"/>
        </w:rPr>
        <w:t xml:space="preserve"> to gain insight into changing melt composition and rheological properties </w:t>
      </w:r>
      <w:r w:rsidRPr="007B522C">
        <w:rPr>
          <w:lang w:val="en-GB"/>
        </w:rPr>
        <w:fldChar w:fldCharType="begin"/>
      </w:r>
      <w:r w:rsidR="00C3296A">
        <w:rPr>
          <w:lang w:val="en-GB"/>
        </w:rPr>
        <w:instrText xml:space="preserve"> ADDIN ZOTERO_ITEM CSL_CITATION {"citationID":"d6PoOAOW","properties":{"formattedCitation":"(Gansecki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lang w:val="en-GB"/>
        </w:rPr>
        <w:t>.</w:t>
      </w:r>
      <w:r w:rsidRPr="00E92B49">
        <w:rPr>
          <w:lang w:val="en-GB"/>
        </w:rPr>
        <w:t xml:space="preserve"> However, up until now, petrological monitoring has been unable to address the high-priority question– </w:t>
      </w:r>
      <w:r w:rsidRPr="00E92B49">
        <w:rPr>
          <w:i/>
          <w:lang w:val="en-GB"/>
        </w:rPr>
        <w:t>Where is the magma coming from?</w:t>
      </w:r>
      <w:r w:rsidRPr="00E92B49">
        <w:rPr>
          <w:lang w:val="en-GB"/>
        </w:rPr>
        <w:t xml:space="preserve"> </w:t>
      </w:r>
      <w:r w:rsidRPr="00E92B49">
        <w:rPr>
          <w:lang w:val="en-GB"/>
        </w:rPr>
        <w:fldChar w:fldCharType="begin"/>
      </w:r>
      <w:r w:rsidR="00C3296A" w:rsidRPr="00E92B49">
        <w:rPr>
          <w:lang w:val="en-GB"/>
        </w:rPr>
        <w:instrText xml:space="preserve"> ADDIN ZOTERO_ITEM CSL_CITATION {"citationID":"QOjMjbJ4","properties":{"formattedCitation":"(Re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E92B49">
        <w:rPr>
          <w:lang w:val="en-GB"/>
        </w:rPr>
        <w:fldChar w:fldCharType="separate"/>
      </w:r>
      <w:r w:rsidR="00C3296A" w:rsidRPr="000171B5">
        <w:t xml:space="preserve">(Re </w:t>
      </w:r>
      <w:r w:rsidR="00C3296A" w:rsidRPr="000171B5">
        <w:rPr>
          <w:i/>
        </w:rPr>
        <w:t>et al.</w:t>
      </w:r>
      <w:r w:rsidR="00C3296A" w:rsidRPr="000171B5">
        <w:t>, 2021)</w:t>
      </w:r>
      <w:r w:rsidRPr="00E92B49">
        <w:fldChar w:fldCharType="end"/>
      </w:r>
      <w:r w:rsidRPr="00E92B49">
        <w:rPr>
          <w:lang w:val="en-GB"/>
        </w:rPr>
        <w:t xml:space="preserve">. At well-monitored volcanoes, such information can be used to draw analogies to previous eruptive episodes associated with specific storage reservoirs (e.g., vigour, pathway, or length of eruption), and to help interpret geophysical signals of ongoing activity. At poorly-monitored volcanoes, where there may be no prior constraints on magma storage geometry </w:t>
      </w:r>
      <w:r w:rsidRPr="00E92B49">
        <w:rPr>
          <w:lang w:val="en-GB"/>
        </w:rPr>
        <w:fldChar w:fldCharType="begin"/>
      </w:r>
      <w:r w:rsidR="00C3296A" w:rsidRPr="00E92B49">
        <w:rPr>
          <w:lang w:val="en-GB"/>
        </w:rPr>
        <w:instrText xml:space="preserve"> ADDIN ZOTERO_ITEM CSL_CITATION {"citationID":"Jja7Xexh","properties":{"formattedCitation":"(Wieser {\\i{}et al.}, 2023b)","plainCitation":"(Wieser et al., 2023b)","noteIndex":0},"citationItems":[{"id":2028,"uris":["http://zotero.org/users/9451925/items/VKWQXY2G"],"itemData":{"id":2028,"type":"article","abstract":"The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E92B49">
        <w:rPr>
          <w:lang w:val="en-GB"/>
        </w:rPr>
        <w:fldChar w:fldCharType="separate"/>
      </w:r>
      <w:r w:rsidR="00C3296A" w:rsidRPr="000171B5">
        <w:t xml:space="preserve">(Wieser </w:t>
      </w:r>
      <w:r w:rsidR="00C3296A" w:rsidRPr="000171B5">
        <w:rPr>
          <w:i/>
        </w:rPr>
        <w:t>et al.</w:t>
      </w:r>
      <w:r w:rsidR="00C3296A" w:rsidRPr="000171B5">
        <w:t>, 2023b)</w:t>
      </w:r>
      <w:r w:rsidRPr="00E92B49">
        <w:fldChar w:fldCharType="end"/>
      </w:r>
      <w:r w:rsidRPr="00E92B49">
        <w:rPr>
          <w:lang w:val="en-GB"/>
        </w:rPr>
        <w:t xml:space="preserve">, depths of storage are a vital parameter to begin interpreting </w:t>
      </w:r>
      <w:r w:rsidRPr="007B522C">
        <w:rPr>
          <w:lang w:val="en-GB"/>
        </w:rPr>
        <w:t xml:space="preserve">unrest associated with a new  episode of eruptive activity </w:t>
      </w:r>
      <w:r w:rsidRPr="007B522C">
        <w:rPr>
          <w:lang w:val="en-GB"/>
        </w:rPr>
        <w:fldChar w:fldCharType="begin"/>
      </w:r>
      <w:r w:rsidR="00C3296A">
        <w:rPr>
          <w:lang w:val="en-GB"/>
        </w:rPr>
        <w:instrText xml:space="preserve"> ADDIN ZOTERO_ITEM CSL_CITATION {"citationID":"eyqjPFqG","properties":{"formattedCitation":"(Pritchard {\\i{}et al.}, 2019)","plainCitation":"(Pritchard et al., 2019)","noteIndex":0},"citationItems":[{"id":2113,"uris":["http://zotero.org/users/9451925/items/6CM3IF68"],"itemData":{"id":2113,"type":"article-journal","abstract":"As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Pr="007B522C">
        <w:t xml:space="preserve">For example, the return of eruptive activity at Kīlauea in 2020 was accompanied by many questions about how the magmatic plumbing system had changed following the summit collapse in 2018 </w:t>
      </w:r>
      <w:r w:rsidRPr="007B522C">
        <w:fldChar w:fldCharType="begin"/>
      </w:r>
      <w:r w:rsidR="00C3296A">
        <w:instrText xml:space="preserve"> ADDIN ZOTERO_ITEM CSL_CITATION {"citationID":"ECbTTtQs","properties":{"formattedCitation":"(Lynn {\\i{}et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t>.</w:t>
      </w:r>
    </w:p>
    <w:p w14:paraId="6664F69B" w14:textId="30DE9D55" w:rsidR="00B90F91" w:rsidRPr="00E92B49" w:rsidRDefault="00834561" w:rsidP="00E92B49">
      <w:pPr>
        <w:pStyle w:val="Text"/>
        <w:spacing w:line="480" w:lineRule="auto"/>
        <w:jc w:val="both"/>
        <w:rPr>
          <w:lang w:val="en-GB"/>
        </w:rPr>
      </w:pPr>
      <w:r>
        <w:rPr>
          <w:lang w:val="en-GB"/>
        </w:rPr>
        <w:t>Melt-inclusion</w:t>
      </w:r>
      <w:r w:rsidR="00B90F91" w:rsidRPr="00E92B49">
        <w:rPr>
          <w:lang w:val="en-GB"/>
        </w:rPr>
        <w:t xml:space="preserve"> barometry, a widely popular petrological method to determine storage depths from volatile contents, takes months to years to complete </w:t>
      </w:r>
      <w:r w:rsidR="00B90F91" w:rsidRPr="00E92B49">
        <w:rPr>
          <w:lang w:val="en-GB"/>
        </w:rPr>
        <w:fldChar w:fldCharType="begin"/>
      </w:r>
      <w:r w:rsidR="00C3296A" w:rsidRPr="00E92B49">
        <w:rPr>
          <w:lang w:val="en-GB"/>
        </w:rPr>
        <w:instrText xml:space="preserve"> ADDIN ZOTERO_ITEM CSL_CITATION {"citationID":"SMcLjzCz","properties":{"formattedCitation":"(Re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E92B49">
        <w:rPr>
          <w:lang w:val="en-GB"/>
        </w:rPr>
        <w:fldChar w:fldCharType="separate"/>
      </w:r>
      <w:r w:rsidR="00C3296A" w:rsidRPr="000171B5">
        <w:t xml:space="preserve">(Re </w:t>
      </w:r>
      <w:r w:rsidR="00C3296A" w:rsidRPr="000171B5">
        <w:rPr>
          <w:i/>
        </w:rPr>
        <w:t>et al.</w:t>
      </w:r>
      <w:r w:rsidR="00C3296A" w:rsidRPr="000171B5">
        <w:t>, 2021)</w:t>
      </w:r>
      <w:r w:rsidR="00B90F91" w:rsidRPr="00E92B49">
        <w:fldChar w:fldCharType="end"/>
      </w:r>
      <w:r w:rsidR="00B90F91" w:rsidRPr="00E92B49">
        <w:rPr>
          <w:lang w:val="en-GB"/>
        </w:rPr>
        <w:t xml:space="preserve">. While mineral barometry </w:t>
      </w:r>
      <w:r w:rsidR="00B90F91" w:rsidRPr="007B522C">
        <w:rPr>
          <w:lang w:val="en-GB"/>
        </w:rPr>
        <w:t>can</w:t>
      </w:r>
      <w:r w:rsidR="00B90F91" w:rsidRPr="00E92B49">
        <w:rPr>
          <w:lang w:val="en-GB"/>
        </w:rPr>
        <w:t xml:space="preserve"> be implemented faster </w:t>
      </w:r>
      <w:r w:rsidR="00B90F91" w:rsidRPr="007B522C">
        <w:rPr>
          <w:lang w:val="en-GB"/>
        </w:rPr>
        <w:t xml:space="preserve">than </w:t>
      </w:r>
      <w:r w:rsidR="00CA026A">
        <w:rPr>
          <w:lang w:val="en-GB"/>
        </w:rPr>
        <w:t>this</w:t>
      </w:r>
      <w:r w:rsidR="00B90F91" w:rsidRPr="007B522C">
        <w:rPr>
          <w:lang w:val="en-GB"/>
        </w:rPr>
        <w:t>,</w:t>
      </w:r>
      <w:r w:rsidR="00B90F91" w:rsidRPr="00E92B49">
        <w:rPr>
          <w:lang w:val="en-GB"/>
        </w:rPr>
        <w:t xml:space="preserve"> it is imprecise </w:t>
      </w:r>
      <w:r w:rsidR="00B90F91" w:rsidRPr="00E92B49">
        <w:rPr>
          <w:lang w:val="en-GB"/>
        </w:rPr>
        <w:fldChar w:fldCharType="begin"/>
      </w:r>
      <w:r w:rsidR="00C3296A" w:rsidRPr="00E92B49">
        <w:rPr>
          <w:lang w:val="en-GB"/>
        </w:rPr>
        <w:instrText xml:space="preserve"> ADDIN ZOTERO_ITEM CSL_CITATION {"citationID":"AV8E5NeI","properties":{"formattedCitation":"(Wieser {\\i{}et al.}, 2023a)","plainCitation":"(Wieser et al., 2023a)","noteIndex":0},"citationItems":[{"id":2030,"uris":["http://zotero.org/users/9451925/items/W4LHA48G"],"itemData":{"id":2030,"type":"article-journal","abstract":"The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E92B49">
        <w:rPr>
          <w:lang w:val="en-GB"/>
        </w:rPr>
        <w:fldChar w:fldCharType="separate"/>
      </w:r>
      <w:r w:rsidR="00C3296A" w:rsidRPr="000171B5">
        <w:t xml:space="preserve">(Wieser </w:t>
      </w:r>
      <w:r w:rsidR="00C3296A" w:rsidRPr="000171B5">
        <w:rPr>
          <w:i/>
        </w:rPr>
        <w:t>et al.</w:t>
      </w:r>
      <w:r w:rsidR="00C3296A" w:rsidRPr="000171B5">
        <w:t>, 2023a)</w:t>
      </w:r>
      <w:r w:rsidR="00B90F91" w:rsidRPr="00E92B49">
        <w:fldChar w:fldCharType="end"/>
      </w:r>
      <w:r w:rsidR="00B90F91" w:rsidRPr="00E92B49">
        <w:rPr>
          <w:lang w:val="en-GB"/>
        </w:rPr>
        <w:t xml:space="preserve">, and therefore </w:t>
      </w:r>
      <w:r w:rsidR="00CA026A">
        <w:rPr>
          <w:lang w:val="en-GB"/>
        </w:rPr>
        <w:t>can</w:t>
      </w:r>
      <w:r w:rsidR="00CA026A" w:rsidRPr="00E92B49">
        <w:rPr>
          <w:lang w:val="en-GB"/>
        </w:rPr>
        <w:t xml:space="preserve"> only</w:t>
      </w:r>
      <w:r w:rsidR="00B90F91" w:rsidRPr="00E92B49">
        <w:rPr>
          <w:lang w:val="en-GB"/>
        </w:rPr>
        <w:t xml:space="preserve"> constrain magma storage to very broad </w:t>
      </w:r>
      <w:r w:rsidR="00B90F91" w:rsidRPr="007B522C">
        <w:rPr>
          <w:lang w:val="en-GB"/>
        </w:rPr>
        <w:t>regions</w:t>
      </w:r>
      <w:r w:rsidR="00B90F91" w:rsidRPr="00E92B49">
        <w:rPr>
          <w:lang w:val="en-GB"/>
        </w:rPr>
        <w:t xml:space="preserve"> (e.g., crust vs. </w:t>
      </w:r>
      <w:r w:rsidR="004E38D9">
        <w:rPr>
          <w:lang w:val="en-GB"/>
        </w:rPr>
        <w:t>sub-</w:t>
      </w:r>
      <w:r w:rsidR="00B90F91" w:rsidRPr="00E92B49">
        <w:rPr>
          <w:lang w:val="en-GB"/>
        </w:rPr>
        <w:t xml:space="preserve">Moho). </w:t>
      </w:r>
      <w:r w:rsidR="00092A2D">
        <w:rPr>
          <w:lang w:val="en-GB"/>
        </w:rPr>
        <w:t>It</w:t>
      </w:r>
      <w:r w:rsidR="00B90F91" w:rsidRPr="007B522C">
        <w:rPr>
          <w:lang w:val="en-GB"/>
        </w:rPr>
        <w:t xml:space="preserve"> also</w:t>
      </w:r>
      <w:r w:rsidR="00B90F91" w:rsidRPr="00E92B49">
        <w:rPr>
          <w:lang w:val="en-GB"/>
        </w:rPr>
        <w:t xml:space="preserve"> has poor applicability at active volcanoes such as Kīlauea or Mauna Loa</w:t>
      </w:r>
      <w:r w:rsidR="00B90F91" w:rsidRPr="007B522C">
        <w:rPr>
          <w:lang w:val="en-GB"/>
        </w:rPr>
        <w:t xml:space="preserve"> where the only major silicate phase in most lavas is olivine, the chemistry of </w:t>
      </w:r>
      <w:r w:rsidR="00B90F91" w:rsidRPr="007B522C">
        <w:rPr>
          <w:lang w:val="en-GB"/>
        </w:rPr>
        <w:lastRenderedPageBreak/>
        <w:t>which is not pressure sensitive, and</w:t>
      </w:r>
      <w:r w:rsidR="00B90F91" w:rsidRPr="00E92B49">
        <w:rPr>
          <w:lang w:val="en-GB"/>
        </w:rPr>
        <w:t xml:space="preserve"> where a precision of 1–2 km is needed to distinguish between reservoirs </w:t>
      </w:r>
      <w:r w:rsidR="00B90F91" w:rsidRPr="00E92B49">
        <w:rPr>
          <w:lang w:val="en-GB"/>
        </w:rPr>
        <w:fldChar w:fldCharType="begin"/>
      </w:r>
      <w:r w:rsidR="00C3296A" w:rsidRPr="00E92B49">
        <w:rPr>
          <w:lang w:val="en-GB"/>
        </w:rPr>
        <w:instrText xml:space="preserve"> ADDIN ZOTERO_ITEM CSL_CITATION {"citationID":"XblM5Ymy","properties":{"formattedCitation":"(Baker and Amelung, 2012; Anderson and Poland, 2016)","plainCitation":"(Baker and Amelung, 2012; Anderson and Poland, 2016)","noteIndex":0},"citationItems":[{"id":2004,"uris":["http://zotero.org/users/9451925/items/AVM9PSS7"],"itemData":{"id":2004,"type":"article-journal","abstract":"Estimating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E92B49">
        <w:rPr>
          <w:lang w:val="en-GB"/>
        </w:rPr>
        <w:fldChar w:fldCharType="separate"/>
      </w:r>
      <w:r w:rsidR="00C3296A" w:rsidRPr="000171B5">
        <w:t>(Baker and Amelung, 2012; Anderson and Poland, 2016)</w:t>
      </w:r>
      <w:r w:rsidR="00B90F91" w:rsidRPr="00E92B49">
        <w:fldChar w:fldCharType="end"/>
      </w:r>
      <w:r w:rsidR="00B90F91" w:rsidRPr="00E92B49">
        <w:rPr>
          <w:lang w:val="en-GB"/>
        </w:rPr>
        <w:t>.</w:t>
      </w:r>
    </w:p>
    <w:p w14:paraId="4A558FE5" w14:textId="471B8C0F" w:rsidR="00B90F91" w:rsidRPr="007B522C" w:rsidRDefault="00B90F91" w:rsidP="00B90F91">
      <w:pPr>
        <w:pStyle w:val="Text"/>
        <w:spacing w:line="480" w:lineRule="auto"/>
        <w:jc w:val="both"/>
        <w:rPr>
          <w:lang w:val="en-GB"/>
        </w:rPr>
      </w:pPr>
      <w:r w:rsidRPr="00E92B49">
        <w:rPr>
          <w:lang w:val="en-GB"/>
        </w:rPr>
        <w:t>Recent developments have shown that Raman-based barometry of CO</w:t>
      </w:r>
      <w:r w:rsidRPr="00E92B49">
        <w:rPr>
          <w:vertAlign w:val="subscript"/>
          <w:lang w:val="en-GB"/>
        </w:rPr>
        <w:t>2</w:t>
      </w:r>
      <w:r w:rsidRPr="00E92B49">
        <w:rPr>
          <w:lang w:val="en-GB"/>
        </w:rPr>
        <w:t xml:space="preserve">-rich </w:t>
      </w:r>
      <w:r w:rsidR="00834561" w:rsidRPr="00E92B49">
        <w:rPr>
          <w:lang w:val="en-GB"/>
        </w:rPr>
        <w:t>fluid</w:t>
      </w:r>
      <w:r w:rsidR="00834561">
        <w:rPr>
          <w:lang w:val="en-GB"/>
        </w:rPr>
        <w:t>-</w:t>
      </w:r>
      <w:r w:rsidR="00834561" w:rsidRPr="00E92B49">
        <w:rPr>
          <w:lang w:val="en-GB"/>
        </w:rPr>
        <w:t>inclusion</w:t>
      </w:r>
      <w:r w:rsidRPr="00E92B49">
        <w:rPr>
          <w:lang w:val="en-GB"/>
        </w:rPr>
        <w:t xml:space="preserve">s provides an alternative, with much smaller uncertainties than mineral barometry, and requiring far less time and resources than </w:t>
      </w:r>
      <w:r w:rsidR="00092A2D">
        <w:rPr>
          <w:lang w:val="en-GB"/>
        </w:rPr>
        <w:t>melt-inclusion</w:t>
      </w:r>
      <w:r w:rsidRPr="007B522C">
        <w:rPr>
          <w:lang w:val="en-GB"/>
        </w:rPr>
        <w:t xml:space="preserve"> analyses </w:t>
      </w:r>
      <w:r w:rsidRPr="007B522C">
        <w:rPr>
          <w:lang w:val="en-GB"/>
        </w:rPr>
        <w:fldChar w:fldCharType="begin"/>
      </w:r>
      <w:r w:rsidR="00C3296A">
        <w:rPr>
          <w:lang w:val="en-GB"/>
        </w:rPr>
        <w:instrText xml:space="preserve"> ADDIN ZOTERO_ITEM CSL_CITATION {"citationID":"ATAYE3Py","properties":{"formattedCitation":"(Dayton {\\i{}et al.}, 2023; DeVitre and Wieser, 2024)","plainCitation":"(Dayton et al., 2023; DeVitre and Wieser,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(Dayton </w:t>
      </w:r>
      <w:r w:rsidR="00C3296A" w:rsidRPr="00C3296A">
        <w:rPr>
          <w:i/>
          <w:iCs/>
        </w:rPr>
        <w:t>et al.</w:t>
      </w:r>
      <w:r w:rsidR="00C3296A" w:rsidRPr="00C3296A">
        <w:t>, 2023; DeVitre and Wieser, 2024)</w:t>
      </w:r>
      <w:r w:rsidRPr="007B522C">
        <w:fldChar w:fldCharType="end"/>
      </w:r>
      <w:r w:rsidRPr="007B522C">
        <w:t>.</w:t>
      </w:r>
      <w:r w:rsidRPr="00E92B49">
        <w:t xml:space="preserve"> This method uses spectral features of </w:t>
      </w:r>
      <w:r w:rsidRPr="00E92B49">
        <w:rPr>
          <w:lang w:val="en-GB"/>
        </w:rPr>
        <w:t>CO</w:t>
      </w:r>
      <w:r w:rsidRPr="00E92B49">
        <w:rPr>
          <w:vertAlign w:val="subscript"/>
          <w:lang w:val="en-GB"/>
        </w:rPr>
        <w:t>2</w:t>
      </w:r>
      <w:r w:rsidRPr="00E92B49">
        <w:t xml:space="preserve"> fluids to calculate a </w:t>
      </w:r>
      <w:r w:rsidRPr="00E92B49">
        <w:rPr>
          <w:lang w:val="en-GB"/>
        </w:rPr>
        <w:t>CO</w:t>
      </w:r>
      <w:r w:rsidRPr="00E92B49">
        <w:rPr>
          <w:vertAlign w:val="subscript"/>
          <w:lang w:val="en-GB"/>
        </w:rPr>
        <w:t>2</w:t>
      </w:r>
      <w:r w:rsidRPr="00E92B49">
        <w:t xml:space="preserve"> density using an instrument specific calibration </w:t>
      </w:r>
      <w:r w:rsidRPr="00E92B49">
        <w:rPr>
          <w:lang w:val="en-GB"/>
        </w:rPr>
        <w:fldChar w:fldCharType="begin"/>
      </w:r>
      <w:r w:rsidR="00C3296A" w:rsidRPr="00E92B49">
        <w:instrText xml:space="preserve"> ADDIN ZOTERO_ITEM CSL_CITATION {"citationID":"JL5zVcMl","properties":{"formattedCitation":"(DeVitre {\\i{}et al.}, 2021)","plainCitation":"(DeVitre et al., 2021)","noteIndex":0},"citationItems":[{"id":291,"uris":["http://zotero.org/users/9451925/items/2A38GRRP"],"itemData":{"id":291,"type":"article-journal","abstract":"Fluid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Pr="00E92B49">
        <w:rPr>
          <w:lang w:val="en-GB"/>
        </w:rPr>
        <w:fldChar w:fldCharType="separate"/>
      </w:r>
      <w:r w:rsidR="00C3296A" w:rsidRPr="000171B5">
        <w:t xml:space="preserve">(DeVitre </w:t>
      </w:r>
      <w:r w:rsidR="00C3296A" w:rsidRPr="000171B5">
        <w:rPr>
          <w:i/>
        </w:rPr>
        <w:t>et al.</w:t>
      </w:r>
      <w:r w:rsidR="00C3296A" w:rsidRPr="000171B5">
        <w:t>, 2021)</w:t>
      </w:r>
      <w:r w:rsidRPr="00E92B49">
        <w:fldChar w:fldCharType="end"/>
      </w:r>
      <w:r w:rsidRPr="00E92B49">
        <w:rPr>
          <w:lang w:val="en-GB"/>
        </w:rPr>
        <w:t>. Along with an estimate of entrapment temperature, this density is converted into an entrapment pressure using a CO</w:t>
      </w:r>
      <w:r w:rsidRPr="00E92B49">
        <w:rPr>
          <w:vertAlign w:val="subscript"/>
          <w:lang w:val="en-GB"/>
        </w:rPr>
        <w:t>2</w:t>
      </w:r>
      <w:r w:rsidRPr="00E92B49">
        <w:rPr>
          <w:lang w:val="en-GB"/>
        </w:rPr>
        <w:t xml:space="preserve"> Equation of State (EOS</w:t>
      </w:r>
      <w:r w:rsidRPr="007B522C">
        <w:rPr>
          <w:lang w:val="en-GB"/>
        </w:rPr>
        <w:t>, Fig. 1). One major advantage 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(Fig. 1a</w:t>
      </w:r>
      <w:r w:rsidRPr="007B522C">
        <w:t>-b</w:t>
      </w:r>
      <w:r w:rsidRPr="007B522C">
        <w:rPr>
          <w:lang w:val="en-GB"/>
        </w:rPr>
        <w:t>).</w:t>
      </w:r>
      <w:r w:rsidR="007D29B0">
        <w:rPr>
          <w:lang w:val="en-GB"/>
        </w:rPr>
        <w:t xml:space="preserve"> The difference in pressure for EOS calculations considering </w:t>
      </w:r>
      <w:r w:rsidRPr="007B522C">
        <w:rPr>
          <w:lang w:val="en-GB"/>
        </w:rPr>
        <w:t xml:space="preserve">the lower and upper limit of liquidus temperatures for olivine-saturated melts erupted at Kīlauea volcano throughout its history (~1100 and 1350 ˚C; </w:t>
      </w:r>
      <w:r w:rsidRPr="007B522C">
        <w:rPr>
          <w:lang w:val="en-GB"/>
        </w:rPr>
        <w:fldChar w:fldCharType="begin"/>
      </w:r>
      <w:r w:rsidR="00C3296A">
        <w:rPr>
          <w:lang w:val="en-GB"/>
        </w:rPr>
        <w:instrText xml:space="preserve"> ADDIN ZOTERO_ITEM CSL_CITATION {"citationID":"ZxrqqlHJ","properties":{"formattedCitation":"(DeVitre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(DeVitre and Wieser, 2024)</w:t>
      </w:r>
      <w:r w:rsidRPr="007B522C">
        <w:fldChar w:fldCharType="end"/>
      </w:r>
      <w:r w:rsidRPr="007B522C">
        <w:rPr>
          <w:lang w:val="en-GB"/>
        </w:rPr>
        <w:t>)</w:t>
      </w:r>
      <w:r w:rsidR="007D29B0">
        <w:rPr>
          <w:lang w:val="en-GB"/>
        </w:rPr>
        <w:t xml:space="preserve"> </w:t>
      </w:r>
      <w:r w:rsidRPr="007B522C">
        <w:rPr>
          <w:lang w:val="en-GB"/>
        </w:rPr>
        <w:t>is at most ~20 %, which corresponds to ~0.2</w:t>
      </w:r>
      <w:r w:rsidR="007D29B0">
        <w:rPr>
          <w:lang w:val="en-GB"/>
        </w:rPr>
        <w:t>-</w:t>
      </w:r>
      <w:r w:rsidRPr="007B522C">
        <w:rPr>
          <w:lang w:val="en-GB"/>
        </w:rPr>
        <w:t xml:space="preserve">0.4 km at depths representative of the Halemaʻumaʻu reservoir </w:t>
      </w:r>
      <w:r w:rsidR="00CB6366">
        <w:rPr>
          <w:lang w:val="en-GB"/>
        </w:rPr>
        <w:t>(</w:t>
      </w:r>
      <w:r w:rsidRPr="007B522C">
        <w:rPr>
          <w:lang w:val="en-GB"/>
        </w:rPr>
        <w:t xml:space="preserve">1-2 km), and ~0.6-1 km at the depths of the </w:t>
      </w:r>
      <w:r w:rsidR="007C5202">
        <w:rPr>
          <w:lang w:val="en-GB"/>
        </w:rPr>
        <w:t>S</w:t>
      </w:r>
      <w:r w:rsidRPr="007B522C">
        <w:rPr>
          <w:lang w:val="en-GB"/>
        </w:rPr>
        <w:t>outh</w:t>
      </w:r>
      <w:r w:rsidR="007C5202">
        <w:rPr>
          <w:lang w:val="en-GB"/>
        </w:rPr>
        <w:t>-</w:t>
      </w:r>
      <w:r w:rsidRPr="007B522C">
        <w:rPr>
          <w:lang w:val="en-GB"/>
        </w:rPr>
        <w:t>Caldera reservoir (3-5 km</w:t>
      </w:r>
      <w:r w:rsidR="007D29B0">
        <w:rPr>
          <w:lang w:val="en-GB"/>
        </w:rPr>
        <w:t>;</w:t>
      </w:r>
      <w:r w:rsidRPr="007B522C">
        <w:rPr>
          <w:lang w:val="en-GB"/>
        </w:rPr>
        <w:t xml:space="preserve"> Fig. 1b and Fig. </w:t>
      </w:r>
      <w:r>
        <w:rPr>
          <w:lang w:val="en-GB"/>
        </w:rPr>
        <w:t>S3</w:t>
      </w:r>
      <w:r w:rsidRPr="007B522C">
        <w:rPr>
          <w:lang w:val="en-GB"/>
        </w:rPr>
        <w:t>-</w:t>
      </w:r>
      <w:r>
        <w:rPr>
          <w:lang w:val="en-GB"/>
        </w:rPr>
        <w:t>S6</w:t>
      </w:r>
      <w:r w:rsidRPr="007B522C">
        <w:rPr>
          <w:lang w:val="en-GB"/>
        </w:rPr>
        <w:t xml:space="preserve">). These errors are of similar magnitude to those associated with the conversion of pressures to depths through an estimate of crustal density (an issue affecting all petrological barometers). </w:t>
      </w:r>
    </w:p>
    <w:p w14:paraId="4F7E2599" w14:textId="6F657CB4" w:rsidR="00B90F91" w:rsidRPr="00E92B49" w:rsidRDefault="00834561" w:rsidP="00E92B49">
      <w:pPr>
        <w:pStyle w:val="Text"/>
        <w:spacing w:line="480" w:lineRule="auto"/>
        <w:jc w:val="both"/>
      </w:pPr>
      <w:r>
        <w:rPr>
          <w:lang w:val="en-GB"/>
        </w:rPr>
        <w:t>R</w:t>
      </w:r>
      <w:r w:rsidR="00B90F91" w:rsidRPr="007B522C">
        <w:rPr>
          <w:lang w:val="en-GB"/>
        </w:rPr>
        <w:t xml:space="preserve">ecent studies have speculated that </w:t>
      </w:r>
      <w:r>
        <w:rPr>
          <w:lang w:val="en-GB"/>
        </w:rPr>
        <w:t>fluid-inclusion</w:t>
      </w:r>
      <w:r w:rsidR="00B90F91" w:rsidRPr="007B522C">
        <w:rPr>
          <w:lang w:val="en-GB"/>
        </w:rPr>
        <w:t xml:space="preserve"> barometry c</w:t>
      </w:r>
      <w:r w:rsidR="00B60F9C">
        <w:rPr>
          <w:lang w:val="en-GB"/>
        </w:rPr>
        <w:t>ould</w:t>
      </w:r>
      <w:r w:rsidR="00B90F91" w:rsidRPr="007B522C">
        <w:rPr>
          <w:lang w:val="en-GB"/>
        </w:rPr>
        <w:t xml:space="preserve"> be performed quickly enough to be useful for near real-time volcano monitoring </w:t>
      </w:r>
      <w:r w:rsidR="00B90F91" w:rsidRPr="007B522C">
        <w:rPr>
          <w:lang w:val="en-GB"/>
        </w:rPr>
        <w:fldChar w:fldCharType="begin"/>
      </w:r>
      <w:r w:rsidR="00C3296A">
        <w:rPr>
          <w:lang w:val="en-GB"/>
        </w:rPr>
        <w:instrText xml:space="preserve"> ADDIN ZOTERO_ITEM CSL_CITATION {"citationID":"McJKzOKg","properties":{"formattedCitation":"(Dayton {\\i{}et al.}, 2023; Zanon {\\i{}et al.}, 2024)","plainCitation":"(Dayton et al., 2023; Zanon et al.,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J."}],"issued":{"date-parts":[["2023",2,8]]}}},{"id":2115,"uris":["http://zotero.org/users/9451925/items/Q3NXUI6R"],"itemData":{"id":2115,"type":"article-journal","abstract":"Fluid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C3296A" w:rsidRPr="00C3296A">
        <w:t xml:space="preserve">(Dayton </w:t>
      </w:r>
      <w:r w:rsidR="00C3296A" w:rsidRPr="00C3296A">
        <w:rPr>
          <w:i/>
          <w:iCs/>
        </w:rPr>
        <w:t>et al.</w:t>
      </w:r>
      <w:r w:rsidR="00C3296A" w:rsidRPr="00C3296A">
        <w:t xml:space="preserve">, 2023; Zanon </w:t>
      </w:r>
      <w:r w:rsidR="00C3296A" w:rsidRPr="00C3296A">
        <w:rPr>
          <w:i/>
          <w:iCs/>
        </w:rPr>
        <w:t>et al.</w:t>
      </w:r>
      <w:r w:rsidR="00C3296A" w:rsidRPr="00C3296A">
        <w:t>, 2024)</w:t>
      </w:r>
      <w:r w:rsidR="00B90F91" w:rsidRPr="007B522C">
        <w:fldChar w:fldCharType="end"/>
      </w:r>
      <w:r w:rsidR="00B90F91" w:rsidRPr="007B522C">
        <w:rPr>
          <w:lang w:val="en-GB"/>
        </w:rPr>
        <w:t xml:space="preserve">. </w:t>
      </w:r>
      <w:r w:rsidR="00B60F9C">
        <w:rPr>
          <w:lang w:val="en-GB"/>
        </w:rPr>
        <w:t>Here, we</w:t>
      </w:r>
      <w:r w:rsidR="00B90F91" w:rsidRPr="007B522C">
        <w:rPr>
          <w:lang w:val="en-GB"/>
        </w:rPr>
        <w:t xml:space="preserve"> </w:t>
      </w:r>
      <w:r w:rsidR="00B60F9C">
        <w:rPr>
          <w:lang w:val="en-GB"/>
        </w:rPr>
        <w:t xml:space="preserve">performed a </w:t>
      </w:r>
      <w:r w:rsidR="007D29B0">
        <w:rPr>
          <w:lang w:val="en-GB"/>
        </w:rPr>
        <w:t xml:space="preserve">near </w:t>
      </w:r>
      <w:r w:rsidR="00B60F9C">
        <w:rPr>
          <w:lang w:val="en-GB"/>
        </w:rPr>
        <w:t xml:space="preserve">real-time simulation to </w:t>
      </w:r>
      <w:r w:rsidR="00B90F91" w:rsidRPr="007B522C">
        <w:rPr>
          <w:lang w:val="en-GB"/>
        </w:rPr>
        <w:t xml:space="preserve">rigorously assess how quickly </w:t>
      </w:r>
      <w:r w:rsidR="004E38D9">
        <w:rPr>
          <w:lang w:val="en-GB"/>
        </w:rPr>
        <w:t>fluid-inclusion</w:t>
      </w:r>
      <w:r w:rsidR="00B90F91" w:rsidRPr="00E92B49">
        <w:rPr>
          <w:lang w:val="en-GB"/>
        </w:rPr>
        <w:t xml:space="preserve"> depths can be obtained from erupted material, and whether </w:t>
      </w:r>
      <w:r w:rsidR="00B90F91" w:rsidRPr="00E92B49">
        <w:rPr>
          <w:lang w:val="en-GB"/>
        </w:rPr>
        <w:lastRenderedPageBreak/>
        <w:t xml:space="preserve">these timescales are short enough to have </w:t>
      </w:r>
      <w:r w:rsidR="00B90F91" w:rsidRPr="007B522C">
        <w:rPr>
          <w:lang w:val="en-GB"/>
        </w:rPr>
        <w:t xml:space="preserve">utility as a petrological monitoring tool. The </w:t>
      </w:r>
      <w:r w:rsidR="00B90F91" w:rsidRPr="007B522C">
        <w:t xml:space="preserve">CONVERSE Hawai‘i Scientific Advisory Committee </w:t>
      </w:r>
      <w:r w:rsidR="00B90F91" w:rsidRPr="007B522C">
        <w:fldChar w:fldCharType="begin"/>
      </w:r>
      <w:r w:rsidR="00C3296A">
        <w:instrText xml:space="preserve"> ADDIN ZOTERO_ITEM CSL_CITATION {"citationID":"GDSQzjPt","properties":{"formattedCitation":"(Cooper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B90F91" w:rsidRPr="007B522C">
        <w:fldChar w:fldCharType="separate"/>
      </w:r>
      <w:r w:rsidR="00C3296A" w:rsidRPr="00C3296A">
        <w:t xml:space="preserve">(Cooper </w:t>
      </w:r>
      <w:r w:rsidR="00C3296A" w:rsidRPr="00C3296A">
        <w:rPr>
          <w:i/>
          <w:iCs/>
        </w:rPr>
        <w:t>et al.</w:t>
      </w:r>
      <w:r w:rsidR="00C3296A" w:rsidRPr="00C3296A">
        <w:t>, 2023)</w:t>
      </w:r>
      <w:r w:rsidR="00B90F91" w:rsidRPr="007B522C">
        <w:fldChar w:fldCharType="end"/>
      </w:r>
      <w:r w:rsidR="00B90F91" w:rsidRPr="007B522C">
        <w:t xml:space="preserve"> specifically recommended that key science questions should be identified, and pre-planning science activities performed, to facilitate more rapid implementation across a broader scientific group during hazardous eruptions. </w:t>
      </w:r>
      <w:r w:rsidR="00B90F91" w:rsidRPr="007B522C">
        <w:rPr>
          <w:lang w:val="en-GB"/>
        </w:rPr>
        <w:t xml:space="preserve">Performing these simulations during relatively small, low hazard eruptions (as here) or as hypothetical simulations (e.g., </w:t>
      </w:r>
      <w:r w:rsidR="00B90F91">
        <w:rPr>
          <w:lang w:val="en-GB"/>
        </w:rPr>
        <w:t xml:space="preserve"> </w:t>
      </w:r>
      <w:r w:rsidR="00B90F91" w:rsidRPr="007B522C">
        <w:rPr>
          <w:lang w:val="en-GB"/>
        </w:rPr>
        <w:fldChar w:fldCharType="begin"/>
      </w:r>
      <w:r w:rsidR="00C3296A">
        <w:rPr>
          <w:lang w:val="en-GB"/>
        </w:rPr>
        <w:instrText xml:space="preserve"> ADDIN ZOTERO_ITEM CSL_CITATION {"citationID":"n02ZawQN","properties":{"formattedCitation":"(Andrews {\\i{}et al.}, 2019)","plainCitation":"(Andrews et al., 2019)","noteIndex":0},"citationItems":[{"id":2117,"uris":["http://zotero.org/users/9451925/items/LL9B6A85"],"itemData":{"id":2117,"type":"paper-conference","abstract":"Interpreting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7D29B0">
        <w:rPr>
          <w:lang w:val="en-GB"/>
        </w:rPr>
        <w:t xml:space="preserve">iron-out bottlenecks </w:t>
      </w:r>
      <w:r w:rsidR="00B90F91" w:rsidRPr="007B522C">
        <w:rPr>
          <w:lang w:val="en-GB"/>
        </w:rPr>
        <w:t xml:space="preserve">so that we are as prepared as possible for the next large volcanic crisis </w:t>
      </w:r>
      <w:r w:rsidR="00B90F91" w:rsidRPr="007B522C">
        <w:rPr>
          <w:lang w:val="en-GB"/>
        </w:rPr>
        <w:fldChar w:fldCharType="begin"/>
      </w:r>
      <w:r w:rsidR="00C3296A">
        <w:rPr>
          <w:lang w:val="en-GB"/>
        </w:rPr>
        <w:instrText xml:space="preserve"> ADDIN ZOTERO_ITEM CSL_CITATION {"citationID":"iQDKi7ME","properties":{"formattedCitation":"(Dietterich and Neal, 2022)","plainCitation":"(Dietterich and Neal, 2022)","noteIndex":0},"citationItems":[{"id":2119,"uris":["http://zotero.org/users/9451925/items/R284DRTX"],"itemData":{"id":2119,"type":"article-journal","abstract":"Volcano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(Dietterich and Neal, 2022)</w:t>
      </w:r>
      <w:r w:rsidR="00B90F91" w:rsidRPr="007B522C">
        <w:fldChar w:fldCharType="end"/>
      </w:r>
      <w:r w:rsidR="00B90F91" w:rsidRPr="007B522C">
        <w:rPr>
          <w:lang w:val="en-GB"/>
        </w:rPr>
        <w:t xml:space="preserve">. Importantly, this simulation revealed that </w:t>
      </w:r>
      <w:r w:rsidR="001E7259">
        <w:rPr>
          <w:lang w:val="en-GB"/>
        </w:rPr>
        <w:t>rapid-response</w:t>
      </w:r>
      <w:r w:rsidR="00B90F91" w:rsidRPr="007B522C">
        <w:rPr>
          <w:lang w:val="en-GB"/>
        </w:rPr>
        <w:t xml:space="preserve"> </w:t>
      </w:r>
      <w:r>
        <w:rPr>
          <w:lang w:val="en-GB"/>
        </w:rPr>
        <w:t>fluid-inclusion</w:t>
      </w:r>
      <w:r w:rsidR="00B90F91" w:rsidRPr="007B522C">
        <w:rPr>
          <w:lang w:val="en-GB"/>
        </w:rPr>
        <w:t xml:space="preserve"> work in collaboration with academic institutions </w:t>
      </w:r>
      <w:r w:rsidR="00B90F91" w:rsidRPr="007B522C">
        <w:t>was not taxing on observatory staff and can be employed during future eruptions.</w:t>
      </w:r>
    </w:p>
    <w:p w14:paraId="35753D84" w14:textId="77777777" w:rsidR="00B90F91" w:rsidRPr="007B522C" w:rsidRDefault="00B90F91" w:rsidP="00B90F91">
      <w:pPr>
        <w:pStyle w:val="Text"/>
        <w:spacing w:line="480" w:lineRule="auto"/>
        <w:ind w:firstLine="0"/>
        <w:jc w:val="both"/>
      </w:pPr>
      <w:r w:rsidRPr="007B522C">
        <w:rPr>
          <w:noProof/>
        </w:rPr>
        <w:lastRenderedPageBreak/>
        <w:drawing>
          <wp:inline distT="0" distB="0" distL="0" distR="0" wp14:anchorId="15DA86F3" wp14:editId="7B77C3CF">
            <wp:extent cx="5486400" cy="4572000"/>
            <wp:effectExtent l="0" t="0" r="0" b="0"/>
            <wp:docPr id="16873305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58" name="Picture 1" descr="A graph of 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58CDB63C" w14:textId="625C9ADC" w:rsidR="00B90F91" w:rsidRPr="000D445D" w:rsidRDefault="00B90F91" w:rsidP="000D445D">
      <w:pPr>
        <w:pStyle w:val="Text"/>
        <w:spacing w:line="480" w:lineRule="auto"/>
        <w:jc w:val="both"/>
        <w:rPr>
          <w:i/>
          <w:iCs/>
          <w:lang w:val="en-GB"/>
        </w:rPr>
      </w:pPr>
      <w:r w:rsidRPr="007B522C">
        <w:rPr>
          <w:b/>
          <w:bCs/>
          <w:i/>
          <w:iCs/>
          <w:lang w:val="en-GB"/>
        </w:rPr>
        <w:t xml:space="preserve">Figure 1. Sensitivity of </w:t>
      </w:r>
      <w:r w:rsidR="00834561">
        <w:rPr>
          <w:b/>
          <w:bCs/>
          <w:i/>
          <w:iCs/>
          <w:lang w:val="en-GB"/>
        </w:rPr>
        <w:t>fluid-inclusion</w:t>
      </w:r>
      <w:r w:rsidRPr="007B522C">
        <w:rPr>
          <w:b/>
          <w:bCs/>
          <w:i/>
          <w:iCs/>
          <w:lang w:val="en-GB"/>
        </w:rPr>
        <w:t xml:space="preserve"> barometry to</w:t>
      </w:r>
      <w:r w:rsidR="00B60F9C">
        <w:rPr>
          <w:b/>
          <w:bCs/>
          <w:i/>
          <w:iCs/>
          <w:lang w:val="en-GB"/>
        </w:rPr>
        <w:t xml:space="preserve"> t</w:t>
      </w:r>
      <w:r w:rsidRPr="007B522C">
        <w:rPr>
          <w:b/>
          <w:bCs/>
          <w:i/>
          <w:iCs/>
          <w:lang w:val="en-GB"/>
        </w:rPr>
        <w:t>emperature and</w:t>
      </w:r>
      <w:r w:rsidR="00BA7C44">
        <w:rPr>
          <w:b/>
          <w:bCs/>
          <w:i/>
          <w:iCs/>
          <w:lang w:val="en-GB"/>
        </w:rPr>
        <w:t xml:space="preserve"> </w:t>
      </w:r>
      <w:r w:rsidR="00BA7C44" w:rsidRPr="00BA7C44">
        <w:rPr>
          <w:b/>
          <w:bCs/>
          <w:i/>
          <w:iCs/>
          <w:lang w:val="en-GB"/>
        </w:rPr>
        <w:t>molar proportions of H</w:t>
      </w:r>
      <w:r w:rsidR="00BA7C44" w:rsidRPr="00BA7C44">
        <w:rPr>
          <w:b/>
          <w:bCs/>
          <w:i/>
          <w:iCs/>
          <w:vertAlign w:val="subscript"/>
          <w:lang w:val="en-GB"/>
        </w:rPr>
        <w:t>2</w:t>
      </w:r>
      <w:r w:rsidR="00BA7C44" w:rsidRPr="00BA7C44">
        <w:rPr>
          <w:b/>
          <w:bCs/>
          <w:i/>
          <w:iCs/>
          <w:lang w:val="en-GB"/>
        </w:rPr>
        <w:t>O in the exsolved fluid phase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BA7C44" w:rsidRPr="00BA7C44">
        <w:rPr>
          <w:b/>
          <w:bCs/>
          <w:i/>
          <w:iCs/>
          <w:lang w:val="en-GB"/>
        </w:rPr>
        <w:t>)</w:t>
      </w:r>
      <w:r w:rsidR="00BA7C44">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vs Pressure for different magmatically relevant entrapment temperatures at Kīlauea using the EOS of </w:t>
      </w:r>
      <w:r w:rsidRPr="007B522C">
        <w:rPr>
          <w:i/>
          <w:iCs/>
          <w:lang w:val="en-GB"/>
        </w:rPr>
        <w:fldChar w:fldCharType="begin"/>
      </w:r>
      <w:r w:rsidR="00CA1DC0">
        <w:rPr>
          <w:i/>
          <w:iCs/>
          <w:lang w:val="en-GB"/>
        </w:rPr>
        <w:instrText xml:space="preserve"> ADDIN ZOTERO_ITEM CSL_CITATION {"citationID":"2c3MJBA6","properties":{"formattedCitation":"(Span and Wagner, 1996)","plainCitation":"(Span and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3296A" w:rsidRPr="00C3296A">
        <w:t xml:space="preserve">Span and Wagner, </w:t>
      </w:r>
      <w:r w:rsidR="00B60F9C">
        <w:t>(</w:t>
      </w:r>
      <w:r w:rsidR="00C3296A" w:rsidRPr="00C3296A">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 day 1 and 2 of the simulation, 1240 ˚C is the rounded mean and median of all measured temperatures in our final dataset.</w:t>
      </w:r>
      <w:r w:rsidRPr="007B522C">
        <w:rPr>
          <w:i/>
          <w:iCs/>
          <w:lang w:val="en-GB"/>
        </w:rPr>
        <w:t xml:space="preserve"> (b) </w:t>
      </w:r>
      <w:r w:rsidR="007D29B0">
        <w:rPr>
          <w:i/>
          <w:iCs/>
          <w:lang w:val="en-GB"/>
        </w:rPr>
        <w:t>Panel a c</w:t>
      </w:r>
      <w:r w:rsidRPr="007B522C">
        <w:rPr>
          <w:i/>
          <w:iCs/>
          <w:lang w:val="en-GB"/>
        </w:rPr>
        <w:t xml:space="preserve">lose-up. </w:t>
      </w:r>
      <w:r w:rsidRPr="007B522C">
        <w:rPr>
          <w:i/>
          <w:iCs/>
        </w:rPr>
        <w:t xml:space="preserve">Grey boxes show Kīlauea magma storage inferred from </w:t>
      </w:r>
      <w:r w:rsidR="004E38D9">
        <w:rPr>
          <w:i/>
          <w:iCs/>
        </w:rPr>
        <w:t>fluid-inclusion</w:t>
      </w:r>
      <w:r w:rsidR="00B60F9C">
        <w:rPr>
          <w:i/>
          <w:iCs/>
        </w:rPr>
        <w:t>s, melt-inclusions and</w:t>
      </w:r>
      <w:r w:rsidRPr="007B522C">
        <w:rPr>
          <w:i/>
          <w:iCs/>
        </w:rPr>
        <w:t xml:space="preserve"> geophysics </w:t>
      </w:r>
      <w:r w:rsidRPr="007B522C">
        <w:rPr>
          <w:i/>
          <w:iCs/>
        </w:rPr>
        <w:fldChar w:fldCharType="begin"/>
      </w:r>
      <w:r w:rsidR="00C3296A">
        <w:rPr>
          <w:i/>
          <w:iCs/>
        </w:rPr>
        <w:instrText xml:space="preserve"> ADDIN ZOTERO_ITEM CSL_CITATION {"citationID":"6eBD2Wqn","properties":{"formattedCitation":"(DeVitre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i/>
          <w:iCs/>
        </w:rPr>
        <w:instrText>∼</w:instrText>
      </w:r>
      <w:r w:rsidR="00C3296A">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i/>
          <w:iCs/>
        </w:rPr>
        <w:instrText>∼</w:instrText>
      </w:r>
      <w:r w:rsidR="00C3296A">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C3296A">
        <w:rPr>
          <w:i/>
          <w:iCs/>
        </w:rPr>
        <w:t xml:space="preserve">. HMM= </w:t>
      </w:r>
      <w:r w:rsidR="007C5202" w:rsidRPr="00C3296A">
        <w:rPr>
          <w:i/>
          <w:iCs/>
        </w:rPr>
        <w:t>Halemaʻumaʻu</w:t>
      </w:r>
      <w:r w:rsidRPr="00C3296A">
        <w:rPr>
          <w:i/>
          <w:iCs/>
        </w:rPr>
        <w:t xml:space="preserve"> </w:t>
      </w:r>
      <w:r w:rsidRPr="00C3296A">
        <w:rPr>
          <w:i/>
          <w:iCs/>
        </w:rPr>
        <w:lastRenderedPageBreak/>
        <w:t xml:space="preserve">reservoir, SC = </w:t>
      </w:r>
      <w:r w:rsidR="007C5202">
        <w:rPr>
          <w:i/>
          <w:iCs/>
        </w:rPr>
        <w:t>South-Caldera</w:t>
      </w:r>
      <w:r w:rsidRPr="00C3296A">
        <w:rPr>
          <w:i/>
          <w:iCs/>
        </w:rPr>
        <w:t xml:space="preserve"> reservoir. </w:t>
      </w:r>
      <w:r w:rsidRPr="007B522C">
        <w:rPr>
          <w:i/>
          <w:iCs/>
        </w:rPr>
        <w:t xml:space="preserve">Stars show hypothetical </w:t>
      </w:r>
      <w:r w:rsidR="004E38D9">
        <w:rPr>
          <w:i/>
          <w:iCs/>
        </w:rPr>
        <w:t>fluid-inclusions</w:t>
      </w:r>
      <w:r w:rsidRPr="007B522C">
        <w:rPr>
          <w:i/>
          <w:iCs/>
        </w:rPr>
        <w:t xml:space="preserve"> trapped at </w:t>
      </w:r>
      <w:r w:rsidR="007C5202">
        <w:rPr>
          <w:i/>
          <w:iCs/>
        </w:rPr>
        <w:t>Halemaʻumaʻu</w:t>
      </w:r>
      <w:r w:rsidRPr="007B522C">
        <w:rPr>
          <w:i/>
          <w:iCs/>
        </w:rPr>
        <w:t xml:space="preserve"> and </w:t>
      </w:r>
      <w:r w:rsidR="007C5202">
        <w:rPr>
          <w:i/>
          <w:iCs/>
        </w:rPr>
        <w:t>South-Caldera</w:t>
      </w:r>
      <w:r w:rsidRPr="007B522C">
        <w:rPr>
          <w:i/>
          <w:iCs/>
        </w:rPr>
        <w:t xml:space="preserve"> </w:t>
      </w:r>
      <w:r w:rsidR="007D29B0">
        <w:rPr>
          <w:i/>
          <w:iCs/>
        </w:rPr>
        <w:t>with</w:t>
      </w:r>
      <w:r w:rsidRPr="007B522C">
        <w:rPr>
          <w:i/>
          <w:iCs/>
        </w:rPr>
        <w:t xml:space="preserve"> </w:t>
      </w:r>
      <w:r w:rsidR="007D29B0">
        <w:rPr>
          <w:i/>
          <w:iCs/>
        </w:rPr>
        <w:t>T=</w:t>
      </w:r>
      <w:r w:rsidRPr="007B522C">
        <w:rPr>
          <w:i/>
          <w:iCs/>
        </w:rPr>
        <w:t xml:space="preserve">1150 ˚C and </w:t>
      </w:r>
      <w:r w:rsidR="000D445D">
        <w:rPr>
          <w:i/>
          <w:iCs/>
        </w:rPr>
        <w:t>error-bars</w:t>
      </w:r>
      <w:r w:rsidRPr="007B522C">
        <w:rPr>
          <w:i/>
          <w:iCs/>
        </w:rPr>
        <w:t xml:space="preserve"> representing 1σ uncertainty from Monte Carlo simulations using a temperature uncertainty of ±125 ˚C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Pressure at 1150 </w:t>
      </w:r>
      <w:r w:rsidRPr="007B522C">
        <w:rPr>
          <w:i/>
          <w:iCs/>
        </w:rPr>
        <w:t>˚C</w:t>
      </w:r>
      <w:r w:rsidRPr="007B522C">
        <w:rPr>
          <w:i/>
          <w:iCs/>
          <w:lang w:val="en-GB"/>
        </w:rPr>
        <w:t xml:space="preserve"> for various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using the mixed H</w:t>
      </w:r>
      <w:r w:rsidRPr="007B522C">
        <w:rPr>
          <w:i/>
          <w:iCs/>
          <w:vertAlign w:val="subscript"/>
          <w:lang w:val="en-GB"/>
        </w:rPr>
        <w:t>2</w:t>
      </w:r>
      <w:r w:rsidRPr="007B522C">
        <w:rPr>
          <w:i/>
          <w:iCs/>
          <w:lang w:val="en-GB"/>
        </w:rPr>
        <w:t>O-CO</w:t>
      </w:r>
      <w:r w:rsidRPr="007B522C">
        <w:rPr>
          <w:i/>
          <w:iCs/>
          <w:vertAlign w:val="subscript"/>
          <w:lang w:val="en-GB"/>
        </w:rPr>
        <w:t>2</w:t>
      </w:r>
      <w:r w:rsidRPr="007B522C">
        <w:rPr>
          <w:i/>
          <w:iCs/>
          <w:lang w:val="en-GB"/>
        </w:rPr>
        <w:t xml:space="preserve"> EOS of </w:t>
      </w:r>
      <w:r w:rsidRPr="007B522C">
        <w:rPr>
          <w:i/>
          <w:iCs/>
          <w:lang w:val="en-GB"/>
        </w:rPr>
        <w:fldChar w:fldCharType="begin"/>
      </w:r>
      <w:r w:rsidR="00CA1DC0">
        <w:rPr>
          <w:i/>
          <w:iCs/>
          <w:lang w:val="en-GB"/>
        </w:rPr>
        <w:instrText xml:space="preserve"> ADDIN ZOTERO_ITEM CSL_CITATION {"citationID":"tcJiGUvi","properties":{"formattedCitation":"(Duan and Zhang, 2006)","plainCitation":"(Duan and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3296A" w:rsidRPr="00C3296A">
        <w:t xml:space="preserve">Duan and Zhang </w:t>
      </w:r>
      <w:r w:rsidR="003E4760">
        <w:t>(</w:t>
      </w:r>
      <w:r w:rsidR="00C3296A" w:rsidRPr="00C3296A">
        <w:t>2006)</w:t>
      </w:r>
      <w:r w:rsidRPr="007B522C">
        <w:fldChar w:fldCharType="end"/>
      </w:r>
      <w:r w:rsidRPr="007B522C">
        <w:rPr>
          <w:i/>
          <w:iCs/>
          <w:lang w:val="en-GB"/>
        </w:rPr>
        <w:t xml:space="preserve">. </w:t>
      </w:r>
      <w:r w:rsidR="003E4760">
        <w:rPr>
          <w:i/>
          <w:iCs/>
        </w:rPr>
        <w:t>The small discontinuity at</w:t>
      </w:r>
      <w:r w:rsidRPr="007B522C">
        <w:rPr>
          <w:i/>
          <w:iCs/>
        </w:rPr>
        <w:t xml:space="preserve"> 200 MPa</w:t>
      </w:r>
      <w:r w:rsidR="003E4760">
        <w:rPr>
          <w:i/>
          <w:iCs/>
        </w:rPr>
        <w:t xml:space="preserve"> is</w:t>
      </w:r>
      <w:r w:rsidRPr="007B522C">
        <w:rPr>
          <w:i/>
          <w:iCs/>
        </w:rPr>
        <w:t xml:space="preserve"> due to parameter values being switched </w:t>
      </w:r>
      <w:r w:rsidRPr="007B522C">
        <w:rPr>
          <w:i/>
          <w:iCs/>
        </w:rPr>
        <w:fldChar w:fldCharType="begin"/>
      </w:r>
      <w:r>
        <w:rPr>
          <w:i/>
          <w:iCs/>
        </w:rPr>
        <w:instrText xml:space="preserve"> ADDIN ZOTERO_ITEM CSL_CITATION {"citationID":"94uW0GpO","properties":{"formattedCitation":"(Yoshimura, 2023)","plainCitation":"(Yoshimura, 2023)","noteIndex":0},"citationItems":[{"id":2121,"uris":["http://zotero.org/users/9451925/items/LWKJEA2L"],"itemData":{"id":2121,"type":"article-journal","abstract":"H2O-CO2-dominated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Pr>
          <w:rFonts w:ascii="Cambria Math" w:hAnsi="Cambria Math" w:cs="Cambria Math"/>
          <w:i/>
          <w:iCs/>
        </w:rPr>
        <w:instrText>∼</w:instrText>
      </w:r>
      <w:r>
        <w:rPr>
          <w:i/>
          <w:iCs/>
        </w:rPr>
        <w:instrText xml:space="preserve"> 2573 K and </w:instrText>
      </w:r>
      <w:r>
        <w:rPr>
          <w:rFonts w:ascii="Cambria Math" w:hAnsi="Cambria Math" w:cs="Cambria Math"/>
          <w:i/>
          <w:iCs/>
        </w:rPr>
        <w:instrText>∼</w:instrText>
      </w:r>
      <w:r>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3296A" w:rsidRPr="00C3296A">
        <w:t>(Yoshimura, 2023)</w:t>
      </w:r>
      <w:r w:rsidRPr="007B522C">
        <w:fldChar w:fldCharType="end"/>
      </w:r>
      <w:r w:rsidRPr="007B522C">
        <w:rPr>
          <w:i/>
          <w:iCs/>
        </w:rPr>
        <w:t xml:space="preserve">. </w:t>
      </w:r>
      <w:r w:rsidRPr="007B522C">
        <w:rPr>
          <w:i/>
          <w:iCs/>
          <w:lang w:val="en-GB"/>
        </w:rPr>
        <w:t>(d)</w:t>
      </w:r>
      <w:r w:rsidR="00BA7C44">
        <w:rPr>
          <w:i/>
          <w:iCs/>
          <w:lang w:val="en-GB"/>
        </w:rPr>
        <w:t xml:space="preserve"> P</w:t>
      </w:r>
      <w:r w:rsidRPr="007B522C">
        <w:rPr>
          <w:i/>
          <w:iCs/>
          <w:lang w:val="en-GB"/>
        </w:rPr>
        <w:t>anel c</w:t>
      </w:r>
      <w:r w:rsidR="00BA7C44">
        <w:rPr>
          <w:i/>
          <w:iCs/>
          <w:lang w:val="en-GB"/>
        </w:rPr>
        <w:t xml:space="preserve"> c</w:t>
      </w:r>
      <w:r w:rsidR="00BA7C44" w:rsidRPr="007B522C">
        <w:rPr>
          <w:i/>
          <w:iCs/>
          <w:lang w:val="en-GB"/>
        </w:rPr>
        <w:t>lose-up</w:t>
      </w:r>
      <w:r w:rsidRPr="007B522C">
        <w:rPr>
          <w:i/>
          <w:iCs/>
          <w:lang w:val="en-GB"/>
        </w:rPr>
        <w:t xml:space="preserve">. </w:t>
      </w:r>
      <w:r w:rsidRPr="007B522C">
        <w:rPr>
          <w:i/>
          <w:iCs/>
        </w:rPr>
        <w:t xml:space="preserve">Stars show hypothetical </w:t>
      </w:r>
      <w:r w:rsidR="004E38D9">
        <w:rPr>
          <w:i/>
          <w:iCs/>
        </w:rPr>
        <w:t>fluid-inclusions</w:t>
      </w:r>
      <w:r w:rsidRPr="007B522C">
        <w:rPr>
          <w:i/>
          <w:iCs/>
        </w:rPr>
        <w:t xml:space="preserve"> trapped at </w:t>
      </w:r>
      <w:r w:rsidR="00CB6366">
        <w:rPr>
          <w:i/>
          <w:iCs/>
        </w:rPr>
        <w:t>Halema’uma’u</w:t>
      </w:r>
      <w:r w:rsidRPr="007B522C">
        <w:rPr>
          <w:i/>
          <w:iCs/>
        </w:rPr>
        <w:t xml:space="preserve"> and </w:t>
      </w:r>
      <w:r w:rsidR="007C5202">
        <w:rPr>
          <w:i/>
          <w:iCs/>
        </w:rPr>
        <w:t>South-Caldera</w:t>
      </w:r>
      <w:r w:rsidRPr="007B522C">
        <w:rPr>
          <w:i/>
          <w:iCs/>
        </w:rPr>
        <w:t xml:space="preserve"> with </w:t>
      </w:r>
      <w:r w:rsidR="00BA7C44">
        <w:rPr>
          <w:i/>
          <w:iCs/>
        </w:rPr>
        <w:t>T =</w:t>
      </w:r>
      <w:r w:rsidRPr="007B522C">
        <w:rPr>
          <w:i/>
          <w:iCs/>
        </w:rPr>
        <w:t xml:space="preserve"> 1150 ˚</w:t>
      </w:r>
      <w:r w:rsidR="00BA7C44">
        <w:rPr>
          <w:i/>
          <w:iCs/>
        </w:rPr>
        <w:t>C</w:t>
      </w:r>
      <w:r w:rsidRPr="007B522C">
        <w:rPr>
          <w:i/>
          <w:iCs/>
        </w:rPr>
        <w:t xml:space="preserv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w:t>
      </w:r>
      <w:r w:rsidR="000D445D">
        <w:rPr>
          <w:i/>
          <w:iCs/>
        </w:rPr>
        <w:t xml:space="preserve">using the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000D445D" w:rsidRPr="007B522C">
        <w:rPr>
          <w:i/>
          <w:iCs/>
          <w:lang w:val="en-GB"/>
        </w:rPr>
        <w:t xml:space="preserve"> </w:t>
      </w:r>
      <w:r w:rsidR="000D445D">
        <w:rPr>
          <w:i/>
          <w:iCs/>
          <w:lang w:val="en-GB"/>
        </w:rPr>
        <w:t xml:space="preserve">-P relationship </w:t>
      </w:r>
      <w:r w:rsidR="007D29B0">
        <w:rPr>
          <w:i/>
          <w:iCs/>
          <w:lang w:val="en-GB"/>
        </w:rPr>
        <w:t>of</w:t>
      </w:r>
      <w:r w:rsidRPr="007B522C">
        <w:rPr>
          <w:i/>
          <w:iCs/>
        </w:rPr>
        <w:t xml:space="preserve"> </w:t>
      </w:r>
      <w:r w:rsidRPr="007B522C">
        <w:rPr>
          <w:i/>
          <w:iCs/>
        </w:rPr>
        <w:fldChar w:fldCharType="begin"/>
      </w:r>
      <w:r w:rsidR="00CA1DC0">
        <w:rPr>
          <w:i/>
          <w:iCs/>
        </w:rPr>
        <w:instrText xml:space="preserve"> ADDIN ZOTERO_ITEM CSL_CITATION {"citationID":"Cesiupdz","properties":{"formattedCitation":"(DeVitre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DeVitre and Wieser </w:t>
      </w:r>
      <w:r w:rsidR="000D445D">
        <w:t>(</w:t>
      </w:r>
      <w:r w:rsidR="00C3296A" w:rsidRPr="00C3296A">
        <w:t>2024)</w:t>
      </w:r>
      <w:r w:rsidRPr="007B522C">
        <w:fldChar w:fldCharType="end"/>
      </w:r>
      <w:r w:rsidRPr="007B522C">
        <w:rPr>
          <w:i/>
          <w:iCs/>
        </w:rPr>
        <w:t xml:space="preserve"> and </w:t>
      </w:r>
      <w:r w:rsidR="000D445D">
        <w:rPr>
          <w:i/>
          <w:iCs/>
        </w:rPr>
        <w:t>error-bars</w:t>
      </w:r>
      <w:r w:rsidRPr="007B522C">
        <w:rPr>
          <w:i/>
          <w:iCs/>
        </w:rPr>
        <w:t xml:space="preserve"> representing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based on the maximum range of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in our dataset (</w:t>
      </w:r>
      <m:oMath>
        <m:f>
          <m:fPr>
            <m:ctrlPr>
              <w:rPr>
                <w:rFonts w:ascii="Cambria Math" w:hAnsi="Cambria Math"/>
                <w:i/>
                <w:iCs/>
              </w:rPr>
            </m:ctrlPr>
          </m:fPr>
          <m:num>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Omax-</m:t>
            </m:r>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Omin</m:t>
            </m:r>
          </m:num>
          <m:den>
            <m:r>
              <w:rPr>
                <w:rFonts w:ascii="Cambria Math" w:hAnsi="Cambria Math"/>
              </w:rPr>
              <m:t>2</m:t>
            </m:r>
          </m:den>
        </m:f>
      </m:oMath>
      <w:r w:rsidRPr="007B522C">
        <w:rPr>
          <w:i/>
          <w:iCs/>
        </w:rPr>
        <w:t>)</w:t>
      </w:r>
      <w:r w:rsidRPr="007B522C">
        <w:rPr>
          <w:i/>
          <w:iCs/>
          <w:lang w:val="en-GB"/>
        </w:rPr>
        <w:t xml:space="preserve"> </w:t>
      </w:r>
      <w:r w:rsidRPr="007B522C">
        <w:rPr>
          <w:i/>
          <w:iCs/>
        </w:rPr>
        <w:t>when calculated using the upper limit</w:t>
      </w:r>
      <m:oMath>
        <m:r>
          <w:rPr>
            <w:rFonts w:ascii="Cambria Math" w:hAnsi="Cambria Math"/>
          </w:rPr>
          <m:t xml:space="preserve"> </m:t>
        </m:r>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for Kīlauea from </w:t>
      </w:r>
      <w:r w:rsidRPr="007B522C">
        <w:rPr>
          <w:i/>
          <w:iCs/>
        </w:rPr>
        <w:fldChar w:fldCharType="begin"/>
      </w:r>
      <w:r w:rsidRPr="007B522C">
        <w:rPr>
          <w:i/>
          <w:iCs/>
        </w:rPr>
        <w:instrText xml:space="preserve"> ADDIN ZOTERO_ITEM CSL_CITATION {"citationID":"4ZkcR5as","properties":{"formattedCitation":"(DeVitre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7B522C">
        <w:rPr>
          <w:i/>
          <w:iCs/>
        </w:rPr>
        <w:t>DeVitre and Wieser (2024)</w:t>
      </w:r>
      <w:r w:rsidRPr="007B522C">
        <w:fldChar w:fldCharType="end"/>
      </w:r>
      <w:r w:rsidRPr="007B522C">
        <w:rPr>
          <w:i/>
          <w:iCs/>
        </w:rPr>
        <w:t xml:space="preserve">. </w:t>
      </w:r>
    </w:p>
    <w:p w14:paraId="66D50392" w14:textId="52191637" w:rsidR="00B90F91" w:rsidRPr="007B522C" w:rsidRDefault="00B90F91" w:rsidP="00B90F91">
      <w:pPr>
        <w:pStyle w:val="Heading-Main"/>
        <w:spacing w:line="480" w:lineRule="auto"/>
        <w:jc w:val="both"/>
        <w:rPr>
          <w:iCs/>
          <w:lang w:val="en-GB"/>
        </w:rPr>
      </w:pPr>
      <w:r>
        <w:rPr>
          <w:b w:val="0"/>
          <w:bCs w:val="0"/>
        </w:rPr>
        <w:t xml:space="preserve">2. </w:t>
      </w:r>
      <w:r>
        <w:t>Timeline</w:t>
      </w:r>
      <w:r w:rsidRPr="007B522C">
        <w:t xml:space="preserve"> of </w:t>
      </w:r>
      <w:r w:rsidR="001E7259">
        <w:t>Rapid-response</w:t>
      </w:r>
      <w:r w:rsidRPr="007B522C">
        <w:t xml:space="preserve"> Simulation</w:t>
      </w:r>
    </w:p>
    <w:p w14:paraId="14F6E7D6" w14:textId="6AD6CEFD" w:rsidR="00B90F91" w:rsidRPr="007B522C" w:rsidRDefault="00B90F91" w:rsidP="00B90F91">
      <w:pPr>
        <w:pStyle w:val="Text"/>
        <w:spacing w:line="480" w:lineRule="auto"/>
        <w:jc w:val="both"/>
        <w:rPr>
          <w:lang w:val="en-GB"/>
        </w:rPr>
      </w:pPr>
      <w:r w:rsidRPr="007B522C">
        <w:rPr>
          <w:lang w:val="en-GB"/>
        </w:rPr>
        <w:t xml:space="preserve">The eruption onset of Kīlauea volcano on September 10, 2023 provided an unprecedented opportunity to test the validity and speed of the </w:t>
      </w:r>
      <w:r w:rsidR="00834561">
        <w:rPr>
          <w:lang w:val="en-GB"/>
        </w:rPr>
        <w:t>fluid-inclusion</w:t>
      </w:r>
      <w:r w:rsidRPr="007B522C">
        <w:rPr>
          <w:lang w:val="en-GB"/>
        </w:rPr>
        <w:t xml:space="preserve"> method, given that depths of the two main magma storage regions (Halemaʻumaʻu</w:t>
      </w:r>
      <w:r w:rsidR="00CB6366">
        <w:rPr>
          <w:lang w:val="en-GB"/>
        </w:rPr>
        <w:t xml:space="preserve"> </w:t>
      </w:r>
      <w:r w:rsidRPr="007B522C">
        <w:rPr>
          <w:lang w:val="en-GB"/>
        </w:rPr>
        <w:t xml:space="preserve">at 1-2 km and </w:t>
      </w:r>
      <w:r w:rsidR="007C5202">
        <w:rPr>
          <w:lang w:val="en-GB"/>
        </w:rPr>
        <w:t>South-Caldera</w:t>
      </w:r>
      <w:r w:rsidRPr="007B522C">
        <w:rPr>
          <w:lang w:val="en-GB"/>
        </w:rPr>
        <w:t xml:space="preserve"> at 3-5 km) at this volcano have been well constrained by various independent geophysical and petrological methods, including prior </w:t>
      </w:r>
      <w:r w:rsidR="004E38D9">
        <w:rPr>
          <w:lang w:val="en-GB"/>
        </w:rPr>
        <w:t>fluid-inclusion</w:t>
      </w:r>
      <w:r w:rsidRPr="007B522C">
        <w:rPr>
          <w:lang w:val="en-GB"/>
        </w:rPr>
        <w:t xml:space="preserve"> barometry </w:t>
      </w:r>
      <w:r w:rsidRPr="007B522C">
        <w:rPr>
          <w:lang w:val="en-GB"/>
        </w:rPr>
        <w:fldChar w:fldCharType="begin"/>
      </w:r>
      <w:r w:rsidR="00C3296A">
        <w:rPr>
          <w:lang w:val="en-GB"/>
        </w:rPr>
        <w:instrText xml:space="preserve"> ADDIN ZOTERO_ITEM CSL_CITATION {"citationID":"SUngdoX9","properties":{"formattedCitation":"(DeVitre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lang w:val="en-GB"/>
        </w:rPr>
        <w:instrText>∼</w:instrText>
      </w:r>
      <w:r w:rsidR="00C3296A">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lang w:val="en-GB"/>
        </w:rPr>
        <w:instrText>∼</w:instrText>
      </w:r>
      <w:r w:rsidR="00C3296A">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lang w:val="en-GB"/>
        </w:rPr>
        <w:t xml:space="preserve">. Tephra samples representing the first ~14 hours of the September 2023 eruption were collected by Hawaiian Volcano Observatory (HVO) geologists on September 12 and mailed to UC Berkeley on September </w:t>
      </w:r>
      <w:r w:rsidRPr="007B522C">
        <w:rPr>
          <w:lang w:val="en-GB"/>
        </w:rPr>
        <w:lastRenderedPageBreak/>
        <w:t>15</w:t>
      </w:r>
      <w:r w:rsidRPr="007B522C">
        <w:rPr>
          <w:vertAlign w:val="superscript"/>
          <w:lang w:val="en-GB"/>
        </w:rPr>
        <w:t>th</w:t>
      </w:r>
      <w:r w:rsidRPr="007B522C">
        <w:rPr>
          <w:lang w:val="en-GB"/>
        </w:rPr>
        <w:t xml:space="preserve"> </w:t>
      </w:r>
      <w:r w:rsidR="000603F3">
        <w:rPr>
          <w:lang w:val="en-GB"/>
        </w:rPr>
        <w:t>(F</w:t>
      </w:r>
      <w:r>
        <w:rPr>
          <w:lang w:val="en-GB"/>
        </w:rPr>
        <w:t>ig. S1</w:t>
      </w:r>
      <w:r w:rsidRPr="007B522C">
        <w:rPr>
          <w:lang w:val="en-GB"/>
        </w:rPr>
        <w:t xml:space="preserve">). </w:t>
      </w:r>
      <w:r>
        <w:rPr>
          <w:lang w:val="en-GB"/>
        </w:rPr>
        <w:t>A schematic of the workflow and detailed timeline is available in the supplement (Fig. S1).</w:t>
      </w:r>
    </w:p>
    <w:p w14:paraId="5F28B084" w14:textId="20C9E535" w:rsidR="00B90F91" w:rsidRPr="007B522C" w:rsidRDefault="00B90F91" w:rsidP="00B90F91">
      <w:pPr>
        <w:pStyle w:val="Text"/>
        <w:spacing w:line="480" w:lineRule="auto"/>
        <w:jc w:val="both"/>
        <w:rPr>
          <w:lang w:val="en-GB"/>
        </w:rPr>
      </w:pPr>
      <w:r w:rsidRPr="007B522C">
        <w:rPr>
          <w:lang w:val="en-GB"/>
        </w:rPr>
        <w:t xml:space="preserve">Our simulation started on September 20 at 9 am PST (Day 1), the morning after sample receipt </w:t>
      </w:r>
      <w:r w:rsidR="000603F3">
        <w:rPr>
          <w:lang w:val="en-GB"/>
        </w:rPr>
        <w:t>(F</w:t>
      </w:r>
      <w:r>
        <w:rPr>
          <w:lang w:val="en-GB"/>
        </w:rPr>
        <w:t>ig. S1</w:t>
      </w:r>
      <w:r w:rsidRPr="007B522C">
        <w:rPr>
          <w:lang w:val="en-GB"/>
        </w:rPr>
        <w:t xml:space="preserve">). </w:t>
      </w:r>
      <w:r w:rsidRPr="007605F5">
        <w:rPr>
          <w:lang w:val="en-GB"/>
        </w:rPr>
        <w:t>We used a production-line 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fluid-inclusion</w:t>
      </w:r>
      <w:r w:rsidRPr="007605F5">
        <w:rPr>
          <w:lang w:val="en-GB"/>
        </w:rPr>
        <w:t xml:space="preserve"> preparation, sample cataloguing,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crystals (size fractions 0.5-1 and 1-2 mm), </w:t>
      </w:r>
      <w:r>
        <w:rPr>
          <w:lang w:val="en-GB"/>
        </w:rPr>
        <w:t>and mounted them i</w:t>
      </w:r>
      <w:r w:rsidRPr="007B522C">
        <w:rPr>
          <w:lang w:val="en-GB"/>
        </w:rPr>
        <w:t>n CrystalBond</w:t>
      </w:r>
      <w:r w:rsidRPr="007B522C">
        <w:rPr>
          <w:vertAlign w:val="superscript"/>
          <w:lang w:val="en-GB"/>
        </w:rPr>
        <w:t>TM*</w:t>
      </w:r>
      <w:r w:rsidRPr="007B522C">
        <w:rPr>
          <w:lang w:val="en-GB"/>
        </w:rPr>
        <w:t xml:space="preserve"> to search for </w:t>
      </w:r>
      <w:r w:rsidR="004E38D9">
        <w:rPr>
          <w:lang w:val="en-GB"/>
        </w:rPr>
        <w:t>fluid-inclusions</w:t>
      </w:r>
      <w:r w:rsidRPr="007B522C">
        <w:rPr>
          <w:lang w:val="en-GB"/>
        </w:rPr>
        <w:t xml:space="preserve">. By </w:t>
      </w:r>
      <w:r>
        <w:rPr>
          <w:lang w:val="en-GB"/>
        </w:rPr>
        <w:t>~</w:t>
      </w:r>
      <w:r w:rsidRPr="007B522C">
        <w:rPr>
          <w:lang w:val="en-GB"/>
        </w:rPr>
        <w:t>2 pm PST, we collected our first Raman spectra</w:t>
      </w:r>
      <w:r>
        <w:rPr>
          <w:lang w:val="en-GB"/>
        </w:rPr>
        <w:t>, and b</w:t>
      </w:r>
      <w:r w:rsidRPr="007B522C">
        <w:rPr>
          <w:lang w:val="en-GB"/>
        </w:rPr>
        <w:t xml:space="preserve">y ~7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fluid-inclusions</w:t>
      </w:r>
      <w:r w:rsidRPr="007B522C">
        <w:rPr>
          <w:lang w:val="en-GB"/>
        </w:rPr>
        <w:t xml:space="preserve"> using a 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diad splitting distance </w:t>
      </w:r>
      <w:r w:rsidRPr="007B522C">
        <w:rPr>
          <w:lang w:val="en-GB"/>
        </w:rPr>
        <w:fldChar w:fldCharType="begin"/>
      </w:r>
      <w:r w:rsidR="00C3296A">
        <w:rPr>
          <w:lang w:val="en-GB"/>
        </w:rPr>
        <w:instrText xml:space="preserve"> ADDIN ZOTERO_ITEM CSL_CITATION {"citationID":"mjzUYxpE","properties":{"formattedCitation":"(DeVitre {\\i{}et al.}, 2021; DeVitre and Wieser, 2024)","plainCitation":"(DeVitre et al., 2021; DeVitre and Wieser, 2024)","noteIndex":0},"citationItems":[{"id":291,"uris":["http://zotero.org/users/9451925/items/2A38GRRP"],"itemData":{"id":291,"type":"article-journal","abstract":"Fluid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(DeVitre </w:t>
      </w:r>
      <w:r w:rsidR="00C3296A" w:rsidRPr="00C3296A">
        <w:rPr>
          <w:i/>
          <w:iCs/>
        </w:rPr>
        <w:t>et al.</w:t>
      </w:r>
      <w:r w:rsidR="00C3296A" w:rsidRPr="00C3296A">
        <w:t>, 2021; DeVitre and Wieser, 2024)</w:t>
      </w:r>
      <w:r w:rsidRPr="007B522C">
        <w:fldChar w:fldCharType="end"/>
      </w:r>
      <w:r w:rsidRPr="007B522C">
        <w:rPr>
          <w:lang w:val="en-GB"/>
        </w:rPr>
        <w:t xml:space="preserve">. </w:t>
      </w:r>
      <w:r>
        <w:rPr>
          <w:lang w:val="en-GB"/>
        </w:rPr>
        <w:t>We calculated pressures</w:t>
      </w:r>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Pr>
          <w:lang w:val="en-GB"/>
        </w:rPr>
        <w:instrText xml:space="preserve"> ADDIN ZOTERO_ITEM CSL_CITATION {"citationID":"fDRa8gZ3","properties":{"formattedCitation":"(Span &amp; Wagner, 1996)","plainCitation":"(Span &amp;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r w:rsidRPr="007B522C">
        <w:rPr>
          <w:lang w:val="en-GB"/>
        </w:rPr>
        <w:t xml:space="preserve">. At the time of our simulation, </w:t>
      </w:r>
      <w:r>
        <w:rPr>
          <w:lang w:val="en-GB"/>
        </w:rPr>
        <w:t xml:space="preserve">it was challenging to perform </w:t>
      </w:r>
      <w:r w:rsidRPr="007B522C">
        <w:rPr>
          <w:lang w:val="en-GB"/>
        </w:rPr>
        <w:t>EOS calculations considering the possible presence of H</w:t>
      </w:r>
      <w:r w:rsidRPr="007B522C">
        <w:rPr>
          <w:vertAlign w:val="subscript"/>
          <w:lang w:val="en-GB"/>
        </w:rPr>
        <w:t>2</w:t>
      </w:r>
      <w:r w:rsidRPr="007B522C">
        <w:rPr>
          <w:lang w:val="en-GB"/>
        </w:rPr>
        <w:t xml:space="preserve">O in the exsolved fluid </w:t>
      </w:r>
      <w:r>
        <w:rPr>
          <w:lang w:val="en-GB"/>
        </w:rPr>
        <w:t>due to</w:t>
      </w:r>
      <w:r w:rsidRPr="007B522C">
        <w:rPr>
          <w:lang w:val="en-GB"/>
        </w:rPr>
        <w:t xml:space="preserve"> a lack of publicly available software </w:t>
      </w:r>
      <w:r>
        <w:rPr>
          <w:lang w:val="en-GB"/>
        </w:rPr>
        <w:t>running</w:t>
      </w:r>
      <w:r w:rsidRPr="007B522C">
        <w:rPr>
          <w:lang w:val="en-GB"/>
        </w:rPr>
        <w:t xml:space="preserve"> on modern operating systems. However, recent work </w:t>
      </w:r>
      <w:r>
        <w:rPr>
          <w:lang w:val="en-GB"/>
        </w:rPr>
        <w:t xml:space="preserve">by </w:t>
      </w:r>
      <w:r w:rsidRPr="007B522C">
        <w:rPr>
          <w:lang w:val="en-GB"/>
        </w:rPr>
        <w:fldChar w:fldCharType="begin"/>
      </w:r>
      <w:r>
        <w:rPr>
          <w:lang w:val="en-GB"/>
        </w:rPr>
        <w:instrText xml:space="preserve"> ADDIN ZOTERO_ITEM CSL_CITATION {"citationID":"g54qIx3Y","properties":{"formattedCitation":"(Yoshimura, 2023)","plainCitation":"(Yoshimura, 2023)","dontUpdate":true,"noteIndex":0},"citationItems":[{"id":2121,"uris":["http://zotero.org/users/9451925/items/LWKJEA2L"],"itemData":{"id":2121,"type":"article-journal","abstract":"H2O-CO2-dominated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Pr>
          <w:rFonts w:ascii="Cambria Math" w:hAnsi="Cambria Math" w:cs="Cambria Math"/>
          <w:lang w:val="en-GB"/>
        </w:rPr>
        <w:instrText>∼</w:instrText>
      </w:r>
      <w:r>
        <w:rPr>
          <w:lang w:val="en-GB"/>
        </w:rPr>
        <w:instrText xml:space="preserve"> 2573 K and </w:instrText>
      </w:r>
      <w:r>
        <w:rPr>
          <w:rFonts w:ascii="Cambria Math" w:hAnsi="Cambria Math" w:cs="Cambria Math"/>
          <w:lang w:val="en-GB"/>
        </w:rPr>
        <w:instrText>∼</w:instrText>
      </w:r>
      <w:r>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H</w:t>
      </w:r>
      <w:r w:rsidRPr="007B522C">
        <w:rPr>
          <w:vertAlign w:val="subscript"/>
          <w:lang w:val="en-GB"/>
        </w:rPr>
        <w:t>2</w:t>
      </w:r>
      <w:r w:rsidRPr="007B522C">
        <w:rPr>
          <w:lang w:val="en-GB"/>
        </w:rPr>
        <w:t>O-CO</w:t>
      </w:r>
      <w:r w:rsidRPr="007B522C">
        <w:rPr>
          <w:vertAlign w:val="subscript"/>
          <w:lang w:val="en-GB"/>
        </w:rPr>
        <w:t>2</w:t>
      </w:r>
      <w:r w:rsidRPr="007B522C">
        <w:rPr>
          <w:lang w:val="en-GB"/>
        </w:rPr>
        <w:t xml:space="preserve"> EOS of </w:t>
      </w:r>
      <w:r w:rsidRPr="007B522C">
        <w:rPr>
          <w:lang w:val="en-GB"/>
        </w:rPr>
        <w:fldChar w:fldCharType="begin"/>
      </w:r>
      <w:r>
        <w:rPr>
          <w:lang w:val="en-GB"/>
        </w:rPr>
        <w:instrText xml:space="preserve"> ADDIN ZOTERO_ITEM CSL_CITATION {"citationID":"qqvJgTw3","properties":{"formattedCitation":"(Duan &amp; Zhang, 2006)","plainCitation":"(Duan &amp;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Pr>
          <w:lang w:val="en-GB"/>
        </w:rPr>
        <w:t>provided</w:t>
      </w:r>
      <w:r w:rsidRPr="007B522C">
        <w:rPr>
          <w:lang w:val="en-GB"/>
        </w:rPr>
        <w:t xml:space="preserve"> open-source C code </w:t>
      </w:r>
      <w:r>
        <w:rPr>
          <w:lang w:val="en-GB"/>
        </w:rPr>
        <w:t>meaning that</w:t>
      </w:r>
      <w:r w:rsidRPr="007B522C">
        <w:rPr>
          <w:lang w:val="en-GB"/>
        </w:rPr>
        <w:t xml:space="preserve"> </w:t>
      </w:r>
      <w:r>
        <w:rPr>
          <w:lang w:val="en-GB"/>
        </w:rPr>
        <w:t>such</w:t>
      </w:r>
      <w:r w:rsidRPr="007B522C">
        <w:rPr>
          <w:lang w:val="en-GB"/>
        </w:rPr>
        <w:t xml:space="preserve"> calculations can be now be performed in DiadFit. 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w:t>
      </w:r>
      <w:r w:rsidR="00834561">
        <w:rPr>
          <w:lang w:val="en-GB"/>
        </w:rPr>
        <w:t>melt-inclusion</w:t>
      </w:r>
      <w:r w:rsidRPr="007B522C">
        <w:rPr>
          <w:lang w:val="en-GB"/>
        </w:rPr>
        <w:t xml:space="preserve"> data at Kīlauea </w:t>
      </w:r>
      <w:r w:rsidRPr="007B522C">
        <w:rPr>
          <w:lang w:val="en-GB"/>
        </w:rPr>
        <w:fldChar w:fldCharType="begin"/>
      </w:r>
      <w:r w:rsidR="00C3296A">
        <w:rPr>
          <w:lang w:val="en-GB"/>
        </w:rPr>
        <w:instrText xml:space="preserve"> ADDIN ZOTERO_ITEM CSL_CITATION {"citationID":"pM6NvpPH","properties":{"formattedCitation":"(Wieser {\\i{}et al.}, 2021; DeVitre and Wieser, 2024)","plainCitation":"(Wieser et al., 2021; 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lang w:val="en-GB"/>
        </w:rPr>
        <w:instrText>∼</w:instrText>
      </w:r>
      <w:r w:rsidR="00C3296A">
        <w:rPr>
          <w:lang w:val="en-GB"/>
        </w:rPr>
        <w:instrText>2-km depth), while many high-Fo olivines (&gt;Fo81.5; far from equilibrium with their carrier melts) crystallized within the South Caldera reservoir (</w:instrText>
      </w:r>
      <w:r w:rsidR="00C3296A">
        <w:rPr>
          <w:rFonts w:ascii="Cambria Math" w:hAnsi="Cambria Math" w:cs="Cambria Math"/>
          <w:lang w:val="en-GB"/>
        </w:rPr>
        <w:instrText>∼</w:instrText>
      </w:r>
      <w:r w:rsidR="00C3296A">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lang w:val="en-GB"/>
        </w:rPr>
        <w:t>, calculated pressures would be ~10% higher than originally reported to HVO if the  CO</w:t>
      </w:r>
      <w:r w:rsidRPr="007B522C">
        <w:rPr>
          <w:vertAlign w:val="subscript"/>
          <w:lang w:val="en-GB"/>
        </w:rPr>
        <w:t>2</w:t>
      </w:r>
      <w:r w:rsidRPr="007B522C">
        <w:rPr>
          <w:lang w:val="en-GB"/>
        </w:rPr>
        <w:t>-H</w:t>
      </w:r>
      <w:r w:rsidRPr="007B522C">
        <w:rPr>
          <w:vertAlign w:val="subscript"/>
          <w:lang w:val="en-GB"/>
        </w:rPr>
        <w:t>2</w:t>
      </w:r>
      <w:r w:rsidRPr="007B522C">
        <w:rPr>
          <w:lang w:val="en-GB"/>
        </w:rPr>
        <w:t>O EOS had been used</w:t>
      </w:r>
      <w:r>
        <w:rPr>
          <w:lang w:val="en-GB"/>
        </w:rPr>
        <w:t xml:space="preserve"> </w:t>
      </w:r>
      <w:r w:rsidR="000603F3">
        <w:rPr>
          <w:lang w:val="en-GB"/>
        </w:rPr>
        <w:t>(F</w:t>
      </w:r>
      <w:r>
        <w:rPr>
          <w:lang w:val="en-GB"/>
        </w:rPr>
        <w:t>ig. 2</w:t>
      </w:r>
      <w:r w:rsidRPr="007B522C">
        <w:rPr>
          <w:lang w:val="en-GB"/>
        </w:rPr>
        <w:t xml:space="preserve">d, Fig S1 in supplementary materials). </w:t>
      </w:r>
      <w:r>
        <w:rPr>
          <w:lang w:val="en-GB"/>
        </w:rPr>
        <w:t>This does not</w:t>
      </w:r>
      <w:r w:rsidRPr="007B522C">
        <w:rPr>
          <w:lang w:val="en-GB"/>
        </w:rPr>
        <w:t xml:space="preserve"> affect the interpretation of our results, as the shift is far smaller than the pressure offset between the </w:t>
      </w:r>
      <w:r w:rsidR="00CB6366">
        <w:rPr>
          <w:lang w:val="en-GB"/>
        </w:rPr>
        <w:t>Halemaʻumaʻu</w:t>
      </w:r>
      <w:r w:rsidRPr="007B522C">
        <w:rPr>
          <w:lang w:val="en-GB"/>
        </w:rPr>
        <w:t xml:space="preserve"> and </w:t>
      </w:r>
      <w:r w:rsidR="007C5202">
        <w:rPr>
          <w:lang w:val="en-GB"/>
        </w:rPr>
        <w:t>South-Caldera</w:t>
      </w:r>
      <w:r w:rsidRPr="007B522C">
        <w:rPr>
          <w:lang w:val="en-GB"/>
        </w:rPr>
        <w:t xml:space="preserve"> reservoir. </w:t>
      </w:r>
    </w:p>
    <w:p w14:paraId="3708A580" w14:textId="77777777" w:rsidR="00B90F91" w:rsidRPr="007B522C" w:rsidRDefault="00B90F91" w:rsidP="00B90F91">
      <w:pPr>
        <w:pStyle w:val="Text"/>
        <w:spacing w:line="480" w:lineRule="auto"/>
        <w:ind w:firstLine="0"/>
        <w:jc w:val="both"/>
        <w:rPr>
          <w:lang w:val="en-GB"/>
        </w:rPr>
      </w:pPr>
    </w:p>
    <w:p w14:paraId="61C1E867" w14:textId="77777777" w:rsidR="00B90F91" w:rsidRPr="007B522C" w:rsidRDefault="00B90F91" w:rsidP="00B90F91">
      <w:pPr>
        <w:pStyle w:val="Text"/>
        <w:spacing w:line="480" w:lineRule="auto"/>
        <w:ind w:firstLine="0"/>
        <w:jc w:val="both"/>
        <w:rPr>
          <w:lang w:val="en-GB"/>
        </w:rPr>
      </w:pPr>
      <w:r w:rsidRPr="007B522C">
        <w:rPr>
          <w:noProof/>
        </w:rPr>
        <w:drawing>
          <wp:inline distT="0" distB="0" distL="0" distR="0" wp14:anchorId="3C9FCA7F" wp14:editId="59282BFF">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p>
    <w:p w14:paraId="2CF611E5" w14:textId="5FBF2555" w:rsidR="00B90F91" w:rsidRPr="007B522C" w:rsidRDefault="00B90F91" w:rsidP="00612DF3">
      <w:pPr>
        <w:pStyle w:val="Text"/>
        <w:spacing w:line="480" w:lineRule="auto"/>
        <w:jc w:val="both"/>
        <w:rPr>
          <w:b/>
        </w:rPr>
      </w:pPr>
      <w:r w:rsidRPr="007B522C">
        <w:rPr>
          <w:b/>
          <w:i/>
          <w:iCs/>
        </w:rPr>
        <w:t xml:space="preserve">Figure </w:t>
      </w:r>
      <w:r>
        <w:rPr>
          <w:b/>
          <w:i/>
          <w:iCs/>
        </w:rPr>
        <w:t>2</w:t>
      </w:r>
      <w:r w:rsidRPr="007B522C">
        <w:rPr>
          <w:b/>
          <w:i/>
          <w:iCs/>
        </w:rPr>
        <w:t>.</w:t>
      </w:r>
      <w:r w:rsidRPr="007B522C">
        <w:rPr>
          <w:b/>
          <w:i/>
          <w:iCs/>
          <w:lang w:val="en-GB"/>
        </w:rPr>
        <w:t xml:space="preserve"> Evolution of results over 4 days. </w:t>
      </w:r>
      <w:r w:rsidRPr="007B522C">
        <w:rPr>
          <w:i/>
          <w:iCs/>
          <w:lang w:val="en-GB"/>
        </w:rPr>
        <w:t>a) Schematic model of Kīlauea’s plumbing system, indicating reservoir depths (</w:t>
      </w:r>
      <w:r w:rsidR="00CB6366">
        <w:rPr>
          <w:i/>
          <w:iCs/>
          <w:lang w:val="en-GB"/>
        </w:rPr>
        <w:t xml:space="preserve">HMM = </w:t>
      </w:r>
      <w:r w:rsidRPr="007B522C">
        <w:rPr>
          <w:i/>
          <w:iCs/>
          <w:lang w:val="en-GB"/>
        </w:rPr>
        <w:t xml:space="preserve">Halemaʻumaʻu; SC </w:t>
      </w:r>
      <w:r w:rsidR="00CB6366">
        <w:rPr>
          <w:i/>
          <w:iCs/>
          <w:lang w:val="en-GB"/>
        </w:rPr>
        <w:t xml:space="preserve">= </w:t>
      </w:r>
      <w:r w:rsidR="007C5202">
        <w:rPr>
          <w:i/>
          <w:iCs/>
          <w:lang w:val="en-GB"/>
        </w:rPr>
        <w:t>South-Caldera</w:t>
      </w:r>
      <w:r w:rsidRPr="007B522C">
        <w:rPr>
          <w:i/>
          <w:iCs/>
          <w:lang w:val="en-GB"/>
        </w:rPr>
        <w:t xml:space="preserve">). b) Day 1 </w:t>
      </w:r>
      <w:r w:rsidR="004E38D9">
        <w:rPr>
          <w:i/>
          <w:iCs/>
          <w:lang w:val="en-GB"/>
        </w:rPr>
        <w:t>fluid-inclusion</w:t>
      </w:r>
      <w:r w:rsidRPr="007B522C">
        <w:rPr>
          <w:i/>
          <w:iCs/>
          <w:lang w:val="en-GB"/>
        </w:rPr>
        <w:t xml:space="preserve"> </w:t>
      </w:r>
      <w:r w:rsidR="00612DF3">
        <w:rPr>
          <w:i/>
          <w:iCs/>
          <w:lang w:val="en-GB"/>
        </w:rPr>
        <w:t>depths</w:t>
      </w:r>
      <w:r w:rsidRPr="007B522C">
        <w:rPr>
          <w:i/>
          <w:iCs/>
          <w:lang w:val="en-GB"/>
        </w:rPr>
        <w:t>, as reported to HVO</w:t>
      </w:r>
      <w:r w:rsidR="00612DF3">
        <w:rPr>
          <w:i/>
          <w:iCs/>
          <w:lang w:val="en-GB"/>
        </w:rPr>
        <w:t>,</w:t>
      </w:r>
      <w:r w:rsidRPr="007B522C">
        <w:rPr>
          <w:i/>
          <w:iCs/>
          <w:lang w:val="en-GB"/>
        </w:rPr>
        <w:t xml:space="preserve"> are consistent with the estimated depths of the </w:t>
      </w:r>
      <w:r w:rsidR="00CB6366">
        <w:rPr>
          <w:i/>
          <w:iCs/>
          <w:lang w:val="en-GB"/>
        </w:rPr>
        <w:t>Halemaʻumaʻu</w:t>
      </w:r>
      <w:r w:rsidRPr="007B522C">
        <w:rPr>
          <w:i/>
          <w:iCs/>
          <w:lang w:val="en-GB"/>
        </w:rPr>
        <w:t xml:space="preserve"> reservoir. Kolmogorov-Smirnoff tests indicate that </w:t>
      </w:r>
      <w:r w:rsidRPr="007B522C">
        <w:rPr>
          <w:bCs/>
          <w:i/>
          <w:iCs/>
          <w:lang w:val="en-GB"/>
        </w:rPr>
        <w:t xml:space="preserve">September 2023 </w:t>
      </w:r>
      <w:r w:rsidR="004E38D9">
        <w:rPr>
          <w:bCs/>
          <w:i/>
          <w:iCs/>
          <w:lang w:val="en-GB"/>
        </w:rPr>
        <w:t>fluid-inclusions</w:t>
      </w:r>
      <w:r w:rsidR="00612DF3">
        <w:rPr>
          <w:bCs/>
          <w:i/>
          <w:iCs/>
          <w:lang w:val="en-GB"/>
        </w:rPr>
        <w:t xml:space="preserve"> </w:t>
      </w:r>
      <w:r w:rsidRPr="007B522C">
        <w:rPr>
          <w:bCs/>
          <w:i/>
          <w:iCs/>
          <w:lang w:val="en-GB"/>
        </w:rPr>
        <w:t xml:space="preserve">record significantly shallower depths than </w:t>
      </w:r>
      <w:r w:rsidR="004E38D9">
        <w:rPr>
          <w:bCs/>
          <w:i/>
          <w:iCs/>
          <w:lang w:val="en-GB"/>
        </w:rPr>
        <w:t>fluid-inclusions</w:t>
      </w:r>
      <w:r w:rsidRPr="007B522C">
        <w:rPr>
          <w:bCs/>
          <w:i/>
          <w:iCs/>
          <w:lang w:val="en-GB"/>
        </w:rPr>
        <w:t xml:space="preserve"> </w:t>
      </w:r>
      <w:r w:rsidRPr="007B522C">
        <w:rPr>
          <w:i/>
          <w:iCs/>
        </w:rPr>
        <w:t xml:space="preserve">(critical D = 0.22, stat = 0.24, pval=0.016) and </w:t>
      </w:r>
      <w:r w:rsidR="00612DF3">
        <w:rPr>
          <w:i/>
          <w:iCs/>
        </w:rPr>
        <w:t>melt-inclusions</w:t>
      </w:r>
      <w:r w:rsidRPr="007B522C">
        <w:rPr>
          <w:i/>
          <w:iCs/>
        </w:rPr>
        <w:t xml:space="preserve"> (critical D = 0.22, stat = 0.41, pval=3.51e-06) from the 2018 lower East Rift Zone (LERZ) eruption, which required a contribution from the </w:t>
      </w:r>
      <w:r w:rsidR="007C5202">
        <w:rPr>
          <w:i/>
          <w:iCs/>
        </w:rPr>
        <w:t>South-Caldera</w:t>
      </w:r>
      <w:r w:rsidRPr="007B522C">
        <w:rPr>
          <w:i/>
          <w:iCs/>
        </w:rPr>
        <w:t xml:space="preserve"> reservoir </w:t>
      </w:r>
      <w:r w:rsidRPr="007B522C">
        <w:rPr>
          <w:i/>
          <w:iCs/>
        </w:rPr>
        <w:fldChar w:fldCharType="begin"/>
      </w:r>
      <w:r w:rsidR="00C3296A">
        <w:rPr>
          <w:i/>
          <w:iCs/>
        </w:rPr>
        <w:instrText xml:space="preserve"> ADDIN ZOTERO_ITEM CSL_CITATION {"citationID":"ERlQrz43","properties":{"formattedCitation":"(Wieser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r w:rsidRPr="007B522C">
        <w:rPr>
          <w:i/>
          <w:iCs/>
          <w:vertAlign w:val="superscript"/>
        </w:rPr>
        <w:t>1</w:t>
      </w:r>
      <w:r w:rsidRPr="007B522C">
        <w:rPr>
          <w:i/>
          <w:iCs/>
        </w:rPr>
        <w:t xml:space="preserve">LERZ 2018 </w:t>
      </w:r>
      <w:r w:rsidR="00834561">
        <w:rPr>
          <w:i/>
          <w:iCs/>
        </w:rPr>
        <w:t>melt-inclusion</w:t>
      </w:r>
      <w:r w:rsidR="00612DF3">
        <w:rPr>
          <w:i/>
          <w:iCs/>
        </w:rPr>
        <w:t>s</w:t>
      </w:r>
      <w:r w:rsidRPr="007B522C">
        <w:rPr>
          <w:i/>
          <w:iCs/>
        </w:rPr>
        <w:t xml:space="preserve"> </w:t>
      </w:r>
      <w:r w:rsidRPr="007B522C">
        <w:rPr>
          <w:i/>
          <w:iCs/>
        </w:rPr>
        <w:fldChar w:fldCharType="begin"/>
      </w:r>
      <w:r w:rsidR="00C3296A">
        <w:rPr>
          <w:i/>
          <w:iCs/>
        </w:rPr>
        <w:instrText xml:space="preserve"> ADDIN ZOTERO_ITEM CSL_CITATION {"citationID":"fJdwtsgr","properties":{"formattedCitation":"(Wieser {\\i{}et al.}, 2021)","plainCitation":"(Wieser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w:instrText>
      </w:r>
      <w:r w:rsidR="00C3296A" w:rsidRPr="00612DF3">
        <w:rPr>
          <w:i/>
          <w:iCs/>
        </w:rPr>
        <w:instrText xml:space="preserve">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C3296A" w:rsidRPr="00612DF3">
        <w:t xml:space="preserve">(Wieser </w:t>
      </w:r>
      <w:r w:rsidR="00C3296A" w:rsidRPr="00612DF3">
        <w:rPr>
          <w:i/>
          <w:iCs/>
        </w:rPr>
        <w:t>et al.</w:t>
      </w:r>
      <w:r w:rsidR="00C3296A" w:rsidRPr="00612DF3">
        <w:t>, 2021)</w:t>
      </w:r>
      <w:r w:rsidRPr="007B522C">
        <w:fldChar w:fldCharType="end"/>
      </w:r>
      <w:r w:rsidRPr="00612DF3">
        <w:rPr>
          <w:i/>
          <w:iCs/>
        </w:rPr>
        <w:t xml:space="preserve">; </w:t>
      </w:r>
      <w:r w:rsidRPr="00612DF3">
        <w:rPr>
          <w:i/>
          <w:iCs/>
          <w:vertAlign w:val="superscript"/>
        </w:rPr>
        <w:t>2</w:t>
      </w:r>
      <w:r w:rsidRPr="00612DF3">
        <w:rPr>
          <w:i/>
          <w:iCs/>
        </w:rPr>
        <w:t xml:space="preserve">LERZ 2018 </w:t>
      </w:r>
      <w:r w:rsidR="00834561" w:rsidRPr="00612DF3">
        <w:rPr>
          <w:i/>
          <w:iCs/>
        </w:rPr>
        <w:t>fluid-inclusion</w:t>
      </w:r>
      <w:r w:rsidR="00612DF3" w:rsidRPr="00612DF3">
        <w:rPr>
          <w:i/>
          <w:iCs/>
        </w:rPr>
        <w:t xml:space="preserve">s </w:t>
      </w:r>
      <w:r w:rsidRPr="007B522C">
        <w:rPr>
          <w:i/>
          <w:iCs/>
        </w:rPr>
        <w:fldChar w:fldCharType="begin"/>
      </w:r>
      <w:r w:rsidR="00C3296A" w:rsidRPr="00612DF3">
        <w:rPr>
          <w:i/>
          <w:iCs/>
        </w:rPr>
        <w:instrText xml:space="preserve"> ADDIN ZOTERO_ITEM CSL_CITATION {"citationID":"JayGzJst","properties":{"formattedCitation":"(DeVitre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612DF3">
        <w:t>(DeVitre and Wieser, 2024)</w:t>
      </w:r>
      <w:r w:rsidRPr="007B522C">
        <w:fldChar w:fldCharType="end"/>
      </w:r>
      <w:r w:rsidRPr="00612DF3">
        <w:rPr>
          <w:i/>
          <w:iCs/>
        </w:rPr>
        <w:t xml:space="preserve">. c) Day 2 data, as reported, confirmed a likely dominant role for the Halemaʻumaʻu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peak ratio &lt; 0.1). d) Day 4 data, as reported. Means were taken for repeated analyses of single </w:t>
      </w:r>
      <w:r w:rsidR="004E38D9">
        <w:rPr>
          <w:i/>
          <w:iCs/>
        </w:rPr>
        <w:t>fluid-inclusions</w:t>
      </w:r>
      <w:r w:rsidRPr="007B522C">
        <w:rPr>
          <w:i/>
          <w:iCs/>
        </w:rPr>
        <w:t xml:space="preserve"> and </w:t>
      </w:r>
      <w:r w:rsidR="00612DF3">
        <w:rPr>
          <w:i/>
          <w:iCs/>
        </w:rPr>
        <w:t xml:space="preserve">additional </w:t>
      </w:r>
      <w:r w:rsidRPr="007B522C">
        <w:rPr>
          <w:i/>
          <w:iCs/>
        </w:rPr>
        <w:t>data filters</w:t>
      </w:r>
      <w:r w:rsidR="00612DF3">
        <w:rPr>
          <w:i/>
          <w:iCs/>
        </w:rPr>
        <w:t xml:space="preserve"> (e.g., </w:t>
      </w:r>
      <w:r w:rsidR="00612DF3" w:rsidRPr="007B522C">
        <w:rPr>
          <w:i/>
          <w:iCs/>
        </w:rPr>
        <w:t>SO</w:t>
      </w:r>
      <w:r w:rsidR="00612DF3" w:rsidRPr="007B522C">
        <w:rPr>
          <w:i/>
          <w:iCs/>
          <w:vertAlign w:val="subscript"/>
        </w:rPr>
        <w:t>2</w:t>
      </w:r>
      <w:r w:rsidR="00612DF3" w:rsidRPr="007B522C">
        <w:rPr>
          <w:i/>
          <w:iCs/>
        </w:rPr>
        <w:t>/CO</w:t>
      </w:r>
      <w:r w:rsidR="00612DF3" w:rsidRPr="007B522C">
        <w:rPr>
          <w:i/>
          <w:iCs/>
          <w:vertAlign w:val="subscript"/>
        </w:rPr>
        <w:t>2</w:t>
      </w:r>
      <w:r w:rsidR="00612DF3" w:rsidRPr="007B522C">
        <w:rPr>
          <w:i/>
          <w:iCs/>
        </w:rPr>
        <w:t xml:space="preserve"> peak ratio &lt; 0.22</w:t>
      </w:r>
      <w:r w:rsidR="00612DF3">
        <w:rPr>
          <w:i/>
          <w:iCs/>
        </w:rPr>
        <w:t>)</w:t>
      </w:r>
      <w:r w:rsidRPr="007B522C">
        <w:rPr>
          <w:i/>
          <w:iCs/>
        </w:rPr>
        <w:t xml:space="preserve">, </w:t>
      </w:r>
      <w:r w:rsidR="004E38D9">
        <w:rPr>
          <w:i/>
          <w:iCs/>
        </w:rPr>
        <w:t>fluid-inclusion</w:t>
      </w:r>
      <w:r w:rsidRPr="007B522C">
        <w:rPr>
          <w:i/>
          <w:iCs/>
        </w:rPr>
        <w:t>-specific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sidR="000D445D">
        <w:rPr>
          <w:i/>
          <w:iCs/>
        </w:rPr>
        <w:t>Error-bars</w:t>
      </w:r>
      <w:r w:rsidRPr="007B522C">
        <w:rPr>
          <w:i/>
          <w:iCs/>
        </w:rPr>
        <w:t xml:space="preserve"> correspond to uncertainties propagated using Monte Carlo simulations and olivine Fo equilibrium field is calculated based on Glass EPMA data collected on September 11, 2023 </w:t>
      </w:r>
      <w:r w:rsidRPr="007B522C">
        <w:rPr>
          <w:i/>
          <w:iCs/>
        </w:rPr>
        <w:lastRenderedPageBreak/>
        <w:t xml:space="preserve">(see </w:t>
      </w:r>
      <w:r w:rsidRPr="007B522C">
        <w:rPr>
          <w:i/>
          <w:iCs/>
          <w:lang w:val="en-GB"/>
        </w:rPr>
        <w:t>Supplementary Information S1 Appendix</w:t>
      </w:r>
      <w:r w:rsidRPr="007B522C">
        <w:rPr>
          <w:i/>
          <w:iCs/>
        </w:rPr>
        <w:t>). The shifted histogram ‘H</w:t>
      </w:r>
      <w:r w:rsidRPr="007B522C">
        <w:rPr>
          <w:i/>
          <w:iCs/>
          <w:vertAlign w:val="subscript"/>
        </w:rPr>
        <w:t>2</w:t>
      </w:r>
      <w:r w:rsidRPr="007B522C">
        <w:rPr>
          <w:i/>
          <w:iCs/>
        </w:rPr>
        <w:t>O effect’ shows the effect of H</w:t>
      </w:r>
      <w:r w:rsidRPr="007B522C">
        <w:rPr>
          <w:i/>
          <w:iCs/>
          <w:vertAlign w:val="subscript"/>
        </w:rPr>
        <w:t>2</w:t>
      </w:r>
      <w:r w:rsidRPr="007B522C">
        <w:rPr>
          <w:i/>
          <w:iCs/>
        </w:rPr>
        <w:t xml:space="preserve">O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w:t>
      </w:r>
      <w:r w:rsidR="00612DF3">
        <w:rPr>
          <w:i/>
          <w:iCs/>
        </w:rPr>
        <w:t>melt-inclusion</w:t>
      </w:r>
      <w:r w:rsidR="001B3DE9">
        <w:rPr>
          <w:i/>
          <w:iCs/>
        </w:rPr>
        <w:t>s</w:t>
      </w:r>
      <w:r w:rsidRPr="007B522C">
        <w:rPr>
          <w:i/>
          <w:iCs/>
        </w:rPr>
        <w:t xml:space="preserve"> </w:t>
      </w:r>
      <w:r w:rsidRPr="007B522C">
        <w:rPr>
          <w:i/>
          <w:iCs/>
        </w:rPr>
        <w:fldChar w:fldCharType="begin"/>
      </w:r>
      <w:r w:rsidR="00C3296A">
        <w:rPr>
          <w:i/>
          <w:iCs/>
        </w:rPr>
        <w:instrText xml:space="preserve"> ADDIN ZOTERO_ITEM CSL_CITATION {"citationID":"tEBWVcGu","properties":{"formattedCitation":"(Wieser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p>
    <w:p w14:paraId="77194479" w14:textId="3DEE8EDE" w:rsidR="00B90F91" w:rsidRPr="007B522C" w:rsidRDefault="00B90F91" w:rsidP="00B90F91">
      <w:pPr>
        <w:pStyle w:val="Text"/>
        <w:spacing w:line="480" w:lineRule="auto"/>
        <w:jc w:val="both"/>
        <w:rPr>
          <w:bCs/>
          <w:lang w:val="en-GB"/>
        </w:rPr>
      </w:pPr>
      <w:bookmarkStart w:id="1" w:name="_Hlk164086178"/>
      <w:r w:rsidRPr="007B522C">
        <w:rPr>
          <w:bCs/>
          <w:lang w:val="en-GB"/>
        </w:rPr>
        <w:t>For the first and second days</w:t>
      </w:r>
      <w:r>
        <w:rPr>
          <w:bCs/>
          <w:lang w:val="en-GB"/>
        </w:rPr>
        <w:t xml:space="preserve">, </w:t>
      </w:r>
      <w:r w:rsidRPr="007B522C">
        <w:rPr>
          <w:bCs/>
          <w:lang w:val="en-GB"/>
        </w:rPr>
        <w:t xml:space="preserve">we </w:t>
      </w:r>
      <w:bookmarkStart w:id="2" w:name="_Hlk157173128"/>
      <w:r w:rsidRPr="007B522C">
        <w:rPr>
          <w:bCs/>
          <w:lang w:val="en-GB"/>
        </w:rPr>
        <w:t xml:space="preserve">assumed an entrapment temperature of 1150 ˚C for all </w:t>
      </w:r>
      <w:r w:rsidR="004E38D9">
        <w:rPr>
          <w:bCs/>
          <w:lang w:val="en-GB"/>
        </w:rPr>
        <w:t>fluid-inclusions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C3296A">
        <w:rPr>
          <w:bCs/>
          <w:lang w:val="en-GB"/>
        </w:rPr>
        <w:instrText xml:space="preserve"> ADDIN ZOTERO_ITEM CSL_CITATION {"citationID":"hmC80TrG","properties":{"formattedCitation":"(Gansecki {\\i{}et al.}, 2019; DeVitre and Wieser, 2024)","plainCitation":"(Gansecki et al., 2019; DeVitre and Wieser, 2024)","noteIndex":0},"citationItems":[{"id":2026,"uris":["http://zotero.org/users/9451925/items/3MFT747E"],"itemData":{"id":2026,"type":"article-journal","abstract":"Changes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(Gansecki </w:t>
      </w:r>
      <w:r w:rsidR="00C3296A" w:rsidRPr="00C3296A">
        <w:rPr>
          <w:i/>
          <w:iCs/>
        </w:rPr>
        <w:t>et al.</w:t>
      </w:r>
      <w:r w:rsidR="00C3296A" w:rsidRPr="00C3296A">
        <w:t>, 2019; DeVitre and Wieser, 2024)</w:t>
      </w:r>
      <w:r w:rsidRPr="007B522C">
        <w:fldChar w:fldCharType="end"/>
      </w:r>
      <w:r w:rsidRPr="007B522C">
        <w:rPr>
          <w:bCs/>
          <w:lang w:val="en-GB"/>
        </w:rPr>
        <w:t xml:space="preserve">. On day 4, we calculate entrapment temperatures for each </w:t>
      </w:r>
      <w:r w:rsidR="004E38D9">
        <w:rPr>
          <w:bCs/>
          <w:lang w:val="en-GB"/>
        </w:rPr>
        <w:t>fluid-inclusion</w:t>
      </w:r>
      <w:r w:rsidRPr="007B522C">
        <w:rPr>
          <w:bCs/>
          <w:lang w:val="en-GB"/>
        </w:rPr>
        <w:t xml:space="preserve">  using the host forsterite content measured by EDS </w:t>
      </w:r>
      <w:r w:rsidRPr="007B522C">
        <w:rPr>
          <w:bCs/>
          <w:lang w:val="en-GB"/>
        </w:rPr>
        <w:fldChar w:fldCharType="begin"/>
      </w:r>
      <w:r w:rsidR="00C3296A">
        <w:rPr>
          <w:bCs/>
          <w:lang w:val="en-GB"/>
        </w:rPr>
        <w:instrText xml:space="preserve"> ADDIN ZOTERO_ITEM CSL_CITATION {"citationID":"PQWN1KY9","properties":{"formattedCitation":"(DeVitre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Pr="007B522C">
        <w:rPr>
          <w:bCs/>
          <w:lang w:val="en-GB"/>
        </w:rPr>
        <w:t xml:space="preserve">, yielding temperatures spanning 1182–1307 ˚C. </w:t>
      </w:r>
      <w:r>
        <w:rPr>
          <w:bCs/>
          <w:lang w:val="en-GB"/>
        </w:rPr>
        <w:t>The</w:t>
      </w:r>
      <w:r w:rsidRPr="007B522C">
        <w:rPr>
          <w:bCs/>
          <w:lang w:val="en-GB"/>
        </w:rPr>
        <w:t xml:space="preserve"> average error induced by our initial assumption of 1150 ˚C is only ~7% (with a maximum offset of only 12 %). </w:t>
      </w:r>
      <w:bookmarkEnd w:id="2"/>
      <w:r w:rsidRPr="007B522C" w:rsidDel="0041322B">
        <w:rPr>
          <w:bCs/>
          <w:lang w:val="en-GB"/>
        </w:rPr>
        <w:t xml:space="preserve"> </w:t>
      </w:r>
      <w:r w:rsidRPr="007B522C">
        <w:rPr>
          <w:bCs/>
          <w:lang w:val="en-GB"/>
        </w:rPr>
        <w:t xml:space="preserve">While crystallization temperatures at Kīlauea are relatively well constrained relative to other volcanic systems, using similar regression methods to those employed by </w:t>
      </w:r>
      <w:r>
        <w:rPr>
          <w:bCs/>
          <w:lang w:val="en-GB"/>
        </w:rPr>
        <w:t xml:space="preserve"> </w:t>
      </w:r>
      <w:r w:rsidRPr="007B522C">
        <w:rPr>
          <w:bCs/>
          <w:lang w:val="en-GB"/>
        </w:rPr>
        <w:fldChar w:fldCharType="begin"/>
      </w:r>
      <w:r w:rsidR="00CA1DC0">
        <w:rPr>
          <w:bCs/>
          <w:lang w:val="en-GB"/>
        </w:rPr>
        <w:instrText xml:space="preserve"> ADDIN ZOTERO_ITEM CSL_CITATION {"citationID":"wqbBks3Z","properties":{"formattedCitation":"(DeVitre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A1DC0" w:rsidRPr="00CA1DC0">
        <w:t>(DeVitre and Wieser, 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p>
    <w:p w14:paraId="1F64BE56" w14:textId="2A5D9F37" w:rsidR="00B90F91" w:rsidRPr="007B522C" w:rsidRDefault="00B90F91" w:rsidP="00B90F91">
      <w:pPr>
        <w:pStyle w:val="Text"/>
        <w:spacing w:line="480" w:lineRule="auto"/>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Pr>
          <w:bCs/>
          <w:lang w:val="en-GB"/>
        </w:rPr>
        <w:instrText xml:space="preserve"> ADDIN ZOTERO_ITEM CSL_CITATION {"citationID":"Vpc2ZmcI","properties":{"formattedCitation":"(Ryan,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Pr="007B522C">
        <w:rPr>
          <w:bCs/>
          <w:lang w:val="en-GB"/>
        </w:rPr>
        <w:t xml:space="preserve"> parameterized by </w:t>
      </w:r>
      <w:r w:rsidRPr="007B522C">
        <w:rPr>
          <w:bCs/>
          <w:lang w:val="en-GB"/>
        </w:rPr>
        <w:fldChar w:fldCharType="begin"/>
      </w:r>
      <w:r w:rsidR="00CA1DC0">
        <w:rPr>
          <w:bCs/>
          <w:lang w:val="en-GB"/>
        </w:rPr>
        <w:instrText xml:space="preserve"> ADDIN ZOTERO_ITEM CSL_CITATION {"citationID":"HrMnBpkY","properties":{"formattedCitation":"(Lerner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r w:rsidR="00CA1DC0" w:rsidRPr="00CA1DC0">
        <w:t xml:space="preserve">, </w:t>
      </w:r>
      <w:r w:rsidR="00CA1DC0">
        <w:t>(</w:t>
      </w:r>
      <w:r w:rsidR="00CA1DC0" w:rsidRPr="00CA1DC0">
        <w:t>2021)</w:t>
      </w:r>
      <w:r w:rsidRPr="007B522C">
        <w:fldChar w:fldCharType="end"/>
      </w:r>
      <w:r w:rsidRPr="007B522C">
        <w:rPr>
          <w:bCs/>
          <w:lang w:val="en-GB"/>
        </w:rPr>
        <w:t xml:space="preserve">. We shared the resulting histogram </w:t>
      </w:r>
      <w:r w:rsidR="000603F3">
        <w:rPr>
          <w:bCs/>
          <w:lang w:val="en-GB"/>
        </w:rPr>
        <w:t>(F</w:t>
      </w:r>
      <w:r>
        <w:rPr>
          <w:bCs/>
          <w:lang w:val="en-GB"/>
        </w:rPr>
        <w:t>ig. 2</w:t>
      </w:r>
      <w:r w:rsidRPr="007B522C">
        <w:rPr>
          <w:bCs/>
          <w:lang w:val="en-GB"/>
        </w:rPr>
        <w:t xml:space="preserve">a-b) of storage depths with HVO collaborators showing that crystals, and thus magma, were likely coming from the shallower Halemaʻumaʻu reservoir of Kīlauea </w:t>
      </w:r>
      <w:r w:rsidR="007C5202">
        <w:rPr>
          <w:bCs/>
          <w:lang w:val="en-GB"/>
        </w:rPr>
        <w:t>(</w:t>
      </w:r>
      <w:r>
        <w:rPr>
          <w:bCs/>
          <w:lang w:val="en-GB"/>
        </w:rPr>
        <w:t>Fig. 2</w:t>
      </w:r>
      <w:r w:rsidRPr="007B522C">
        <w:rPr>
          <w:bCs/>
          <w:lang w:val="en-GB"/>
        </w:rPr>
        <w:t xml:space="preserve">a-b). It worthwhile to note that the number of </w:t>
      </w:r>
      <w:r w:rsidR="004E38D9">
        <w:rPr>
          <w:bCs/>
          <w:lang w:val="en-GB"/>
        </w:rPr>
        <w:t>fluid-inclusions</w:t>
      </w:r>
      <w:r w:rsidRPr="007B522C">
        <w:rPr>
          <w:bCs/>
          <w:lang w:val="en-GB"/>
        </w:rPr>
        <w:t xml:space="preserve"> reported on Day 1 (N=16) is comparable to many </w:t>
      </w:r>
      <w:r w:rsidR="00834561">
        <w:rPr>
          <w:bCs/>
          <w:lang w:val="en-GB"/>
        </w:rPr>
        <w:t>melt-inclusion</w:t>
      </w:r>
      <w:r w:rsidRPr="007B522C">
        <w:rPr>
          <w:bCs/>
          <w:lang w:val="en-GB"/>
        </w:rPr>
        <w:t xml:space="preserve"> studies, which often aim for ~20 per sample but frequently report fewer. For example, </w:t>
      </w:r>
      <w:r w:rsidRPr="007B522C">
        <w:rPr>
          <w:bCs/>
          <w:lang w:val="en-GB"/>
        </w:rPr>
        <w:fldChar w:fldCharType="begin"/>
      </w:r>
      <w:r w:rsidR="00C3296A">
        <w:rPr>
          <w:bCs/>
          <w:lang w:val="en-GB"/>
        </w:rPr>
        <w:instrText xml:space="preserve"> ADDIN ZOTERO_ITEM CSL_CITATION {"citationID":"StESzSxI","properties":{"formattedCitation":"(Lerner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 element contents and H</w:t>
      </w:r>
      <w:r w:rsidRPr="007B522C">
        <w:rPr>
          <w:bCs/>
          <w:vertAlign w:val="subscript"/>
          <w:lang w:val="en-GB"/>
        </w:rPr>
        <w:t>2</w:t>
      </w:r>
      <w:r w:rsidRPr="007B522C">
        <w:rPr>
          <w:bCs/>
          <w:lang w:val="en-GB"/>
        </w:rPr>
        <w:t>O contents, MI with glass CO</w:t>
      </w:r>
      <w:r w:rsidRPr="007B522C">
        <w:rPr>
          <w:bCs/>
          <w:vertAlign w:val="subscript"/>
          <w:lang w:val="en-GB"/>
        </w:rPr>
        <w:t>2</w:t>
      </w:r>
      <w:r w:rsidRPr="007B522C">
        <w:rPr>
          <w:bCs/>
          <w:lang w:val="en-GB"/>
        </w:rPr>
        <w:t xml:space="preserve"> measurements if there was </w:t>
      </w:r>
      <w:r w:rsidRPr="007B522C">
        <w:rPr>
          <w:bCs/>
          <w:lang w:val="en-GB"/>
        </w:rPr>
        <w:lastRenderedPageBreak/>
        <w:t xml:space="preserve">no bubble, and glass + bubble measurements if a bubble was present). Using the same criteria, </w:t>
      </w:r>
      <w:r>
        <w:rPr>
          <w:bCs/>
          <w:lang w:val="en-GB"/>
        </w:rPr>
        <w:t xml:space="preserve"> </w:t>
      </w:r>
      <w:r w:rsidRPr="007B522C">
        <w:rPr>
          <w:bCs/>
          <w:lang w:val="en-GB"/>
        </w:rPr>
        <w:fldChar w:fldCharType="begin"/>
      </w:r>
      <w:r w:rsidR="00C3296A">
        <w:rPr>
          <w:bCs/>
          <w:lang w:val="en-GB"/>
        </w:rPr>
        <w:instrText xml:space="preserve"> ADDIN ZOTERO_ITEM CSL_CITATION {"citationID":"MUvfWMwr","properties":{"formattedCitation":"(Aster {\\i{}et al.}, 2016)","plainCitation":"(Aster et al., 2016)","noteIndex":0},"citationItems":[{"id":91,"uris":["http://zotero.org/users/9451925/items/RZ5RHKZH"],"itemData":{"id":91,"type":"article-journal","abstract":"Melt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w:t>
      </w:r>
      <w:r w:rsidR="00CA1DC0">
        <w:t>(</w:t>
      </w:r>
      <w:r w:rsidR="00C3296A" w:rsidRPr="00C3296A">
        <w:t>2016)</w:t>
      </w:r>
      <w:r w:rsidRPr="007B522C">
        <w:fldChar w:fldCharType="end"/>
      </w:r>
      <w:r w:rsidRPr="007B522C">
        <w:rPr>
          <w:bCs/>
          <w:lang w:val="en-GB"/>
        </w:rPr>
        <w:t xml:space="preserve"> only reported 13 complete measurements from Lassen Peak.</w:t>
      </w:r>
    </w:p>
    <w:p w14:paraId="76E69DC4" w14:textId="27E35896" w:rsidR="00B90F91" w:rsidRPr="00E92B49" w:rsidRDefault="00B90F91" w:rsidP="00E92B49">
      <w:pPr>
        <w:pStyle w:val="Text"/>
        <w:spacing w:line="480" w:lineRule="auto"/>
        <w:jc w:val="both"/>
        <w:rPr>
          <w:lang w:val="en-GB"/>
        </w:rPr>
      </w:pPr>
      <w:r w:rsidRPr="007B522C">
        <w:rPr>
          <w:bCs/>
          <w:lang w:val="en-GB"/>
        </w:rPr>
        <w:t xml:space="preserve">We also had an additional ~20 </w:t>
      </w:r>
      <w:r w:rsidR="004E38D9">
        <w:rPr>
          <w:bCs/>
          <w:lang w:val="en-GB"/>
        </w:rPr>
        <w:t>fluid-inclusions</w:t>
      </w:r>
      <w:r w:rsidRPr="007B522C">
        <w:rPr>
          <w:bCs/>
          <w:lang w:val="en-GB"/>
        </w:rPr>
        <w:t xml:space="preserve"> fully prepared and catalogued for analysis by the end of Day 1.</w:t>
      </w:r>
      <w:r w:rsidRPr="00E92B49">
        <w:rPr>
          <w:lang w:val="en-GB"/>
        </w:rPr>
        <w:t xml:space="preserve"> On Day 2, these 20 </w:t>
      </w:r>
      <w:r w:rsidR="004E38D9">
        <w:rPr>
          <w:bCs/>
          <w:lang w:val="en-GB"/>
        </w:rPr>
        <w:t>fluid-inclusions</w:t>
      </w:r>
      <w:r w:rsidRPr="00E92B49">
        <w:rPr>
          <w:lang w:val="en-GB"/>
        </w:rPr>
        <w:t xml:space="preserve"> were analysed, while </w:t>
      </w:r>
      <w:r w:rsidRPr="007B522C">
        <w:rPr>
          <w:bCs/>
          <w:lang w:val="en-GB"/>
        </w:rPr>
        <w:t xml:space="preserve">additional </w:t>
      </w:r>
      <w:r w:rsidR="004E38D9">
        <w:rPr>
          <w:bCs/>
          <w:lang w:val="en-GB"/>
        </w:rPr>
        <w:t>fluid-inclusions</w:t>
      </w:r>
      <w:r w:rsidRPr="00E92B49">
        <w:rPr>
          <w:lang w:val="en-GB"/>
        </w:rPr>
        <w:t xml:space="preserve"> were prepared and catalogued. After analysis of ~15 </w:t>
      </w:r>
      <w:r w:rsidR="00CA1DC0">
        <w:rPr>
          <w:bCs/>
          <w:lang w:val="en-GB"/>
        </w:rPr>
        <w:t>samples</w:t>
      </w:r>
      <w:r w:rsidRPr="007B522C">
        <w:rPr>
          <w:bCs/>
          <w:lang w:val="en-GB"/>
        </w:rPr>
        <w:t xml:space="preserve">, the crystals </w:t>
      </w:r>
      <w:r w:rsidR="00CA1DC0" w:rsidRPr="00E92B49">
        <w:rPr>
          <w:lang w:val="en-GB"/>
        </w:rPr>
        <w:t xml:space="preserve">were </w:t>
      </w:r>
      <w:r w:rsidRPr="00E92B49">
        <w:rPr>
          <w:lang w:val="en-GB"/>
        </w:rPr>
        <w:t>removed from CrystalBond</w:t>
      </w:r>
      <w:r w:rsidRPr="00E92B49">
        <w:rPr>
          <w:vertAlign w:val="superscript"/>
          <w:lang w:val="en-GB"/>
        </w:rPr>
        <w:t>TM</w:t>
      </w:r>
      <w:r w:rsidRPr="007B522C">
        <w:rPr>
          <w:bCs/>
          <w:vertAlign w:val="superscript"/>
          <w:lang w:val="en-GB"/>
        </w:rPr>
        <w:t>*</w:t>
      </w:r>
      <w:r w:rsidRPr="00E92B49">
        <w:t xml:space="preserve"> </w:t>
      </w:r>
      <w:r w:rsidRPr="00E92B49">
        <w:rPr>
          <w:lang w:val="en-GB"/>
        </w:rPr>
        <w:t xml:space="preserve">and placed on tape </w:t>
      </w:r>
      <w:r w:rsidR="00CA1DC0">
        <w:rPr>
          <w:bCs/>
          <w:lang w:val="en-GB"/>
        </w:rPr>
        <w:t>for</w:t>
      </w:r>
      <w:r w:rsidRPr="00E92B49">
        <w:rPr>
          <w:lang w:val="en-GB"/>
        </w:rPr>
        <w:t xml:space="preserve"> epoxy mount</w:t>
      </w:r>
      <w:r w:rsidR="00CA1DC0">
        <w:rPr>
          <w:bCs/>
          <w:lang w:val="en-GB"/>
        </w:rPr>
        <w:t>-making</w:t>
      </w:r>
      <w:r w:rsidRPr="00E92B49">
        <w:rPr>
          <w:lang w:val="en-GB"/>
        </w:rPr>
        <w:t xml:space="preserve">. Epoxy was poured at the end of </w:t>
      </w:r>
      <w:r w:rsidRPr="007B522C">
        <w:rPr>
          <w:bCs/>
          <w:lang w:val="en-GB"/>
        </w:rPr>
        <w:t>Day 2</w:t>
      </w:r>
      <w:r w:rsidRPr="00E92B49">
        <w:rPr>
          <w:lang w:val="en-GB"/>
        </w:rPr>
        <w:t xml:space="preserve">. By ~8:30 pm PST on Day 2, we shared an updated histogram of 46 </w:t>
      </w:r>
      <w:r w:rsidR="004E38D9">
        <w:rPr>
          <w:bCs/>
          <w:lang w:val="en-GB"/>
        </w:rPr>
        <w:t>fluid-inclusion</w:t>
      </w:r>
      <w:r w:rsidRPr="00E92B49">
        <w:rPr>
          <w:lang w:val="en-GB"/>
        </w:rPr>
        <w:t xml:space="preserve"> pressures and depths</w:t>
      </w:r>
      <w:r w:rsidRPr="007B522C">
        <w:rPr>
          <w:bCs/>
          <w:lang w:val="en-GB"/>
        </w:rPr>
        <w:t xml:space="preserve"> from 28 crystals</w:t>
      </w:r>
      <w:r w:rsidRPr="00E92B49">
        <w:rPr>
          <w:lang w:val="en-GB"/>
        </w:rPr>
        <w:t xml:space="preserve">, confirming the dominant contribution of the Halemaʻumaʻu reservoir </w:t>
      </w:r>
      <w:r w:rsidR="000603F3" w:rsidRPr="00E92B49">
        <w:rPr>
          <w:lang w:val="en-GB"/>
        </w:rPr>
        <w:t>(F</w:t>
      </w:r>
      <w:r w:rsidRPr="00E92B49">
        <w:rPr>
          <w:lang w:val="en-GB"/>
        </w:rPr>
        <w:t xml:space="preserve">ig. 2a and c). On Day 3, we finished analysing </w:t>
      </w:r>
      <w:r w:rsidRPr="007B522C">
        <w:rPr>
          <w:bCs/>
          <w:lang w:val="en-GB"/>
        </w:rPr>
        <w:t xml:space="preserve">the remaining </w:t>
      </w:r>
      <w:r w:rsidRPr="00E92B49">
        <w:rPr>
          <w:lang w:val="en-GB"/>
        </w:rPr>
        <w:t xml:space="preserve">prepared </w:t>
      </w:r>
      <w:r w:rsidR="004E38D9">
        <w:rPr>
          <w:bCs/>
          <w:lang w:val="en-GB"/>
        </w:rPr>
        <w:t>fluid-inclusions</w:t>
      </w:r>
      <w:r w:rsidRPr="007B522C">
        <w:rPr>
          <w:bCs/>
          <w:lang w:val="en-GB"/>
        </w:rPr>
        <w:t>.</w:t>
      </w:r>
      <w:r w:rsidRPr="00E92B49">
        <w:rPr>
          <w:lang w:val="en-GB"/>
        </w:rPr>
        <w:t xml:space="preserve"> Then we polished the </w:t>
      </w:r>
      <w:r w:rsidR="00CA1DC0">
        <w:rPr>
          <w:bCs/>
          <w:lang w:val="en-GB"/>
        </w:rPr>
        <w:t xml:space="preserve">epoxy </w:t>
      </w:r>
      <w:r w:rsidRPr="00E92B49">
        <w:rPr>
          <w:lang w:val="en-GB"/>
        </w:rPr>
        <w:t xml:space="preserve">mount and </w:t>
      </w:r>
      <w:r w:rsidR="00CA1DC0">
        <w:rPr>
          <w:bCs/>
          <w:lang w:val="en-GB"/>
        </w:rPr>
        <w:t>catalogued</w:t>
      </w:r>
      <w:r w:rsidRPr="00E92B49">
        <w:rPr>
          <w:lang w:val="en-GB"/>
        </w:rPr>
        <w:t xml:space="preserve"> the regions of crystals </w:t>
      </w:r>
      <w:r w:rsidRPr="007B522C">
        <w:rPr>
          <w:bCs/>
          <w:lang w:val="en-GB"/>
        </w:rPr>
        <w:t xml:space="preserve">closest to each </w:t>
      </w:r>
      <w:r w:rsidR="004E38D9">
        <w:rPr>
          <w:bCs/>
          <w:lang w:val="en-GB"/>
        </w:rPr>
        <w:t>fluid-inclusion</w:t>
      </w:r>
      <w:r w:rsidRPr="007B522C">
        <w:rPr>
          <w:bCs/>
          <w:lang w:val="en-GB"/>
        </w:rPr>
        <w:t xml:space="preserve"> </w:t>
      </w:r>
      <w:r w:rsidRPr="00E92B49">
        <w:rPr>
          <w:lang w:val="en-GB"/>
        </w:rPr>
        <w:t>on which to perform EDS</w:t>
      </w:r>
      <w:r w:rsidRPr="007B522C">
        <w:rPr>
          <w:bCs/>
          <w:lang w:val="en-GB"/>
        </w:rPr>
        <w:t xml:space="preserve"> analyses.</w:t>
      </w:r>
      <w:r w:rsidRPr="00E92B49">
        <w:rPr>
          <w:lang w:val="en-GB"/>
        </w:rPr>
        <w:t xml:space="preserve"> On Day 4, olivine forsterite contents (Fo = </w:t>
      </w:r>
      <w:r w:rsidRPr="00E92B49">
        <w:t>100*Mg/(Mg+Fe) molar</w:t>
      </w:r>
      <w:r w:rsidRPr="00E92B49">
        <w:rPr>
          <w:lang w:val="en-GB"/>
        </w:rPr>
        <w:t xml:space="preserve">) were determined by EDS, providing a framework to further interpret the plumbing system </w:t>
      </w:r>
      <w:r w:rsidR="000603F3" w:rsidRPr="00E92B49">
        <w:rPr>
          <w:lang w:val="en-GB"/>
        </w:rPr>
        <w:t>(F</w:t>
      </w:r>
      <w:r w:rsidRPr="00E92B49">
        <w:rPr>
          <w:lang w:val="en-GB"/>
        </w:rPr>
        <w:t>ig. 2d). The Fo content of an olivine is a function of MgO and FeO in the liquid and the Ol-Liq partitioning coefficient (K</w:t>
      </w:r>
      <w:r w:rsidRPr="00E92B49">
        <w:rPr>
          <w:vertAlign w:val="subscript"/>
          <w:lang w:val="en-GB"/>
        </w:rPr>
        <w:t>D</w:t>
      </w:r>
      <w:r w:rsidRPr="00E92B49">
        <w:rPr>
          <w:lang w:val="en-GB"/>
        </w:rPr>
        <w:t xml:space="preserve">). Thus, the Fo contents of the host olivine close to each </w:t>
      </w:r>
      <w:r w:rsidR="004E38D9">
        <w:rPr>
          <w:bCs/>
          <w:lang w:val="en-GB"/>
        </w:rPr>
        <w:t>fluid-inclusion</w:t>
      </w:r>
      <w:r w:rsidRPr="00E92B49">
        <w:rPr>
          <w:lang w:val="en-GB"/>
        </w:rPr>
        <w:t xml:space="preserve"> can be used to assess the calculated storage depth in its broader petrographic context (e.g., distinguishing high-Fo olivines which crystallize from more primitive melts from low Fo olivines forming in more evolved melts). This olivine forsterite content can also be used to estimate the likely entrapment temperature of each </w:t>
      </w:r>
      <w:r w:rsidR="00834561" w:rsidRPr="00E92B49">
        <w:rPr>
          <w:lang w:val="en-GB"/>
        </w:rPr>
        <w:t>fluid</w:t>
      </w:r>
      <w:r w:rsidR="00834561">
        <w:rPr>
          <w:bCs/>
          <w:lang w:val="en-GB"/>
        </w:rPr>
        <w:t>-inclusion</w:t>
      </w:r>
      <w:r w:rsidRPr="007B522C">
        <w:rPr>
          <w:bCs/>
          <w:lang w:val="en-GB"/>
        </w:rPr>
        <w:t xml:space="preserve"> (</w:t>
      </w:r>
      <w:r w:rsidRPr="007B522C">
        <w:rPr>
          <w:bCs/>
          <w:lang w:val="en-GB"/>
        </w:rPr>
        <w:fldChar w:fldCharType="begin"/>
      </w:r>
      <w:r w:rsidR="00C3296A">
        <w:rPr>
          <w:bCs/>
          <w:lang w:val="en-GB"/>
        </w:rPr>
        <w:instrText xml:space="preserve"> ADDIN ZOTERO_ITEM CSL_CITATION {"citationID":"mu0WblAU","properties":{"formattedCitation":"(DeVitre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Pr="00E92B49">
        <w:rPr>
          <w:lang w:val="en-GB"/>
        </w:rPr>
        <w:t xml:space="preserve">for performing EOS calculations, rather than having to use a uniform temperature as on Day 1-2. </w:t>
      </w:r>
      <w:r w:rsidRPr="007B522C">
        <w:rPr>
          <w:bCs/>
          <w:lang w:val="en-GB"/>
        </w:rPr>
        <w:t>We</w:t>
      </w:r>
      <w:r w:rsidR="00CA1DC0">
        <w:rPr>
          <w:bCs/>
          <w:lang w:val="en-GB"/>
        </w:rPr>
        <w:t xml:space="preserve"> thus</w:t>
      </w:r>
      <w:r w:rsidRPr="007B522C">
        <w:rPr>
          <w:bCs/>
          <w:lang w:val="en-GB"/>
        </w:rPr>
        <w:t xml:space="preserve"> recalculated all </w:t>
      </w:r>
      <w:r w:rsidR="004E38D9">
        <w:rPr>
          <w:bCs/>
          <w:lang w:val="en-GB"/>
        </w:rPr>
        <w:t>fluid-inclusion</w:t>
      </w:r>
      <w:r w:rsidRPr="007B522C">
        <w:rPr>
          <w:bCs/>
          <w:lang w:val="en-GB"/>
        </w:rPr>
        <w:t xml:space="preserve"> pressures on Day 4 using </w:t>
      </w:r>
      <w:r w:rsidR="00834561">
        <w:rPr>
          <w:bCs/>
          <w:lang w:val="en-GB"/>
        </w:rPr>
        <w:t>fluid-inclusion</w:t>
      </w:r>
      <w:r w:rsidRPr="007B522C">
        <w:rPr>
          <w:bCs/>
          <w:lang w:val="en-GB"/>
        </w:rPr>
        <w:t xml:space="preserve"> specific entrapment temperatures</w:t>
      </w:r>
      <w:r w:rsidR="00CA1DC0">
        <w:rPr>
          <w:bCs/>
          <w:lang w:val="en-GB"/>
        </w:rPr>
        <w:t>.</w:t>
      </w:r>
    </w:p>
    <w:p w14:paraId="083F4EB5" w14:textId="7976D29B" w:rsidR="00B90F91" w:rsidRPr="007B522C" w:rsidRDefault="00B90F91" w:rsidP="00B90F91">
      <w:pPr>
        <w:pStyle w:val="Text"/>
        <w:spacing w:line="480" w:lineRule="auto"/>
        <w:jc w:val="both"/>
        <w:rPr>
          <w:bCs/>
          <w:lang w:val="en-GB"/>
        </w:rPr>
      </w:pPr>
      <w:r w:rsidRPr="00E92B49">
        <w:rPr>
          <w:rFonts w:asciiTheme="minorHAnsi" w:hAnsiTheme="minorHAnsi"/>
          <w:sz w:val="22"/>
          <w:lang w:val="en-GB"/>
        </w:rPr>
        <w:lastRenderedPageBreak/>
        <w:t xml:space="preserve">Our results </w:t>
      </w:r>
      <w:r w:rsidRPr="007B522C">
        <w:rPr>
          <w:bCs/>
          <w:lang w:val="en-GB"/>
        </w:rPr>
        <w:t xml:space="preserve">on Day 4 </w:t>
      </w:r>
      <w:r w:rsidRPr="00E92B49">
        <w:rPr>
          <w:rFonts w:asciiTheme="minorHAnsi" w:hAnsiTheme="minorHAnsi"/>
          <w:sz w:val="22"/>
          <w:lang w:val="en-GB"/>
        </w:rPr>
        <w:t xml:space="preserve">clearly show that the majority of </w:t>
      </w:r>
      <w:r w:rsidR="004E38D9">
        <w:rPr>
          <w:bCs/>
          <w:lang w:val="en-GB"/>
        </w:rPr>
        <w:t>fluid-inclusions</w:t>
      </w:r>
      <w:r w:rsidRPr="00E92B49">
        <w:rPr>
          <w:rFonts w:asciiTheme="minorHAnsi" w:hAnsiTheme="minorHAnsi"/>
          <w:sz w:val="22"/>
          <w:lang w:val="en-GB"/>
        </w:rPr>
        <w:t xml:space="preserve"> were entrapped at ~1–2 km below the surface </w:t>
      </w:r>
      <w:r w:rsidR="000603F3" w:rsidRPr="00E92B49">
        <w:rPr>
          <w:rFonts w:asciiTheme="minorHAnsi" w:hAnsiTheme="minorHAnsi"/>
          <w:sz w:val="22"/>
          <w:lang w:val="en-GB"/>
        </w:rPr>
        <w:t>(F</w:t>
      </w:r>
      <w:r w:rsidRPr="00E92B49">
        <w:rPr>
          <w:rFonts w:asciiTheme="minorHAnsi" w:hAnsiTheme="minorHAnsi"/>
          <w:sz w:val="22"/>
          <w:lang w:val="en-GB"/>
        </w:rPr>
        <w:t xml:space="preserve">ig. 2d), which aligns well with the depths of the Halemaʻumaʻu reservoir interpreted from geophysics </w:t>
      </w:r>
      <w:r w:rsidRPr="00E92B49">
        <w:rPr>
          <w:rFonts w:asciiTheme="minorHAnsi" w:hAnsiTheme="minorHAnsi"/>
          <w:sz w:val="22"/>
          <w:lang w:val="en-GB"/>
        </w:rPr>
        <w:fldChar w:fldCharType="begin"/>
      </w:r>
      <w:r w:rsidR="00C3296A">
        <w:rPr>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(Baker and Amelung, 2012; Anderson and Poland, 2016; Anderson </w:t>
      </w:r>
      <w:r w:rsidR="00C3296A" w:rsidRPr="00E92B49">
        <w:rPr>
          <w:rFonts w:asciiTheme="minorHAnsi" w:hAnsiTheme="minorHAnsi"/>
          <w:i/>
          <w:sz w:val="22"/>
        </w:rPr>
        <w:t>et al.</w:t>
      </w:r>
      <w:r w:rsidR="00C3296A" w:rsidRPr="00E92B49">
        <w:rPr>
          <w:rFonts w:asciiTheme="minorHAnsi" w:hAnsiTheme="minorHAnsi"/>
          <w:sz w:val="22"/>
        </w:rPr>
        <w:t>, 2019)</w:t>
      </w:r>
      <w:r w:rsidRPr="00E92B49">
        <w:rPr>
          <w:rFonts w:asciiTheme="minorHAnsi" w:hAnsiTheme="minorHAnsi"/>
          <w:sz w:val="22"/>
        </w:rPr>
        <w:fldChar w:fldCharType="end"/>
      </w:r>
      <w:r w:rsidRPr="00E92B49">
        <w:rPr>
          <w:rFonts w:asciiTheme="minorHAnsi" w:hAnsiTheme="minorHAnsi"/>
          <w:sz w:val="22"/>
          <w:lang w:val="en-GB"/>
        </w:rPr>
        <w:t xml:space="preserve">, </w:t>
      </w:r>
      <w:r w:rsidR="00CA1DC0">
        <w:rPr>
          <w:bCs/>
          <w:lang w:val="en-GB"/>
        </w:rPr>
        <w:t>melt-inclusion</w:t>
      </w:r>
      <w:r w:rsidRPr="00E92B49">
        <w:rPr>
          <w:rFonts w:asciiTheme="minorHAnsi" w:hAnsiTheme="minorHAnsi"/>
          <w:sz w:val="22"/>
          <w:lang w:val="en-GB"/>
        </w:rPr>
        <w:t xml:space="preserve"> barometry </w:t>
      </w:r>
      <w:r w:rsidRPr="00E92B49">
        <w:rPr>
          <w:rFonts w:asciiTheme="minorHAnsi" w:hAnsiTheme="minorHAnsi"/>
          <w:sz w:val="22"/>
          <w:lang w:val="en-GB"/>
        </w:rPr>
        <w:fldChar w:fldCharType="begin"/>
      </w:r>
      <w:r w:rsidR="00C3296A">
        <w:rPr>
          <w:bCs/>
          <w:lang w:val="en-GB"/>
        </w:rPr>
        <w:instrText xml:space="preserve"> ADDIN ZOTERO_ITEM CSL_CITATION {"citationID":"DqoUYxOz","properties":{"formattedCitation":"(Lerner {\\i{}et al.}, 2021; Wieser {\\i{}et al.}, 2021)","plainCitation":"(Lerner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bCs/>
          <w:lang w:val="en-GB"/>
        </w:rPr>
        <w:instrText>∼</w:instrText>
      </w:r>
      <w:r w:rsidR="00C3296A">
        <w:rPr>
          <w:bCs/>
          <w:lang w:val="en-GB"/>
        </w:rPr>
        <w:instrText>2-km depth), while many high-Fo olivines (&gt;Fo81.5; far from equilibrium with their carrier melts) crystallized within the South Caldera reservoir (</w:instrText>
      </w:r>
      <w:r w:rsidR="00C3296A">
        <w:rPr>
          <w:rFonts w:ascii="Cambria Math" w:hAnsi="Cambria Math" w:cs="Cambria Math"/>
          <w:bCs/>
          <w:lang w:val="en-GB"/>
        </w:rPr>
        <w:instrText>∼</w:instrText>
      </w:r>
      <w:r w:rsidR="00C3296A">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(Lerner </w:t>
      </w:r>
      <w:r w:rsidR="00C3296A" w:rsidRPr="00E92B49">
        <w:rPr>
          <w:rFonts w:asciiTheme="minorHAnsi" w:hAnsiTheme="minorHAnsi"/>
          <w:i/>
          <w:sz w:val="22"/>
        </w:rPr>
        <w:t>et al.</w:t>
      </w:r>
      <w:r w:rsidR="00C3296A" w:rsidRPr="00E92B49">
        <w:rPr>
          <w:rFonts w:asciiTheme="minorHAnsi" w:hAnsiTheme="minorHAnsi"/>
          <w:sz w:val="22"/>
        </w:rPr>
        <w:t xml:space="preserve">, 2021; Wieser </w:t>
      </w:r>
      <w:r w:rsidR="00C3296A" w:rsidRPr="00E92B49">
        <w:rPr>
          <w:rFonts w:asciiTheme="minorHAnsi" w:hAnsiTheme="minorHAnsi"/>
          <w:i/>
          <w:sz w:val="22"/>
        </w:rPr>
        <w:t>et al.</w:t>
      </w:r>
      <w:r w:rsidR="00C3296A" w:rsidRPr="00E92B49">
        <w:rPr>
          <w:rFonts w:asciiTheme="minorHAnsi" w:hAnsiTheme="minorHAnsi"/>
          <w:sz w:val="22"/>
        </w:rPr>
        <w:t>, 2021)</w:t>
      </w:r>
      <w:r w:rsidRPr="00E92B49">
        <w:rPr>
          <w:rFonts w:asciiTheme="minorHAnsi" w:hAnsiTheme="minorHAnsi"/>
          <w:sz w:val="22"/>
        </w:rPr>
        <w:fldChar w:fldCharType="end"/>
      </w:r>
      <w:r w:rsidRPr="007B522C">
        <w:rPr>
          <w:bCs/>
        </w:rPr>
        <w:t xml:space="preserve">, and </w:t>
      </w:r>
      <w:r w:rsidR="004E38D9">
        <w:rPr>
          <w:bCs/>
        </w:rPr>
        <w:t>fluid-inclusion</w:t>
      </w:r>
      <w:r w:rsidR="00CA1DC0">
        <w:rPr>
          <w:bCs/>
        </w:rPr>
        <w:t xml:space="preserve">s </w:t>
      </w:r>
      <w:r w:rsidRPr="007B522C">
        <w:rPr>
          <w:bCs/>
        </w:rPr>
        <w:fldChar w:fldCharType="begin"/>
      </w:r>
      <w:r w:rsidR="00C3296A">
        <w:rPr>
          <w:bCs/>
        </w:rPr>
        <w:instrText xml:space="preserve"> ADDIN ZOTERO_ITEM CSL_CITATION {"citationID":"VdGFtbei","properties":{"formattedCitation":"(DeVitre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rPr>
        <w:instrText>∼</w:instrText>
      </w:r>
      <w:r w:rsidR="00C3296A">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bCs/>
        </w:rPr>
        <w:instrText>∼</w:instrText>
      </w:r>
      <w:r w:rsidR="00C3296A">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bCs/>
        </w:rPr>
        <w:t xml:space="preserve">. </w:t>
      </w:r>
      <w:bookmarkEnd w:id="1"/>
      <w:r w:rsidRPr="007B522C">
        <w:rPr>
          <w:bCs/>
          <w:lang w:val="en-GB"/>
        </w:rPr>
        <w:t xml:space="preserve">While the greater number of analyses from data processed on Day 2 and Day 4 certainly enhance the story, it is notable that depths calculated on Day 1 fall within final proposed storage reservoir depths. Rapid EDS analyses of olivine Fo contents close to each </w:t>
      </w:r>
      <w:r w:rsidR="004E38D9">
        <w:rPr>
          <w:bCs/>
          <w:lang w:val="en-GB"/>
        </w:rPr>
        <w:t>fluid-inclusion</w:t>
      </w:r>
      <w:r w:rsidRPr="007B522C">
        <w:rPr>
          <w:bCs/>
          <w:lang w:val="en-GB"/>
        </w:rPr>
        <w:t xml:space="preserve"> reveal that olivine crystals grew from a wide range of melt compositions. It is interesting to note that </w:t>
      </w:r>
      <w:r w:rsidR="004E38D9">
        <w:rPr>
          <w:bCs/>
          <w:lang w:val="en-GB"/>
        </w:rPr>
        <w:t>fluid-inclusions</w:t>
      </w:r>
      <w:r w:rsidRPr="007B522C">
        <w:rPr>
          <w:bCs/>
          <w:lang w:val="en-GB"/>
        </w:rPr>
        <w:t xml:space="preserve"> in the cores of high-Fo (e.g., &gt;86) olivine crystals return pressures indicative of the shallower Halemaʻumaʻu reservoir, given that it has been suggested based on previous eruptions that these high-Fo olivine crystals predominantly grow in the deeper </w:t>
      </w:r>
      <w:r w:rsidR="007C5202">
        <w:rPr>
          <w:bCs/>
          <w:lang w:val="en-GB"/>
        </w:rPr>
        <w:t>South-Caldera</w:t>
      </w:r>
      <w:r w:rsidRPr="007B522C">
        <w:rPr>
          <w:bCs/>
          <w:lang w:val="en-GB"/>
        </w:rPr>
        <w:t xml:space="preserve"> reservoir (</w:t>
      </w:r>
      <w:r>
        <w:rPr>
          <w:bCs/>
          <w:lang w:val="en-GB"/>
        </w:rPr>
        <w:t>Fig. 2</w:t>
      </w:r>
      <w:r w:rsidRPr="007B522C">
        <w:rPr>
          <w:bCs/>
          <w:lang w:val="en-GB"/>
        </w:rPr>
        <w:t xml:space="preserve">a) where high MgO melts are thought to reside </w:t>
      </w:r>
      <w:r w:rsidRPr="007B522C">
        <w:rPr>
          <w:bCs/>
          <w:lang w:val="en-GB"/>
        </w:rPr>
        <w:fldChar w:fldCharType="begin"/>
      </w:r>
      <w:r w:rsidR="00C3296A">
        <w:rPr>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C3296A">
        <w:rPr>
          <w:rFonts w:ascii="Cambria Math" w:hAnsi="Cambria Math" w:cs="Cambria Math"/>
          <w:bCs/>
          <w:lang w:val="en-GB"/>
        </w:rPr>
        <w:instrText>∼</w:instrText>
      </w:r>
      <w:r w:rsidR="00C3296A">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C3296A">
        <w:rPr>
          <w:rFonts w:ascii="Cambria Math" w:hAnsi="Cambria Math" w:cs="Cambria Math"/>
          <w:bCs/>
          <w:lang w:val="en-GB"/>
        </w:rPr>
        <w:instrText>∼</w:instrText>
      </w:r>
      <w:r w:rsidR="00C3296A">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C3296A">
        <w:rPr>
          <w:rFonts w:ascii="Cambria Math" w:hAnsi="Cambria Math" w:cs="Cambria Math"/>
          <w:bCs/>
          <w:lang w:val="en-GB"/>
        </w:rPr>
        <w:instrText>∼</w:instrText>
      </w:r>
      <w:r w:rsidR="00C3296A">
        <w:rPr>
          <w:bCs/>
          <w:lang w:val="en-GB"/>
        </w:rPr>
        <w:instrText xml:space="preserve">1990. Thereafter, Puʻu ʻŌʻō lavas display (1) short-term fluctuations in 206Pb/204Pb on a time scale of &amp;lt;10 years and (2) a gradual increase in 87Sr/86Sr from </w:instrText>
      </w:r>
      <w:r w:rsidR="00C3296A">
        <w:rPr>
          <w:rFonts w:ascii="Cambria Math" w:hAnsi="Cambria Math" w:cs="Cambria Math"/>
          <w:bCs/>
          <w:lang w:val="en-GB"/>
        </w:rPr>
        <w:instrText>∼</w:instrText>
      </w:r>
      <w:r w:rsidR="00C3296A">
        <w:rPr>
          <w:bCs/>
          <w:lang w:val="en-GB"/>
        </w:rPr>
        <w:instrText xml:space="preserve">0·70359 to a maximum of </w:instrText>
      </w:r>
      <w:r w:rsidR="00C3296A">
        <w:rPr>
          <w:rFonts w:ascii="Cambria Math" w:hAnsi="Cambria Math" w:cs="Cambria Math"/>
          <w:bCs/>
          <w:lang w:val="en-GB"/>
        </w:rPr>
        <w:instrText>∼</w:instrText>
      </w:r>
      <w:r w:rsidR="00C3296A">
        <w:rPr>
          <w:bCs/>
          <w:lang w:val="en-GB"/>
        </w:rPr>
        <w:instrText xml:space="preserve">0·70364 between </w:instrText>
      </w:r>
      <w:r w:rsidR="00C3296A">
        <w:rPr>
          <w:rFonts w:ascii="Cambria Math" w:hAnsi="Cambria Math" w:cs="Cambria Math"/>
          <w:bCs/>
          <w:lang w:val="en-GB"/>
        </w:rPr>
        <w:instrText>∼</w:instrText>
      </w:r>
      <w:r w:rsidR="00C3296A">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C3296A">
        <w:rPr>
          <w:rFonts w:ascii="Cambria Math" w:hAnsi="Cambria Math" w:cs="Cambria Math"/>
          <w:bCs/>
          <w:lang w:val="en-GB"/>
        </w:rPr>
        <w:instrText>∼</w:instrText>
      </w:r>
      <w:r w:rsidR="00C3296A">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C3296A">
        <w:rPr>
          <w:rFonts w:ascii="Cambria Math" w:hAnsi="Cambria Math" w:cs="Cambria Math"/>
          <w:bCs/>
          <w:lang w:val="en-GB"/>
        </w:rPr>
        <w:instrText>∼</w:instrText>
      </w:r>
      <w:r w:rsidR="00C3296A">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lang w:val="en-GB"/>
        </w:rPr>
        <w:instrText>∼</w:instrText>
      </w:r>
      <w:r w:rsidR="00C3296A">
        <w:rPr>
          <w:bCs/>
          <w:lang w:val="en-GB"/>
        </w:rPr>
        <w:instrText>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w:instrText>
      </w:r>
      <w:r w:rsidR="00C3296A" w:rsidRPr="00C3296A">
        <w:rPr>
          <w:bCs/>
          <w:lang w:val="fr-CH"/>
        </w:rPr>
        <w:instrText xml:space="preserve">n effusive period. Melt and fluid inclusions in high-forsterite olivine (Fo86–89) trapped at shallow depths indicate that high-temperature magmas (1200 to </w:instrText>
      </w:r>
      <w:r w:rsidR="00C3296A" w:rsidRPr="00C3296A">
        <w:rPr>
          <w:rFonts w:ascii="Cambria Math" w:hAnsi="Cambria Math" w:cs="Cambria Math"/>
          <w:bCs/>
          <w:lang w:val="fr-CH"/>
        </w:rPr>
        <w:instrText>∼</w:instrText>
      </w:r>
      <w:r w:rsidR="00C3296A" w:rsidRPr="00C3296A">
        <w:rPr>
          <w:bCs/>
          <w:lang w:val="fr-CH"/>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rPr>
          <w:lang w:val="fr-CH"/>
        </w:rPr>
        <w:t xml:space="preserve">(Helz </w:t>
      </w:r>
      <w:r w:rsidR="00C3296A" w:rsidRPr="00C3296A">
        <w:rPr>
          <w:i/>
          <w:iCs/>
          <w:lang w:val="fr-CH"/>
        </w:rPr>
        <w:t>et al.</w:t>
      </w:r>
      <w:r w:rsidR="00C3296A" w:rsidRPr="00C3296A">
        <w:rPr>
          <w:lang w:val="fr-CH"/>
        </w:rPr>
        <w:t xml:space="preserve">, 2014; Pietruszka </w:t>
      </w:r>
      <w:r w:rsidR="00C3296A" w:rsidRPr="00C3296A">
        <w:rPr>
          <w:i/>
          <w:iCs/>
          <w:lang w:val="fr-CH"/>
        </w:rPr>
        <w:t>et al.</w:t>
      </w:r>
      <w:r w:rsidR="00C3296A" w:rsidRPr="00C3296A">
        <w:rPr>
          <w:lang w:val="fr-CH"/>
        </w:rPr>
        <w:t xml:space="preserve">, 2015, 2018; Wieser </w:t>
      </w:r>
      <w:r w:rsidR="00C3296A" w:rsidRPr="00C3296A">
        <w:rPr>
          <w:i/>
          <w:iCs/>
          <w:lang w:val="fr-CH"/>
        </w:rPr>
        <w:t>et al.</w:t>
      </w:r>
      <w:r w:rsidR="00C3296A" w:rsidRPr="00C3296A">
        <w:rPr>
          <w:lang w:val="fr-CH"/>
        </w:rPr>
        <w:t xml:space="preserve">, 2019; Lerner </w:t>
      </w:r>
      <w:r w:rsidR="00C3296A" w:rsidRPr="00C3296A">
        <w:rPr>
          <w:i/>
          <w:iCs/>
          <w:lang w:val="fr-CH"/>
        </w:rPr>
        <w:t>et al.</w:t>
      </w:r>
      <w:r w:rsidR="00C3296A" w:rsidRPr="00C3296A">
        <w:rPr>
          <w:lang w:val="fr-CH"/>
        </w:rPr>
        <w:t>, 2024)</w:t>
      </w:r>
      <w:r w:rsidRPr="007B522C">
        <w:fldChar w:fldCharType="end"/>
      </w:r>
      <w:r w:rsidRPr="007B522C">
        <w:rPr>
          <w:bCs/>
          <w:lang w:val="fr-CH"/>
        </w:rPr>
        <w:t xml:space="preserve">. </w:t>
      </w:r>
      <w:r w:rsidRPr="007B522C">
        <w:rPr>
          <w:bCs/>
          <w:lang w:val="en-GB"/>
        </w:rPr>
        <w:t>We suggest three possible scenarios to explain the relatively shallow pressures documented in high-Fo olivine crystals:</w:t>
      </w:r>
    </w:p>
    <w:p w14:paraId="7FBB3BCF" w14:textId="70B9131F" w:rsidR="00B90F91" w:rsidRPr="00E92B49" w:rsidRDefault="00B90F91" w:rsidP="00E92B49">
      <w:pPr>
        <w:pStyle w:val="Text"/>
        <w:spacing w:line="480" w:lineRule="auto"/>
        <w:ind w:firstLine="0"/>
        <w:jc w:val="both"/>
        <w:rPr>
          <w:lang w:val="en-GB"/>
        </w:rPr>
      </w:pPr>
      <w:r w:rsidRPr="007B522C">
        <w:rPr>
          <w:bCs/>
          <w:lang w:val="en-GB"/>
        </w:rPr>
        <w:t xml:space="preserve"> 1) </w:t>
      </w:r>
      <w:r w:rsidR="00CA1DC0">
        <w:rPr>
          <w:bCs/>
          <w:lang w:val="en-GB"/>
        </w:rPr>
        <w:t>F</w:t>
      </w:r>
      <w:r w:rsidR="004E38D9">
        <w:rPr>
          <w:bCs/>
          <w:lang w:val="en-GB"/>
        </w:rPr>
        <w:t>luid-inclusions</w:t>
      </w:r>
      <w:r w:rsidRPr="00E92B49">
        <w:rPr>
          <w:lang w:val="en-GB"/>
        </w:rPr>
        <w:t xml:space="preserve"> in high-Fo olivine crystals were entrapped within the </w:t>
      </w:r>
      <w:r w:rsidR="007C5202" w:rsidRPr="000171B5">
        <w:t>South</w:t>
      </w:r>
      <w:r w:rsidR="007C5202">
        <w:rPr>
          <w:bCs/>
        </w:rPr>
        <w:t>-</w:t>
      </w:r>
      <w:r w:rsidR="007C5202" w:rsidRPr="000171B5">
        <w:t>Caldera</w:t>
      </w:r>
      <w:r w:rsidRPr="00E92B49">
        <w:rPr>
          <w:lang w:val="en-GB"/>
        </w:rPr>
        <w:t xml:space="preserve"> reservoir and then transported into the Halemaʻumaʻu reservoir, where the </w:t>
      </w:r>
      <w:r w:rsidR="004E38D9" w:rsidRPr="00E92B49">
        <w:rPr>
          <w:lang w:val="en-GB"/>
        </w:rPr>
        <w:t>fluid</w:t>
      </w:r>
      <w:r w:rsidR="004E38D9">
        <w:rPr>
          <w:bCs/>
          <w:lang w:val="en-GB"/>
        </w:rPr>
        <w:t>-</w:t>
      </w:r>
      <w:r w:rsidR="004E38D9" w:rsidRPr="00E92B49">
        <w:rPr>
          <w:lang w:val="en-GB"/>
        </w:rPr>
        <w:t>inclusions</w:t>
      </w:r>
      <w:r w:rsidRPr="00E92B49">
        <w:rPr>
          <w:lang w:val="en-GB"/>
        </w:rPr>
        <w:t xml:space="preserve"> re-equilibrated to lower pressures prior to eruption over shorter timescales than would be required to reset the host Fo content.  </w:t>
      </w:r>
    </w:p>
    <w:p w14:paraId="4CF26E08" w14:textId="394205C7" w:rsidR="00B90F91" w:rsidRPr="007B522C" w:rsidRDefault="00B90F91" w:rsidP="00B90F91">
      <w:pPr>
        <w:pStyle w:val="Text"/>
        <w:spacing w:line="480" w:lineRule="auto"/>
        <w:ind w:firstLine="0"/>
        <w:jc w:val="both"/>
        <w:rPr>
          <w:bCs/>
          <w:lang w:val="en-GB"/>
        </w:rPr>
      </w:pPr>
      <w:r w:rsidRPr="007B522C">
        <w:rPr>
          <w:bCs/>
          <w:lang w:val="en-GB"/>
        </w:rPr>
        <w:t xml:space="preserve">2) High-MgO melts were injected into the Halemaʻumaʻu reservoir, where high-Fo olivine crystallized and trapped </w:t>
      </w:r>
      <w:r w:rsidR="004E38D9">
        <w:rPr>
          <w:bCs/>
          <w:lang w:val="en-GB"/>
        </w:rPr>
        <w:t>fluid-inclusions</w:t>
      </w:r>
      <w:r w:rsidRPr="007B522C">
        <w:rPr>
          <w:bCs/>
          <w:lang w:val="en-GB"/>
        </w:rPr>
        <w:t xml:space="preserve"> at shallow depths </w:t>
      </w:r>
      <w:r w:rsidRPr="007B522C">
        <w:rPr>
          <w:bCs/>
          <w:lang w:val="en-GB"/>
        </w:rPr>
        <w:fldChar w:fldCharType="begin"/>
      </w:r>
      <w:r w:rsidR="00C3296A">
        <w:rPr>
          <w:bCs/>
          <w:lang w:val="en-GB"/>
        </w:rPr>
        <w:instrText xml:space="preserve"> ADDIN ZOTERO_ITEM CSL_CITATION {"citationID":"99oTV4NS","properties":{"formattedCitation":"(Lerner {\\i{}et al.}, 2024)","plainCitation":"(Lerner et al., 2024)","noteIndex":0},"citationItems":[{"id":2109,"uris":["http://zotero.org/users/9451925/items/N3Q4JDAJ"],"itemData":{"id":2109,"type":"article-journal","abstract":"Kīlauea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lang w:val="en-GB"/>
        </w:rPr>
        <w:instrText>∼</w:instrText>
      </w:r>
      <w:r w:rsidR="00C3296A">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bCs/>
          <w:lang w:val="en-GB"/>
        </w:rPr>
        <w:instrText>∼</w:instrText>
      </w:r>
      <w:r w:rsidR="00C3296A">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p>
    <w:p w14:paraId="0B74103C" w14:textId="7BE63D4D" w:rsidR="00B90F91" w:rsidRPr="007B522C" w:rsidRDefault="00B90F91" w:rsidP="00B90F91">
      <w:pPr>
        <w:pStyle w:val="Text"/>
        <w:spacing w:line="480" w:lineRule="auto"/>
        <w:ind w:firstLine="0"/>
        <w:jc w:val="both"/>
        <w:rPr>
          <w:bCs/>
          <w:lang w:val="en-GB"/>
        </w:rPr>
      </w:pPr>
      <w:r w:rsidRPr="007B522C">
        <w:rPr>
          <w:bCs/>
          <w:lang w:val="en-GB"/>
        </w:rPr>
        <w:lastRenderedPageBreak/>
        <w:t xml:space="preserve">3) Complex skeletal growth of olivine crystals during extensive undercooling </w:t>
      </w:r>
      <w:r w:rsidRPr="007B522C">
        <w:rPr>
          <w:bCs/>
          <w:lang w:val="en-GB"/>
        </w:rPr>
        <w:fldChar w:fldCharType="begin"/>
      </w:r>
      <w:r w:rsidR="00C3296A">
        <w:rPr>
          <w:bCs/>
          <w:lang w:val="en-GB"/>
        </w:rPr>
        <w:instrText xml:space="preserve"> ADDIN ZOTERO_ITEM CSL_CITATION {"citationID":"MD9Uar0X","properties":{"formattedCitation":"(Welsch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high-Fo olivine cores which initially grew in the </w:t>
      </w:r>
      <w:r w:rsidR="007C5202">
        <w:rPr>
          <w:bCs/>
          <w:lang w:val="en-GB"/>
        </w:rPr>
        <w:t>South-Caldera</w:t>
      </w:r>
      <w:r w:rsidRPr="007B522C">
        <w:rPr>
          <w:bCs/>
          <w:lang w:val="en-GB"/>
        </w:rPr>
        <w:t xml:space="preserve"> reservoir texturally evolved and trapped lower pressure </w:t>
      </w:r>
      <w:r w:rsidR="004E38D9">
        <w:rPr>
          <w:bCs/>
          <w:lang w:val="en-GB"/>
        </w:rPr>
        <w:t>fluid-inclusions</w:t>
      </w:r>
      <w:r w:rsidRPr="007B522C">
        <w:rPr>
          <w:bCs/>
          <w:lang w:val="en-GB"/>
        </w:rPr>
        <w:t xml:space="preserve"> in the Halemaʻumaʻu reservoir. </w:t>
      </w:r>
    </w:p>
    <w:p w14:paraId="7E9F93C7" w14:textId="1446FF39" w:rsidR="00B90F91" w:rsidRPr="007B522C" w:rsidRDefault="00B90F91" w:rsidP="00B90F91">
      <w:pPr>
        <w:pStyle w:val="Text"/>
        <w:spacing w:line="480" w:lineRule="auto"/>
        <w:jc w:val="both"/>
        <w:rPr>
          <w:bCs/>
          <w:lang w:val="en-GB"/>
        </w:rPr>
      </w:pPr>
      <w:r w:rsidRPr="007B522C">
        <w:rPr>
          <w:bCs/>
          <w:lang w:val="en-GB"/>
        </w:rPr>
        <w:t xml:space="preserve">We think that scenario 1 is unlikely given the that </w:t>
      </w:r>
      <w:r w:rsidR="004E38D9">
        <w:rPr>
          <w:bCs/>
          <w:lang w:val="en-GB"/>
        </w:rPr>
        <w:t>fluid-inclusions</w:t>
      </w:r>
      <w:r w:rsidRPr="007B522C">
        <w:rPr>
          <w:bCs/>
          <w:lang w:val="en-GB"/>
        </w:rPr>
        <w:t xml:space="preserve"> from the 2018 </w:t>
      </w:r>
      <w:r w:rsidR="00CA1DC0">
        <w:rPr>
          <w:bCs/>
          <w:lang w:val="en-GB"/>
        </w:rPr>
        <w:t>LERZ</w:t>
      </w:r>
      <w:r w:rsidRPr="007B522C">
        <w:rPr>
          <w:bCs/>
          <w:lang w:val="en-GB"/>
        </w:rPr>
        <w:t xml:space="preserve"> eruption appear not to have re-equilibrated despite stalling in the Halemaʻumaʻu reservoir for up to 2 years </w:t>
      </w:r>
      <w:r w:rsidRPr="007B522C">
        <w:rPr>
          <w:bCs/>
          <w:lang w:val="en-GB"/>
        </w:rPr>
        <w:fldChar w:fldCharType="begin"/>
      </w:r>
      <w:r w:rsidR="00C3296A">
        <w:rPr>
          <w:bCs/>
          <w:lang w:val="en-GB"/>
        </w:rPr>
        <w:instrText xml:space="preserve"> ADDIN ZOTERO_ITEM CSL_CITATION {"citationID":"jSMo8JbW","properties":{"formattedCitation":"(Mourey {\\i{}et al.}, 2023; DeVitre and Wieser, 2024)","plainCitation":"(Mourey et al., 2023; 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3296A" w:rsidRPr="00C3296A">
        <w:t xml:space="preserve">(Mourey </w:t>
      </w:r>
      <w:r w:rsidR="00C3296A" w:rsidRPr="00C3296A">
        <w:rPr>
          <w:i/>
          <w:iCs/>
        </w:rPr>
        <w:t>et al.</w:t>
      </w:r>
      <w:r w:rsidR="00C3296A" w:rsidRPr="00C3296A">
        <w:t>, 2023; DeVitre and Wieser, 2024)</w:t>
      </w:r>
      <w:r w:rsidRPr="007B522C">
        <w:fldChar w:fldCharType="end"/>
      </w:r>
      <w:r w:rsidRPr="007B522C">
        <w:rPr>
          <w:bCs/>
          <w:lang w:val="en-GB"/>
        </w:rPr>
        <w:t xml:space="preserve">, and our models of </w:t>
      </w:r>
      <w:r w:rsidR="004E38D9">
        <w:rPr>
          <w:bCs/>
          <w:lang w:val="en-GB"/>
        </w:rPr>
        <w:t>fluid-inclusion</w:t>
      </w:r>
      <w:r w:rsidRPr="007B522C">
        <w:rPr>
          <w:bCs/>
          <w:lang w:val="en-GB"/>
        </w:rPr>
        <w:t xml:space="preserve"> re-equilibration indicate &lt;10% change in pressure over ~ 2 yrs. Current data does not allow us to resolve scenario 2 vs 3, but this eruption could provide an opportunity to explore this further, such as through detailed Phosphorous mapping in olivine around </w:t>
      </w:r>
      <w:r w:rsidR="004E38D9">
        <w:rPr>
          <w:bCs/>
          <w:lang w:val="en-GB"/>
        </w:rPr>
        <w:t>fluid-inclusions</w:t>
      </w:r>
      <w:r w:rsidRPr="007B522C">
        <w:rPr>
          <w:bCs/>
          <w:lang w:val="en-GB"/>
        </w:rPr>
        <w:t xml:space="preserve"> (</w:t>
      </w:r>
      <w:r w:rsidR="007C3D94">
        <w:rPr>
          <w:bCs/>
          <w:lang w:val="en-GB"/>
        </w:rPr>
        <w:t>e.g., melt-inclusions in</w:t>
      </w:r>
      <w:r w:rsidRPr="007B522C">
        <w:rPr>
          <w:bCs/>
          <w:lang w:val="en-GB"/>
        </w:rPr>
        <w:t xml:space="preserve"> </w:t>
      </w:r>
      <w:r w:rsidRPr="007B522C">
        <w:rPr>
          <w:bCs/>
          <w:lang w:val="en-GB"/>
        </w:rPr>
        <w:fldChar w:fldCharType="begin"/>
      </w:r>
      <w:r w:rsidRPr="007B522C">
        <w:rPr>
          <w:bCs/>
          <w:lang w:val="en-GB"/>
        </w:rPr>
        <w:instrText xml:space="preserve"> ADDIN ZOTERO_ITEM CSL_CITATION {"citationID":"SrlbtA3g","properties":{"formattedCitation":"(Esposito {\\i{}et al.}, 2023)","plainCitation":"(Esposito et al., 2023)","dontUpdate":true,"noteIndex":0},"citationItems":[{"id":2111,"uris":["http://zotero.org/users/9451925/items/IT8IH8R8"],"itemData":{"id":2111,"type":"article-journal","abstract":"Despite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fluid-inclusion</w:t>
      </w:r>
      <w:r w:rsidRPr="007B522C">
        <w:rPr>
          <w:bCs/>
          <w:lang w:val="en-GB"/>
        </w:rPr>
        <w:t xml:space="preserve"> pressures indicate that erupted crystal cargo experienced storage at Halemaʻumaʻu reservoir depths prior to eruption, and thus this was the most probable reservoir supplying magma to the surface in the Sept 2023 eruption.</w:t>
      </w:r>
    </w:p>
    <w:p w14:paraId="4AF52C28" w14:textId="77777777" w:rsidR="00B90F91" w:rsidRPr="007B522C" w:rsidRDefault="00B90F91" w:rsidP="00B90F91">
      <w:pPr>
        <w:pStyle w:val="Heading-Main"/>
        <w:spacing w:line="480" w:lineRule="auto"/>
        <w:jc w:val="both"/>
        <w:rPr>
          <w:lang w:val="en-GB"/>
        </w:rPr>
      </w:pPr>
      <w:r>
        <w:rPr>
          <w:b w:val="0"/>
          <w:bCs w:val="0"/>
          <w:iCs/>
        </w:rPr>
        <w:t xml:space="preserve">3. </w:t>
      </w:r>
      <w:r w:rsidRPr="007B522C">
        <w:rPr>
          <w:iCs/>
        </w:rPr>
        <w:t>Br</w:t>
      </w:r>
      <w:r w:rsidRPr="007B522C">
        <w:rPr>
          <w:lang w:val="en-GB"/>
        </w:rPr>
        <w:t>oader applicability of the method</w:t>
      </w:r>
    </w:p>
    <w:p w14:paraId="3AABE5E7" w14:textId="0F73284D" w:rsidR="00B90F91" w:rsidRPr="007B522C" w:rsidRDefault="00B90F91" w:rsidP="00B90F91">
      <w:pPr>
        <w:pStyle w:val="Text"/>
        <w:spacing w:line="480" w:lineRule="auto"/>
        <w:jc w:val="both"/>
        <w:rPr>
          <w:bCs/>
          <w:lang w:val="en-GB"/>
        </w:rPr>
      </w:pPr>
      <w:r w:rsidRPr="007B522C">
        <w:rPr>
          <w:bCs/>
          <w:lang w:val="en-GB"/>
        </w:rPr>
        <w:t>The use of a pure CO</w:t>
      </w:r>
      <w:r w:rsidRPr="007B522C">
        <w:rPr>
          <w:bCs/>
          <w:vertAlign w:val="subscript"/>
          <w:lang w:val="en-GB"/>
        </w:rPr>
        <w:t>2</w:t>
      </w:r>
      <w:r w:rsidRPr="007B522C">
        <w:rPr>
          <w:bCs/>
          <w:lang w:val="en-GB"/>
        </w:rPr>
        <w:t xml:space="preserve"> EOS results in an underestimate of the entrapment pressure of </w:t>
      </w:r>
      <w:r w:rsidR="00834561">
        <w:rPr>
          <w:bCs/>
          <w:lang w:val="en-GB"/>
        </w:rPr>
        <w:t>fluid-inclusion</w:t>
      </w:r>
      <w:r w:rsidRPr="007B522C">
        <w:rPr>
          <w:bCs/>
          <w:lang w:val="en-GB"/>
        </w:rPr>
        <w:t>s if there was H</w:t>
      </w:r>
      <w:r w:rsidRPr="007B522C">
        <w:rPr>
          <w:bCs/>
          <w:vertAlign w:val="subscript"/>
          <w:lang w:val="en-GB"/>
        </w:rPr>
        <w:t>2</w:t>
      </w:r>
      <w:r w:rsidRPr="007B522C">
        <w:rPr>
          <w:bCs/>
          <w:lang w:val="en-GB"/>
        </w:rPr>
        <w:t>O in the fluid at the time of inclusion entrapment (</w:t>
      </w:r>
      <w:r>
        <w:rPr>
          <w:bCs/>
          <w:lang w:val="en-GB"/>
        </w:rPr>
        <w:t>Fig. 2</w:t>
      </w:r>
      <w:r w:rsidRPr="007B522C">
        <w:rPr>
          <w:bCs/>
          <w:lang w:val="en-GB"/>
        </w:rPr>
        <w:t xml:space="preserve">). At Kīlauea, </w:t>
      </w:r>
      <w:r w:rsidR="00834561">
        <w:rPr>
          <w:bCs/>
          <w:lang w:val="en-GB"/>
        </w:rPr>
        <w:t>melt-inclusion</w:t>
      </w:r>
      <w:r w:rsidRPr="007B522C">
        <w:rPr>
          <w:bCs/>
          <w:lang w:val="en-GB"/>
        </w:rPr>
        <w:t xml:space="preserve"> data indicates that the exsolved fluid phase is ~90% CO</w:t>
      </w:r>
      <w:r w:rsidRPr="007B522C">
        <w:rPr>
          <w:bCs/>
          <w:vertAlign w:val="subscript"/>
          <w:lang w:val="en-GB"/>
        </w:rPr>
        <w:t>2</w:t>
      </w:r>
      <w:r w:rsidRPr="007B522C">
        <w:rPr>
          <w:bCs/>
          <w:lang w:val="en-GB"/>
        </w:rPr>
        <w:t xml:space="preserve"> at pressures corresponding to the </w:t>
      </w:r>
      <w:r w:rsidR="00CB6366">
        <w:rPr>
          <w:bCs/>
          <w:lang w:val="en-GB"/>
        </w:rPr>
        <w:t>Halema’uma’u</w:t>
      </w:r>
      <w:r w:rsidRPr="007B522C">
        <w:rPr>
          <w:bCs/>
          <w:lang w:val="en-GB"/>
        </w:rPr>
        <w:t xml:space="preserve"> reservoir, and &gt;95% CO</w:t>
      </w:r>
      <w:r w:rsidRPr="007B522C">
        <w:rPr>
          <w:bCs/>
          <w:vertAlign w:val="subscript"/>
          <w:lang w:val="en-GB"/>
        </w:rPr>
        <w:t>2</w:t>
      </w:r>
      <w:r w:rsidRPr="007B522C">
        <w:rPr>
          <w:bCs/>
          <w:lang w:val="en-GB"/>
        </w:rPr>
        <w:t xml:space="preserve"> at pressures indicative of the </w:t>
      </w:r>
      <w:r w:rsidR="007C5202">
        <w:rPr>
          <w:bCs/>
          <w:lang w:val="en-GB"/>
        </w:rPr>
        <w:t>South-Caldera</w:t>
      </w:r>
      <w:r w:rsidRPr="007B522C">
        <w:rPr>
          <w:bCs/>
          <w:lang w:val="en-GB"/>
        </w:rPr>
        <w:t xml:space="preserve"> reservoir </w:t>
      </w:r>
      <w:r w:rsidRPr="007B522C">
        <w:rPr>
          <w:bCs/>
          <w:lang w:val="en-GB"/>
        </w:rPr>
        <w:fldChar w:fldCharType="begin"/>
      </w:r>
      <w:r w:rsidR="00C3296A">
        <w:rPr>
          <w:bCs/>
          <w:lang w:val="en-GB"/>
        </w:rPr>
        <w:instrText xml:space="preserve"> ADDIN ZOTERO_ITEM CSL_CITATION {"citationID":"y6fjvTg9","properties":{"formattedCitation":"(Wieser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bCs/>
          <w:lang w:val="en-GB"/>
        </w:rPr>
        <w:instrText>∼</w:instrText>
      </w:r>
      <w:r w:rsidR="00C3296A">
        <w:rPr>
          <w:bCs/>
          <w:lang w:val="en-GB"/>
        </w:rPr>
        <w:instrText>2-km depth), while many high-Fo olivines (&gt;Fo81.5; far from equilibrium with their carrier melts) crystallized within the South Caldera reservoir (</w:instrText>
      </w:r>
      <w:r w:rsidR="00C3296A">
        <w:rPr>
          <w:rFonts w:ascii="Cambria Math" w:hAnsi="Cambria Math" w:cs="Cambria Math"/>
          <w:bCs/>
          <w:lang w:val="en-GB"/>
        </w:rPr>
        <w:instrText>∼</w:instrText>
      </w:r>
      <w:r w:rsidR="00C3296A">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bCs/>
          <w:lang w:val="en-GB"/>
        </w:rPr>
        <w:t xml:space="preserve">. As discussed above, 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small on calculated pressures presented here (</w:t>
      </w:r>
      <w:r>
        <w:rPr>
          <w:bCs/>
          <w:lang w:val="en-GB"/>
        </w:rPr>
        <w:t>Fig. 2</w:t>
      </w:r>
      <w:r w:rsidRPr="007B522C">
        <w:rPr>
          <w:bCs/>
          <w:lang w:val="en-GB"/>
        </w:rPr>
        <w:t xml:space="preserve">d). However, to assess the utility of the </w:t>
      </w:r>
      <w:r w:rsidR="00834561">
        <w:rPr>
          <w:bCs/>
          <w:lang w:val="en-GB"/>
        </w:rPr>
        <w:t>fluid-inclusion</w:t>
      </w:r>
      <w:r w:rsidRPr="007B522C">
        <w:rPr>
          <w:bCs/>
          <w:lang w:val="en-GB"/>
        </w:rPr>
        <w:t xml:space="preserve"> method for rapid-response </w:t>
      </w:r>
      <w:r w:rsidRPr="007B522C">
        <w:rPr>
          <w:bCs/>
          <w:lang w:val="en-GB"/>
        </w:rPr>
        <w:lastRenderedPageBreak/>
        <w:t xml:space="preserve">petrology globally, it is necessary to evaluate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contents, and the</w:t>
      </w:r>
      <w:r w:rsidR="007C3D94">
        <w:rPr>
          <w:bCs/>
          <w:lang w:val="en-GB"/>
        </w:rPr>
        <w:t>ir</w:t>
      </w:r>
      <w:r w:rsidRPr="007B522C">
        <w:rPr>
          <w:bCs/>
          <w:lang w:val="en-GB"/>
        </w:rPr>
        <w:t xml:space="preserve"> effect on </w:t>
      </w:r>
      <w:r w:rsidR="00EE7A65">
        <w:rPr>
          <w:bCs/>
          <w:lang w:val="en-GB"/>
        </w:rPr>
        <w:t>fluid-inclusion</w:t>
      </w:r>
      <w:r w:rsidRPr="007B522C">
        <w:rPr>
          <w:bCs/>
          <w:lang w:val="en-GB"/>
        </w:rPr>
        <w:t xml:space="preserve"> pressures</w:t>
      </w:r>
      <w:r w:rsidR="00EE7A65">
        <w:rPr>
          <w:bCs/>
          <w:lang w:val="en-GB"/>
        </w:rPr>
        <w:t>.</w:t>
      </w:r>
    </w:p>
    <w:p w14:paraId="6F9FB3EB" w14:textId="7F4F260E" w:rsidR="00B90F91" w:rsidRPr="007B522C" w:rsidRDefault="00B90F91" w:rsidP="00B90F91">
      <w:pPr>
        <w:pStyle w:val="Text"/>
        <w:spacing w:line="480" w:lineRule="auto"/>
        <w:jc w:val="both"/>
        <w:rPr>
          <w:bCs/>
          <w:lang w:val="en-GB"/>
        </w:rPr>
      </w:pPr>
      <w:r w:rsidRPr="007B522C">
        <w:rPr>
          <w:bCs/>
          <w:lang w:val="en-GB"/>
        </w:rPr>
        <w:t xml:space="preserve">We compiled published </w:t>
      </w:r>
      <w:r w:rsidR="00834561">
        <w:rPr>
          <w:bCs/>
          <w:lang w:val="en-GB"/>
        </w:rPr>
        <w:t>melt-inclusion</w:t>
      </w:r>
      <w:r w:rsidRPr="007B522C">
        <w:rPr>
          <w:bCs/>
          <w:lang w:val="en-GB"/>
        </w:rPr>
        <w:t xml:space="preserve"> data from all over the world, spanning many different tectonic settings (</w:t>
      </w:r>
      <w:r>
        <w:rPr>
          <w:bCs/>
          <w:lang w:val="en-GB"/>
        </w:rPr>
        <w:t>Fig. 3</w:t>
      </w:r>
      <w:r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using the solubility model MagmaSat </w:t>
      </w:r>
      <w:r w:rsidRPr="007B522C">
        <w:rPr>
          <w:bCs/>
          <w:lang w:val="en-GB"/>
        </w:rPr>
        <w:fldChar w:fldCharType="begin"/>
      </w:r>
      <w:r w:rsidR="00C3296A">
        <w:rPr>
          <w:bCs/>
          <w:lang w:val="en-GB"/>
        </w:rPr>
        <w:instrText xml:space="preserve"> ADDIN ZOTERO_ITEM CSL_CITATION {"citationID":"xvXNxQjS","properties":{"formattedCitation":"(Ghiorso and Gualda, 2015)","plainCitation":"(Ghiorso and Gualda, 2015)","noteIndex":0},"citationItems":[{"id":1243,"uris":["http://zotero.org/users/9451925/items/3Q6SA25I"],"itemData":{"id":1243,"type":"article-journal","abstract":"A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3296A" w:rsidRPr="00C3296A">
        <w:t>(Ghiorso and Gualda, 2015)</w:t>
      </w:r>
      <w:r w:rsidRPr="007B522C">
        <w:fldChar w:fldCharType="end"/>
      </w:r>
      <w:r w:rsidRPr="007B522C">
        <w:rPr>
          <w:bCs/>
          <w:lang w:val="en-GB"/>
        </w:rPr>
        <w:t xml:space="preserve">, implemented in VESIcal </w:t>
      </w:r>
      <w:r w:rsidRPr="007B522C">
        <w:rPr>
          <w:bCs/>
          <w:lang w:val="en-GB"/>
        </w:rPr>
        <w:fldChar w:fldCharType="begin"/>
      </w:r>
      <w:r w:rsidR="00C3296A">
        <w:rPr>
          <w:bCs/>
          <w:lang w:val="en-GB"/>
        </w:rPr>
        <w:instrText xml:space="preserve"> ADDIN ZOTERO_ITEM CSL_CITATION {"citationID":"Y9U13hJX","properties":{"formattedCitation":"(Iacovino {\\i{}et al.}, 2021)","plainCitation":"(Iacovino et al., 2021)","noteIndex":0},"citationItems":[{"id":1235,"uris":["http://zotero.org/users/9451925/items/GLWVQJ7Y"],"itemData":{"id":1235,"type":"article-journal","abstract":"Thermodynamics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3296A" w:rsidRPr="00C3296A">
        <w:t xml:space="preserve">(Iacovino </w:t>
      </w:r>
      <w:r w:rsidR="00C3296A" w:rsidRPr="00C3296A">
        <w:rPr>
          <w:i/>
          <w:iCs/>
        </w:rPr>
        <w:t>et al.</w:t>
      </w:r>
      <w:r w:rsidR="00C3296A" w:rsidRPr="00C3296A">
        <w:t>,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quantiles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4069 </w:t>
      </w:r>
      <w:r w:rsidR="00834561">
        <w:rPr>
          <w:bCs/>
          <w:lang w:val="en-GB"/>
        </w:rPr>
        <w:t>melt-inclusion</w:t>
      </w:r>
      <w:r w:rsidRPr="007B522C">
        <w:rPr>
          <w:bCs/>
          <w:lang w:val="en-GB"/>
        </w:rPr>
        <w:t>s with SiO</w:t>
      </w:r>
      <w:r w:rsidRPr="007B522C">
        <w:rPr>
          <w:bCs/>
          <w:vertAlign w:val="subscript"/>
          <w:lang w:val="en-GB"/>
        </w:rPr>
        <w:t xml:space="preserve">2 </w:t>
      </w:r>
      <w:r w:rsidRPr="007B522C">
        <w:rPr>
          <w:bCs/>
          <w:lang w:val="en-GB"/>
        </w:rPr>
        <w:t xml:space="preserve">&lt; 57 wt%, MgO &lt; 16 wt% and Saturation Pressure &gt; 20 MPa on Fig </w:t>
      </w:r>
      <w:r w:rsidR="00EE7A65">
        <w:rPr>
          <w:bCs/>
          <w:lang w:val="en-GB"/>
        </w:rPr>
        <w:t>3</w:t>
      </w:r>
      <w:r w:rsidRPr="007B522C">
        <w:rPr>
          <w:bCs/>
          <w:lang w:val="en-GB"/>
        </w:rPr>
        <w:t xml:space="preserve">b-c, coloured by tectonic setting. 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and pressure </w:t>
      </w:r>
      <w:r w:rsidR="00EE7A65">
        <w:rPr>
          <w:bCs/>
          <w:lang w:val="en-GB"/>
        </w:rPr>
        <w:t>where</w:t>
      </w:r>
      <w:r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00EE7A65">
        <w:rPr>
          <w:bCs/>
          <w:lang w:val="en-GB"/>
        </w:rPr>
        <w:t>becomes</w:t>
      </w:r>
      <w:r w:rsidRPr="007B522C">
        <w:rPr>
          <w:bCs/>
          <w:lang w:val="en-GB"/>
        </w:rPr>
        <w:t xml:space="preserve"> very high at shallow pressures (</w:t>
      </w:r>
      <w:r w:rsidR="00EE7A65">
        <w:rPr>
          <w:bCs/>
          <w:lang w:val="en-GB"/>
        </w:rPr>
        <w:t>F</w:t>
      </w:r>
      <w:r w:rsidRPr="007B522C">
        <w:rPr>
          <w:bCs/>
          <w:lang w:val="en-GB"/>
        </w:rPr>
        <w:t xml:space="preserve">ig. S9a-i) as </w:t>
      </w:r>
      <w:r w:rsidR="00834561">
        <w:rPr>
          <w:bCs/>
          <w:lang w:val="en-GB"/>
        </w:rPr>
        <w:t>melt-inclusion</w:t>
      </w:r>
      <w:r w:rsidRPr="007B522C">
        <w:rPr>
          <w:bCs/>
          <w:lang w:val="en-GB"/>
        </w:rPr>
        <w:t>s are trapped during enhanced degassing of H</w:t>
      </w:r>
      <w:r w:rsidRPr="007B522C">
        <w:rPr>
          <w:bCs/>
          <w:vertAlign w:val="subscript"/>
          <w:lang w:val="en-GB"/>
        </w:rPr>
        <w:t>2</w:t>
      </w:r>
      <w:r w:rsidRPr="007B522C">
        <w:rPr>
          <w:bCs/>
          <w:lang w:val="en-GB"/>
        </w:rPr>
        <w:t>O upon ascent. Thus, in this compilation, the median and 25</w:t>
      </w:r>
      <w:r w:rsidRPr="007B522C">
        <w:rPr>
          <w:bCs/>
          <w:vertAlign w:val="superscript"/>
          <w:lang w:val="en-GB"/>
        </w:rPr>
        <w:t>th</w:t>
      </w:r>
      <w:r w:rsidRPr="007B522C">
        <w:rPr>
          <w:bCs/>
          <w:lang w:val="en-GB"/>
        </w:rPr>
        <w:t xml:space="preserve"> quantiles are likely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the main magma storage region. We stress the importance of considering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Pr="007B522C">
        <w:rPr>
          <w:bCs/>
          <w:lang w:val="en-GB"/>
        </w:rPr>
        <w:t xml:space="preserve">when determining the suitability of this method to a particular system given that the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pressure correction tends to be more significant at higher entrapment pressures. For example, if we consider 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our </w:t>
      </w:r>
      <w:r w:rsidR="004E38D9">
        <w:rPr>
          <w:bCs/>
          <w:lang w:val="en-GB"/>
        </w:rPr>
        <w:t>fluid-inclusion</w:t>
      </w:r>
      <w:r w:rsidRPr="007B522C">
        <w:rPr>
          <w:bCs/>
          <w:lang w:val="en-GB"/>
        </w:rPr>
        <w:t xml:space="preserve">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deep storage systems), the pressure correction goes from &lt;</w:t>
      </w:r>
      <w:r w:rsidR="00EE7A65">
        <w:rPr>
          <w:bCs/>
          <w:lang w:val="en-GB"/>
        </w:rPr>
        <w:t xml:space="preserve"> </w:t>
      </w:r>
      <w:r w:rsidRPr="007B522C">
        <w:rPr>
          <w:bCs/>
          <w:lang w:val="en-GB"/>
        </w:rPr>
        <w:t xml:space="preserve">15% at pressures &lt; 220 MPa (~10 km) to ~20% at 700 MPa (~30 km). Naturally, the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=0.2, the correction is 25-30% at P&lt;150 MPa and ~50% at P = 700 MPa; Fig 1). </w:t>
      </w:r>
    </w:p>
    <w:p w14:paraId="5CC638E1" w14:textId="77777777" w:rsidR="00B90F91" w:rsidRPr="007B522C" w:rsidRDefault="00B90F91" w:rsidP="00B90F91">
      <w:pPr>
        <w:pStyle w:val="Text"/>
        <w:spacing w:line="480" w:lineRule="auto"/>
        <w:ind w:firstLine="0"/>
        <w:jc w:val="both"/>
        <w:rPr>
          <w:bCs/>
          <w:lang w:val="en-GB"/>
        </w:rPr>
      </w:pPr>
      <w:r w:rsidRPr="007B522C">
        <w:rPr>
          <w:noProof/>
        </w:rPr>
        <w:lastRenderedPageBreak/>
        <w:drawing>
          <wp:inline distT="0" distB="0" distL="0" distR="0" wp14:anchorId="752CC8E0" wp14:editId="52232126">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p>
    <w:p w14:paraId="3B80E8FA" w14:textId="24AA70FB" w:rsidR="00B90F91" w:rsidRPr="007B522C" w:rsidRDefault="00B90F91" w:rsidP="00B90F91">
      <w:pPr>
        <w:pStyle w:val="Text"/>
        <w:spacing w:line="480" w:lineRule="auto"/>
        <w:jc w:val="both"/>
        <w:rPr>
          <w:bCs/>
          <w:i/>
          <w:iCs/>
          <w:lang w:val="en-GB"/>
        </w:rPr>
      </w:pPr>
      <w:r w:rsidRPr="007B522C">
        <w:rPr>
          <w:bCs/>
          <w:i/>
          <w:iCs/>
          <w:lang w:val="en-GB"/>
        </w:rPr>
        <w:t xml:space="preserve">Figure </w:t>
      </w:r>
      <w:r>
        <w:rPr>
          <w:bCs/>
          <w:i/>
          <w:iCs/>
          <w:lang w:val="en-GB"/>
        </w:rPr>
        <w:t>3</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w:t>
      </w:r>
      <w:r w:rsidR="00834561">
        <w:rPr>
          <w:b/>
          <w:i/>
          <w:iCs/>
          <w:lang w:val="en-GB"/>
        </w:rPr>
        <w:t>melt-inclusion</w:t>
      </w:r>
      <w:r w:rsidRPr="007B522C">
        <w:rPr>
          <w:b/>
          <w:i/>
          <w:iCs/>
          <w:lang w:val="en-GB"/>
        </w:rPr>
        <w:t xml:space="preserve"> data for Continental Rift, Continental Intraplate, Alkaline and Tholeiitic Ocean Island Basalt (OIB, see Fig S7) Mid-Ocean Ridge and Subduction Zone volcanoes (details and references in the supplement). Data is filtered to SiO</w:t>
      </w:r>
      <w:r w:rsidRPr="007B522C">
        <w:rPr>
          <w:b/>
          <w:i/>
          <w:iCs/>
          <w:vertAlign w:val="subscript"/>
          <w:lang w:val="en-GB"/>
        </w:rPr>
        <w:t>2</w:t>
      </w:r>
      <w:r w:rsidRPr="007B522C">
        <w:rPr>
          <w:b/>
          <w:i/>
          <w:iCs/>
          <w:lang w:val="en-GB"/>
        </w:rPr>
        <w:t xml:space="preserve"> &lt; 57 wt%, MgO &lt; 16 wt% and Saturation Pressure &gt;20 MPa (supplement for details).</w:t>
      </w:r>
      <w:r w:rsidRPr="007B522C">
        <w:rPr>
          <w:bCs/>
          <w:i/>
          <w:iCs/>
          <w:lang w:val="en-GB"/>
        </w:rPr>
        <w:t xml:space="preserve"> (a) World map coloured by Median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w:t>
      </w:r>
      <w:r w:rsidR="00834561">
        <w:rPr>
          <w:bCs/>
          <w:i/>
          <w:iCs/>
          <w:lang w:val="en-GB"/>
        </w:rPr>
        <w:t>melt-inclusion</w:t>
      </w:r>
      <w:r w:rsidRPr="007B522C">
        <w:rPr>
          <w:bCs/>
          <w:i/>
          <w:iCs/>
          <w:lang w:val="en-GB"/>
        </w:rPr>
        <w:t xml:space="preserve"> suites, circles indicate Glass-only MI data and stars those for which CO</w:t>
      </w:r>
      <w:r w:rsidRPr="007B522C">
        <w:rPr>
          <w:bCs/>
          <w:i/>
          <w:iCs/>
          <w:vertAlign w:val="subscript"/>
          <w:lang w:val="en-GB"/>
        </w:rPr>
        <w:t>2</w:t>
      </w:r>
      <w:r w:rsidRPr="007B522C">
        <w:rPr>
          <w:bCs/>
          <w:i/>
          <w:iCs/>
          <w:lang w:val="en-GB"/>
        </w:rPr>
        <w:t xml:space="preserve"> has been constrained by Raman.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w:t>
      </w:r>
      <w:r w:rsidR="00834561">
        <w:rPr>
          <w:bCs/>
          <w:i/>
          <w:iCs/>
          <w:lang w:val="en-GB"/>
        </w:rPr>
        <w:t>melt-inclusion</w:t>
      </w:r>
      <w:r w:rsidRPr="007B522C">
        <w:rPr>
          <w:bCs/>
          <w:i/>
          <w:iCs/>
          <w:lang w:val="en-GB"/>
        </w:rPr>
        <w:t xml:space="preserve"> suites plotted on panel a. Boxplots show the median, Q1 (25</w:t>
      </w:r>
      <w:r w:rsidRPr="007B522C">
        <w:rPr>
          <w:bCs/>
          <w:i/>
          <w:iCs/>
          <w:vertAlign w:val="superscript"/>
          <w:lang w:val="en-GB"/>
        </w:rPr>
        <w:t>th</w:t>
      </w:r>
      <w:r w:rsidRPr="007B522C">
        <w:rPr>
          <w:bCs/>
          <w:i/>
          <w:iCs/>
          <w:lang w:val="en-GB"/>
        </w:rPr>
        <w:t xml:space="preserve"> quartile), Q3 (75</w:t>
      </w:r>
      <w:r w:rsidRPr="007B522C">
        <w:rPr>
          <w:bCs/>
          <w:i/>
          <w:iCs/>
          <w:vertAlign w:val="superscript"/>
          <w:lang w:val="en-GB"/>
        </w:rPr>
        <w:t>th</w:t>
      </w:r>
      <w:r w:rsidRPr="007B522C">
        <w:rPr>
          <w:bCs/>
          <w:i/>
          <w:iCs/>
          <w:lang w:val="en-GB"/>
        </w:rPr>
        <w:t xml:space="preserve"> quartile) and whiskers mark the last datapoint before Q3+1.5* (Q3-Q1) and the </w:t>
      </w:r>
      <w:r w:rsidRPr="007B522C">
        <w:rPr>
          <w:bCs/>
          <w:i/>
          <w:iCs/>
          <w:lang w:val="en-GB"/>
        </w:rPr>
        <w:lastRenderedPageBreak/>
        <w:t xml:space="preserve">first datapoint after Q1-1.5*(Q3-Q1). Violin plots show the density distribution of all the data and are coloured according to tectonic setting. (c)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MI suites which constrained Total CO</w:t>
      </w:r>
      <w:r w:rsidRPr="007B522C">
        <w:rPr>
          <w:bCs/>
          <w:i/>
          <w:iCs/>
          <w:vertAlign w:val="subscript"/>
          <w:lang w:val="en-GB"/>
        </w:rPr>
        <w:t xml:space="preserve">2 </w:t>
      </w:r>
      <w:r w:rsidRPr="007B522C">
        <w:rPr>
          <w:bCs/>
          <w:i/>
          <w:iCs/>
          <w:lang w:val="en-GB"/>
        </w:rPr>
        <w:t>by Raman spectroscopy. EAR – East African Rift, GSC   - Gal</w:t>
      </w:r>
      <w:r w:rsidRPr="007B522C">
        <w:rPr>
          <w:bCs/>
          <w:i/>
          <w:iCs/>
        </w:rPr>
        <w:t>á</w:t>
      </w:r>
      <w:r w:rsidRPr="007B522C">
        <w:rPr>
          <w:bCs/>
          <w:i/>
          <w:iCs/>
          <w:lang w:val="en-GB"/>
        </w:rPr>
        <w:t>pagos Spreading Center, NAR – North Atlantic Ridge, JdFR – Juan de Fuca Ridge, GR – Gakkel Ridge, MAR – Mid-Atlantic Ridge, EPR – East Pacific Rise, IBM – Izu Bonin Mariana.</w:t>
      </w:r>
    </w:p>
    <w:p w14:paraId="5B76A579" w14:textId="0654590E" w:rsidR="00B90F91" w:rsidRPr="007B522C" w:rsidRDefault="00EE7A65" w:rsidP="00B90F91">
      <w:pPr>
        <w:pStyle w:val="Text"/>
        <w:spacing w:line="480" w:lineRule="auto"/>
        <w:jc w:val="both"/>
        <w:rPr>
          <w:bCs/>
          <w:lang w:val="en-GB"/>
        </w:rPr>
      </w:pPr>
      <w:r>
        <w:rPr>
          <w:bCs/>
          <w:lang w:val="en-GB"/>
        </w:rPr>
        <w:t>Noteworthy,</w:t>
      </w:r>
      <w:r w:rsidR="00B90F91" w:rsidRPr="007B522C">
        <w:rPr>
          <w:bCs/>
          <w:lang w:val="en-GB"/>
        </w:rPr>
        <w:t xml:space="preserve"> </w:t>
      </w:r>
      <w:r w:rsidRPr="007B522C">
        <w:rPr>
          <w:bCs/>
          <w:lang w:val="en-GB"/>
        </w:rPr>
        <w:t>most</w:t>
      </w:r>
      <w:r w:rsidR="00B90F91" w:rsidRPr="007B522C">
        <w:rPr>
          <w:bCs/>
          <w:lang w:val="en-GB"/>
        </w:rPr>
        <w:t xml:space="preserve"> </w:t>
      </w:r>
      <w:r w:rsidR="00834561">
        <w:rPr>
          <w:bCs/>
          <w:lang w:val="en-GB"/>
        </w:rPr>
        <w:t>melt-inclusion</w:t>
      </w:r>
      <w:r w:rsidR="00B90F91" w:rsidRPr="007B522C">
        <w:rPr>
          <w:bCs/>
          <w:lang w:val="en-GB"/>
        </w:rPr>
        <w:t xml:space="preserve"> suites in this compilation did not measure CO</w:t>
      </w:r>
      <w:r w:rsidR="00B90F91" w:rsidRPr="007B522C">
        <w:rPr>
          <w:bCs/>
          <w:vertAlign w:val="subscript"/>
          <w:lang w:val="en-GB"/>
        </w:rPr>
        <w:t>2</w:t>
      </w:r>
      <w:r w:rsidR="00B90F91" w:rsidRPr="007B522C">
        <w:rPr>
          <w:bCs/>
          <w:lang w:val="en-GB"/>
        </w:rPr>
        <w:t xml:space="preserve"> in the vapour bubble, meaning that the total CO</w:t>
      </w:r>
      <w:r w:rsidR="00B90F91" w:rsidRPr="007B522C">
        <w:rPr>
          <w:bCs/>
          <w:vertAlign w:val="subscript"/>
          <w:lang w:val="en-GB"/>
        </w:rPr>
        <w:t>2</w:t>
      </w:r>
      <w:r w:rsidR="00B90F91" w:rsidRPr="007B522C">
        <w:rPr>
          <w:bCs/>
          <w:lang w:val="en-GB"/>
        </w:rPr>
        <w:t xml:space="preserve"> content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at volcanoes where there some studies with Raman measurements and some without (Fig. S9c EAR</w:t>
      </w:r>
      <w:r>
        <w:rPr>
          <w:bCs/>
          <w:lang w:val="en-GB"/>
        </w:rPr>
        <w:t>;</w:t>
      </w:r>
      <w:r w:rsidR="00B90F91" w:rsidRPr="007B522C">
        <w:rPr>
          <w:bCs/>
          <w:lang w:val="en-GB"/>
        </w:rPr>
        <w:t xml:space="preserve"> Fig. S9h Kamchatka, and Cascades).  Thus, </w:t>
      </w:r>
      <w:r w:rsidR="00B90F91">
        <w:rPr>
          <w:bCs/>
          <w:lang w:val="en-GB"/>
        </w:rPr>
        <w:t>Fig. 3</w:t>
      </w:r>
      <w:r w:rsidR="00B90F91" w:rsidRPr="007B522C">
        <w:rPr>
          <w:bCs/>
          <w:lang w:val="en-GB"/>
        </w:rPr>
        <w:t xml:space="preserve">c shows a compilation only using </w:t>
      </w:r>
      <w:r w:rsidR="00834561">
        <w:rPr>
          <w:bCs/>
          <w:lang w:val="en-GB"/>
        </w:rPr>
        <w:t>melt-inclusion</w:t>
      </w:r>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Pr>
          <w:bCs/>
          <w:lang w:val="en-GB"/>
        </w:rPr>
        <w:t xml:space="preserve">measured </w:t>
      </w:r>
      <w:r w:rsidR="00B90F91" w:rsidRPr="007B522C">
        <w:rPr>
          <w:bCs/>
          <w:lang w:val="en-GB"/>
        </w:rPr>
        <w:t xml:space="preserve">by Raman spectroscopy. </w:t>
      </w:r>
    </w:p>
    <w:p w14:paraId="71B6E6F3" w14:textId="70112586" w:rsidR="00B90F91" w:rsidRPr="007B522C" w:rsidRDefault="00B90F91" w:rsidP="00B90F91">
      <w:pPr>
        <w:pStyle w:val="Text"/>
        <w:spacing w:line="480" w:lineRule="auto"/>
        <w:jc w:val="both"/>
        <w:rPr>
          <w:bCs/>
          <w:lang w:val="en-GB"/>
        </w:rPr>
      </w:pPr>
      <w:r w:rsidRPr="007B522C">
        <w:rPr>
          <w:bCs/>
          <w:lang w:val="en-GB"/>
        </w:rPr>
        <w:t xml:space="preserve">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globally than Mid-Ocean Ridge basalts, ocean island basalts, continental rifts and intraplate volcanoes. It is also interesting that within hotspot and intraplate settings, regions with tholeiitic compositions (e.g. Iceland, Hawai’i, Galápagos,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than regions with more alkaline magmas (e.g., Canary Islands, Azores, Cabo Verde, Supporting Fig. S9). This likely represents the lower melt extents in alkaline settings, and the possibility of more volatile-rich sources (e.g.,</w:t>
      </w:r>
      <w:r w:rsidR="00EE7A65">
        <w:rPr>
          <w:bCs/>
          <w:lang w:val="en-GB"/>
        </w:rPr>
        <w:t xml:space="preserve"> </w:t>
      </w:r>
      <w:r w:rsidRPr="007B522C">
        <w:rPr>
          <w:bCs/>
          <w:lang w:val="en-GB"/>
        </w:rPr>
        <w:fldChar w:fldCharType="begin"/>
      </w:r>
      <w:r w:rsidRPr="007B522C">
        <w:rPr>
          <w:bCs/>
          <w:lang w:val="en-GB"/>
        </w:rPr>
        <w:instrText xml:space="preserve"> ADDIN ZOTERO_ITEM CSL_CITATION {"citationID":"k8KiwCCe","properties":{"formattedCitation":"(DeVitre {\\i{}et al.}, 2023)","plainCitation":"(DeVitre et al., 2023)","dontUpdate":true,"noteIndex":0},"citationItems":[{"id":1949,"uris":["http://zotero.org/users/9451925/items/TVIH23G6"],"itemData":{"id":1949,"type":"article-journal","abstract":"Constraining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Pr="007B522C">
        <w:rPr>
          <w:bCs/>
          <w:lang w:val="en-GB"/>
        </w:rPr>
        <w:fldChar w:fldCharType="separate"/>
      </w:r>
      <w:r w:rsidRPr="007B522C">
        <w:rPr>
          <w:bCs/>
        </w:rPr>
        <w:t xml:space="preserve">DeVitre </w:t>
      </w:r>
      <w:r w:rsidRPr="007B522C">
        <w:rPr>
          <w:bCs/>
          <w:i/>
          <w:iCs/>
        </w:rPr>
        <w:t>et al.</w:t>
      </w:r>
      <w:r w:rsidRPr="007B522C">
        <w:rPr>
          <w:bCs/>
        </w:rPr>
        <w:t xml:space="preserve"> 2023)</w:t>
      </w:r>
      <w:r w:rsidRPr="007B522C">
        <w:fldChar w:fldCharType="end"/>
      </w:r>
      <w:r w:rsidRPr="007B522C">
        <w:rPr>
          <w:bCs/>
          <w:lang w:val="en-GB"/>
        </w:rPr>
        <w:t xml:space="preserve">.  </w:t>
      </w:r>
    </w:p>
    <w:p w14:paraId="10C6E9DF" w14:textId="76753EE0" w:rsidR="00B90F91" w:rsidRPr="007B522C" w:rsidRDefault="00B90F91" w:rsidP="00B90F91">
      <w:pPr>
        <w:pStyle w:val="Text"/>
        <w:spacing w:line="480" w:lineRule="auto"/>
        <w:jc w:val="both"/>
        <w:rPr>
          <w:bCs/>
          <w:lang w:val="en-GB"/>
        </w:rPr>
      </w:pPr>
      <w:r w:rsidRPr="007B522C">
        <w:rPr>
          <w:bCs/>
          <w:lang w:val="en-GB"/>
        </w:rPr>
        <w:t xml:space="preserve">Thus, while </w:t>
      </w:r>
      <w:r w:rsidR="001E7259">
        <w:rPr>
          <w:bCs/>
          <w:lang w:val="en-GB"/>
        </w:rPr>
        <w:t>rapid-response</w:t>
      </w:r>
      <w:r w:rsidRPr="007B522C">
        <w:rPr>
          <w:bCs/>
          <w:lang w:val="en-GB"/>
        </w:rPr>
        <w:t xml:space="preserve"> </w:t>
      </w:r>
      <w:r w:rsidR="00834561">
        <w:rPr>
          <w:bCs/>
          <w:lang w:val="en-GB"/>
        </w:rPr>
        <w:t>fluid-inclusion</w:t>
      </w:r>
      <w:r w:rsidRPr="007B522C">
        <w:rPr>
          <w:bCs/>
          <w:lang w:val="en-GB"/>
        </w:rPr>
        <w:t xml:space="preserve"> barometry is highly applicable to active volcanic regions such as Hawai’i, Iceland, East African Rift, Galápagos, Réunion, Cabo </w:t>
      </w:r>
      <w:r w:rsidRPr="007B522C">
        <w:rPr>
          <w:bCs/>
          <w:lang w:val="en-GB"/>
        </w:rPr>
        <w:lastRenderedPageBreak/>
        <w:t>Verde, and the Canary Islands, it is not appropriate in subduction zones such as Alaska, Kamchatka, or Central America. Interestingly, although there are only two studies with Raman data in the Cascade</w:t>
      </w:r>
      <w:r w:rsidR="00EE7A65">
        <w:rPr>
          <w:bCs/>
          <w:lang w:val="en-GB"/>
        </w:rPr>
        <w:t>s</w:t>
      </w:r>
      <w:r w:rsidRPr="007B522C">
        <w:rPr>
          <w:bCs/>
          <w:lang w:val="en-GB"/>
        </w:rPr>
        <w:t xml:space="preserve"> arc </w:t>
      </w:r>
      <w:r w:rsidRPr="007B522C">
        <w:rPr>
          <w:bCs/>
          <w:lang w:val="en-GB"/>
        </w:rPr>
        <w:fldChar w:fldCharType="begin"/>
      </w:r>
      <w:r w:rsidR="00C3296A">
        <w:rPr>
          <w:bCs/>
          <w:lang w:val="en-GB"/>
        </w:rPr>
        <w:instrText xml:space="preserve"> ADDIN ZOTERO_ITEM CSL_CITATION {"citationID":"JfE1dbNN","properties":{"formattedCitation":"(Aster {\\i{}et al.}, 2016; Venugopal {\\i{}et al.}, 2020)","plainCitation":"(Aster et al., 2016; Venugopal et al., 2020)","noteIndex":0},"citationItems":[{"id":91,"uris":["http://zotero.org/users/9451925/items/RZ5RHKZH"],"itemData":{"id":91,"type":"article-journal","abstract":"Melt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J."}],"issued":{"date-parts":[["2016",9,1]]}}},{"id":296,"uris":["http://zotero.org/users/9451925/items/NKUQF4EE"],"itemData":{"id":296,"type":"article-journal","abstract":"The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2016; Venugopal </w:t>
      </w:r>
      <w:r w:rsidR="00C3296A" w:rsidRPr="00C3296A">
        <w:rPr>
          <w:i/>
          <w:iCs/>
        </w:rPr>
        <w:t>et al.</w:t>
      </w:r>
      <w:r w:rsidR="00C3296A" w:rsidRPr="00C3296A">
        <w:t>, 2020)</w:t>
      </w:r>
      <w:r w:rsidRPr="007B522C">
        <w:fldChar w:fldCharType="end"/>
      </w:r>
      <w:r w:rsidRPr="007B522C">
        <w:rPr>
          <w:bCs/>
          <w:lang w:val="en-GB"/>
        </w:rPr>
        <w:t>, the</w:t>
      </w:r>
      <w:r w:rsidR="00EE7A65">
        <w:rPr>
          <w:bCs/>
          <w:lang w:val="en-GB"/>
        </w:rPr>
        <w:t xml:space="preserve"> inclusions with</w:t>
      </w:r>
      <w:r w:rsidRPr="007B522C">
        <w:rPr>
          <w:bCs/>
          <w:lang w:val="en-GB"/>
        </w:rPr>
        <w:t xml:space="preserve"> highest pressure</w:t>
      </w:r>
      <w:r w:rsidR="00EE7A65">
        <w:rPr>
          <w:bCs/>
          <w:lang w:val="en-GB"/>
        </w:rPr>
        <w:t>s</w:t>
      </w:r>
      <w:r w:rsidRPr="007B522C">
        <w:rPr>
          <w:bCs/>
          <w:lang w:val="en-GB"/>
        </w:rPr>
        <w:t xml:space="preserve">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&lt;0.2. This may indicate that in dryer subduction zones, </w:t>
      </w:r>
      <w:r w:rsidR="00834561">
        <w:rPr>
          <w:bCs/>
          <w:lang w:val="en-GB"/>
        </w:rPr>
        <w:t>fluid-inclusion</w:t>
      </w:r>
      <w:r w:rsidRPr="007B522C">
        <w:rPr>
          <w:bCs/>
          <w:lang w:val="en-GB"/>
        </w:rPr>
        <w:t>s may have some utility for the most mafic, CO</w:t>
      </w:r>
      <w:r w:rsidRPr="007B522C">
        <w:rPr>
          <w:bCs/>
          <w:vertAlign w:val="subscript"/>
          <w:lang w:val="en-GB"/>
        </w:rPr>
        <w:t>2</w:t>
      </w:r>
      <w:r w:rsidRPr="007B522C">
        <w:rPr>
          <w:bCs/>
          <w:lang w:val="en-GB"/>
        </w:rPr>
        <w:t xml:space="preserve">-rich magmas. </w:t>
      </w:r>
    </w:p>
    <w:p w14:paraId="32A2CBC5" w14:textId="71099837" w:rsidR="00B90F91" w:rsidRPr="007B522C" w:rsidRDefault="00B90F91" w:rsidP="0061717B">
      <w:pPr>
        <w:pStyle w:val="Text"/>
        <w:spacing w:line="480" w:lineRule="auto"/>
        <w:jc w:val="both"/>
        <w:rPr>
          <w:bCs/>
          <w:lang w:val="en-GB"/>
        </w:rPr>
      </w:pPr>
      <w:r w:rsidRPr="007B522C">
        <w:rPr>
          <w:bCs/>
          <w:lang w:val="en-GB"/>
        </w:rPr>
        <w:t>To increase the accuracy of rapid-response petrological monitoring during future eruptions, it should be a priority to</w:t>
      </w:r>
      <w:r w:rsidR="0061717B">
        <w:rPr>
          <w:bCs/>
          <w:lang w:val="en-GB"/>
        </w:rPr>
        <w:t xml:space="preserve"> perform</w:t>
      </w:r>
      <w:r w:rsidR="0061717B" w:rsidRPr="007B522C">
        <w:rPr>
          <w:bCs/>
          <w:lang w:val="en-GB"/>
        </w:rPr>
        <w:t xml:space="preserve"> </w:t>
      </w:r>
      <w:r w:rsidR="0061717B">
        <w:rPr>
          <w:bCs/>
          <w:lang w:val="en-GB"/>
        </w:rPr>
        <w:t>melt-inclusion</w:t>
      </w:r>
      <w:r w:rsidR="0061717B" w:rsidRPr="007B522C">
        <w:rPr>
          <w:bCs/>
          <w:lang w:val="en-GB"/>
        </w:rPr>
        <w:t xml:space="preserve"> studies accounting for vapour bubble CO</w:t>
      </w:r>
      <w:r w:rsidR="0061717B" w:rsidRPr="007B522C">
        <w:rPr>
          <w:bCs/>
          <w:vertAlign w:val="subscript"/>
          <w:lang w:val="en-GB"/>
        </w:rPr>
        <w:t>2</w:t>
      </w:r>
      <w:r w:rsidR="0061717B" w:rsidRPr="007B522C">
        <w:rPr>
          <w:bCs/>
          <w:lang w:val="en-GB"/>
        </w:rPr>
        <w:t xml:space="preserve"> in more volcanic systems worldwide, given the large offsets between studies accounting bubbles and those which do not in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 xml:space="preserve"> space (</w:t>
      </w:r>
      <w:r w:rsidR="0061717B">
        <w:rPr>
          <w:bCs/>
          <w:lang w:val="en-GB"/>
        </w:rPr>
        <w:t>Fig. 3</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-pressure space for a given volcanic system or region during times of quiescence</w:t>
      </w:r>
      <w:r w:rsidRPr="007B522C">
        <w:rPr>
          <w:bCs/>
          <w:lang w:val="en-GB"/>
        </w:rPr>
        <w:t xml:space="preserve">. This will allow assessment of the suitability of the </w:t>
      </w:r>
      <w:r w:rsidR="00834561">
        <w:rPr>
          <w:bCs/>
          <w:lang w:val="en-GB"/>
        </w:rPr>
        <w:t>fluid-inclusion</w:t>
      </w:r>
      <w:r w:rsidRPr="007B522C">
        <w:rPr>
          <w:bCs/>
          <w:lang w:val="en-GB"/>
        </w:rPr>
        <w:t xml:space="preserve"> method and permit appropriate corrections for the complexities of mixed fluids without requiring </w:t>
      </w:r>
      <w:r w:rsidR="00834561">
        <w:rPr>
          <w:bCs/>
          <w:lang w:val="en-GB"/>
        </w:rPr>
        <w:t>melt-inclusion</w:t>
      </w:r>
      <w:r w:rsidRPr="007B522C">
        <w:rPr>
          <w:bCs/>
          <w:lang w:val="en-GB"/>
        </w:rPr>
        <w:t xml:space="preserve"> work during each eruptive episode. In systems with no prior constraints, our observations of correlations between alkalinity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can provide a first order assessment of appropriate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values to use. 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is entirely unconstrained, </w:t>
      </w:r>
      <w:r w:rsidR="00834561">
        <w:rPr>
          <w:bCs/>
          <w:lang w:val="en-GB"/>
        </w:rPr>
        <w:t>fluid-inclusion</w:t>
      </w:r>
      <w:r w:rsidRPr="007B522C">
        <w:rPr>
          <w:bCs/>
          <w:lang w:val="en-GB"/>
        </w:rPr>
        <w:t xml:space="preserve"> barometry is still more accurate than other methods such as mineral-melt thermobarometry. </w:t>
      </w:r>
    </w:p>
    <w:p w14:paraId="2A701677" w14:textId="77777777" w:rsidR="00B90F91" w:rsidRPr="007B522C" w:rsidRDefault="00B90F91" w:rsidP="00B90F91">
      <w:pPr>
        <w:pStyle w:val="Heading-Main"/>
        <w:spacing w:line="480" w:lineRule="auto"/>
        <w:jc w:val="both"/>
      </w:pPr>
      <w:r>
        <w:rPr>
          <w:b w:val="0"/>
        </w:rPr>
        <w:t xml:space="preserve">4. </w:t>
      </w:r>
      <w:r w:rsidRPr="007B522C">
        <w:t>Conclusion</w:t>
      </w:r>
    </w:p>
    <w:p w14:paraId="291A9B2A" w14:textId="34B5798D" w:rsidR="00B90F91" w:rsidRPr="007B522C" w:rsidRDefault="00B90F91" w:rsidP="00B90F91">
      <w:pPr>
        <w:pStyle w:val="Text"/>
        <w:spacing w:line="480" w:lineRule="auto"/>
        <w:jc w:val="both"/>
        <w:rPr>
          <w:bCs/>
        </w:rPr>
      </w:pPr>
      <w:r w:rsidRPr="007B522C">
        <w:rPr>
          <w:bCs/>
          <w:lang w:val="en-GB"/>
        </w:rPr>
        <w:t xml:space="preserve">This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w:t>
      </w:r>
      <w:r w:rsidRPr="007B522C">
        <w:rPr>
          <w:bCs/>
          <w:lang w:val="en-GB"/>
        </w:rPr>
        <w:lastRenderedPageBreak/>
        <w:t xml:space="preserve">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get olivine Fo contents has been around for 15 years (S1 Appendix). Importantly, this simulation shows that </w:t>
      </w:r>
      <w:r w:rsidR="001E7259">
        <w:rPr>
          <w:bCs/>
          <w:lang w:val="en-GB"/>
        </w:rPr>
        <w:t>rapid-response</w:t>
      </w:r>
      <w:r w:rsidRPr="007B522C">
        <w:rPr>
          <w:bCs/>
          <w:lang w:val="en-GB"/>
        </w:rPr>
        <w:t xml:space="preserve"> work in collaboration with universities was not taxing on observatory staff, particularly considering the usefulness of information provided. This means this methodology can be employed during future eruptions to help observatories deduce the geometry of the plumbing system supplying magma, adding a crucial information for interpreting activity </w:t>
      </w:r>
      <w:r w:rsidRPr="007B522C">
        <w:rPr>
          <w:bCs/>
          <w:lang w:val="en-GB"/>
        </w:rPr>
        <w:fldChar w:fldCharType="begin"/>
      </w:r>
      <w:r w:rsidR="00C3296A">
        <w:rPr>
          <w:bCs/>
          <w:lang w:val="en-GB"/>
        </w:rPr>
        <w:instrText xml:space="preserve"> ADDIN ZOTERO_ITEM CSL_CITATION {"citationID":"AyML8rG3","properties":{"formattedCitation":"(Re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lang w:val="en-GB"/>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lang w:val="en-GB"/>
        </w:rPr>
        <w:t xml:space="preserve">, without retracting from other essential duties during eruption responses. </w:t>
      </w:r>
      <w:r w:rsidRPr="007B522C">
        <w:rPr>
          <w:bCs/>
        </w:rPr>
        <w:t xml:space="preserve">For example, during the 2018 </w:t>
      </w:r>
      <w:r w:rsidR="0061717B">
        <w:rPr>
          <w:bCs/>
        </w:rPr>
        <w:t xml:space="preserve">LERZ </w:t>
      </w:r>
      <w:r w:rsidRPr="007B522C">
        <w:rPr>
          <w:bCs/>
        </w:rPr>
        <w:t xml:space="preserve">Kilauea eruption, HVO’s near real time chemical monitoring with bulk rock ED-XRF identified the appearance and disappearance of many magma batches </w:t>
      </w:r>
      <w:r w:rsidRPr="007B522C">
        <w:rPr>
          <w:bCs/>
        </w:rPr>
        <w:fldChar w:fldCharType="begin"/>
      </w:r>
      <w:r w:rsidR="00C3296A">
        <w:rPr>
          <w:bCs/>
        </w:rPr>
        <w: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xml:space="preserve">, </w:t>
      </w:r>
      <w:r w:rsidR="00834561">
        <w:rPr>
          <w:bCs/>
        </w:rPr>
        <w:t>fluid-inclusion</w:t>
      </w:r>
      <w:r w:rsidRPr="007B522C">
        <w:rPr>
          <w:bCs/>
        </w:rPr>
        <w:t xml:space="preserve"> barometry could have linked these distinct chemical signatures to different storage regions, addressing the questions of scientists and residents alike. Similarly, the return of eruptive activity at Kīlauea in 2020 was accompanied by many questions about how the magmatic plumbing system had changed following the summit collapse in 2018 </w:t>
      </w:r>
      <w:r w:rsidRPr="007B522C">
        <w:rPr>
          <w:bCs/>
        </w:rPr>
        <w:fldChar w:fldCharType="begin"/>
      </w:r>
      <w:r w:rsidR="00C3296A">
        <w:rPr>
          <w:bCs/>
        </w:rPr>
        <w:instrText xml:space="preserve"> ADDIN ZOTERO_ITEM CSL_CITATION {"citationID":"b8v2QBGs","properties":{"formattedCitation":"(Lynn {\\i{}et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rPr>
          <w:bCs/>
        </w:rPr>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rPr>
          <w:bCs/>
        </w:rPr>
        <w:t xml:space="preserve">. </w:t>
      </w:r>
      <w:r w:rsidR="0061717B">
        <w:rPr>
          <w:bCs/>
        </w:rPr>
        <w:t>F</w:t>
      </w:r>
      <w:r w:rsidR="004E38D9">
        <w:rPr>
          <w:bCs/>
        </w:rPr>
        <w:t>luid-inclusion</w:t>
      </w:r>
      <w:r w:rsidRPr="007B522C">
        <w:rPr>
          <w:bCs/>
        </w:rPr>
        <w:t xml:space="preserve"> barometry would have been a critical addition to understanding the eruption and the system.  </w:t>
      </w:r>
    </w:p>
    <w:p w14:paraId="7CBF5C1E" w14:textId="69C46B7F" w:rsidR="00B90F91" w:rsidRPr="007B522C" w:rsidRDefault="00B90F91" w:rsidP="00B90F91">
      <w:pPr>
        <w:pStyle w:val="Text"/>
        <w:spacing w:line="480" w:lineRule="auto"/>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 xml:space="preserve">values shows that Raman-based </w:t>
      </w:r>
      <w:r w:rsidR="004E38D9">
        <w:rPr>
          <w:bCs/>
          <w:lang w:val="en-GB"/>
        </w:rPr>
        <w:t>fluid-inclusion</w:t>
      </w:r>
      <w:r w:rsidRPr="007B522C">
        <w:rPr>
          <w:bCs/>
          <w:lang w:val="en-GB"/>
        </w:rPr>
        <w:t xml:space="preserve"> barometry has utility as a rapid-response petrological monitoring method at many of the world’s most active and hazardous basaltic volcanoes (e.g., Galápagos, Réunion, Azores, Canary Islands, Iceland, Cabo Verde). As our understanding of exsolved fluid </w:t>
      </w:r>
      <w:r w:rsidRPr="007B522C">
        <w:rPr>
          <w:bCs/>
          <w:lang w:val="en-GB"/>
        </w:rPr>
        <w:lastRenderedPageBreak/>
        <w:t>compositions improves as more studies account for CO</w:t>
      </w:r>
      <w:r w:rsidRPr="007B522C">
        <w:rPr>
          <w:bCs/>
          <w:vertAlign w:val="subscript"/>
          <w:lang w:val="en-GB"/>
        </w:rPr>
        <w:t>2</w:t>
      </w:r>
      <w:r w:rsidRPr="007B522C">
        <w:rPr>
          <w:bCs/>
          <w:lang w:val="en-GB"/>
        </w:rPr>
        <w:t xml:space="preserve"> held within vapour bubbles, it is likely that the applicability of this method may expand to even more volcanic systems (e.g. to drier arc magmas </w:t>
      </w:r>
      <w:r w:rsidR="0061717B">
        <w:rPr>
          <w:bCs/>
          <w:lang w:val="en-GB"/>
        </w:rPr>
        <w:t xml:space="preserve">such as in </w:t>
      </w:r>
      <w:r w:rsidRPr="007B522C">
        <w:rPr>
          <w:bCs/>
          <w:lang w:val="en-GB"/>
        </w:rPr>
        <w:t xml:space="preserve">the Cascades).  </w:t>
      </w:r>
    </w:p>
    <w:p w14:paraId="40F89480" w14:textId="034A9D0B" w:rsidR="00120C08" w:rsidRPr="00B90F91" w:rsidRDefault="00B90F91" w:rsidP="00B90F91">
      <w:pPr>
        <w:pStyle w:val="Text"/>
        <w:spacing w:line="480" w:lineRule="auto"/>
        <w:jc w:val="both"/>
        <w:rPr>
          <w:bCs/>
          <w:lang w:val="fr-CH"/>
        </w:rPr>
      </w:pPr>
      <w:r w:rsidRPr="007B522C">
        <w:rPr>
          <w:bCs/>
          <w:lang w:val="en-GB"/>
        </w:rPr>
        <w:t xml:space="preserve">Overall, </w:t>
      </w:r>
      <w:r w:rsidR="00834561">
        <w:rPr>
          <w:bCs/>
          <w:lang w:val="en-GB"/>
        </w:rPr>
        <w:t>fluid-inclusion</w:t>
      </w:r>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(See overview–</w:t>
      </w:r>
      <w:r w:rsidRPr="007B522C">
        <w:rPr>
          <w:bCs/>
        </w:rPr>
        <w:fldChar w:fldCharType="begin"/>
      </w:r>
      <w:r w:rsidR="00C3296A">
        <w:rPr>
          <w:bCs/>
        </w:rPr>
        <w:instrText xml:space="preserve"> ADDIN ZOTERO_ITEM CSL_CITATION {"citationID":"BIqwgqKX","properties":{"formattedCitation":"(Re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C3296A">
        <w:rPr>
          <w:bCs/>
        </w:rPr>
        <w:instrText xml:space="preserve"> ADDIN ZOTERO_ITEM CSL_CITATION {"citationID":"fxI5Ie3k","properties":{"formattedCitation":"(Gansecki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La Palma–</w:t>
      </w:r>
      <w:r w:rsidRPr="007B522C">
        <w:rPr>
          <w:bCs/>
          <w:lang w:val="es-CR"/>
        </w:rPr>
        <w:fldChar w:fldCharType="begin"/>
      </w:r>
      <w:r w:rsidR="00C3296A">
        <w:rPr>
          <w:bCs/>
        </w:rPr>
        <w:instrText xml:space="preserve"> ADDIN ZOTERO_ITEM CSL_CITATION {"citationID":"a19n0lgmdge","properties":{"formattedCitation":"(Pankhurst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C3296A">
        <w:rPr>
          <w:bCs/>
        </w:rPr>
        <w:instrText xml:space="preserve"> ADDIN ZOTERO_ITEM CSL_CITATION {"citationID":"xpmEyB65","properties":{"formattedCitation":"(Liu {\\i{}et al.}, 2020)","plainCitation":"(Liu et al., 2020)","noteIndex":0},"citationItems":[{"id":2268,"uris":["http://zotero.org/users/9451925/items/RLHM356H"],"itemData":{"id":2268,"type":"article-journal","abstract":"Paroxysmal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w:instrText>
      </w:r>
      <w:r w:rsidR="00C3296A" w:rsidRPr="00C3296A">
        <w:rPr>
          <w:bCs/>
          <w:lang w:val="fr-CH"/>
        </w:rPr>
        <w:instrText xml:space="preserve">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Italy–</w:t>
      </w:r>
      <w:r w:rsidRPr="007B522C">
        <w:rPr>
          <w:bCs/>
          <w:lang w:val="es-CR"/>
        </w:rPr>
        <w:fldChar w:fldCharType="begin"/>
      </w:r>
      <w:r w:rsidR="00C3296A">
        <w:rPr>
          <w:bCs/>
          <w:lang w:val="fr-CH"/>
        </w:rPr>
        <w:instrText xml:space="preserve"> ADDIN ZOTERO_ITEM CSL_CITATION {"citationID":"B7xhcWxk","properties":{"formattedCitation":"(Corsaro and Miraglia, 2022)","plainCitation":"(Corsaro and Miraglia, 2022)","noteIndex":0},"citationItems":[{"id":2270,"uris":["http://zotero.org/users/9451925/items/LQSLERR3"],"itemData":{"id":2270,"type":"article-journal","abstract":"The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(Corsaro and Miraglia, 2022)</w:t>
      </w:r>
      <w:r w:rsidRPr="007B522C">
        <w:fldChar w:fldCharType="end"/>
      </w:r>
      <w:r w:rsidRPr="007B522C">
        <w:rPr>
          <w:bCs/>
          <w:lang w:val="fr-CH"/>
        </w:rPr>
        <w:t xml:space="preserve">). </w:t>
      </w:r>
    </w:p>
    <w:p w14:paraId="73D6D7CB" w14:textId="3454DF13" w:rsidR="00B90F91" w:rsidRPr="00E92B49" w:rsidRDefault="00B90F91" w:rsidP="00E92B49">
      <w:pPr>
        <w:pStyle w:val="Heading-Main"/>
        <w:spacing w:line="480" w:lineRule="auto"/>
        <w:jc w:val="both"/>
        <w:rPr>
          <w:b w:val="0"/>
          <w:lang w:val="fr-CH"/>
        </w:rPr>
      </w:pPr>
      <w:r w:rsidRPr="00C3296A">
        <w:rPr>
          <w:lang w:val="fr-CH"/>
        </w:rPr>
        <w:t xml:space="preserve">5. </w:t>
      </w:r>
      <w:r w:rsidRPr="00E92B49">
        <w:rPr>
          <w:lang w:val="fr-CH"/>
        </w:rPr>
        <w:t>Acknowledgements</w:t>
      </w:r>
    </w:p>
    <w:p w14:paraId="14217113" w14:textId="77777777" w:rsidR="00B90F91" w:rsidRPr="00E92B49" w:rsidRDefault="00B90F91" w:rsidP="00E92B49">
      <w:pPr>
        <w:pStyle w:val="Text"/>
        <w:spacing w:line="480" w:lineRule="auto"/>
        <w:jc w:val="both"/>
        <w:rPr>
          <w:lang w:val="fr-CH"/>
        </w:rPr>
      </w:pPr>
      <w:r w:rsidRPr="00E92B49">
        <w:rPr>
          <w:lang w:val="fr-CH"/>
        </w:rPr>
        <w:t>Any use of trade, product, or firm names is for descriptive purposes only and does not imply endorsement by the U.S. Government.</w:t>
      </w:r>
    </w:p>
    <w:p w14:paraId="7C90B17F" w14:textId="10B74412" w:rsidR="00B90F91" w:rsidRPr="00E92B49" w:rsidRDefault="00B90F91" w:rsidP="00E92B49">
      <w:pPr>
        <w:pStyle w:val="Acknowledgement"/>
        <w:spacing w:before="0" w:line="480" w:lineRule="auto"/>
        <w:ind w:firstLine="0"/>
      </w:pPr>
      <w:r>
        <w:rPr>
          <w:b/>
        </w:rPr>
        <w:t xml:space="preserve">5.1. </w:t>
      </w:r>
      <w:r w:rsidRPr="00E92B49">
        <w:rPr>
          <w:b/>
        </w:rPr>
        <w:t>Author contributions</w:t>
      </w:r>
    </w:p>
    <w:p w14:paraId="67118454" w14:textId="27A2728F" w:rsidR="00B90F91" w:rsidRPr="00E92B49" w:rsidRDefault="00B90F91" w:rsidP="00E92B49">
      <w:pPr>
        <w:pStyle w:val="Acknowledgement"/>
        <w:spacing w:line="480" w:lineRule="auto"/>
        <w:ind w:firstLine="720"/>
        <w:jc w:val="both"/>
        <w:rPr>
          <w:lang w:val="en-GB"/>
        </w:rPr>
      </w:pPr>
      <w:r w:rsidRPr="00E92B49">
        <w:t xml:space="preserve">Author contributions for lab work are shown on Fig. </w:t>
      </w:r>
      <w:r>
        <w:t>S1</w:t>
      </w:r>
      <w:r w:rsidRPr="00E92B49">
        <w:t xml:space="preserve">. </w:t>
      </w:r>
      <w:r w:rsidRPr="00E92B49">
        <w:rPr>
          <w:lang w:val="en-GB"/>
        </w:rPr>
        <w:t xml:space="preserve">CD and PW wrote the paper. CD, PW, AR, BR, and AB prepared tephra, picked olivine, found </w:t>
      </w:r>
      <w:r w:rsidR="004E38D9">
        <w:rPr>
          <w:lang w:val="en-GB"/>
        </w:rPr>
        <w:t>fluid-inclusion</w:t>
      </w:r>
      <w:r w:rsidRPr="004F3554">
        <w:rPr>
          <w:lang w:val="en-GB"/>
        </w:rPr>
        <w:t>s</w:t>
      </w:r>
      <w:r w:rsidRPr="00E92B49">
        <w:rPr>
          <w:lang w:val="en-GB"/>
        </w:rPr>
        <w:t xml:space="preserve">, catalogued them, mounted them, and conducted Raman analyses. CD and PW performed all spectral fitting, data processing, and figure making, with schematic </w:t>
      </w:r>
      <w:r w:rsidRPr="004F3554">
        <w:rPr>
          <w:lang w:val="en-GB"/>
        </w:rPr>
        <w:t>cartoons</w:t>
      </w:r>
      <w:r w:rsidRPr="00E92B49">
        <w:rPr>
          <w:lang w:val="en-GB"/>
        </w:rPr>
        <w:t xml:space="preserve"> shown in Fig. </w:t>
      </w:r>
      <w:r>
        <w:rPr>
          <w:lang w:val="en-GB"/>
        </w:rPr>
        <w:t>S1</w:t>
      </w:r>
      <w:r w:rsidRPr="00E92B49">
        <w:rPr>
          <w:lang w:val="en-GB"/>
        </w:rPr>
        <w:t xml:space="preserve"> from AB. JG developed the Mg/Fe calibration for the EDS detector and MG performed EDS analyses with help from JG. KJL, DTD, NID and KMM collected samples, processed them in Hilo, provided eruption context</w:t>
      </w:r>
      <w:r w:rsidRPr="004F3554">
        <w:rPr>
          <w:lang w:val="en-GB"/>
        </w:rPr>
        <w:t xml:space="preserve"> and edited the manuscript.</w:t>
      </w:r>
      <w:r w:rsidRPr="00E92B49">
        <w:rPr>
          <w:lang w:val="en-GB"/>
        </w:rPr>
        <w:t xml:space="preserve"> KJL and DD prepared the glass mount and did the EMPA</w:t>
      </w:r>
      <w:r w:rsidRPr="004F3554">
        <w:rPr>
          <w:lang w:val="en-GB"/>
        </w:rPr>
        <w:t xml:space="preserve"> glass</w:t>
      </w:r>
      <w:r w:rsidRPr="00E92B49">
        <w:rPr>
          <w:lang w:val="en-GB"/>
        </w:rPr>
        <w:t xml:space="preserve"> analyses.</w:t>
      </w:r>
    </w:p>
    <w:p w14:paraId="61FB8FC9" w14:textId="539D3546" w:rsidR="00B90F91" w:rsidRPr="00C63321" w:rsidRDefault="00B90F91" w:rsidP="00B90F91">
      <w:pPr>
        <w:pStyle w:val="Text"/>
        <w:spacing w:line="480" w:lineRule="auto"/>
        <w:jc w:val="both"/>
        <w:rPr>
          <w:bCs/>
          <w:lang w:val="en-GB"/>
        </w:rPr>
      </w:pPr>
      <w:r>
        <w:rPr>
          <w:b/>
          <w:bCs/>
        </w:rPr>
        <w:lastRenderedPageBreak/>
        <w:t xml:space="preserve">5.2. </w:t>
      </w:r>
      <w:r w:rsidRPr="00C63321">
        <w:rPr>
          <w:b/>
          <w:bCs/>
        </w:rPr>
        <w:t>Funding</w:t>
      </w:r>
    </w:p>
    <w:p w14:paraId="0AC80078" w14:textId="2412CFC5" w:rsidR="00B90F91" w:rsidRPr="00C63321" w:rsidRDefault="00B90F91" w:rsidP="00B90F91">
      <w:pPr>
        <w:pStyle w:val="Text"/>
        <w:spacing w:line="480" w:lineRule="auto"/>
        <w:jc w:val="both"/>
        <w:rPr>
          <w:bCs/>
        </w:rPr>
      </w:pPr>
      <w:r w:rsidRPr="00C63321">
        <w:t>National Science Foundation grant</w:t>
      </w:r>
      <w:r w:rsidRPr="00E92B49">
        <w:t xml:space="preserve"> </w:t>
      </w:r>
      <w:r w:rsidRPr="00E92B49">
        <w:rPr>
          <w:lang w:val="en-GB"/>
        </w:rPr>
        <w:t xml:space="preserve">EAR 2217371 </w:t>
      </w:r>
      <w:r w:rsidRPr="00C63321">
        <w:rPr>
          <w:bCs/>
          <w:lang w:val="en-GB"/>
        </w:rPr>
        <w:t>(PW)</w:t>
      </w:r>
    </w:p>
    <w:p w14:paraId="05B8BBC9" w14:textId="53A4123D" w:rsidR="00B90F91" w:rsidRPr="00B90F91" w:rsidRDefault="00B90F91" w:rsidP="00B90F91">
      <w:pPr>
        <w:pStyle w:val="Text"/>
        <w:spacing w:line="480" w:lineRule="auto"/>
        <w:jc w:val="both"/>
        <w:rPr>
          <w:bCs/>
        </w:rPr>
      </w:pPr>
      <w:r w:rsidRPr="00E92B49">
        <w:t>Berkeley Rose Hills Innovator Program</w:t>
      </w:r>
      <w:r w:rsidRPr="00C63321">
        <w:rPr>
          <w:bCs/>
        </w:rPr>
        <w:t xml:space="preserve"> (PW)</w:t>
      </w:r>
    </w:p>
    <w:p w14:paraId="1B08BF1A" w14:textId="2722C5AA" w:rsidR="00B90F91" w:rsidRDefault="00B90F91" w:rsidP="00B90F91">
      <w:pPr>
        <w:pStyle w:val="Acknowledgement"/>
        <w:spacing w:before="0" w:line="480" w:lineRule="auto"/>
        <w:ind w:firstLine="0"/>
        <w:rPr>
          <w:b/>
        </w:rPr>
      </w:pPr>
      <w:r>
        <w:rPr>
          <w:b/>
        </w:rPr>
        <w:t xml:space="preserve">5.3. </w:t>
      </w:r>
      <w:r w:rsidRPr="00A06077">
        <w:rPr>
          <w:b/>
        </w:rPr>
        <w:t>Competing interests</w:t>
      </w:r>
    </w:p>
    <w:p w14:paraId="3997FAF3" w14:textId="77777777" w:rsidR="00B90F91" w:rsidRPr="00A06077" w:rsidRDefault="00B90F91" w:rsidP="00B90F91">
      <w:pPr>
        <w:pStyle w:val="Acknowledgement"/>
        <w:spacing w:before="0" w:line="480" w:lineRule="auto"/>
        <w:ind w:firstLine="0"/>
      </w:pPr>
      <w:r w:rsidRPr="00A06077">
        <w:t>Authors declare that they have no competing interests.</w:t>
      </w:r>
    </w:p>
    <w:p w14:paraId="0D67E151" w14:textId="38D8D7DD" w:rsidR="0088317F" w:rsidRPr="00B90F91" w:rsidRDefault="0088317F" w:rsidP="003113C7">
      <w:pPr>
        <w:spacing w:line="480" w:lineRule="auto"/>
        <w:rPr>
          <w:rFonts w:ascii="Times New Roman" w:hAnsi="Times New Roman" w:cs="Times New Roman"/>
          <w:b/>
          <w:color w:val="000000"/>
          <w:sz w:val="24"/>
        </w:rPr>
      </w:pPr>
    </w:p>
    <w:p w14:paraId="2B378F4D" w14:textId="77777777" w:rsidR="00B90F91" w:rsidRPr="00E92B49" w:rsidRDefault="00B90F91" w:rsidP="00E92B49">
      <w:pPr>
        <w:pStyle w:val="Heading-Main"/>
        <w:spacing w:line="480" w:lineRule="auto"/>
        <w:jc w:val="both"/>
        <w:rPr>
          <w:b w:val="0"/>
        </w:rPr>
      </w:pPr>
      <w:r w:rsidRPr="00B90F91">
        <w:rPr>
          <w:bCs w:val="0"/>
        </w:rPr>
        <w:t xml:space="preserve">6. </w:t>
      </w:r>
      <w:r w:rsidRPr="00E92B49">
        <w:t>Data availability</w:t>
      </w:r>
    </w:p>
    <w:p w14:paraId="51371383" w14:textId="16C50204" w:rsidR="00B90F91" w:rsidRPr="00E92B49" w:rsidRDefault="00B90F91" w:rsidP="00E92B49">
      <w:pPr>
        <w:pStyle w:val="Text"/>
        <w:spacing w:line="480" w:lineRule="auto"/>
        <w:jc w:val="both"/>
        <w:rPr>
          <w:lang w:val="en-GB"/>
        </w:rPr>
      </w:pPr>
      <w:r w:rsidRPr="00E92B49">
        <w:rPr>
          <w:lang w:val="en-GB"/>
        </w:rPr>
        <w:t xml:space="preserve">All data are made available in the Supplementary Information associated with the publication. We include detailed materials and methods (S1 Appendix), complete processed </w:t>
      </w:r>
      <w:r w:rsidR="00834561">
        <w:rPr>
          <w:bCs/>
          <w:lang w:val="en-GB"/>
        </w:rPr>
        <w:t>fluid-inclusion</w:t>
      </w:r>
      <w:r w:rsidRPr="00C63321">
        <w:rPr>
          <w:bCs/>
          <w:lang w:val="en-GB"/>
        </w:rPr>
        <w:t xml:space="preserve"> dataset</w:t>
      </w:r>
      <w:r w:rsidRPr="00E92B49">
        <w:rPr>
          <w:lang w:val="en-GB"/>
        </w:rPr>
        <w:t xml:space="preserve"> (S2 Dataset), </w:t>
      </w:r>
      <w:r w:rsidRPr="00C63321">
        <w:rPr>
          <w:bCs/>
          <w:lang w:val="en-GB"/>
        </w:rPr>
        <w:t xml:space="preserve">the global </w:t>
      </w:r>
      <w:r w:rsidR="00834561">
        <w:rPr>
          <w:bCs/>
          <w:lang w:val="en-GB"/>
        </w:rPr>
        <w:t>melt-inclusion</w:t>
      </w:r>
      <w:r w:rsidRPr="00C63321">
        <w:rPr>
          <w:bCs/>
          <w:lang w:val="en-GB"/>
        </w:rPr>
        <w:t xml:space="preserve">s dataset (S3 Dataset), </w:t>
      </w:r>
      <w:r w:rsidRPr="00E92B49">
        <w:rPr>
          <w:lang w:val="en-GB"/>
        </w:rPr>
        <w:t xml:space="preserve">a compilation of microphotographs of the </w:t>
      </w:r>
      <w:r w:rsidR="004E38D9">
        <w:rPr>
          <w:bCs/>
          <w:lang w:val="en-GB"/>
        </w:rPr>
        <w:t>fluid-inclusions</w:t>
      </w:r>
      <w:r w:rsidRPr="00E92B49">
        <w:rPr>
          <w:lang w:val="en-GB"/>
        </w:rPr>
        <w:t xml:space="preserve"> and crystals </w:t>
      </w:r>
      <w:r w:rsidRPr="00C63321">
        <w:rPr>
          <w:bCs/>
          <w:lang w:val="en-GB"/>
        </w:rPr>
        <w:t>that were used for navigation</w:t>
      </w:r>
      <w:r>
        <w:rPr>
          <w:bCs/>
          <w:lang w:val="en-GB"/>
        </w:rPr>
        <w:t xml:space="preserve"> only</w:t>
      </w:r>
      <w:r w:rsidRPr="00C63321">
        <w:rPr>
          <w:bCs/>
          <w:lang w:val="en-GB"/>
        </w:rPr>
        <w:t xml:space="preserve"> during the simulation </w:t>
      </w:r>
      <w:r w:rsidRPr="00E92B49">
        <w:rPr>
          <w:lang w:val="en-GB"/>
        </w:rPr>
        <w:t xml:space="preserve">(S3 FI Image Compilation) and a record of emails </w:t>
      </w:r>
      <w:r w:rsidRPr="00C63321">
        <w:rPr>
          <w:bCs/>
          <w:lang w:val="en-GB"/>
        </w:rPr>
        <w:t xml:space="preserve">reporting results to HVO </w:t>
      </w:r>
      <w:r w:rsidRPr="00E92B49">
        <w:rPr>
          <w:lang w:val="en-GB"/>
        </w:rPr>
        <w:t xml:space="preserve">and tracking receipts related to </w:t>
      </w:r>
      <w:r w:rsidRPr="00C63321">
        <w:rPr>
          <w:bCs/>
          <w:lang w:val="en-GB"/>
        </w:rPr>
        <w:t>sample shipment</w:t>
      </w:r>
      <w:r w:rsidRPr="00E92B49">
        <w:rPr>
          <w:lang w:val="en-GB"/>
        </w:rPr>
        <w:t xml:space="preserve"> (S4 Email and tracking record). All raw data and Jupyter notebooks are also stored on Github </w:t>
      </w:r>
      <w:r w:rsidRPr="00C63321">
        <w:rPr>
          <w:bCs/>
          <w:lang w:val="en-GB"/>
        </w:rPr>
        <w:t>at the following link:</w:t>
      </w:r>
      <w:r>
        <w:rPr>
          <w:bCs/>
          <w:lang w:val="en-GB"/>
        </w:rPr>
        <w:t xml:space="preserve"> </w:t>
      </w:r>
      <w:hyperlink r:id="rId15" w:history="1">
        <w:r w:rsidRPr="00C63321">
          <w:rPr>
            <w:rStyle w:val="Hyperlink"/>
            <w:bCs/>
          </w:rPr>
          <w:t>https://github.com/cljdevitre/2023_Kilauea-rapid-response-simulation</w:t>
        </w:r>
      </w:hyperlink>
      <w:r w:rsidRPr="00C63321">
        <w:rPr>
          <w:bCs/>
          <w:lang w:val="en-GB"/>
        </w:rPr>
        <w:t>.</w:t>
      </w:r>
      <w:r w:rsidRPr="00E92B49">
        <w:rPr>
          <w:lang w:val="en-GB"/>
        </w:rPr>
        <w:t xml:space="preserve"> The Github repository will be archived on Zenodo upon acceptance.</w:t>
      </w:r>
    </w:p>
    <w:p w14:paraId="135D0186" w14:textId="04D697BF" w:rsidR="00A43272" w:rsidRPr="00C3296A" w:rsidRDefault="00C3296A" w:rsidP="00C3296A">
      <w:pPr>
        <w:pBdr>
          <w:top w:val="nil"/>
          <w:left w:val="nil"/>
          <w:bottom w:val="nil"/>
          <w:right w:val="nil"/>
          <w:between w:val="nil"/>
        </w:pBdr>
        <w:spacing w:line="480" w:lineRule="auto"/>
        <w:contextualSpacing/>
        <w:jc w:val="both"/>
        <w:rPr>
          <w:rFonts w:ascii="Times New Roman" w:hAnsi="Times New Roman" w:cs="Times New Roman"/>
          <w:color w:val="000000"/>
          <w:sz w:val="24"/>
        </w:rPr>
      </w:pPr>
      <w:r>
        <w:rPr>
          <w:rFonts w:ascii="Times New Roman" w:hAnsi="Times New Roman" w:cs="Times New Roman"/>
          <w:b/>
          <w:color w:val="000000"/>
          <w:sz w:val="24"/>
        </w:rPr>
        <w:t xml:space="preserve">7. </w:t>
      </w:r>
      <w:r w:rsidR="00F5258E" w:rsidRPr="001F7D93">
        <w:rPr>
          <w:rFonts w:ascii="Times New Roman" w:hAnsi="Times New Roman" w:cs="Times New Roman"/>
          <w:b/>
          <w:color w:val="000000"/>
          <w:sz w:val="24"/>
        </w:rPr>
        <w:t>References</w:t>
      </w:r>
    </w:p>
    <w:p w14:paraId="23370288" w14:textId="77777777" w:rsidR="00CA1DC0" w:rsidRPr="00CA1DC0" w:rsidRDefault="00496D84" w:rsidP="00CA1DC0">
      <w:pPr>
        <w:pStyle w:val="Bibliography"/>
        <w:rPr>
          <w:rFonts w:ascii="Times New Roman" w:hAnsi="Times New Roman" w:cs="Times New Roman"/>
        </w:rPr>
      </w:pPr>
      <w:r w:rsidRPr="001F7D93">
        <w:rPr>
          <w:color w:val="000000"/>
        </w:rPr>
        <w:fldChar w:fldCharType="begin"/>
      </w:r>
      <w:r w:rsidR="00C3296A">
        <w:instrText xml:space="preserve"> ADDIN ZOTERO_BIBL {"uncited":[],"omitted":[],"custom":[]} CSL_BIBLIOGRAPHY </w:instrText>
      </w:r>
      <w:r w:rsidRPr="001F7D93">
        <w:rPr>
          <w:color w:val="000000"/>
        </w:rPr>
        <w:fldChar w:fldCharType="separate"/>
      </w:r>
      <w:r w:rsidR="00CA1DC0" w:rsidRPr="00CA1DC0">
        <w:rPr>
          <w:rFonts w:ascii="Times New Roman" w:hAnsi="Times New Roman" w:cs="Times New Roman"/>
        </w:rPr>
        <w:t xml:space="preserve">Anderson, K. R., Johanson, I. A., Patrick, M. R., Gu, M., Segall, P., Poland, M. P., Montgomery-Brown, E. K. &amp; Miklius, A. (2019). Magma reservoir failure and the onset of caldera collapse at Kīlauea Volcano in 2018. </w:t>
      </w:r>
      <w:r w:rsidR="00CA1DC0" w:rsidRPr="00CA1DC0">
        <w:rPr>
          <w:rFonts w:ascii="Times New Roman" w:hAnsi="Times New Roman" w:cs="Times New Roman"/>
          <w:i/>
          <w:iCs/>
        </w:rPr>
        <w:t>Science</w:t>
      </w:r>
      <w:r w:rsidR="00CA1DC0" w:rsidRPr="00CA1DC0">
        <w:rPr>
          <w:rFonts w:ascii="Times New Roman" w:hAnsi="Times New Roman" w:cs="Times New Roman"/>
        </w:rPr>
        <w:t xml:space="preserve">. American Association for the Advancement of Science </w:t>
      </w:r>
      <w:r w:rsidR="00CA1DC0" w:rsidRPr="00CA1DC0">
        <w:rPr>
          <w:rFonts w:ascii="Times New Roman" w:hAnsi="Times New Roman" w:cs="Times New Roman"/>
          <w:b/>
          <w:bCs/>
        </w:rPr>
        <w:t>366</w:t>
      </w:r>
      <w:r w:rsidR="00CA1DC0" w:rsidRPr="00CA1DC0">
        <w:rPr>
          <w:rFonts w:ascii="Times New Roman" w:hAnsi="Times New Roman" w:cs="Times New Roman"/>
        </w:rPr>
        <w:t>, eaaz1822.</w:t>
      </w:r>
    </w:p>
    <w:p w14:paraId="1068F121"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Anderson, K. R. &amp; Poland, M. P. (2016). Bayesian estimation of magma supply, storage, and eruption rates using a multiphysical volcano model: Kīlauea Volcano, 2000–2012.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447</w:t>
      </w:r>
      <w:r w:rsidRPr="00CA1DC0">
        <w:rPr>
          <w:rFonts w:ascii="Times New Roman" w:hAnsi="Times New Roman" w:cs="Times New Roman"/>
        </w:rPr>
        <w:t>, 161–171.</w:t>
      </w:r>
    </w:p>
    <w:p w14:paraId="24F72AAC"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lastRenderedPageBreak/>
        <w:t xml:space="preserve">Andrews, B. J. </w:t>
      </w:r>
      <w:r w:rsidRPr="00CA1DC0">
        <w:rPr>
          <w:rFonts w:ascii="Times New Roman" w:hAnsi="Times New Roman" w:cs="Times New Roman"/>
          <w:i/>
          <w:iCs/>
        </w:rPr>
        <w:t>et al.</w:t>
      </w:r>
      <w:r w:rsidRPr="00CA1DC0">
        <w:rPr>
          <w:rFonts w:ascii="Times New Roman" w:hAnsi="Times New Roman" w:cs="Times New Roman"/>
        </w:rPr>
        <w:t xml:space="preserve"> (2019). Rapid experimental determination of magmatic phase equilibria: coordinating a volcanic crisis response protocol. paper presented at the AGU Fall Meeting 2019. AGU.</w:t>
      </w:r>
    </w:p>
    <w:p w14:paraId="392CDE5A"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Aster, E. M., Wallace, P. J., Moore, L. R., Watkins, J., Gazel, E. &amp; Bodnar, R. J. (2016). Reconstructing CO2 concentrations in basaltic melt inclusions using Raman analysis of vapor bubbles.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323</w:t>
      </w:r>
      <w:r w:rsidRPr="00CA1DC0">
        <w:rPr>
          <w:rFonts w:ascii="Times New Roman" w:hAnsi="Times New Roman" w:cs="Times New Roman"/>
        </w:rPr>
        <w:t>, 148–162.</w:t>
      </w:r>
    </w:p>
    <w:p w14:paraId="095B02AF"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Baker, S. &amp; Amelung, F. (2012). Top-down inflation and deflation at the summit of Kīlauea Volcano, Hawai‘i observed with InSAR. </w:t>
      </w:r>
      <w:r w:rsidRPr="00CA1DC0">
        <w:rPr>
          <w:rFonts w:ascii="Times New Roman" w:hAnsi="Times New Roman" w:cs="Times New Roman"/>
          <w:i/>
          <w:iCs/>
        </w:rPr>
        <w:t>Journal of Geophysical Research: Solid Earth</w:t>
      </w:r>
      <w:r w:rsidRPr="00CA1DC0">
        <w:rPr>
          <w:rFonts w:ascii="Times New Roman" w:hAnsi="Times New Roman" w:cs="Times New Roman"/>
        </w:rPr>
        <w:t xml:space="preserve"> </w:t>
      </w:r>
      <w:r w:rsidRPr="00CA1DC0">
        <w:rPr>
          <w:rFonts w:ascii="Times New Roman" w:hAnsi="Times New Roman" w:cs="Times New Roman"/>
          <w:b/>
          <w:bCs/>
        </w:rPr>
        <w:t>117</w:t>
      </w:r>
      <w:r w:rsidRPr="00CA1DC0">
        <w:rPr>
          <w:rFonts w:ascii="Times New Roman" w:hAnsi="Times New Roman" w:cs="Times New Roman"/>
        </w:rPr>
        <w:t>.</w:t>
      </w:r>
    </w:p>
    <w:p w14:paraId="03829AD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Cooper, K. M. </w:t>
      </w:r>
      <w:r w:rsidRPr="00CA1DC0">
        <w:rPr>
          <w:rFonts w:ascii="Times New Roman" w:hAnsi="Times New Roman" w:cs="Times New Roman"/>
          <w:i/>
          <w:iCs/>
        </w:rPr>
        <w:t>et al.</w:t>
      </w:r>
      <w:r w:rsidRPr="00CA1DC0">
        <w:rPr>
          <w:rFonts w:ascii="Times New Roman" w:hAnsi="Times New Roman" w:cs="Times New Roman"/>
        </w:rPr>
        <w:t xml:space="preserve"> (2023). Coordinating science during an eruption: lessons from the 2020–2021 Kīlauea volcanic eruption.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85</w:t>
      </w:r>
      <w:r w:rsidRPr="00CA1DC0">
        <w:rPr>
          <w:rFonts w:ascii="Times New Roman" w:hAnsi="Times New Roman" w:cs="Times New Roman"/>
        </w:rPr>
        <w:t>, 29.</w:t>
      </w:r>
    </w:p>
    <w:p w14:paraId="447AE47A"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Corsaro, R. A. &amp; Miraglia, L. (2022). Near Real-Time Petrologic Monitoring on Volcanic Glass to Infer Magmatic Processes During the February–April 2021 Paroxysms of the South-East Crater, Etna. </w:t>
      </w:r>
      <w:r w:rsidRPr="00CA1DC0">
        <w:rPr>
          <w:rFonts w:ascii="Times New Roman" w:hAnsi="Times New Roman" w:cs="Times New Roman"/>
          <w:i/>
          <w:iCs/>
        </w:rPr>
        <w:t>Frontiers in Earth Science</w:t>
      </w:r>
      <w:r w:rsidRPr="00CA1DC0">
        <w:rPr>
          <w:rFonts w:ascii="Times New Roman" w:hAnsi="Times New Roman" w:cs="Times New Roman"/>
        </w:rPr>
        <w:t xml:space="preserve">. Frontiers </w:t>
      </w:r>
      <w:r w:rsidRPr="00CA1DC0">
        <w:rPr>
          <w:rFonts w:ascii="Times New Roman" w:hAnsi="Times New Roman" w:cs="Times New Roman"/>
          <w:b/>
          <w:bCs/>
        </w:rPr>
        <w:t>10</w:t>
      </w:r>
      <w:r w:rsidRPr="00CA1DC0">
        <w:rPr>
          <w:rFonts w:ascii="Times New Roman" w:hAnsi="Times New Roman" w:cs="Times New Roman"/>
        </w:rPr>
        <w:t>.</w:t>
      </w:r>
    </w:p>
    <w:p w14:paraId="399BE2E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Dayton, K. </w:t>
      </w:r>
      <w:r w:rsidRPr="00CA1DC0">
        <w:rPr>
          <w:rFonts w:ascii="Times New Roman" w:hAnsi="Times New Roman" w:cs="Times New Roman"/>
          <w:i/>
          <w:iCs/>
        </w:rPr>
        <w:t>et al.</w:t>
      </w:r>
      <w:r w:rsidRPr="00CA1DC0">
        <w:rPr>
          <w:rFonts w:ascii="Times New Roman" w:hAnsi="Times New Roman" w:cs="Times New Roman"/>
        </w:rPr>
        <w:t xml:space="preserve"> (2023). Deep magma storage during the 2021 La Palma eruption. </w:t>
      </w:r>
      <w:r w:rsidRPr="00CA1DC0">
        <w:rPr>
          <w:rFonts w:ascii="Times New Roman" w:hAnsi="Times New Roman" w:cs="Times New Roman"/>
          <w:i/>
          <w:iCs/>
        </w:rPr>
        <w:t>Science Advances</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9</w:t>
      </w:r>
      <w:r w:rsidRPr="00CA1DC0">
        <w:rPr>
          <w:rFonts w:ascii="Times New Roman" w:hAnsi="Times New Roman" w:cs="Times New Roman"/>
        </w:rPr>
        <w:t>, eade7641.</w:t>
      </w:r>
    </w:p>
    <w:p w14:paraId="2C5C95CE"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lang w:val="fr-CH"/>
        </w:rPr>
        <w:t xml:space="preserve">DeVitre, C. L. </w:t>
      </w:r>
      <w:r w:rsidRPr="00CA1DC0">
        <w:rPr>
          <w:rFonts w:ascii="Times New Roman" w:hAnsi="Times New Roman" w:cs="Times New Roman"/>
          <w:i/>
          <w:iCs/>
          <w:lang w:val="fr-CH"/>
        </w:rPr>
        <w:t>et al.</w:t>
      </w:r>
      <w:r w:rsidRPr="00CA1DC0">
        <w:rPr>
          <w:rFonts w:ascii="Times New Roman" w:hAnsi="Times New Roman" w:cs="Times New Roman"/>
          <w:lang w:val="fr-CH"/>
        </w:rPr>
        <w:t xml:space="preserve"> </w:t>
      </w:r>
      <w:r w:rsidRPr="00CA1DC0">
        <w:rPr>
          <w:rFonts w:ascii="Times New Roman" w:hAnsi="Times New Roman" w:cs="Times New Roman"/>
        </w:rPr>
        <w:t xml:space="preserve">(2023). Oceanic intraplate explosive eruptions fed directly from the mantle. </w:t>
      </w:r>
      <w:r w:rsidRPr="00CA1DC0">
        <w:rPr>
          <w:rFonts w:ascii="Times New Roman" w:hAnsi="Times New Roman" w:cs="Times New Roman"/>
          <w:i/>
          <w:iCs/>
        </w:rPr>
        <w:t>Proceedings of the National Academy of Sciences</w:t>
      </w:r>
      <w:r w:rsidRPr="00CA1DC0">
        <w:rPr>
          <w:rFonts w:ascii="Times New Roman" w:hAnsi="Times New Roman" w:cs="Times New Roman"/>
        </w:rPr>
        <w:t xml:space="preserve">. Proceedings of the National Academy of Sciences </w:t>
      </w:r>
      <w:r w:rsidRPr="00CA1DC0">
        <w:rPr>
          <w:rFonts w:ascii="Times New Roman" w:hAnsi="Times New Roman" w:cs="Times New Roman"/>
          <w:b/>
          <w:bCs/>
        </w:rPr>
        <w:t>120</w:t>
      </w:r>
      <w:r w:rsidRPr="00CA1DC0">
        <w:rPr>
          <w:rFonts w:ascii="Times New Roman" w:hAnsi="Times New Roman" w:cs="Times New Roman"/>
        </w:rPr>
        <w:t>, e2302093120.</w:t>
      </w:r>
    </w:p>
    <w:p w14:paraId="76EBCA29"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lang w:val="fr-CH"/>
        </w:rPr>
        <w:t xml:space="preserve">DeVitre, C. L., Allison, C. M. &amp; Gazel, E. (2021). </w:t>
      </w:r>
      <w:r w:rsidRPr="00CA1DC0">
        <w:rPr>
          <w:rFonts w:ascii="Times New Roman" w:hAnsi="Times New Roman" w:cs="Times New Roman"/>
        </w:rPr>
        <w:t xml:space="preserve">A high-precision CO2 densimeter for Raman spectroscopy using a Fluid Density Calibration Apparatus. </w:t>
      </w:r>
      <w:r w:rsidRPr="00CA1DC0">
        <w:rPr>
          <w:rFonts w:ascii="Times New Roman" w:hAnsi="Times New Roman" w:cs="Times New Roman"/>
          <w:i/>
          <w:iCs/>
        </w:rPr>
        <w:t>Chemical Geology</w:t>
      </w:r>
      <w:r w:rsidRPr="00CA1DC0">
        <w:rPr>
          <w:rFonts w:ascii="Times New Roman" w:hAnsi="Times New Roman" w:cs="Times New Roman"/>
        </w:rPr>
        <w:t xml:space="preserve"> </w:t>
      </w:r>
      <w:r w:rsidRPr="00CA1DC0">
        <w:rPr>
          <w:rFonts w:ascii="Times New Roman" w:hAnsi="Times New Roman" w:cs="Times New Roman"/>
          <w:b/>
          <w:bCs/>
        </w:rPr>
        <w:t>584</w:t>
      </w:r>
      <w:r w:rsidRPr="00CA1DC0">
        <w:rPr>
          <w:rFonts w:ascii="Times New Roman" w:hAnsi="Times New Roman" w:cs="Times New Roman"/>
        </w:rPr>
        <w:t>, 120522.</w:t>
      </w:r>
    </w:p>
    <w:p w14:paraId="4EB78E4A" w14:textId="778325B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DeVitre, C. L. &amp; Wieser, P. E. (2024). Reliability of Raman analyses of CO2-rich fluid inclusions as a geobarometer at Kīlauea. </w:t>
      </w:r>
      <w:r w:rsidRPr="00CA1DC0">
        <w:rPr>
          <w:rFonts w:ascii="Times New Roman" w:hAnsi="Times New Roman" w:cs="Times New Roman"/>
          <w:i/>
          <w:iCs/>
        </w:rPr>
        <w:t>Geochemical Perspectives Letters</w:t>
      </w:r>
      <w:r w:rsidRPr="00CA1DC0">
        <w:rPr>
          <w:rFonts w:ascii="Times New Roman" w:hAnsi="Times New Roman" w:cs="Times New Roman"/>
        </w:rPr>
        <w:t xml:space="preserve"> </w:t>
      </w:r>
      <w:r w:rsidRPr="00CA1DC0">
        <w:rPr>
          <w:rFonts w:ascii="Times New Roman" w:hAnsi="Times New Roman" w:cs="Times New Roman"/>
          <w:b/>
          <w:bCs/>
        </w:rPr>
        <w:t>29</w:t>
      </w:r>
      <w:r w:rsidRPr="00CA1DC0">
        <w:rPr>
          <w:rFonts w:ascii="Times New Roman" w:hAnsi="Times New Roman" w:cs="Times New Roman"/>
        </w:rPr>
        <w:t>, 1–8.</w:t>
      </w:r>
    </w:p>
    <w:p w14:paraId="72DA8F69"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Dietterich, H. R. &amp; Neal, C. A. (2022). A look ahead to the next decade at US volcano observatories.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84</w:t>
      </w:r>
      <w:r w:rsidRPr="00CA1DC0">
        <w:rPr>
          <w:rFonts w:ascii="Times New Roman" w:hAnsi="Times New Roman" w:cs="Times New Roman"/>
        </w:rPr>
        <w:t>, 63.</w:t>
      </w:r>
    </w:p>
    <w:p w14:paraId="45BCA9E1" w14:textId="77777777" w:rsidR="00CA1DC0" w:rsidRPr="00CA1DC0" w:rsidRDefault="00CA1DC0" w:rsidP="00CA1DC0">
      <w:pPr>
        <w:pStyle w:val="Bibliography"/>
        <w:rPr>
          <w:rFonts w:ascii="Times New Roman" w:hAnsi="Times New Roman" w:cs="Times New Roman"/>
          <w:lang w:val="es-CR"/>
        </w:rPr>
      </w:pPr>
      <w:r w:rsidRPr="00CA1DC0">
        <w:rPr>
          <w:rFonts w:ascii="Times New Roman" w:hAnsi="Times New Roman" w:cs="Times New Roman"/>
        </w:rPr>
        <w:t xml:space="preserve">Duan, Z. &amp; Zhang, Z. (2006). Equation of state of the H2O, CO2, and H2O–CO2 systems up to 10 GPa and 2573.15K: Molecular dynamics simulations with ab initio potential surface. </w:t>
      </w:r>
      <w:r w:rsidRPr="00CA1DC0">
        <w:rPr>
          <w:rFonts w:ascii="Times New Roman" w:hAnsi="Times New Roman" w:cs="Times New Roman"/>
          <w:i/>
          <w:iCs/>
          <w:lang w:val="es-CR"/>
        </w:rPr>
        <w:t>Geochimica et Cosmochimica Acta</w:t>
      </w:r>
      <w:r w:rsidRPr="00CA1DC0">
        <w:rPr>
          <w:rFonts w:ascii="Times New Roman" w:hAnsi="Times New Roman" w:cs="Times New Roman"/>
          <w:lang w:val="es-CR"/>
        </w:rPr>
        <w:t xml:space="preserve"> </w:t>
      </w:r>
      <w:r w:rsidRPr="00CA1DC0">
        <w:rPr>
          <w:rFonts w:ascii="Times New Roman" w:hAnsi="Times New Roman" w:cs="Times New Roman"/>
          <w:b/>
          <w:bCs/>
          <w:lang w:val="es-CR"/>
        </w:rPr>
        <w:t>70</w:t>
      </w:r>
      <w:r w:rsidRPr="00CA1DC0">
        <w:rPr>
          <w:rFonts w:ascii="Times New Roman" w:hAnsi="Times New Roman" w:cs="Times New Roman"/>
          <w:lang w:val="es-CR"/>
        </w:rPr>
        <w:t>, 2311–2324.</w:t>
      </w:r>
    </w:p>
    <w:p w14:paraId="71CDE498"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lang w:val="es-CR"/>
        </w:rPr>
        <w:t xml:space="preserve">Esposito, R., Badescu, K., Boyce, J. W. &amp; Frezzotti, M.-L. (2023). </w:t>
      </w:r>
      <w:r w:rsidRPr="00CA1DC0">
        <w:rPr>
          <w:rFonts w:ascii="Times New Roman" w:hAnsi="Times New Roman" w:cs="Times New Roman"/>
        </w:rPr>
        <w:t xml:space="preserve">Chemical characterization of a magma recharging and mixing before an eruption: Insights from chronologically constrained melt inclusions. </w:t>
      </w:r>
      <w:r w:rsidRPr="00CA1DC0">
        <w:rPr>
          <w:rFonts w:ascii="Times New Roman" w:hAnsi="Times New Roman" w:cs="Times New Roman"/>
          <w:i/>
          <w:iCs/>
        </w:rPr>
        <w:t>Lithos</w:t>
      </w:r>
      <w:r w:rsidRPr="00CA1DC0">
        <w:rPr>
          <w:rFonts w:ascii="Times New Roman" w:hAnsi="Times New Roman" w:cs="Times New Roman"/>
        </w:rPr>
        <w:t xml:space="preserve"> </w:t>
      </w:r>
      <w:r w:rsidRPr="00CA1DC0">
        <w:rPr>
          <w:rFonts w:ascii="Times New Roman" w:hAnsi="Times New Roman" w:cs="Times New Roman"/>
          <w:b/>
          <w:bCs/>
        </w:rPr>
        <w:t>456–457</w:t>
      </w:r>
      <w:r w:rsidRPr="00CA1DC0">
        <w:rPr>
          <w:rFonts w:ascii="Times New Roman" w:hAnsi="Times New Roman" w:cs="Times New Roman"/>
        </w:rPr>
        <w:t>, 107301.</w:t>
      </w:r>
    </w:p>
    <w:p w14:paraId="02C77C7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Gansecki, C., Lee, R. L., Shea, T., Lundblad, S. P., Hon, K. &amp; Parcheta, C. (2019). The tangled tale of Kīlauea’s 2018 eruption as told by geochemical monitoring. </w:t>
      </w:r>
      <w:r w:rsidRPr="00CA1DC0">
        <w:rPr>
          <w:rFonts w:ascii="Times New Roman" w:hAnsi="Times New Roman" w:cs="Times New Roman"/>
          <w:i/>
          <w:iCs/>
        </w:rPr>
        <w:t>Science</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366</w:t>
      </w:r>
      <w:r w:rsidRPr="00CA1DC0">
        <w:rPr>
          <w:rFonts w:ascii="Times New Roman" w:hAnsi="Times New Roman" w:cs="Times New Roman"/>
        </w:rPr>
        <w:t>, eaaz0147.</w:t>
      </w:r>
    </w:p>
    <w:p w14:paraId="39FF2578"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Ghiorso, M. S. &amp; Gualda, G. A. R. (2015). An H2O–CO2 mixed fluid saturation model compatible with rhyolite-MELTS. </w:t>
      </w:r>
      <w:r w:rsidRPr="00CA1DC0">
        <w:rPr>
          <w:rFonts w:ascii="Times New Roman" w:hAnsi="Times New Roman" w:cs="Times New Roman"/>
          <w:i/>
          <w:iCs/>
        </w:rPr>
        <w:t>Contributions to Mineralogy and Petrology</w:t>
      </w:r>
      <w:r w:rsidRPr="00CA1DC0">
        <w:rPr>
          <w:rFonts w:ascii="Times New Roman" w:hAnsi="Times New Roman" w:cs="Times New Roman"/>
        </w:rPr>
        <w:t xml:space="preserve"> </w:t>
      </w:r>
      <w:r w:rsidRPr="00CA1DC0">
        <w:rPr>
          <w:rFonts w:ascii="Times New Roman" w:hAnsi="Times New Roman" w:cs="Times New Roman"/>
          <w:b/>
          <w:bCs/>
        </w:rPr>
        <w:t>169</w:t>
      </w:r>
      <w:r w:rsidRPr="00CA1DC0">
        <w:rPr>
          <w:rFonts w:ascii="Times New Roman" w:hAnsi="Times New Roman" w:cs="Times New Roman"/>
        </w:rPr>
        <w:t>, 53.</w:t>
      </w:r>
    </w:p>
    <w:p w14:paraId="0C4D3B93"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lastRenderedPageBreak/>
        <w:t xml:space="preserve">Helz, R. T., Clague, D. A., Sisson, T. W. &amp; Thornber, C. R. (2014). </w:t>
      </w:r>
      <w:r w:rsidRPr="00CA1DC0">
        <w:rPr>
          <w:rFonts w:ascii="Times New Roman" w:hAnsi="Times New Roman" w:cs="Times New Roman"/>
          <w:i/>
          <w:iCs/>
        </w:rPr>
        <w:t>Petrologic insights into basaltic volcanism at historically active Hawaiian volcanoes</w:t>
      </w:r>
      <w:r w:rsidRPr="00CA1DC0">
        <w:rPr>
          <w:rFonts w:ascii="Times New Roman" w:hAnsi="Times New Roman" w:cs="Times New Roman"/>
        </w:rPr>
        <w:t xml:space="preserve">. </w:t>
      </w:r>
      <w:r w:rsidRPr="00CA1DC0">
        <w:rPr>
          <w:rFonts w:ascii="Times New Roman" w:hAnsi="Times New Roman" w:cs="Times New Roman"/>
          <w:i/>
          <w:iCs/>
        </w:rPr>
        <w:t>Characteristics of Hawaiian volcanoes</w:t>
      </w:r>
      <w:r w:rsidRPr="00CA1DC0">
        <w:rPr>
          <w:rFonts w:ascii="Times New Roman" w:hAnsi="Times New Roman" w:cs="Times New Roman"/>
        </w:rPr>
        <w:t>. US Geological Survey, Professional Papers, 237–294.</w:t>
      </w:r>
    </w:p>
    <w:p w14:paraId="09F32BC1"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Iacovino, K., Matthews, S., Wieser, P. E., Moore, G. M. &amp; Bégué, F. (2021). VESIcal Part I: An Open-Source Thermodynamic Model Engine for Mixed Volatile (H2O-CO2) Solubility in Silicate Melts. </w:t>
      </w:r>
      <w:r w:rsidRPr="00CA1DC0">
        <w:rPr>
          <w:rFonts w:ascii="Times New Roman" w:hAnsi="Times New Roman" w:cs="Times New Roman"/>
          <w:i/>
          <w:iCs/>
        </w:rPr>
        <w:t>Earth and Space Science</w:t>
      </w:r>
      <w:r w:rsidRPr="00CA1DC0">
        <w:rPr>
          <w:rFonts w:ascii="Times New Roman" w:hAnsi="Times New Roman" w:cs="Times New Roman"/>
        </w:rPr>
        <w:t xml:space="preserve"> </w:t>
      </w:r>
      <w:r w:rsidRPr="00CA1DC0">
        <w:rPr>
          <w:rFonts w:ascii="Times New Roman" w:hAnsi="Times New Roman" w:cs="Times New Roman"/>
          <w:b/>
          <w:bCs/>
        </w:rPr>
        <w:t>8</w:t>
      </w:r>
      <w:r w:rsidRPr="00CA1DC0">
        <w:rPr>
          <w:rFonts w:ascii="Times New Roman" w:hAnsi="Times New Roman" w:cs="Times New Roman"/>
        </w:rPr>
        <w:t>, e2020EA001584.</w:t>
      </w:r>
    </w:p>
    <w:p w14:paraId="50E24B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Lerner, A. H. </w:t>
      </w:r>
      <w:r w:rsidRPr="00CA1DC0">
        <w:rPr>
          <w:rFonts w:ascii="Times New Roman" w:hAnsi="Times New Roman" w:cs="Times New Roman"/>
          <w:i/>
          <w:iCs/>
        </w:rPr>
        <w:t>et al.</w:t>
      </w:r>
      <w:r w:rsidRPr="00CA1DC0">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CA1DC0">
        <w:rPr>
          <w:rFonts w:ascii="Times New Roman" w:hAnsi="Times New Roman" w:cs="Times New Roman"/>
          <w:i/>
          <w:iCs/>
        </w:rPr>
        <w:t>Bulletin of Volcanology</w:t>
      </w:r>
      <w:r w:rsidRPr="00CA1DC0">
        <w:rPr>
          <w:rFonts w:ascii="Times New Roman" w:hAnsi="Times New Roman" w:cs="Times New Roman"/>
        </w:rPr>
        <w:t xml:space="preserve">. Springer </w:t>
      </w:r>
      <w:r w:rsidRPr="00CA1DC0">
        <w:rPr>
          <w:rFonts w:ascii="Times New Roman" w:hAnsi="Times New Roman" w:cs="Times New Roman"/>
          <w:b/>
          <w:bCs/>
        </w:rPr>
        <w:t>83</w:t>
      </w:r>
      <w:r w:rsidRPr="00CA1DC0">
        <w:rPr>
          <w:rFonts w:ascii="Times New Roman" w:hAnsi="Times New Roman" w:cs="Times New Roman"/>
        </w:rPr>
        <w:t>, 1–32.</w:t>
      </w:r>
    </w:p>
    <w:p w14:paraId="146AE2CE"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Lerner, A. H., Sublett, D. M., Wallace, P. J., Cauley, C. &amp; Bodnar, R. J. (2024). Insights into magma storage depths and eruption controls at Kīlauea Volcano during explosive and effusive periods of the past 500 years based on melt and fluid inclusions.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628</w:t>
      </w:r>
      <w:r w:rsidRPr="00CA1DC0">
        <w:rPr>
          <w:rFonts w:ascii="Times New Roman" w:hAnsi="Times New Roman" w:cs="Times New Roman"/>
        </w:rPr>
        <w:t>, 118579.</w:t>
      </w:r>
    </w:p>
    <w:p w14:paraId="638BAA10"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Liu, E. J., Cashman, K. V., Miller, E., Moore, H., Edmonds, M., Kunz, B. E., Jenner, F. &amp; Chigna, G. (2020). Petrologic monitoring at Volcán de Fuego, Guatemala.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405</w:t>
      </w:r>
      <w:r w:rsidRPr="00CA1DC0">
        <w:rPr>
          <w:rFonts w:ascii="Times New Roman" w:hAnsi="Times New Roman" w:cs="Times New Roman"/>
        </w:rPr>
        <w:t>, 107044.</w:t>
      </w:r>
    </w:p>
    <w:p w14:paraId="00080E9E"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Lynn, K. J., Nadeau, P. A., Ruth, D. C. S., Chang, J. C., Dotray, P. J. &amp; Johanson, I. A. (2024). Olivine diffusion constrains months-scale magma transport within Kīlauea volcano’s summit reservoir system prior to the 2020 eruption.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86</w:t>
      </w:r>
      <w:r w:rsidRPr="00CA1DC0">
        <w:rPr>
          <w:rFonts w:ascii="Times New Roman" w:hAnsi="Times New Roman" w:cs="Times New Roman"/>
        </w:rPr>
        <w:t>, 31.</w:t>
      </w:r>
    </w:p>
    <w:p w14:paraId="50257EF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Mourey, A. J., Shea, T., Costa, F., Shiro, B. &amp; Longman, R. J. (2023). Years of magma intrusion primed Kīlauea Volcano (Hawai’i) for the 2018 eruption: evidence from olivine diffusion chronometry and monitoring data.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85</w:t>
      </w:r>
      <w:r w:rsidRPr="00CA1DC0">
        <w:rPr>
          <w:rFonts w:ascii="Times New Roman" w:hAnsi="Times New Roman" w:cs="Times New Roman"/>
        </w:rPr>
        <w:t>, 18.</w:t>
      </w:r>
    </w:p>
    <w:p w14:paraId="4984B315" w14:textId="7D4ADE81" w:rsidR="00CA1DC0" w:rsidRPr="00CA1DC0" w:rsidRDefault="00CA1DC0" w:rsidP="00CA1DC0">
      <w:pPr>
        <w:pStyle w:val="Bibliography"/>
        <w:rPr>
          <w:rFonts w:ascii="Times New Roman" w:hAnsi="Times New Roman" w:cs="Times New Roman"/>
          <w:lang w:val="es-CR"/>
        </w:rPr>
      </w:pPr>
      <w:r w:rsidRPr="00CA1DC0">
        <w:rPr>
          <w:rFonts w:ascii="Times New Roman" w:hAnsi="Times New Roman" w:cs="Times New Roman"/>
        </w:rPr>
        <w:t xml:space="preserve">Pankhurst, M. J. </w:t>
      </w:r>
      <w:r w:rsidRPr="00CA1DC0">
        <w:rPr>
          <w:rFonts w:ascii="Times New Roman" w:hAnsi="Times New Roman" w:cs="Times New Roman"/>
          <w:i/>
          <w:iCs/>
        </w:rPr>
        <w:t>et al.</w:t>
      </w:r>
      <w:r w:rsidRPr="00CA1DC0">
        <w:rPr>
          <w:rFonts w:ascii="Times New Roman" w:hAnsi="Times New Roman" w:cs="Times New Roman"/>
        </w:rPr>
        <w:t xml:space="preserve"> (2022). </w:t>
      </w:r>
      <w:r w:rsidR="001E7259">
        <w:rPr>
          <w:rFonts w:ascii="Times New Roman" w:hAnsi="Times New Roman" w:cs="Times New Roman"/>
        </w:rPr>
        <w:t>Rapid-response</w:t>
      </w:r>
      <w:r w:rsidRPr="00CA1DC0">
        <w:rPr>
          <w:rFonts w:ascii="Times New Roman" w:hAnsi="Times New Roman" w:cs="Times New Roman"/>
        </w:rPr>
        <w:t xml:space="preserve"> petrology for the opening eruptive phase of the 2021 Cumbre Vieja eruption, La Palma, Canary Islands. </w:t>
      </w:r>
      <w:r w:rsidRPr="00CA1DC0">
        <w:rPr>
          <w:rFonts w:ascii="Times New Roman" w:hAnsi="Times New Roman" w:cs="Times New Roman"/>
          <w:i/>
          <w:iCs/>
          <w:lang w:val="es-CR"/>
        </w:rPr>
        <w:t>Volcanica</w:t>
      </w:r>
      <w:r w:rsidRPr="00CA1DC0">
        <w:rPr>
          <w:rFonts w:ascii="Times New Roman" w:hAnsi="Times New Roman" w:cs="Times New Roman"/>
          <w:lang w:val="es-CR"/>
        </w:rPr>
        <w:t xml:space="preserve"> </w:t>
      </w:r>
      <w:r w:rsidRPr="00CA1DC0">
        <w:rPr>
          <w:rFonts w:ascii="Times New Roman" w:hAnsi="Times New Roman" w:cs="Times New Roman"/>
          <w:b/>
          <w:bCs/>
          <w:lang w:val="es-CR"/>
        </w:rPr>
        <w:t>5</w:t>
      </w:r>
      <w:r w:rsidRPr="00CA1DC0">
        <w:rPr>
          <w:rFonts w:ascii="Times New Roman" w:hAnsi="Times New Roman" w:cs="Times New Roman"/>
          <w:lang w:val="es-CR"/>
        </w:rPr>
        <w:t>, 1–10.</w:t>
      </w:r>
    </w:p>
    <w:p w14:paraId="02D6FC95"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lang w:val="es-CR"/>
        </w:rPr>
        <w:t xml:space="preserve">Pietruszka, A. J., Heaton, D. E., Marske, J. P. &amp; Garcia, M. O. (2015). </w:t>
      </w:r>
      <w:r w:rsidRPr="00CA1DC0">
        <w:rPr>
          <w:rFonts w:ascii="Times New Roman" w:hAnsi="Times New Roman" w:cs="Times New Roman"/>
        </w:rPr>
        <w:t xml:space="preserve">Two magma bodies beneath the summit of Kīlauea Volcano unveiled by isotopically distinct melt deliveries from the mantle.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413</w:t>
      </w:r>
      <w:r w:rsidRPr="00CA1DC0">
        <w:rPr>
          <w:rFonts w:ascii="Times New Roman" w:hAnsi="Times New Roman" w:cs="Times New Roman"/>
        </w:rPr>
        <w:t>, 90–100.</w:t>
      </w:r>
    </w:p>
    <w:p w14:paraId="0CA48C5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Pietruszka, A. J., Marske, J. P., Heaton, D. E., Garcia, M. O. &amp; Rhodes, J. M. (2018). An Isotopic Perspective into the Magmatic Evolution and Architecture of the Rift Zones of Kīlauea Volcano.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59</w:t>
      </w:r>
      <w:r w:rsidRPr="00CA1DC0">
        <w:rPr>
          <w:rFonts w:ascii="Times New Roman" w:hAnsi="Times New Roman" w:cs="Times New Roman"/>
        </w:rPr>
        <w:t>, 2311–2352.</w:t>
      </w:r>
    </w:p>
    <w:p w14:paraId="1FA89F88"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Pritchard, M. E., Mather, T. A., McNutt, S. R., Delgado, F. J. &amp; Reath, K. (2019). Thoughts on the criteria to determine the origin of volcanic unrest as magmatic or non-magmatic. </w:t>
      </w:r>
      <w:r w:rsidRPr="00CA1DC0">
        <w:rPr>
          <w:rFonts w:ascii="Times New Roman" w:hAnsi="Times New Roman" w:cs="Times New Roman"/>
          <w:i/>
          <w:iCs/>
        </w:rPr>
        <w:t>Philosophical Transactions of the Royal Society A: Mathematical, Physical and Engineering Sciences</w:t>
      </w:r>
      <w:r w:rsidRPr="00CA1DC0">
        <w:rPr>
          <w:rFonts w:ascii="Times New Roman" w:hAnsi="Times New Roman" w:cs="Times New Roman"/>
        </w:rPr>
        <w:t xml:space="preserve">. Royal Society </w:t>
      </w:r>
      <w:r w:rsidRPr="00CA1DC0">
        <w:rPr>
          <w:rFonts w:ascii="Times New Roman" w:hAnsi="Times New Roman" w:cs="Times New Roman"/>
          <w:b/>
          <w:bCs/>
        </w:rPr>
        <w:t>377</w:t>
      </w:r>
      <w:r w:rsidRPr="00CA1DC0">
        <w:rPr>
          <w:rFonts w:ascii="Times New Roman" w:hAnsi="Times New Roman" w:cs="Times New Roman"/>
        </w:rPr>
        <w:t>, 20180008.</w:t>
      </w:r>
    </w:p>
    <w:p w14:paraId="22FCD8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Re, G., Corsaro, R. A., D’Oriano, C. &amp; Pompilio, M. (2021). Petrological monitoring of active volcanoes: A review of existing procedures to achieve best practices and operative protocols during eruptions.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419</w:t>
      </w:r>
      <w:r w:rsidRPr="00CA1DC0">
        <w:rPr>
          <w:rFonts w:ascii="Times New Roman" w:hAnsi="Times New Roman" w:cs="Times New Roman"/>
        </w:rPr>
        <w:t>, 107365.</w:t>
      </w:r>
    </w:p>
    <w:p w14:paraId="58FDEE48"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lastRenderedPageBreak/>
        <w:t xml:space="preserve">Ryan, M. P. (1987). The elasticity and contractancy of Hawaiian olivine tholeiite, and its role in the stability and structural evolution of sub-caldera magma reservoirs and rift systems. In Volcanism in Hawaii. </w:t>
      </w:r>
      <w:r w:rsidRPr="00CA1DC0">
        <w:rPr>
          <w:rFonts w:ascii="Times New Roman" w:hAnsi="Times New Roman" w:cs="Times New Roman"/>
          <w:i/>
          <w:iCs/>
        </w:rPr>
        <w:t>US Geol. Surv. Prof. Pap.</w:t>
      </w:r>
      <w:r w:rsidRPr="00CA1DC0">
        <w:rPr>
          <w:rFonts w:ascii="Times New Roman" w:hAnsi="Times New Roman" w:cs="Times New Roman"/>
        </w:rPr>
        <w:t xml:space="preserve"> </w:t>
      </w:r>
      <w:r w:rsidRPr="00CA1DC0">
        <w:rPr>
          <w:rFonts w:ascii="Times New Roman" w:hAnsi="Times New Roman" w:cs="Times New Roman"/>
          <w:b/>
          <w:bCs/>
        </w:rPr>
        <w:t>1350</w:t>
      </w:r>
      <w:r w:rsidRPr="00CA1DC0">
        <w:rPr>
          <w:rFonts w:ascii="Times New Roman" w:hAnsi="Times New Roman" w:cs="Times New Roman"/>
        </w:rPr>
        <w:t>, 1395–1447.</w:t>
      </w:r>
    </w:p>
    <w:p w14:paraId="20AB1DA2"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CA1DC0">
        <w:rPr>
          <w:rFonts w:ascii="Times New Roman" w:hAnsi="Times New Roman" w:cs="Times New Roman"/>
          <w:i/>
          <w:iCs/>
        </w:rPr>
        <w:t>Journal of physical and chemical reference data</w:t>
      </w:r>
      <w:r w:rsidRPr="00CA1DC0">
        <w:rPr>
          <w:rFonts w:ascii="Times New Roman" w:hAnsi="Times New Roman" w:cs="Times New Roman"/>
        </w:rPr>
        <w:t xml:space="preserve">. American Institute of Physics for the National Institute of Standards and … </w:t>
      </w:r>
      <w:r w:rsidRPr="00CA1DC0">
        <w:rPr>
          <w:rFonts w:ascii="Times New Roman" w:hAnsi="Times New Roman" w:cs="Times New Roman"/>
          <w:b/>
          <w:bCs/>
        </w:rPr>
        <w:t>25</w:t>
      </w:r>
      <w:r w:rsidRPr="00CA1DC0">
        <w:rPr>
          <w:rFonts w:ascii="Times New Roman" w:hAnsi="Times New Roman" w:cs="Times New Roman"/>
        </w:rPr>
        <w:t>, 1509–1596.</w:t>
      </w:r>
    </w:p>
    <w:p w14:paraId="5F9C86FF"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Venugopal, S., Moune, S., Williams-Jones, G., Druitt, T., Vigouroux, N., Wilson, A. &amp; Russell, J. K. (2020). Two distinct mantle sources beneath the Garibaldi Volcanic Belt: Insight from olivine-hosted melt inclusions. </w:t>
      </w:r>
      <w:r w:rsidRPr="00CA1DC0">
        <w:rPr>
          <w:rFonts w:ascii="Times New Roman" w:hAnsi="Times New Roman" w:cs="Times New Roman"/>
          <w:i/>
          <w:iCs/>
        </w:rPr>
        <w:t>Chemical Geology</w:t>
      </w:r>
      <w:r w:rsidRPr="00CA1DC0">
        <w:rPr>
          <w:rFonts w:ascii="Times New Roman" w:hAnsi="Times New Roman" w:cs="Times New Roman"/>
        </w:rPr>
        <w:t xml:space="preserve"> </w:t>
      </w:r>
      <w:r w:rsidRPr="00CA1DC0">
        <w:rPr>
          <w:rFonts w:ascii="Times New Roman" w:hAnsi="Times New Roman" w:cs="Times New Roman"/>
          <w:b/>
          <w:bCs/>
        </w:rPr>
        <w:t>532</w:t>
      </w:r>
      <w:r w:rsidRPr="00CA1DC0">
        <w:rPr>
          <w:rFonts w:ascii="Times New Roman" w:hAnsi="Times New Roman" w:cs="Times New Roman"/>
        </w:rPr>
        <w:t>, 119346.</w:t>
      </w:r>
    </w:p>
    <w:p w14:paraId="12F3D8D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Welsch, B., Faure, F., Famin, V., Baronnet, A. &amp; Bachèlery, P. (2013). Dendritic Crystallization: A Single Process for all the Textures of Olivine in Basalts?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54</w:t>
      </w:r>
      <w:r w:rsidRPr="00CA1DC0">
        <w:rPr>
          <w:rFonts w:ascii="Times New Roman" w:hAnsi="Times New Roman" w:cs="Times New Roman"/>
        </w:rPr>
        <w:t>, 539–574.</w:t>
      </w:r>
    </w:p>
    <w:p w14:paraId="2FD2F279"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w:t>
      </w:r>
      <w:r w:rsidRPr="00CA1DC0">
        <w:rPr>
          <w:rFonts w:ascii="Times New Roman" w:hAnsi="Times New Roman" w:cs="Times New Roman"/>
          <w:i/>
          <w:iCs/>
        </w:rPr>
        <w:t>et al.</w:t>
      </w:r>
      <w:r w:rsidRPr="00CA1DC0">
        <w:rPr>
          <w:rFonts w:ascii="Times New Roman" w:hAnsi="Times New Roman" w:cs="Times New Roman"/>
        </w:rPr>
        <w:t xml:space="preserve"> (2021). Reconstructing Magma Storage Depths for the 2018 Kı̄lauean Eruption From Melt Inclusion CO2 Contents: The Importance of Vapor Bubbles. </w:t>
      </w:r>
      <w:r w:rsidRPr="00CA1DC0">
        <w:rPr>
          <w:rFonts w:ascii="Times New Roman" w:hAnsi="Times New Roman" w:cs="Times New Roman"/>
          <w:i/>
          <w:iCs/>
        </w:rPr>
        <w:t>Geochemistry, Geophysics, Geosystems</w:t>
      </w:r>
      <w:r w:rsidRPr="00CA1DC0">
        <w:rPr>
          <w:rFonts w:ascii="Times New Roman" w:hAnsi="Times New Roman" w:cs="Times New Roman"/>
        </w:rPr>
        <w:t xml:space="preserve"> </w:t>
      </w:r>
      <w:r w:rsidRPr="00CA1DC0">
        <w:rPr>
          <w:rFonts w:ascii="Times New Roman" w:hAnsi="Times New Roman" w:cs="Times New Roman"/>
          <w:b/>
          <w:bCs/>
        </w:rPr>
        <w:t>22</w:t>
      </w:r>
      <w:r w:rsidRPr="00CA1DC0">
        <w:rPr>
          <w:rFonts w:ascii="Times New Roman" w:hAnsi="Times New Roman" w:cs="Times New Roman"/>
        </w:rPr>
        <w:t>, e2020GC009364.</w:t>
      </w:r>
    </w:p>
    <w:p w14:paraId="4AACC6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Edmonds, M., Maclennan, J., Jenner, F. E. &amp; Kunz, B. E. (2019). Crystal scavenging from mush piles recorded by melt inclusions. </w:t>
      </w:r>
      <w:r w:rsidRPr="00CA1DC0">
        <w:rPr>
          <w:rFonts w:ascii="Times New Roman" w:hAnsi="Times New Roman" w:cs="Times New Roman"/>
          <w:i/>
          <w:iCs/>
        </w:rPr>
        <w:t>Nature Communications</w:t>
      </w:r>
      <w:r w:rsidRPr="00CA1DC0">
        <w:rPr>
          <w:rFonts w:ascii="Times New Roman" w:hAnsi="Times New Roman" w:cs="Times New Roman"/>
        </w:rPr>
        <w:t xml:space="preserve">. Nature Publishing Group </w:t>
      </w:r>
      <w:r w:rsidRPr="00CA1DC0">
        <w:rPr>
          <w:rFonts w:ascii="Times New Roman" w:hAnsi="Times New Roman" w:cs="Times New Roman"/>
          <w:b/>
          <w:bCs/>
        </w:rPr>
        <w:t>10</w:t>
      </w:r>
      <w:r w:rsidRPr="00CA1DC0">
        <w:rPr>
          <w:rFonts w:ascii="Times New Roman" w:hAnsi="Times New Roman" w:cs="Times New Roman"/>
        </w:rPr>
        <w:t>, 5797.</w:t>
      </w:r>
    </w:p>
    <w:p w14:paraId="613B8B5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Kent, A. J. R. &amp; Till, C. B. (2023a). Barometers Behaving Badly II: a Critical Evaluation of Cpx-Only and Cpx-Liq Thermobarometry in Variably-Hydrous Arc Magmas.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64</w:t>
      </w:r>
      <w:r w:rsidRPr="00CA1DC0">
        <w:rPr>
          <w:rFonts w:ascii="Times New Roman" w:hAnsi="Times New Roman" w:cs="Times New Roman"/>
        </w:rPr>
        <w:t>, egad050.</w:t>
      </w:r>
    </w:p>
    <w:p w14:paraId="445E0830"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Wieser, P. E., Kent, A., Till, C. &amp; Abers, G. (2023b). Geophysical and Geochemical Constraints on Magma Storage Depths along the Cascade Arc: Knowns and Unknowns. EarthArXiv.</w:t>
      </w:r>
    </w:p>
    <w:p w14:paraId="666CE304"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Yoshimura, S. (2023). Carbon dioxide and water in the crust. Part 1: Equation of state for the fluid. </w:t>
      </w:r>
      <w:r w:rsidRPr="00CA1DC0">
        <w:rPr>
          <w:rFonts w:ascii="Times New Roman" w:hAnsi="Times New Roman" w:cs="Times New Roman"/>
          <w:i/>
          <w:iCs/>
        </w:rPr>
        <w:t>Journal of Mineralogical and Petrological Sciences</w:t>
      </w:r>
      <w:r w:rsidRPr="00CA1DC0">
        <w:rPr>
          <w:rFonts w:ascii="Times New Roman" w:hAnsi="Times New Roman" w:cs="Times New Roman"/>
        </w:rPr>
        <w:t xml:space="preserve"> </w:t>
      </w:r>
      <w:r w:rsidRPr="00CA1DC0">
        <w:rPr>
          <w:rFonts w:ascii="Times New Roman" w:hAnsi="Times New Roman" w:cs="Times New Roman"/>
          <w:b/>
          <w:bCs/>
        </w:rPr>
        <w:t>118</w:t>
      </w:r>
      <w:r w:rsidRPr="00CA1DC0">
        <w:rPr>
          <w:rFonts w:ascii="Times New Roman" w:hAnsi="Times New Roman" w:cs="Times New Roman"/>
        </w:rPr>
        <w:t>, 221224a.</w:t>
      </w:r>
    </w:p>
    <w:p w14:paraId="7A4DF886"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Zanon, V., D’Auria, L., Schiavi, F., Cyrzan, K. &amp; Pankhurst, M. J. (2024). Toward a near real-time magma ascent monitoring by combined fluid inclusion barometry and ongoing seismicity. </w:t>
      </w:r>
      <w:r w:rsidRPr="00CA1DC0">
        <w:rPr>
          <w:rFonts w:ascii="Times New Roman" w:hAnsi="Times New Roman" w:cs="Times New Roman"/>
          <w:i/>
          <w:iCs/>
        </w:rPr>
        <w:t>Science Advances</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10</w:t>
      </w:r>
      <w:r w:rsidRPr="00CA1DC0">
        <w:rPr>
          <w:rFonts w:ascii="Times New Roman" w:hAnsi="Times New Roman" w:cs="Times New Roman"/>
        </w:rPr>
        <w:t>, eadi4300.</w:t>
      </w:r>
    </w:p>
    <w:p w14:paraId="6C4FF3F4" w14:textId="6349224C" w:rsidR="006F21F2" w:rsidRPr="00E92B49" w:rsidRDefault="00496D84" w:rsidP="00E92B49">
      <w:pPr>
        <w:pStyle w:val="Bibliography"/>
        <w:spacing w:after="0" w:line="480" w:lineRule="auto"/>
        <w:ind w:left="0" w:firstLine="0"/>
        <w:jc w:val="both"/>
        <w:rPr>
          <w:rFonts w:ascii="Times New Roman" w:hAnsi="Times New Roman"/>
          <w:color w:val="000000"/>
          <w:sz w:val="24"/>
        </w:rPr>
      </w:pPr>
      <w:r w:rsidRPr="001F7D93">
        <w:rPr>
          <w:rFonts w:ascii="Times New Roman" w:hAnsi="Times New Roman" w:cs="Times New Roman"/>
          <w:color w:val="000000"/>
          <w:sz w:val="24"/>
        </w:rPr>
        <w:fldChar w:fldCharType="end"/>
      </w:r>
    </w:p>
    <w:sectPr w:rsidR="006F21F2" w:rsidRPr="00E92B49" w:rsidSect="003766FB">
      <w:headerReference w:type="default" r:id="rId16"/>
      <w:footerReference w:type="default" r:id="rId17"/>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65529" w14:textId="77777777" w:rsidR="003766FB" w:rsidRDefault="003766FB" w:rsidP="00994067">
      <w:pPr>
        <w:spacing w:after="0"/>
      </w:pPr>
      <w:r>
        <w:separator/>
      </w:r>
    </w:p>
  </w:endnote>
  <w:endnote w:type="continuationSeparator" w:id="0">
    <w:p w14:paraId="07324A7C" w14:textId="77777777" w:rsidR="003766FB" w:rsidRDefault="003766FB" w:rsidP="00994067">
      <w:pPr>
        <w:spacing w:after="0"/>
      </w:pPr>
      <w:r>
        <w:continuationSeparator/>
      </w:r>
    </w:p>
  </w:endnote>
  <w:endnote w:type="continuationNotice" w:id="1">
    <w:p w14:paraId="1A00E930" w14:textId="77777777" w:rsidR="003766FB" w:rsidRDefault="003766FB"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0A954" w14:textId="77777777" w:rsidR="003766FB" w:rsidRDefault="003766FB" w:rsidP="00994067">
      <w:pPr>
        <w:spacing w:after="0"/>
      </w:pPr>
      <w:r>
        <w:separator/>
      </w:r>
    </w:p>
  </w:footnote>
  <w:footnote w:type="continuationSeparator" w:id="0">
    <w:p w14:paraId="77DB8D61" w14:textId="77777777" w:rsidR="003766FB" w:rsidRDefault="003766FB" w:rsidP="00994067">
      <w:pPr>
        <w:spacing w:after="0"/>
      </w:pPr>
      <w:r>
        <w:continuationSeparator/>
      </w:r>
    </w:p>
  </w:footnote>
  <w:footnote w:type="continuationNotice" w:id="1">
    <w:p w14:paraId="700359F7" w14:textId="77777777" w:rsidR="003766FB" w:rsidRDefault="003766FB"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171B5"/>
    <w:rsid w:val="000232EB"/>
    <w:rsid w:val="000408DB"/>
    <w:rsid w:val="00040E63"/>
    <w:rsid w:val="00041AF6"/>
    <w:rsid w:val="00052664"/>
    <w:rsid w:val="0005683B"/>
    <w:rsid w:val="0005690A"/>
    <w:rsid w:val="00057959"/>
    <w:rsid w:val="000603F3"/>
    <w:rsid w:val="00060866"/>
    <w:rsid w:val="00063BDF"/>
    <w:rsid w:val="00067420"/>
    <w:rsid w:val="00073FA1"/>
    <w:rsid w:val="0007542C"/>
    <w:rsid w:val="00075F28"/>
    <w:rsid w:val="00081D3A"/>
    <w:rsid w:val="00082147"/>
    <w:rsid w:val="00086289"/>
    <w:rsid w:val="00092A2D"/>
    <w:rsid w:val="000A1B66"/>
    <w:rsid w:val="000A4F67"/>
    <w:rsid w:val="000A5485"/>
    <w:rsid w:val="000A72F1"/>
    <w:rsid w:val="000B4BC5"/>
    <w:rsid w:val="000C3A4E"/>
    <w:rsid w:val="000C3A9F"/>
    <w:rsid w:val="000C6941"/>
    <w:rsid w:val="000C7861"/>
    <w:rsid w:val="000D0714"/>
    <w:rsid w:val="000D275B"/>
    <w:rsid w:val="000D38B3"/>
    <w:rsid w:val="000D3A0B"/>
    <w:rsid w:val="000D445D"/>
    <w:rsid w:val="000D5164"/>
    <w:rsid w:val="000F2257"/>
    <w:rsid w:val="000F5073"/>
    <w:rsid w:val="001002AA"/>
    <w:rsid w:val="001016CA"/>
    <w:rsid w:val="001020C6"/>
    <w:rsid w:val="00106CE2"/>
    <w:rsid w:val="00111883"/>
    <w:rsid w:val="0011358D"/>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3DE9"/>
    <w:rsid w:val="001B423C"/>
    <w:rsid w:val="001B4D6E"/>
    <w:rsid w:val="001B6088"/>
    <w:rsid w:val="001B6178"/>
    <w:rsid w:val="001C2E38"/>
    <w:rsid w:val="001C41A5"/>
    <w:rsid w:val="001C5EB9"/>
    <w:rsid w:val="001C6E83"/>
    <w:rsid w:val="001C7D86"/>
    <w:rsid w:val="001D1FC7"/>
    <w:rsid w:val="001D5794"/>
    <w:rsid w:val="001E52DD"/>
    <w:rsid w:val="001E7259"/>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F4D"/>
    <w:rsid w:val="00337566"/>
    <w:rsid w:val="0034411F"/>
    <w:rsid w:val="00364A58"/>
    <w:rsid w:val="00370ECC"/>
    <w:rsid w:val="0037496D"/>
    <w:rsid w:val="003766FB"/>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760"/>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6E27"/>
    <w:rsid w:val="004E0FB2"/>
    <w:rsid w:val="004E38D9"/>
    <w:rsid w:val="004E4F8F"/>
    <w:rsid w:val="004E718A"/>
    <w:rsid w:val="004F6954"/>
    <w:rsid w:val="00506614"/>
    <w:rsid w:val="0051233E"/>
    <w:rsid w:val="0051492B"/>
    <w:rsid w:val="00515FCF"/>
    <w:rsid w:val="005173FA"/>
    <w:rsid w:val="00523CCA"/>
    <w:rsid w:val="0052768A"/>
    <w:rsid w:val="00534165"/>
    <w:rsid w:val="00535AAB"/>
    <w:rsid w:val="00540BA4"/>
    <w:rsid w:val="005429F8"/>
    <w:rsid w:val="0055217B"/>
    <w:rsid w:val="00553065"/>
    <w:rsid w:val="00564213"/>
    <w:rsid w:val="00574C90"/>
    <w:rsid w:val="005810E1"/>
    <w:rsid w:val="00592698"/>
    <w:rsid w:val="0059301C"/>
    <w:rsid w:val="005A4F32"/>
    <w:rsid w:val="005A7065"/>
    <w:rsid w:val="005A78D5"/>
    <w:rsid w:val="005B3CDF"/>
    <w:rsid w:val="005B6BC3"/>
    <w:rsid w:val="005C2714"/>
    <w:rsid w:val="005C2E7F"/>
    <w:rsid w:val="005C36C5"/>
    <w:rsid w:val="005C6221"/>
    <w:rsid w:val="005C7789"/>
    <w:rsid w:val="005D60B7"/>
    <w:rsid w:val="005E4F56"/>
    <w:rsid w:val="005F058C"/>
    <w:rsid w:val="005F7351"/>
    <w:rsid w:val="00606498"/>
    <w:rsid w:val="006065D5"/>
    <w:rsid w:val="00610C65"/>
    <w:rsid w:val="006116E9"/>
    <w:rsid w:val="00612DF3"/>
    <w:rsid w:val="00615BCC"/>
    <w:rsid w:val="0061717B"/>
    <w:rsid w:val="0062185F"/>
    <w:rsid w:val="00630D31"/>
    <w:rsid w:val="0063102C"/>
    <w:rsid w:val="006318B4"/>
    <w:rsid w:val="006326D7"/>
    <w:rsid w:val="006351D7"/>
    <w:rsid w:val="00641228"/>
    <w:rsid w:val="006414EC"/>
    <w:rsid w:val="00647B41"/>
    <w:rsid w:val="006507A8"/>
    <w:rsid w:val="00652AB8"/>
    <w:rsid w:val="006703E1"/>
    <w:rsid w:val="00670F05"/>
    <w:rsid w:val="00671CAA"/>
    <w:rsid w:val="006768E8"/>
    <w:rsid w:val="00682F1A"/>
    <w:rsid w:val="006877AF"/>
    <w:rsid w:val="006A0005"/>
    <w:rsid w:val="006A5C07"/>
    <w:rsid w:val="006A653F"/>
    <w:rsid w:val="006B7731"/>
    <w:rsid w:val="006C5F23"/>
    <w:rsid w:val="006D0C96"/>
    <w:rsid w:val="006D13F8"/>
    <w:rsid w:val="006E3EF1"/>
    <w:rsid w:val="006E4C32"/>
    <w:rsid w:val="006F058A"/>
    <w:rsid w:val="006F21F2"/>
    <w:rsid w:val="00700145"/>
    <w:rsid w:val="0070537F"/>
    <w:rsid w:val="0070786D"/>
    <w:rsid w:val="00710CB8"/>
    <w:rsid w:val="0071782A"/>
    <w:rsid w:val="007310C9"/>
    <w:rsid w:val="00732B0A"/>
    <w:rsid w:val="007401C9"/>
    <w:rsid w:val="00741E96"/>
    <w:rsid w:val="00741FEB"/>
    <w:rsid w:val="007434A6"/>
    <w:rsid w:val="007452D6"/>
    <w:rsid w:val="00751A44"/>
    <w:rsid w:val="00751E57"/>
    <w:rsid w:val="007616A2"/>
    <w:rsid w:val="007745EE"/>
    <w:rsid w:val="007809B6"/>
    <w:rsid w:val="00783051"/>
    <w:rsid w:val="00785738"/>
    <w:rsid w:val="007868A9"/>
    <w:rsid w:val="00796A7F"/>
    <w:rsid w:val="007B41E1"/>
    <w:rsid w:val="007B7F95"/>
    <w:rsid w:val="007C12C8"/>
    <w:rsid w:val="007C368E"/>
    <w:rsid w:val="007C3D94"/>
    <w:rsid w:val="007C4BB5"/>
    <w:rsid w:val="007C5202"/>
    <w:rsid w:val="007C7916"/>
    <w:rsid w:val="007D1BB7"/>
    <w:rsid w:val="007D29B0"/>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4561"/>
    <w:rsid w:val="00836328"/>
    <w:rsid w:val="008371A3"/>
    <w:rsid w:val="008441A5"/>
    <w:rsid w:val="008529A0"/>
    <w:rsid w:val="00854525"/>
    <w:rsid w:val="00855006"/>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77BC"/>
    <w:rsid w:val="009124A3"/>
    <w:rsid w:val="00912658"/>
    <w:rsid w:val="00913D92"/>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32A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B008D0"/>
    <w:rsid w:val="00B0227F"/>
    <w:rsid w:val="00B044B8"/>
    <w:rsid w:val="00B05285"/>
    <w:rsid w:val="00B12C63"/>
    <w:rsid w:val="00B23122"/>
    <w:rsid w:val="00B26620"/>
    <w:rsid w:val="00B306D9"/>
    <w:rsid w:val="00B36FFC"/>
    <w:rsid w:val="00B4015F"/>
    <w:rsid w:val="00B40641"/>
    <w:rsid w:val="00B417B3"/>
    <w:rsid w:val="00B510BD"/>
    <w:rsid w:val="00B51C85"/>
    <w:rsid w:val="00B523D0"/>
    <w:rsid w:val="00B55302"/>
    <w:rsid w:val="00B5719D"/>
    <w:rsid w:val="00B60F9C"/>
    <w:rsid w:val="00B61F07"/>
    <w:rsid w:val="00B637F0"/>
    <w:rsid w:val="00B67F2B"/>
    <w:rsid w:val="00B705BC"/>
    <w:rsid w:val="00B75342"/>
    <w:rsid w:val="00B77B9A"/>
    <w:rsid w:val="00B77F6E"/>
    <w:rsid w:val="00B81747"/>
    <w:rsid w:val="00B90F91"/>
    <w:rsid w:val="00B91399"/>
    <w:rsid w:val="00B9147E"/>
    <w:rsid w:val="00B94A58"/>
    <w:rsid w:val="00B94FD3"/>
    <w:rsid w:val="00BA7C44"/>
    <w:rsid w:val="00BB6B27"/>
    <w:rsid w:val="00BC2EE6"/>
    <w:rsid w:val="00BD0523"/>
    <w:rsid w:val="00BD3C83"/>
    <w:rsid w:val="00BD52C9"/>
    <w:rsid w:val="00BE54B8"/>
    <w:rsid w:val="00BF4E51"/>
    <w:rsid w:val="00C00F80"/>
    <w:rsid w:val="00C014AE"/>
    <w:rsid w:val="00C10E88"/>
    <w:rsid w:val="00C14844"/>
    <w:rsid w:val="00C14B33"/>
    <w:rsid w:val="00C1589F"/>
    <w:rsid w:val="00C172BD"/>
    <w:rsid w:val="00C17EA8"/>
    <w:rsid w:val="00C23ED8"/>
    <w:rsid w:val="00C26311"/>
    <w:rsid w:val="00C3296A"/>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26A"/>
    <w:rsid w:val="00CA086D"/>
    <w:rsid w:val="00CA1DC0"/>
    <w:rsid w:val="00CA2A96"/>
    <w:rsid w:val="00CA2BA0"/>
    <w:rsid w:val="00CB0B11"/>
    <w:rsid w:val="00CB1639"/>
    <w:rsid w:val="00CB6366"/>
    <w:rsid w:val="00CC2044"/>
    <w:rsid w:val="00CC3317"/>
    <w:rsid w:val="00CC4A2F"/>
    <w:rsid w:val="00CC51D0"/>
    <w:rsid w:val="00CC5C5C"/>
    <w:rsid w:val="00CD3588"/>
    <w:rsid w:val="00CD601B"/>
    <w:rsid w:val="00CE6ED6"/>
    <w:rsid w:val="00CF3490"/>
    <w:rsid w:val="00CF5D02"/>
    <w:rsid w:val="00CF7054"/>
    <w:rsid w:val="00D02603"/>
    <w:rsid w:val="00D03A3B"/>
    <w:rsid w:val="00D04671"/>
    <w:rsid w:val="00D058B2"/>
    <w:rsid w:val="00D1088C"/>
    <w:rsid w:val="00D12D89"/>
    <w:rsid w:val="00D15F76"/>
    <w:rsid w:val="00D1752A"/>
    <w:rsid w:val="00D24DCF"/>
    <w:rsid w:val="00D27422"/>
    <w:rsid w:val="00D27845"/>
    <w:rsid w:val="00D40CE0"/>
    <w:rsid w:val="00D424AE"/>
    <w:rsid w:val="00D45163"/>
    <w:rsid w:val="00D45645"/>
    <w:rsid w:val="00D45E10"/>
    <w:rsid w:val="00D60E28"/>
    <w:rsid w:val="00D621E5"/>
    <w:rsid w:val="00D62B14"/>
    <w:rsid w:val="00D73E6C"/>
    <w:rsid w:val="00D829DE"/>
    <w:rsid w:val="00D82AF0"/>
    <w:rsid w:val="00D8740B"/>
    <w:rsid w:val="00DA3D1A"/>
    <w:rsid w:val="00DA43C3"/>
    <w:rsid w:val="00DA6848"/>
    <w:rsid w:val="00DB4E53"/>
    <w:rsid w:val="00DB5B51"/>
    <w:rsid w:val="00DC0708"/>
    <w:rsid w:val="00DC2603"/>
    <w:rsid w:val="00DD43FF"/>
    <w:rsid w:val="00DD5FEC"/>
    <w:rsid w:val="00DE43A1"/>
    <w:rsid w:val="00DE47D0"/>
    <w:rsid w:val="00DE4F3B"/>
    <w:rsid w:val="00DF12E1"/>
    <w:rsid w:val="00DF31EB"/>
    <w:rsid w:val="00DF41C2"/>
    <w:rsid w:val="00E00339"/>
    <w:rsid w:val="00E03454"/>
    <w:rsid w:val="00E03565"/>
    <w:rsid w:val="00E03812"/>
    <w:rsid w:val="00E04D85"/>
    <w:rsid w:val="00E10734"/>
    <w:rsid w:val="00E13411"/>
    <w:rsid w:val="00E142A8"/>
    <w:rsid w:val="00E20E57"/>
    <w:rsid w:val="00E26FB3"/>
    <w:rsid w:val="00E32451"/>
    <w:rsid w:val="00E33985"/>
    <w:rsid w:val="00E50437"/>
    <w:rsid w:val="00E50780"/>
    <w:rsid w:val="00E50F59"/>
    <w:rsid w:val="00E51DA0"/>
    <w:rsid w:val="00E52B52"/>
    <w:rsid w:val="00E558AA"/>
    <w:rsid w:val="00E55B2C"/>
    <w:rsid w:val="00E56B89"/>
    <w:rsid w:val="00E6133D"/>
    <w:rsid w:val="00E66EFE"/>
    <w:rsid w:val="00E771AB"/>
    <w:rsid w:val="00E81ADE"/>
    <w:rsid w:val="00E87181"/>
    <w:rsid w:val="00E92B49"/>
    <w:rsid w:val="00E9324F"/>
    <w:rsid w:val="00E93F88"/>
    <w:rsid w:val="00E95B58"/>
    <w:rsid w:val="00E95F7F"/>
    <w:rsid w:val="00EA7214"/>
    <w:rsid w:val="00EB0345"/>
    <w:rsid w:val="00EB435C"/>
    <w:rsid w:val="00EC3592"/>
    <w:rsid w:val="00EC39DE"/>
    <w:rsid w:val="00EC6F4E"/>
    <w:rsid w:val="00ED6B96"/>
    <w:rsid w:val="00EE58C0"/>
    <w:rsid w:val="00EE7A65"/>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hyperlink" Target="https://github.com/cljdevitre/2023_Kilauea-rapid-response-simulation" TargetMode="External"/><Relationship Id="rId10" Type="http://schemas.openxmlformats.org/officeDocument/2006/relationships/image" Target="https://www.electrochem.org/wp-content/uploads/2017/11/ORCID-icon.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1</TotalTime>
  <Pages>23</Pages>
  <Words>36160</Words>
  <Characters>206118</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241795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2</cp:revision>
  <cp:lastPrinted>2016-02-01T07:21:00Z</cp:lastPrinted>
  <dcterms:created xsi:type="dcterms:W3CDTF">2024-04-23T18:17:00Z</dcterms:created>
  <dcterms:modified xsi:type="dcterms:W3CDTF">2024-04-23T18:17:00Z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id="zib1KVbK"/&gt;&lt;style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