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3E43A182"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4397BFA2"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11"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2F9F87AA"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223276A9">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4" w:history="1">
        <w:r w:rsidR="006877AF" w:rsidRPr="001F7D93">
          <w:rPr>
            <w:rStyle w:val="Hyperlink"/>
            <w:rFonts w:ascii="Times New Roman" w:hAnsi="Times New Roman" w:cs="Times New Roman"/>
          </w:rPr>
          <w:t>0000-0002-7167-7997</w:t>
        </w:r>
      </w:hyperlink>
    </w:p>
    <w:p w14:paraId="0E5FDE91" w14:textId="54568710"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45853441">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6B9B7284">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672539F2"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7B7C537A">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7015481C">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B956B52"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1B92F6DD">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04E68BEF">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62F5A5CD">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C9A68F5"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w:t>
      </w:r>
      <w:r w:rsidR="007C701A">
        <w:rPr>
          <w:rFonts w:ascii="Times New Roman" w:hAnsi="Times New Roman" w:cs="Times New Roman"/>
        </w:rPr>
        <w:t>3</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1C43457D"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w:t>
      </w:r>
      <w:r w:rsidR="005371BB">
        <w:rPr>
          <w:rFonts w:ascii="Times New Roman" w:hAnsi="Times New Roman" w:cs="Times New Roman"/>
          <w:color w:val="000000"/>
          <w:sz w:val="24"/>
          <w:lang w:val="en-GB"/>
        </w:rPr>
        <w:t xml:space="preserve">,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w:t>
      </w:r>
      <w:r w:rsidR="001B7E80">
        <w:rPr>
          <w:rFonts w:ascii="Times New Roman" w:hAnsi="Times New Roman" w:cs="Times New Roman"/>
          <w:color w:val="000000"/>
          <w:sz w:val="24"/>
          <w:lang w:val="en-GB"/>
        </w:rPr>
        <w:t xml:space="preserve">magmatic </w:t>
      </w:r>
      <w:r w:rsidR="00BE014B">
        <w:rPr>
          <w:rFonts w:ascii="Times New Roman" w:hAnsi="Times New Roman" w:cs="Times New Roman"/>
          <w:color w:val="000000"/>
          <w:sz w:val="24"/>
          <w:lang w:val="en-GB"/>
        </w:rPr>
        <w:t>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w:t>
      </w:r>
      <w:r w:rsidR="001B7E80">
        <w:rPr>
          <w:rFonts w:ascii="Times New Roman" w:hAnsi="Times New Roman" w:cs="Times New Roman"/>
          <w:color w:val="000000"/>
          <w:sz w:val="24"/>
          <w:lang w:val="en-GB"/>
        </w:rPr>
        <w:t>and</w:t>
      </w:r>
      <w:r w:rsidRPr="00B90F91">
        <w:rPr>
          <w:rFonts w:ascii="Times New Roman" w:hAnsi="Times New Roman" w:cs="Times New Roman"/>
          <w:color w:val="000000"/>
          <w:sz w:val="24"/>
          <w:lang w:val="en-GB"/>
        </w:rPr>
        <w:t xml:space="preserve"> calculate</w:t>
      </w:r>
      <w:r w:rsidR="001B7E80">
        <w:rPr>
          <w:rFonts w:ascii="Times New Roman" w:hAnsi="Times New Roman" w:cs="Times New Roman"/>
          <w:color w:val="000000"/>
          <w:sz w:val="24"/>
          <w:lang w:val="en-GB"/>
        </w:rPr>
        <w:t xml:space="preserve"> the</w:t>
      </w:r>
      <w:r w:rsidRPr="00B90F91">
        <w:rPr>
          <w:rFonts w:ascii="Times New Roman" w:hAnsi="Times New Roman" w:cs="Times New Roman"/>
          <w:color w:val="000000"/>
          <w:sz w:val="24"/>
          <w:lang w:val="en-GB"/>
        </w:rPr>
        <w:t xml:space="preserve">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Galápagos</w:t>
      </w:r>
      <w:r w:rsidR="007B0229">
        <w:rPr>
          <w:rFonts w:ascii="Times New Roman" w:hAnsi="Times New Roman" w:cs="Times New Roman"/>
          <w:color w:val="000000"/>
          <w:sz w:val="24"/>
          <w:lang w:val="en-GB"/>
        </w:rPr>
        <w:t xml:space="preserve"> Islands</w:t>
      </w:r>
      <w:r w:rsidRPr="00B90F91">
        <w:rPr>
          <w:rFonts w:ascii="Times New Roman" w:hAnsi="Times New Roman" w:cs="Times New Roman"/>
          <w:color w:val="000000"/>
          <w:sz w:val="24"/>
          <w:lang w:val="en-GB"/>
        </w:rPr>
        <w:t xml:space="preserve">, East African Rift, Réunion, Canary Islands, Azores, Cabo Verde).  </w:t>
      </w:r>
    </w:p>
    <w:bookmarkEnd w:id="0"/>
    <w:p w14:paraId="2947AB14" w14:textId="70CAAA9E"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r w:rsidR="001E7259">
        <w:rPr>
          <w:rFonts w:ascii="Times New Roman" w:hAnsi="Times New Roman" w:cs="Times New Roman"/>
          <w:color w:val="000000"/>
          <w:sz w:val="24"/>
          <w:szCs w:val="24"/>
          <w:lang w:val="en-GB"/>
        </w:rPr>
        <w:t>Rapid-response</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53C17A53"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CE7FB6">
        <w:rPr>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E24E3B">
        <w:rPr>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E24E3B">
        <w:rPr>
          <w:lang w:val="en-GB"/>
        </w:rPr>
        <w: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E24E3B">
        <w:rPr>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E24E3B">
        <w:rPr>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E24E3B">
        <w:rPr>
          <w:lang w:val="en-GB"/>
        </w:rPr>
        <w: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7C2D24">
        <w:instrText xml:space="preserve"> ADDIN ZOTERO_ITEM CSL_CITATION {"citationID":"ECbTTtQs","properties":{"formattedCitation":"(Lynn {\\i{}et al.}, 2024b)","plainCitation":"(Lynn et al., 2024b)","noteIndex":0},"citationItems":[{"id":2264,"uris":["http://zotero.org/users/9451925/items/S5X8A2K4"],"itemData":{"id":2264,"type":"article-journal","abstract":"The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7C2D24" w:rsidRPr="007C2D24">
        <w:t xml:space="preserve">(Lynn </w:t>
      </w:r>
      <w:r w:rsidR="007C2D24" w:rsidRPr="007C2D24">
        <w:rPr>
          <w:i/>
          <w:iCs/>
        </w:rPr>
        <w:t>et al.</w:t>
      </w:r>
      <w:r w:rsidR="007C2D24" w:rsidRPr="007C2D24">
        <w:t>, 2024b)</w:t>
      </w:r>
      <w:r w:rsidRPr="007B522C">
        <w:fldChar w:fldCharType="end"/>
      </w:r>
      <w:r w:rsidRPr="007B522C">
        <w:t>.</w:t>
      </w:r>
    </w:p>
    <w:p w14:paraId="6664F69B" w14:textId="26E33BEC"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E24E3B">
        <w:rPr>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E24E3B">
        <w:rPr>
          <w:lang w:val="en-GB"/>
        </w:rPr>
        <w:instrText xml:space="preserve"> ADDIN ZOTERO_ITEM CSL_CITATION {"citationID":"OpoJftvE","properties":{"formattedCitation":"(Lerner {\\i{}et al.}, 2021; Wieser {\\i{}et al.}, 2021)","plainCitation":"(Lerner et al., 2021; Wieser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lang w:val="en-GB"/>
        </w:rPr>
        <w:instrText>∼</w:instrText>
      </w:r>
      <w:r w:rsidR="00E24E3B">
        <w:rPr>
          <w:lang w:val="en-GB"/>
        </w:rPr>
        <w:instrText>2-km depth), while many high-Fo olivines (&gt;Fo81.5; far from equilibrium with their carrier melts) crystallized within the South Caldera reservoir (</w:instrText>
      </w:r>
      <w:r w:rsidR="00E24E3B">
        <w:rPr>
          <w:rFonts w:ascii="Cambria Math" w:hAnsi="Cambria Math" w:cs="Cambria Math"/>
          <w:lang w:val="en-GB"/>
        </w:rPr>
        <w:instrText>∼</w:instrText>
      </w:r>
      <w:r w:rsidR="00E24E3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 xml:space="preserve">ower East Rift Zone </w:t>
      </w:r>
      <w:r w:rsidR="007C554B">
        <w:rPr>
          <w:lang w:val="en-GB"/>
        </w:rPr>
        <w:t xml:space="preserve">eruption of Kīlauea had </w:t>
      </w:r>
      <w:r w:rsidR="007C554B">
        <w:rPr>
          <w:lang w:val="en-GB"/>
        </w:rPr>
        <w:lastRenderedPageBreak/>
        <w:t>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E24E3B">
        <w:rPr>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A5D6D">
        <w:rPr>
          <w:lang w:val="en-GB"/>
        </w:rPr>
        <w:t>,</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6F6FE1">
        <w:rPr>
          <w:lang w:val="en-GB"/>
        </w:rPr>
        <w:t xml:space="preserve">identified by geophysics </w:t>
      </w:r>
      <w:r w:rsidR="00B90F91" w:rsidRPr="00E92B49">
        <w:rPr>
          <w:lang w:val="en-GB"/>
        </w:rPr>
        <w:fldChar w:fldCharType="begin"/>
      </w:r>
      <w:r w:rsidR="00E24E3B">
        <w:rPr>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101E4214" w14:textId="59378BD3"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E24E3B">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2024a)","dontUpdate":true,"noteIndex":0},"citationItems":[{"id":"VjuTnKgz/fvMxm2Or","uris":["http://zotero.org/users/local/qHue8ZtB/items/M3UJMPX6"],"itemData":{"id":1045,"type":"article-journal","container-title":"Annual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J."}],"issued":{"date-parts":[["1980"]]}}},{"id":"VjuTnKgz/Hs0uW97v","uris":["http://zotero.org/users/local/qHue8ZtB/items/265ILZXK"],"itemData":{"id":1441,"type":"article-journal","abstract":"Abundant fluid inclusions in olivine of dunite xenoliths (</w:instrText>
      </w:r>
      <w:r w:rsidR="00E24E3B">
        <w:rPr>
          <w:rFonts w:ascii="Cambria Math" w:hAnsi="Cambria Math" w:cs="Cambria Math"/>
          <w:lang w:val="en-GB"/>
        </w:rPr>
        <w:instrText>∼</w:instrText>
      </w:r>
      <w:r w:rsidR="00E24E3B">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E24E3B">
        <w:rPr>
          <w:rFonts w:ascii="Cambria Math" w:hAnsi="Cambria Math" w:cs="Cambria Math"/>
          <w:lang w:val="en-GB"/>
        </w:rPr>
        <w:instrText>∼</w:instrText>
      </w:r>
      <w:r w:rsidR="00E24E3B">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E24E3B">
        <w:rPr>
          <w:rFonts w:ascii="Cambria Math" w:hAnsi="Cambria Math" w:cs="Cambria Math"/>
          <w:lang w:val="en-GB"/>
        </w:rPr>
        <w:instrText>∼</w:instrText>
      </w:r>
      <w:r w:rsidR="00E24E3B">
        <w:rPr>
          <w:lang w:val="en-GB"/>
        </w:rPr>
        <w:instrText xml:space="preserve"> 1200°C and hydrostatic pressure from a liquid lava column, extrapolation of CO2 P-V-T data indicates that the primary inclusions were trapped at </w:instrText>
      </w:r>
      <w:r w:rsidR="00E24E3B">
        <w:rPr>
          <w:rFonts w:ascii="Cambria Math" w:hAnsi="Cambria Math" w:cs="Cambria Math"/>
          <w:lang w:val="en-GB"/>
        </w:rPr>
        <w:instrText>∼</w:instrText>
      </w:r>
      <w:r w:rsidR="00E24E3B">
        <w:rPr>
          <w:lang w:val="en-GB"/>
        </w:rPr>
        <w:instrText xml:space="preserve"> 220–470 MPa (2200–4700 bars), or </w:instrText>
      </w:r>
      <w:r w:rsidR="00E24E3B">
        <w:rPr>
          <w:rFonts w:ascii="Cambria Math" w:hAnsi="Cambria Math" w:cs="Cambria Math"/>
          <w:lang w:val="en-GB"/>
        </w:rPr>
        <w:instrText>∼</w:instrText>
      </w:r>
      <w:r w:rsidR="00E24E3B">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VjuTnKgz/Fwo82pW3","uris":["http://zotero.org/users/local/qHue8ZtB/items/389CIP3G"],"itemData":{"id":547,"type":"article-journal","container-title":"Mineralogical Society of America, Washington DC","title":"Fluid inclusions (Reviews in Mineralogy vol. 12)","author":[{"family":"Roedder","given":"Edwin"}],"issued":{"date-parts":[["1984"]]}}},{"id":"VjuTnKgz/BMDzUZGi","uris":["http://zotero.org/users/local/qHue8ZtB/items/RZJATRLW"],"itemData":{"id":1420,"type":"article-journal","abstract":"The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VjuTnKgz/e995f8De","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VjuTnKgz/csQwW4WM","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VjuTnKgz/GHanxc0y","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-R."}],"issued":{"date-parts":[["1995",5,1]]}}},{"id":"VjuTnKgz/xIyplyTq","uris":["http://zotero.org/users/local/qHue8ZtB/items/NHBSMRFQ"],"itemData":{"id":1431,"type":"article-journal","abstract":"Micro-Raman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E24E3B">
        <w:rPr>
          <w:rFonts w:ascii="Cambria Math" w:hAnsi="Cambria Math" w:cs="Cambria Math"/>
          <w:lang w:val="en-GB"/>
        </w:rPr>
        <w:instrText>≫</w:instrText>
      </w:r>
      <w:r w:rsidR="00E24E3B">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S"},{"family":"Arai","given":"Shoji"}],"issued":{"date-parts":[["2002",5,15]]}}},{"id":"VjuTnKgz/lQQyt3xs","uris":["http://zotero.org/users/local/qHue8ZtB/items/836IT49U"],"itemData":{"id":1433,"type":"article-journal","abstract":"The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VjuTnKgz/equQV0P2","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J."}],"accessed":{"date-parts":[["2024",7,26]]},"issued":{"date-parts":[["2003",1,1]]}}},{"id":"VjuTnKgz/eLtSWvcv","uris":["http://zotero.org/users/local/qHue8ZtB/items/3UMD5EXI"],"itemData":{"id":1098,"type":"article-journal","abstract":"We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H."},{"family":"Galipp","given":"Karsten"}],"issued":{"date-parts":[["2005",7,30]]}}},{"id":"VjuTnKgz/JW8QaSER","uris":["http://zotero.org/users/local/qHue8ZtB/items/8E8ZUR96"],"itemData":{"id":848,"type":"article-journal","abstract":"Phenocrysts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VjuTnKgz/CYjdOLRF","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H."},{"family":"Klügel","given":"Andreas"}],"issued":{"date-parts":[["2008",1,1]]}}},{"id":"VjuTnKgz/M4LoVA0U","uris":["http://zotero.org/users/local/qHue8ZtB/items/XJ5H52P5"],"itemData":{"id":1435,"type":"article-journal","container-title":"European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VjuTnKgz/tvWV1rmR","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VjuTnKgz/528sgXmN","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H."}],"issued":{"date-parts":[["2012",3,1]]}}},{"id":"VjuTnKgz/UWiyu2r4","uris":["http://zotero.org/users/local/qHue8ZtB/items/E9D8M7YE"],"itemData":{"id":1095,"type":"article-journal","abstract":"In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Luce"}],"issued":{"date-parts":[["2013"]]}}},{"id":"VjuTnKgz/HPsy6lTt","uris":["http://zotero.org/users/local/qHue8ZtB/items/TXH7HA6B"],"itemData":{"id":1430,"type":"article-journal","abstract":"Chemical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Araceli"}],"issued":{"date-parts":[["2016",1,15]]}}},{"id":"VjuTnKgz/PBIkjEES","uris":["http://zotero.org/users/local/qHue8ZtB/items/BVJWZY3N"],"itemData":{"id":1425,"type":"article-journal","abstract":"Developing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J."}],"issued":{"date-parts":[["2023",2,8]]}}},{"id":"VjuTnKgz/fMMxiL82","uris":["http://zotero.org/users/local/qHue8ZtB/items/8IBLWWDI"],"itemData":{"id":1214,"type":"article-journal","abstract":"Fluid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E24E3B">
        <w:rPr>
          <w:lang w:val="en-GB"/>
        </w:rPr>
        <w:instrText xml:space="preserve"> ADDIN ZOTERO_ITEM CSL_CITATION {"citationID":"y91oQidY","properties":{"formattedCitation":"(Hansteen and Kl\\uc0\\u252{}gel, 2008; Bakker, 2021)","plainCitation":"(Hansteen and Klügel, 2008; Bakker, 2021)","noteIndex":0},"citationItems":[{"id":"VjuTnKgz/wqrfgdCB","uris":["http://zotero.org/users/local/qHue8ZtB/items/PIC63Y7U"],"itemData":{"id":1092,"type":"article-journal","container-title":"Reviews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H."},{"family":"Klügel","given":"Andreas"}],"issued":{"date-parts":[["2008",1,1]]}}},{"id":"VjuTnKgz/oG2xcPrv","uris":["http://zotero.org/users/local/qHue8ZtB/items/YGSLX9MQ"],"itemData":{"id":1119,"type":"article-journal","abstract":"Raman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E24E3B">
        <w:rPr>
          <w:lang w:val="en-GB"/>
        </w:rPr>
        <w:instrText xml:space="preserve"> ADDIN ZOTERO_ITEM CSL_CITATION {"citationID":"hJSGxO5Q","properties":{"formattedCitation":"(Hansteen and Kl\\uc0\\u252{}gel, 2008)","plainCitation":"(Hansteen and Klügel, 2008)","noteIndex":0},"citationItems":[{"id":"VjuTnKgz/wqrfgdCB","uris":["http://zotero.org/users/local/qHue8ZtB/items/PIC63Y7U"],"itemData":{"id":1092,"type":"article-journal","container-title":"Reviews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AA29C1">
        <w:rPr>
          <w:lang w:val="en-GB"/>
        </w:rPr>
        <w:t>,</w:t>
      </w:r>
      <w:r w:rsidR="003B1F4E">
        <w:rPr>
          <w:lang w:val="en-GB"/>
        </w:rPr>
        <w:t xml:space="preserve"> </w:t>
      </w:r>
      <w:r w:rsidR="00632C29">
        <w:rPr>
          <w:lang w:val="en-GB"/>
        </w:rPr>
        <w:t xml:space="preserve">and therefore the technique </w:t>
      </w:r>
      <w:r w:rsidR="001B7E80">
        <w:rPr>
          <w:lang w:val="en-GB"/>
        </w:rPr>
        <w:t xml:space="preserve">has limited applicability to ability to determine the </w:t>
      </w:r>
      <w:r w:rsidR="00632C29">
        <w:rPr>
          <w:lang w:val="en-GB"/>
        </w:rPr>
        <w:t xml:space="preserve"> shallow structure of magmatic plumbing systems (&lt;5</w:t>
      </w:r>
      <w:r w:rsidR="00AA29C1">
        <w:rPr>
          <w:lang w:val="en-GB"/>
        </w:rPr>
        <w:t>–</w:t>
      </w:r>
      <w:r w:rsidR="00632C29">
        <w:rPr>
          <w:lang w:val="en-GB"/>
        </w:rPr>
        <w:t>7 km)</w:t>
      </w:r>
      <w:r w:rsidR="003B1F4E">
        <w:rPr>
          <w:lang w:val="en-GB"/>
        </w:rPr>
        <w:t xml:space="preserve">, except perhaps in the case of large </w:t>
      </w:r>
      <w:r w:rsidR="001B7E80">
        <w:rPr>
          <w:lang w:val="en-GB"/>
        </w:rPr>
        <w:t xml:space="preserve">fluid </w:t>
      </w:r>
      <w:r w:rsidR="003B1F4E">
        <w:rPr>
          <w:lang w:val="en-GB"/>
        </w:rPr>
        <w:t>inclusions in clear host phases</w:t>
      </w:r>
      <w:r w:rsidR="00AA29C1">
        <w:rPr>
          <w:lang w:val="en-GB"/>
        </w:rPr>
        <w:t>,</w:t>
      </w:r>
      <w:r w:rsidR="003B1F4E">
        <w:rPr>
          <w:lang w:val="en-GB"/>
        </w:rPr>
        <w:t xml:space="preserve"> such as quartz </w:t>
      </w:r>
      <w:r w:rsidR="003B1F4E">
        <w:rPr>
          <w:lang w:val="en-GB"/>
        </w:rPr>
        <w:fldChar w:fldCharType="begin"/>
      </w:r>
      <w:r w:rsidR="00E24E3B">
        <w:rPr>
          <w:lang w:val="en-GB"/>
        </w:rPr>
        <w:instrText xml:space="preserve"> ADDIN ZOTERO_ITEM CSL_CITATION {"citationID":"MtkfIEMO","properties":{"formattedCitation":"(Clocchiatti {\\i{}et al.}, 1994; Zanon {\\i{}et al.}, 2003)","plainCitation":"(Clocchiatti et al., 1994; Zanon et al., 2003)","dontUpdate":true,"noteIndex":0},"citationItems":[{"id":"VjuTnKgz/O4gw9exl","uris":["http://zotero.org/users/local/qHue8ZtB/items/CCIXNZD9"],"itemData":{"id":1447,"type":"article-journal","abstract":"The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VjuTnKgz/XuTWRSzo","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 xml:space="preserve">et </w:t>
      </w:r>
      <w:r w:rsidR="003B1F4E" w:rsidRPr="003B1F4E">
        <w:rPr>
          <w:i/>
          <w:iCs/>
        </w:rPr>
        <w:lastRenderedPageBreak/>
        <w:t>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r w:rsidR="00CE7FB6">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2021)","dontUpdate":true,"noteIndex":0},"citationItems":[{"id":"VjuTnKgz/Wesh5LZb","uris":["http://zotero.org/users/local/qHue8ZtB/items/QCF3IVF5"],"itemData":{"id":61,"type":"article-journal","abstract":"In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J."}],"issued":{"date-parts":[["1995",10,1]]}}},{"id":"VjuTnKgz/CTcW5l86","uris":["http://zotero.org/users/local/qHue8ZtB/items/T3SHEJVK"],"itemData":{"id":175,"type":"article-journal","abstract":"We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VjuTnKgz/cB3uzWNn","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VjuTnKgz/jHl4qvcj","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J."}],"issued":{"date-parts":[["2011",2,15]]}}},{"id":"VjuTnKgz/flOp31Ac","uris":["http://zotero.org/users/local/qHue8ZtB/items/7IUFVKZZ"],"itemData":{"id":162,"type":"article-journal","abstract":"Raman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C."},{"family":"Sun","given":"Qiang"},{"family":"Song","given":"Yucai"}],"issued":{"date-parts":[["2011",7,15]]}}},{"id":"VjuTnKgz/M8pLE3Wx","uris":["http://zotero.org/users/local/qHue8ZtB/items/CAXMM7IS"],"itemData":{"id":914,"type":"article-journal","abstract":"Density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VjuTnKgz/dkfRWS3J","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J."}],"issued":{"date-parts":[["2017",2,5]]}}},{"id":"VjuTnKgz/2nKmuSgr","uris":["http://zotero.org/users/local/qHue8ZtB/items/4SHIDWKY"],"itemData":{"id":923,"type":"article-journal","abstract":"The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J."}],"issued":{"date-parts":[["2020"]]}}},{"id":303,"uris":["http://zotero.org/users/9451925/items/2A38GRRP","http://zotero.org/users/9451925/items/IN2V5DAM"],"itemData":{"id":303,"type":"article-journal","abstract":"Fluid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M."},{"family":"Gazel","given":"Esteban"}],"issued":{"date-parts":[["2021",12,5]]}}},{"id":"VjuTnKgz/qSnZdBQy","uris":["http://zotero.org/users/local/qHue8ZtB/items/UAEUKBYA"],"itemData":{"id":1438,"type":"article-journal","abstract":"Many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E24E3B">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2024)","noteIndex":0},"citationItems":[{"id":"VjuTnKgz/0Y7SIK0q","uris":["http://zotero.org/users/local/qHue8ZtB/items/JSEUNTQ4"],"itemData":{"id":1448,"type":"article-journal","abstract":"The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24E3B">
        <w:rPr>
          <w:rFonts w:ascii="Cambria Math" w:hAnsi="Cambria Math" w:cs="Cambria Math"/>
          <w:lang w:val="en-GB"/>
        </w:rPr>
        <w:instrText>∼</w:instrText>
      </w:r>
      <w:r w:rsidR="00E24E3B">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lang w:val="en-GB"/>
        </w:rPr>
        <w:instrText>∼</w:instrText>
      </w:r>
      <w:r w:rsidR="00E24E3B">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lang w:val="en-GB"/>
        </w:rPr>
        <w:instrText>∼</w:instrText>
      </w:r>
      <w:r w:rsidR="00E24E3B">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E24E3B">
        <w:instrText xml:space="preserve"> ADDIN ZOTERO_ITEM CSL_CITATION {"citationID":"yonXLz74","properties":{"formattedCitation":"(Bakker, 2021)","plainCitation":"(Bakker, 2021)","dontUpdate":true,"noteIndex":0},"citationItems":[{"id":"VjuTnKgz/oG2xcPrv","uris":["http://zotero.org/users/local/qHue8ZtB/items/YGSLX9MQ"],"itemData":{"id":1119,"type":"article-journal","abstract":"Raman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7823BB06"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E24E3B">
        <w:rPr>
          <w:lang w:val="en-GB"/>
        </w:rPr>
        <w:instrText xml:space="preserve"> ADDIN ZOTERO_ITEM CSL_CITATION {"citationID":"McJKzOKg","properties":{"formattedCitation":"(Dayton {\\i{}et al.}, 2023; Zanon {\\i{}et al.}, 2024b)","plainCitation":"(Dayton et al., 2023; Zanon et al., 2024b)","noteIndex":0},"citationItems":[{"id":1923,"uris":["http://zotero.org/users/9451925/items/E29P4B6S"],"itemData":{"id":1923,"type":"article-journal","abstract":"The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bookmarkStart w:id="1"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densimetry calibrations, along with new capabilities to </w:t>
      </w:r>
      <w:r w:rsidR="006F6FE1">
        <w:lastRenderedPageBreak/>
        <w:t xml:space="preserve">process data in a more streamlined and reproduceable way (e.g., </w:t>
      </w:r>
      <w:r w:rsidR="006F6FE1">
        <w:fldChar w:fldCharType="begin"/>
      </w:r>
      <w:r w:rsidR="00E24E3B">
        <w:instrText xml:space="preserve"> ADDIN ZOTERO_ITEM CSL_CITATION {"citationID":"IXt0v50I","properties":{"formattedCitation":"(Wieser and DeVitre, 2024)","plainCitation":"(Wieser and DeVitre, 2024)","dontUpdate":true,"noteIndex":0},"citationItems":[{"id":"VjuTnKgz/umDT3nD0","uris":["http://zotero.org/users/local/qHue8ZtB/items/ERKTF3C4"],"itemData":{"id":1415,"type":"article-journal","abstract":"We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r w:rsidR="00FD0181">
        <w:t>).</w:t>
      </w:r>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r w:rsidR="00E24E3B">
        <w: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
    </w:p>
    <w:p w14:paraId="4F7E2599" w14:textId="1A973337" w:rsidR="00B90F91" w:rsidRPr="000C3635"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2"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E24E3B">
        <w:rPr>
          <w:lang w:val="en-GB"/>
        </w:rPr>
        <w:instrText xml:space="preserve"> ADDIN ZOTERO_ITEM CSL_CITATION {"citationID":"n02ZawQN","properties":{"formattedCitation":"(Andrews {\\i{}et al.}, 2019)","plainCitation":"(Andrews et al., 2019)","dontUpdate":true,"noteIndex":0},"citationItems":[{"id":2117,"uris":["http://zotero.org/users/9451925/items/LL9B6A85"],"itemData":{"id":2117,"type":"paper-conference","abstract":"Interpreting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E24E3B">
        <w:rPr>
          <w:lang w:val="en-GB"/>
        </w:rPr>
        <w: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E24E3B">
        <w:instrText xml:space="preserve"> ADDIN ZOTERO_ITEM CSL_CITATION {"citationID":"yLclOa2g","properties":{"formattedCitation":"(Cooper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0C3635">
        <w:t xml:space="preserve"> </w:t>
      </w:r>
    </w:p>
    <w:p w14:paraId="66D50392" w14:textId="0EA1E202" w:rsidR="00B90F91" w:rsidRPr="007B522C" w:rsidRDefault="00B90F91" w:rsidP="00B90F91">
      <w:pPr>
        <w:pStyle w:val="Heading-Main"/>
        <w:spacing w:line="480" w:lineRule="auto"/>
        <w:jc w:val="both"/>
        <w:rPr>
          <w:iCs/>
          <w:lang w:val="en-GB"/>
        </w:rPr>
      </w:pPr>
      <w:r w:rsidRPr="000C3635">
        <w:lastRenderedPageBreak/>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6E737949" w:rsidR="00B90F91" w:rsidRPr="007B522C" w:rsidRDefault="00B90F91" w:rsidP="00B90F91">
      <w:pPr>
        <w:pStyle w:val="Text"/>
        <w:spacing w:line="480" w:lineRule="auto"/>
        <w:jc w:val="both"/>
        <w:rPr>
          <w:lang w:val="en-GB"/>
        </w:rPr>
      </w:pPr>
      <w:r w:rsidRPr="007B522C">
        <w:rPr>
          <w:lang w:val="en-GB"/>
        </w:rPr>
        <w:t>The eruption onset of Kīlauea on September 10, 2023</w:t>
      </w:r>
      <w:r w:rsidR="003E16B6">
        <w:rPr>
          <w:lang w:val="en-GB"/>
        </w:rPr>
        <w:t>,</w:t>
      </w:r>
      <w:r w:rsidRPr="007B522C">
        <w:rPr>
          <w:lang w:val="en-GB"/>
        </w:rPr>
        <w:t xml:space="preserve">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E24E3B">
        <w:rPr>
          <w:lang w:val="en-GB"/>
        </w:rPr>
        <w: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lang w:val="en-GB"/>
        </w:rPr>
        <w:instrText>∼</w:instrText>
      </w:r>
      <w:r w:rsidR="00E24E3B">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lang w:val="en-GB"/>
        </w:rPr>
        <w:instrText>∼</w:instrText>
      </w:r>
      <w:r w:rsidR="00E24E3B">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w:t>
      </w:r>
      <w:r w:rsidR="004E0605">
        <w:rPr>
          <w:lang w:val="en-GB"/>
        </w:rPr>
        <w:t xml:space="preserve">U.S. Geological Survey </w:t>
      </w:r>
      <w:r w:rsidRPr="007B522C">
        <w:rPr>
          <w:lang w:val="en-GB"/>
        </w:rPr>
        <w:t xml:space="preserve">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71658DE1" w:rsidR="00B90F91" w:rsidRPr="007B522C" w:rsidRDefault="00B90F91" w:rsidP="00C42105">
      <w:pPr>
        <w:pStyle w:val="Text"/>
        <w:spacing w:line="480" w:lineRule="auto"/>
        <w:jc w:val="both"/>
        <w:rPr>
          <w:lang w:val="en-GB"/>
        </w:rPr>
      </w:pPr>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splitting distance </w:t>
      </w:r>
      <w:r w:rsidRPr="007B522C">
        <w:rPr>
          <w:lang w:val="en-GB"/>
        </w:rPr>
        <w:fldChar w:fldCharType="begin"/>
      </w:r>
      <w:r w:rsidR="00CE7FB6">
        <w:rPr>
          <w:lang w:val="en-GB"/>
        </w:rPr>
        <w:instrText xml:space="preserve"> ADDIN ZOTERO_ITEM CSL_CITATION {"citationID":"mjzUYxpE","properties":{"formattedCitation":"(DeVitre {\\i{}et al.}, 2021; DeVitre and Wieser, 2024)","plainCitation":"(DeVitre et al., 2021; DeVitre and Wieser, 2024)","noteIndex":0},"citationItems":[{"id":303,"uris":["http://zotero.org/users/9451925/items/2A38GRRP","http://zotero.org/users/9451925/items/IN2V5DAM"],"itemData":{"id":303,"type":"article-journal","abstract":"Fluid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DiadFit </w:t>
      </w:r>
      <w:r w:rsidR="00B55169">
        <w:rPr>
          <w:lang w:val="en-GB"/>
        </w:rPr>
        <w:fldChar w:fldCharType="begin"/>
      </w:r>
      <w:r w:rsidR="00E24E3B">
        <w:rPr>
          <w:lang w:val="en-GB"/>
        </w:rPr>
        <w:instrText xml:space="preserve"> ADDIN ZOTERO_ITEM CSL_CITATION {"citationID":"caBj93OQ","properties":{"formattedCitation":"(Wieser and DeVitre, 2024)","plainCitation":"(Wieser and DeVitre, 2024)","noteIndex":0},"citationItems":[{"id":"VjuTnKgz/umDT3nD0","uris":["http://zotero.org/users/local/qHue8ZtB/items/ERKTF3C4"],"itemData":{"id":1415,"type":"article-journal","abstract":"We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t>
      </w:r>
      <w:r w:rsidR="006F6FE1">
        <w:rPr>
          <w:lang w:val="en-GB"/>
        </w:rPr>
        <w:lastRenderedPageBreak/>
        <w:t>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E24E3B">
        <w:rPr>
          <w:lang w:val="en-GB"/>
        </w:rPr>
        <w: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DiadFit</w:t>
      </w:r>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E24E3B">
        <w:rPr>
          <w:lang w:val="en-GB"/>
        </w:rPr>
        <w: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24E3B">
        <w:rPr>
          <w:rFonts w:ascii="Cambria Math" w:hAnsi="Cambria Math" w:cs="Cambria Math"/>
          <w:lang w:val="en-GB"/>
        </w:rPr>
        <w:instrText>∼</w:instrText>
      </w:r>
      <w:r w:rsidR="00E24E3B">
        <w:rPr>
          <w:lang w:val="en-GB"/>
        </w:rPr>
        <w:instrText xml:space="preserve"> 2573 K and </w:instrText>
      </w:r>
      <w:r w:rsidR="00E24E3B">
        <w:rPr>
          <w:rFonts w:ascii="Cambria Math" w:hAnsi="Cambria Math" w:cs="Cambria Math"/>
          <w:lang w:val="en-GB"/>
        </w:rPr>
        <w:instrText>∼</w:instrText>
      </w:r>
      <w:r w:rsidR="00E24E3B">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E24E3B">
        <w:rPr>
          <w:lang w:val="en-GB"/>
        </w:rPr>
        <w: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DiadFit.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E24E3B">
        <w:rPr>
          <w:lang w:val="en-GB"/>
        </w:rPr>
        <w: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lang w:val="en-GB"/>
        </w:rPr>
        <w:instrText>∼</w:instrText>
      </w:r>
      <w:r w:rsidR="00E24E3B">
        <w:rPr>
          <w:lang w:val="en-GB"/>
        </w:rPr>
        <w:instrText>2-km depth), while many high-Fo olivines (&gt;Fo81.5; far from equilibrium with their carrier melts) crystallized within the South Caldera reservoir (</w:instrText>
      </w:r>
      <w:r w:rsidR="00E24E3B">
        <w:rPr>
          <w:rFonts w:ascii="Cambria Math" w:hAnsi="Cambria Math" w:cs="Cambria Math"/>
          <w:lang w:val="en-GB"/>
        </w:rPr>
        <w:instrText>∼</w:instrText>
      </w:r>
      <w:r w:rsidR="00E24E3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w:t>
      </w:r>
      <w:r w:rsidR="00DE1E6F">
        <w:rPr>
          <w:lang w:val="en-GB"/>
        </w:rPr>
        <w:t xml:space="preserve">(Fig. 1a “HMM” at ~1-2 km) </w:t>
      </w:r>
      <w:r w:rsidRPr="007B522C">
        <w:rPr>
          <w:lang w:val="en-GB"/>
        </w:rPr>
        <w:t xml:space="preserve">and </w:t>
      </w:r>
      <w:r w:rsidR="00B2469A">
        <w:rPr>
          <w:lang w:val="en-GB"/>
        </w:rPr>
        <w:t>s</w:t>
      </w:r>
      <w:r w:rsidR="004F2B3A">
        <w:rPr>
          <w:lang w:val="en-GB"/>
        </w:rPr>
        <w:t xml:space="preserve">outh </w:t>
      </w:r>
      <w:r w:rsidR="00B2469A">
        <w:rPr>
          <w:lang w:val="en-GB"/>
        </w:rPr>
        <w:t>c</w:t>
      </w:r>
      <w:r w:rsidR="004F2B3A">
        <w:rPr>
          <w:lang w:val="en-GB"/>
        </w:rPr>
        <w:t>aldera</w:t>
      </w:r>
      <w:r w:rsidR="00DE1E6F">
        <w:rPr>
          <w:lang w:val="en-GB"/>
        </w:rPr>
        <w:t xml:space="preserve"> (Fig. 1a “SC” at ~3-5 km)</w:t>
      </w:r>
      <w:r w:rsidR="004F2B3A">
        <w:rPr>
          <w:lang w:val="en-GB"/>
        </w:rPr>
        <w:t xml:space="preserve"> </w:t>
      </w:r>
      <w:r w:rsidRPr="007B522C">
        <w:rPr>
          <w:lang w:val="en-GB"/>
        </w:rPr>
        <w:t xml:space="preserve">reservoir. </w:t>
      </w:r>
    </w:p>
    <w:p w14:paraId="61C1E867" w14:textId="11900280" w:rsidR="00B90F91" w:rsidRPr="003C53AC" w:rsidRDefault="00DD6D17" w:rsidP="00B90F91">
      <w:pPr>
        <w:pStyle w:val="Text"/>
        <w:spacing w:line="480" w:lineRule="auto"/>
        <w:ind w:firstLine="0"/>
        <w:jc w:val="both"/>
        <w:rPr>
          <w:lang w:val="en-GB"/>
        </w:rPr>
      </w:pPr>
      <w:r>
        <w:rPr>
          <w:noProof/>
          <w:lang w:val="en-GB"/>
        </w:rPr>
        <w:drawing>
          <wp:inline distT="0" distB="0" distL="0" distR="0" wp14:anchorId="77516A4A" wp14:editId="4201023A">
            <wp:extent cx="5486400" cy="1673225"/>
            <wp:effectExtent l="0" t="0" r="0" b="3175"/>
            <wp:docPr id="80820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673225"/>
                    </a:xfrm>
                    <a:prstGeom prst="rect">
                      <a:avLst/>
                    </a:prstGeom>
                    <a:noFill/>
                    <a:ln>
                      <a:noFill/>
                    </a:ln>
                  </pic:spPr>
                </pic:pic>
              </a:graphicData>
            </a:graphic>
          </wp:inline>
        </w:drawing>
      </w:r>
    </w:p>
    <w:p w14:paraId="2CF611E5" w14:textId="0A3F55B9"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w:t>
      </w:r>
      <w:r w:rsidRPr="007B522C">
        <w:rPr>
          <w:i/>
          <w:iCs/>
          <w:lang w:val="en-GB"/>
        </w:rPr>
        <w:lastRenderedPageBreak/>
        <w:t xml:space="preserve">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E24E3B">
        <w:rPr>
          <w:i/>
          <w:iCs/>
        </w:rPr>
        <w: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i/>
          <w:iCs/>
        </w:rPr>
        <w:instrText>∼</w:instrText>
      </w:r>
      <w:r w:rsidR="00E24E3B">
        <w:rPr>
          <w:i/>
          <w:iCs/>
        </w:rPr>
        <w:instrText>2-km depth), while many high-Fo olivines (&gt;Fo81.5; far from equilibrium with their carrier melts) crystallized within the South Caldera reservoir (</w:instrText>
      </w:r>
      <w:r w:rsidR="00E24E3B">
        <w:rPr>
          <w:rFonts w:ascii="Cambria Math" w:hAnsi="Cambria Math" w:cs="Cambria Math"/>
          <w:i/>
          <w:iCs/>
        </w:rPr>
        <w:instrText>∼</w:instrText>
      </w:r>
      <w:r w:rsidR="00E24E3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00BA5D6D" w:rsidRPr="007B522C">
        <w:rPr>
          <w:i/>
          <w:iCs/>
          <w:vertAlign w:val="superscript"/>
        </w:rPr>
        <w:t>1</w:t>
      </w:r>
      <w:r w:rsidR="00BA5D6D">
        <w:rPr>
          <w:i/>
          <w:iCs/>
        </w:rPr>
        <w:t>Lower East Rift Zone</w:t>
      </w:r>
      <w:r w:rsidR="00BA5D6D" w:rsidRPr="007B522C">
        <w:rPr>
          <w:i/>
          <w:iCs/>
        </w:rPr>
        <w:t xml:space="preserve"> </w:t>
      </w:r>
      <w:r w:rsidRPr="007B522C">
        <w:rPr>
          <w:i/>
          <w:iCs/>
        </w:rPr>
        <w:t xml:space="preserve">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E24E3B">
        <w:rPr>
          <w:i/>
          <w:iCs/>
        </w:rPr>
        <w: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i/>
          <w:iCs/>
        </w:rPr>
        <w:instrText>∼</w:instrText>
      </w:r>
      <w:r w:rsidR="00E24E3B">
        <w:rPr>
          <w:i/>
          <w:iCs/>
        </w:rPr>
        <w:instrText>2-km depth), while many high-Fo olivines (&gt;Fo81.5; far from equilibrium with their carrier melts) crystallized within the South Caldera reservoir (</w:instrText>
      </w:r>
      <w:r w:rsidR="00E24E3B">
        <w:rPr>
          <w:rFonts w:ascii="Cambria Math" w:hAnsi="Cambria Math" w:cs="Cambria Math"/>
          <w:i/>
          <w:iCs/>
        </w:rPr>
        <w:instrText>∼</w:instrText>
      </w:r>
      <w:r w:rsidR="00E24E3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00BA5D6D" w:rsidRPr="00BA5D6D">
        <w:rPr>
          <w:i/>
          <w:iCs/>
        </w:rPr>
        <w:t xml:space="preserve"> </w:t>
      </w:r>
      <w:r w:rsidR="00BA5D6D">
        <w:rPr>
          <w:i/>
          <w:iCs/>
        </w:rPr>
        <w:t>Lower East Rift Zone</w:t>
      </w:r>
      <w:r w:rsidRPr="00612DF3">
        <w:rPr>
          <w:i/>
          <w:iCs/>
        </w:rPr>
        <w:t xml:space="preserve">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E24E3B">
        <w:rPr>
          <w:i/>
          <w:iCs/>
        </w:rPr>
        <w: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w:t>
      </w:r>
      <w:r w:rsidR="00CE7FB6">
        <w:rPr>
          <w:i/>
          <w:iCs/>
        </w:rPr>
        <w:fldChar w:fldCharType="begin"/>
      </w:r>
      <w:r w:rsidR="007C2D24">
        <w:rPr>
          <w:i/>
          <w:iCs/>
        </w:rPr>
        <w:instrText xml:space="preserve"> ADDIN ZOTERO_ITEM CSL_CITATION {"citationID":"OmcP6eS8","properties":{"formattedCitation":"(Lynn {\\i{}et al.}, 2024a)","plainCitation":"(Lynn et al., 2024a)","noteIndex":0},"citationItems":[{"id":2335,"uris":["http://zotero.org/users/9451925/items/GPDQ9SXH"],"itemData":{"id":2335,"type":"dataset","abstract":"A limited suite of samples for the 2020–2023 Kīlauea eruptions within Kaluapele (the summit caldera) were collected by the U.S. Geological Survey’s Hawaiian Volcano Observatory (HVO) field teams from within a publicly closed area of Hawai‘i Volcanoes National Park in cooperation with the National Park Service. This data release presents sample metadata, whole rock ED-XRF, whole rock WD-XRF, whole rock LA-ICP-MS, glass EPMA, glass LA-ICP-MS, leachate, and isotope data for these samples.","DOI":"10.5066/P1XFKKYH","license":"Creative Commons Zero v1.0 Universal","medium":"xlsx,xml,docx","publisher":"U.S. Geological Survey","source":"DOI.org (Datacite)","title":"Sample details and near-real-time ED-XRF data collected during the 2020-2023 Halema‘uma‘u eruptions of Kīlauea volcano, Island of Hawaiʻi","URL":"https://www.sciencebase.gov/catalog/item/66a17401d34ec831f2c2c36a","author":[{"family":"Lynn","given":"Kendra J."},{"family":"Downs","given":"Drew T."},{"family":"Chang","given":"Julie M"},{"family":"Lundblad","given":"Steven P."},{"family":"Mills","given":"Peter R."},{"family":"Mcdade","given":"Baylee R."},{"family":"Deligne","given":"Natalia I."},{"family":"Gansecki","given":"Cheryl"},{"family":"Schmith","given":"Johanne"},{"family":"Decker","given":"Meghann F."},{"family":"Zoeller","given":"Michael H."},{"family":"Trusdell","given":"Frank A."},{"family":"Carr","given":"Brett B."},{"family":"Patrick","given":"Matthew R."},{"family":"Parcheta","given":"Carolyn E."},{"family":"Nalesnik","given":"Abigail R."},{"family":"Dietterich","given":"Hannah R."},{"family":"Hazlett","given":"Richard W."},{"family":"Johnson","given":"Paige A."},{"family":"Gallant","given":"Elisabeth A."},{"family":"Mulliken","given":"Katherine M."},{"family":"Nadeau","given":"Patricia A."},{"family":"Cappos","given":"Michael J."},{"family":"Desmither","given":"Liliana G."},{"family":"Peek","given":"Sara E."},{"family":"Damby","given":"David E."},{"family":"Dotray","given":"Peter J."},{"family":"Helden","given":"Kira M.","non-dropping-particle":"van"},{"family":"O'Shea","given":"Thomas"},{"family":"Hammer","given":"Julia E."},{"family":"Mourey","given":"Adrien J."},{"family":"Loewen","given":"Matthew W."}],"accessed":{"date-parts":[["2024",10,21]]},"issued":{"date-parts":[["2024",9,25]]}}}],"schema":"https://github.com/citation-style-language/schema/raw/master/csl-citation.json"} </w:instrText>
      </w:r>
      <w:r w:rsidR="00CE7FB6">
        <w:rPr>
          <w:i/>
          <w:iCs/>
        </w:rPr>
        <w:fldChar w:fldCharType="separate"/>
      </w:r>
      <w:r w:rsidR="007C2D24" w:rsidRPr="007C2D24">
        <w:t xml:space="preserve">(Lynn </w:t>
      </w:r>
      <w:r w:rsidR="007C2D24" w:rsidRPr="007C2D24">
        <w:rPr>
          <w:i/>
          <w:iCs/>
        </w:rPr>
        <w:t>et al.</w:t>
      </w:r>
      <w:r w:rsidR="007C2D24" w:rsidRPr="007C2D24">
        <w:t>, 2024a)</w:t>
      </w:r>
      <w:r w:rsidR="00CE7FB6">
        <w:rPr>
          <w:i/>
          <w:iCs/>
        </w:rPr>
        <w:fldChar w:fldCharType="end"/>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E24E3B">
        <w:rPr>
          <w:i/>
          <w:iCs/>
        </w:rPr>
        <w: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i/>
          <w:iCs/>
        </w:rPr>
        <w:instrText>∼</w:instrText>
      </w:r>
      <w:r w:rsidR="00E24E3B">
        <w:rPr>
          <w:i/>
          <w:iCs/>
        </w:rPr>
        <w:instrText>2-km depth), while many high-Fo olivines (&gt;Fo81.5; far from equilibrium with their carrier melts) crystallized within the South Caldera reservoir (</w:instrText>
      </w:r>
      <w:r w:rsidR="00E24E3B">
        <w:rPr>
          <w:rFonts w:ascii="Cambria Math" w:hAnsi="Cambria Math" w:cs="Cambria Math"/>
          <w:i/>
          <w:iCs/>
        </w:rPr>
        <w:instrText>∼</w:instrText>
      </w:r>
      <w:r w:rsidR="00E24E3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p>
    <w:p w14:paraId="77194479" w14:textId="18CEF50D" w:rsidR="00B90F91" w:rsidRPr="007B522C" w:rsidRDefault="00B90F91" w:rsidP="00B90F91">
      <w:pPr>
        <w:pStyle w:val="Text"/>
        <w:spacing w:line="480" w:lineRule="auto"/>
        <w:jc w:val="both"/>
        <w:rPr>
          <w:bCs/>
          <w:lang w:val="en-GB"/>
        </w:rPr>
      </w:pPr>
      <w:bookmarkStart w:id="3"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E24E3B">
        <w:rPr>
          <w:bCs/>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6F6FE1">
        <w:t xml:space="preserve">; </w:t>
      </w:r>
      <w:r w:rsidR="006F6FE1">
        <w:fldChar w:fldCharType="begin"/>
      </w:r>
      <w:r w:rsidR="00E24E3B">
        <w:instrText xml:space="preserve"> ADDIN ZOTERO_ITEM CSL_CITATION {"citationID":"a82d6fk6oe","properties":{"formattedCitation":"\\uldash{(DeVitre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F6FE1">
        <w:fldChar w:fldCharType="separate"/>
      </w:r>
      <w:proofErr w:type="spellStart"/>
      <w:r w:rsidR="006F6FE1" w:rsidRPr="006F6FE1">
        <w:rPr>
          <w:u w:val="dash"/>
        </w:rPr>
        <w:t>DeVitre</w:t>
      </w:r>
      <w:proofErr w:type="spellEnd"/>
      <w:r w:rsidR="006F6FE1" w:rsidRPr="006F6FE1">
        <w:rPr>
          <w:u w:val="dash"/>
        </w:rPr>
        <w:t xml:space="preserve"> and Wieser,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lastRenderedPageBreak/>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r w:rsidR="00E24E3B">
        <w:rPr>
          <w:bCs/>
          <w:lang w:val="en-GB"/>
        </w:rPr>
        <w:instrText xml:space="preserve"> ADDIN ZOTERO_ITEM CSL_CITATION {"citationID":"wqbBks3Z","properties":{"formattedCitation":"(DeVitre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to constrain temperatures within ~100 K at different volcanic systems using host mineral chemistry. </w:t>
      </w:r>
    </w:p>
    <w:p w14:paraId="1F64BE56" w14:textId="4BAF44A4"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E24E3B">
        <w:rPr>
          <w:bCs/>
          <w:lang w:val="en-GB"/>
        </w:rPr>
        <w:instrText xml:space="preserve"> ADDIN ZOTERO_ITEM CSL_CITATION {"citationID":"Vpc2ZmcI","properties":{"formattedCitation":"(Ryan,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E24E3B">
        <w:rPr>
          <w:bCs/>
          <w:lang w:val="en-GB"/>
        </w:rPr>
        <w:instrText xml:space="preserve"> ADDIN ZOTERO_ITEM CSL_CITATION {"citationID":"HrMnBpkY","properties":{"formattedCitation":"(Lerner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r w:rsidR="00834561">
        <w:rPr>
          <w:bCs/>
          <w:lang w:val="en-GB"/>
        </w:rPr>
        <w:t>melt</w:t>
      </w:r>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E24E3B">
        <w:rPr>
          <w:bCs/>
          <w:lang w:val="en-GB"/>
        </w:rPr>
        <w:instrText xml:space="preserve"> ADDIN ZOTERO_ITEM CSL_CITATION {"citationID":"StESzSxI","properties":{"formattedCitation":"(Lerner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E24E3B">
        <w:rPr>
          <w:bCs/>
          <w:lang w:val="en-GB"/>
        </w:rPr>
        <w:instrText xml:space="preserve"> ADDIN ZOTERO_ITEM CSL_CITATION {"citationID":"MUvfWMwr","properties":{"formattedCitation":"(Aster {\\i{}et al.}, 2016)","plainCitation":"(Aster et al., 2016)","dontUpdate":true,"noteIndex":0},"citationItems":[{"id":91,"uris":["http://zotero.org/users/9451925/items/RZ5RHKZH"],"itemData":{"id":91,"type":"article-journal","abstract":"Melt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188DF959"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catalogued for analysis by the end of </w:t>
      </w:r>
      <w:r w:rsidR="00F406B7">
        <w:rPr>
          <w:bCs/>
          <w:lang w:val="en-GB"/>
        </w:rPr>
        <w:t>d</w:t>
      </w:r>
      <w:r w:rsidRPr="007B522C">
        <w:rPr>
          <w:bCs/>
          <w:lang w:val="en-GB"/>
        </w:rPr>
        <w:t>ay 1.</w:t>
      </w:r>
      <w:r w:rsidRPr="00E92B49">
        <w:rPr>
          <w:lang w:val="en-GB"/>
        </w:rPr>
        <w:t xml:space="preserve"> On </w:t>
      </w:r>
      <w:r w:rsidR="00F406B7">
        <w:rPr>
          <w:lang w:val="en-GB"/>
        </w:rPr>
        <w:t>d</w:t>
      </w:r>
      <w:r w:rsidRPr="00E92B49">
        <w:rPr>
          <w:lang w:val="en-GB"/>
        </w:rPr>
        <w:t xml:space="preserve">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catalogued</w:t>
      </w:r>
      <w:r w:rsidR="000E28B9">
        <w:rPr>
          <w:lang w:val="en-GB"/>
        </w:rPr>
        <w:t xml:space="preserve"> for analysis on the following day</w:t>
      </w:r>
      <w:r w:rsidRPr="00E92B49">
        <w:rPr>
          <w:lang w:val="en-GB"/>
        </w:rPr>
        <w:t xml:space="preserve">. After analysis of ~15 </w:t>
      </w:r>
      <w:r w:rsidRPr="007B522C">
        <w:rPr>
          <w:bCs/>
          <w:lang w:val="en-GB"/>
        </w:rPr>
        <w:t>crystals</w:t>
      </w:r>
      <w:r w:rsidR="000E28B9">
        <w:rPr>
          <w:bCs/>
          <w:lang w:val="en-GB"/>
        </w:rPr>
        <w:t>, we</w:t>
      </w:r>
      <w:r w:rsidR="00CA1DC0" w:rsidRPr="00E92B49">
        <w:rPr>
          <w:lang w:val="en-GB"/>
        </w:rPr>
        <w:t xml:space="preserve"> </w:t>
      </w:r>
      <w:r w:rsidRPr="00E92B49">
        <w:rPr>
          <w:lang w:val="en-GB"/>
        </w:rPr>
        <w:t xml:space="preserve">removed </w:t>
      </w:r>
      <w:r w:rsidR="000E28B9">
        <w:rPr>
          <w:bCs/>
          <w:lang w:val="en-GB"/>
        </w:rPr>
        <w:t xml:space="preserve">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w:t>
      </w:r>
      <w:r w:rsidR="000E28B9">
        <w:rPr>
          <w:lang w:val="en-GB"/>
        </w:rPr>
        <w:t xml:space="preserve">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 2</w:t>
      </w:r>
      <w:r w:rsidRPr="00E92B49">
        <w:rPr>
          <w:lang w:val="en-GB"/>
        </w:rPr>
        <w:t xml:space="preserve">. By ~8:30 pm PST </w:t>
      </w:r>
      <w:r w:rsidRPr="00E92B49">
        <w:rPr>
          <w:lang w:val="en-GB"/>
        </w:rPr>
        <w:lastRenderedPageBreak/>
        <w:t xml:space="preserve">on </w:t>
      </w:r>
      <w:r w:rsidR="00F406B7">
        <w:rPr>
          <w:lang w:val="en-GB"/>
        </w:rPr>
        <w:t>d</w:t>
      </w:r>
      <w:r w:rsidRPr="00E92B49">
        <w:rPr>
          <w:lang w:val="en-GB"/>
        </w:rPr>
        <w:t xml:space="preserve">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r w:rsidR="006C21B3">
        <w:rPr>
          <w:lang w:val="en-GB"/>
        </w:rPr>
        <w:t>1</w:t>
      </w:r>
      <w:r w:rsidRPr="00E92B49">
        <w:rPr>
          <w:lang w:val="en-GB"/>
        </w:rPr>
        <w:t xml:space="preserve">a and c). On </w:t>
      </w:r>
      <w:r w:rsidR="00F406B7">
        <w:rPr>
          <w:lang w:val="en-GB"/>
        </w:rPr>
        <w:t>d</w:t>
      </w:r>
      <w:r w:rsidRPr="00E92B49">
        <w:rPr>
          <w:lang w:val="en-GB"/>
        </w:rPr>
        <w:t xml:space="preserve">ay 3, we finished </w:t>
      </w:r>
      <w:r w:rsidR="00F406B7">
        <w:rPr>
          <w:lang w:val="en-GB"/>
        </w:rPr>
        <w:t>analyzing</w:t>
      </w:r>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 xml:space="preserve">ay 4, </w:t>
      </w:r>
      <w:proofErr w:type="spellStart"/>
      <w:r w:rsidRPr="00E92B49">
        <w:rPr>
          <w:lang w:val="en-GB"/>
        </w:rPr>
        <w:t>Fo</w:t>
      </w:r>
      <w:proofErr w:type="spellEnd"/>
      <w:r w:rsidRPr="00E92B49">
        <w:rPr>
          <w:lang w:val="en-GB"/>
        </w:rPr>
        <w:t xml:space="preserve"> contents were determined by EDS, providing a 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FeO in the liquid and the Ol-Liq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olivines which crystallize from more primitive melts from low </w:t>
      </w:r>
      <w:proofErr w:type="spellStart"/>
      <w:r w:rsidRPr="00E92B49">
        <w:rPr>
          <w:lang w:val="en-GB"/>
        </w:rPr>
        <w:t>Fo</w:t>
      </w:r>
      <w:proofErr w:type="spellEnd"/>
      <w:r w:rsidRPr="00E92B49">
        <w:rPr>
          <w:lang w:val="en-GB"/>
        </w:rPr>
        <w:t xml:space="preserve"> olivines forming in more evolved melts). This olivine </w:t>
      </w:r>
      <w:proofErr w:type="spellStart"/>
      <w:r w:rsidR="00F406B7">
        <w:rPr>
          <w:lang w:val="en-GB"/>
        </w:rPr>
        <w:t>Fo</w:t>
      </w:r>
      <w:proofErr w:type="spellEnd"/>
      <w:r w:rsidRPr="00E92B49">
        <w:rPr>
          <w:lang w:val="en-GB"/>
        </w:rPr>
        <w:t xml:space="preserve"> content </w:t>
      </w:r>
      <w:r w:rsidR="006F6FE1">
        <w:rPr>
          <w:lang w:val="en-GB"/>
        </w:rPr>
        <w:t>was</w:t>
      </w:r>
      <w:r w:rsidRPr="00E92B49">
        <w:rPr>
          <w:lang w:val="en-GB"/>
        </w:rPr>
        <w:t xml:space="preserve"> also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E24E3B">
        <w:rPr>
          <w:bCs/>
          <w:lang w:val="en-GB"/>
        </w:rPr>
        <w:instrText xml:space="preserve"> ADDIN ZOTERO_ITEM CSL_CITATION {"citationID":"mu0WblAU","properties":{"formattedCitation":"(DeVitre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6F6FE1">
        <w:rPr>
          <w:bCs/>
          <w:lang w:val="en-GB"/>
        </w:rPr>
        <w:t>,</w:t>
      </w:r>
      <w:r w:rsidR="006F6FE1" w:rsidRPr="006F6FE1">
        <w:t xml:space="preserve"> </w:t>
      </w:r>
      <w:r w:rsidR="006F6FE1">
        <w:t>and update</w:t>
      </w:r>
      <w:r w:rsidRPr="00C42105">
        <w:t xml:space="preserve"> </w:t>
      </w:r>
      <w:r w:rsidR="004E38D9" w:rsidRPr="00C42105">
        <w:t>fluid</w:t>
      </w:r>
      <w:r w:rsidR="006F6FE1">
        <w:t xml:space="preserve"> </w:t>
      </w:r>
      <w:r w:rsidR="004E38D9" w:rsidRPr="00C42105">
        <w:t>inclusion</w:t>
      </w:r>
      <w:r w:rsidRPr="00C42105">
        <w:t xml:space="preserve"> pressures </w:t>
      </w:r>
      <w:r w:rsidR="006F6FE1">
        <w:t>from those calculated on day 1-2</w:t>
      </w:r>
      <w:r w:rsidRPr="00C42105">
        <w:t xml:space="preserve"> using</w:t>
      </w:r>
      <w:r w:rsidRPr="000C3635">
        <w:t xml:space="preserve"> </w:t>
      </w:r>
      <w:r w:rsidR="006F6FE1" w:rsidRPr="000C3635">
        <w:t xml:space="preserve">a uniform temperature </w:t>
      </w:r>
      <w:r w:rsidR="006F6FE1">
        <w:t xml:space="preserve">estimate.  </w:t>
      </w:r>
    </w:p>
    <w:p w14:paraId="083F4EB5" w14:textId="3988D823" w:rsidR="00B90F91" w:rsidRPr="00C42105" w:rsidRDefault="00B90F91" w:rsidP="00B90F91">
      <w:pPr>
        <w:pStyle w:val="Text"/>
        <w:spacing w:line="480" w:lineRule="auto"/>
        <w:jc w:val="both"/>
        <w:rPr>
          <w:rFonts w:asciiTheme="minorHAnsi" w:hAnsiTheme="minorHAnsi"/>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E24E3B">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E24E3B">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bCs/>
          <w:lang w:val="en-GB"/>
        </w:rPr>
        <w:instrText>∼</w:instrText>
      </w:r>
      <w:r w:rsidR="00E24E3B">
        <w:rPr>
          <w:rFonts w:asciiTheme="minorHAnsi" w:hAnsiTheme="minorHAnsi" w:cstheme="minorHAnsi"/>
          <w:bCs/>
          <w:lang w:val="en-GB"/>
        </w:rPr>
        <w:instrText>2-km depth), while many high-Fo olivines (&gt;Fo81.5; far from equilibrium with their carrier melts) crystallized within the South Caldera reservoir (</w:instrText>
      </w:r>
      <w:r w:rsidR="00E24E3B">
        <w:rPr>
          <w:rFonts w:ascii="Cambria Math" w:hAnsi="Cambria Math" w:cs="Cambria Math"/>
          <w:bCs/>
          <w:lang w:val="en-GB"/>
        </w:rPr>
        <w:instrText>∼</w:instrText>
      </w:r>
      <w:r w:rsidR="00E24E3B">
        <w:rPr>
          <w:rFonts w:asciiTheme="minorHAnsi" w:hAnsiTheme="minorHAnsi" w:cstheme="minorHAnsi"/>
          <w:bCs/>
          <w:lang w:val="en-GB"/>
        </w:rPr>
        <w:instrText>3</w:instrText>
      </w:r>
      <w:r w:rsidR="00E24E3B">
        <w:rPr>
          <w:bCs/>
          <w:lang w:val="en-GB"/>
        </w:rPr>
        <w:instrText>–</w:instrText>
      </w:r>
      <w:r w:rsidR="00E24E3B">
        <w:rPr>
          <w:rFonts w:asciiTheme="minorHAnsi" w:hAnsiTheme="minorHAnsi" w:cstheme="minorHAnsi"/>
          <w:bCs/>
          <w:lang w:val="en-GB"/>
        </w:rPr>
        <w:instrText xml:space="preserve">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E24E3B">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bCs/>
        </w:rPr>
        <w:instrText>∼</w:instrText>
      </w:r>
      <w:r w:rsidR="00E24E3B">
        <w:rPr>
          <w:rFonts w:asciiTheme="minorHAnsi" w:hAnsiTheme="minorHAnsi" w:cstheme="minorHAnsi"/>
          <w:bCs/>
        </w:rPr>
        <w:instrText>1500</w:instrText>
      </w:r>
      <w:r w:rsidR="00E24E3B">
        <w:rPr>
          <w:bCs/>
        </w:rPr>
        <w:instrText>–</w:instrText>
      </w:r>
      <w:r w:rsidR="00E24E3B">
        <w:rPr>
          <w:rFonts w:asciiTheme="minorHAnsi" w:hAnsiTheme="minorHAnsi" w:cstheme="minorHAnsi"/>
          <w:bCs/>
        </w:rPr>
        <w:instrText>1840 CE) and compare these results to modern effusive-era K</w:instrText>
      </w:r>
      <w:r w:rsidR="00E24E3B">
        <w:rPr>
          <w:bCs/>
        </w:rPr>
        <w:instrText>ī</w:instrText>
      </w:r>
      <w:r w:rsidR="00E24E3B">
        <w:rPr>
          <w:rFonts w:asciiTheme="minorHAnsi" w:hAnsiTheme="minorHAnsi" w:cstheme="minorHAnsi"/>
          <w:bCs/>
        </w:rPr>
        <w:instrText>lauea eruptions (1959 K</w:instrText>
      </w:r>
      <w:r w:rsidR="00E24E3B">
        <w:rPr>
          <w:bCs/>
        </w:rPr>
        <w:instrText>ī</w:instrText>
      </w:r>
      <w:r w:rsidR="00E24E3B">
        <w:rPr>
          <w:rFonts w:asciiTheme="minorHAnsi" w:hAnsiTheme="minorHAnsi" w:cstheme="minorHAnsi"/>
          <w:bCs/>
        </w:rPr>
        <w:instrText xml:space="preserve">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bCs/>
        </w:rPr>
        <w:instrText>∼</w:instrText>
      </w:r>
      <w:r w:rsidR="00E24E3B">
        <w:rPr>
          <w:rFonts w:asciiTheme="minorHAnsi" w:hAnsiTheme="minorHAnsi" w:cstheme="minorHAnsi"/>
          <w:bCs/>
        </w:rPr>
        <w:instrText xml:space="preserve">1300 </w:instrText>
      </w:r>
      <w:r w:rsidR="00E24E3B">
        <w:rPr>
          <w:bCs/>
        </w:rPr>
        <w:instrText>°</w:instrText>
      </w:r>
      <w:r w:rsidR="00E24E3B">
        <w:rPr>
          <w:rFonts w:asciiTheme="minorHAnsi" w:hAnsiTheme="minorHAnsi" w:cstheme="minorHAnsi"/>
          <w:bCs/>
        </w:rPr>
        <w:instrText xml:space="preserve">C) commonly reach depths of </w:instrText>
      </w:r>
      <w:r w:rsidR="00E24E3B">
        <w:rPr>
          <w:bCs/>
        </w:rPr>
        <w:instrText>≤</w:instrText>
      </w:r>
      <w:r w:rsidR="00E24E3B">
        <w:rPr>
          <w:rFonts w:asciiTheme="minorHAnsi" w:hAnsiTheme="minorHAnsi" w:cstheme="minorHAnsi"/>
          <w:bCs/>
        </w:rPr>
        <w:instrText xml:space="preserve">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w:t>
      </w:r>
      <w:r w:rsidRPr="00A172D6">
        <w:rPr>
          <w:rFonts w:asciiTheme="minorHAnsi" w:hAnsiTheme="minorHAnsi" w:cstheme="minorHAnsi"/>
          <w:bCs/>
          <w:lang w:val="en-GB"/>
        </w:rPr>
        <w:lastRenderedPageBreak/>
        <w:t xml:space="preserve">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E24E3B">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E24E3B">
        <w:rPr>
          <w:rFonts w:ascii="Cambria Math" w:hAnsi="Cambria Math" w:cs="Cambria Math"/>
          <w:bCs/>
          <w:lang w:val="en-GB"/>
        </w:rPr>
        <w:instrText>∼</w:instrText>
      </w:r>
      <w:r w:rsidR="00E24E3B">
        <w:rPr>
          <w:rFonts w:asciiTheme="minorHAnsi" w:hAnsiTheme="minorHAnsi" w:cstheme="minorHAnsi"/>
          <w:bCs/>
          <w:lang w:val="en-GB"/>
        </w:rPr>
        <w:instrText>2</w:instrText>
      </w:r>
      <w:r w:rsidR="00E24E3B">
        <w:rPr>
          <w:bCs/>
          <w:lang w:val="en-GB"/>
        </w:rPr>
        <w:instrText>–</w:instrText>
      </w:r>
      <w:r w:rsidR="00E24E3B">
        <w:rPr>
          <w:rFonts w:asciiTheme="minorHAnsi" w:hAnsiTheme="minorHAnsi" w:cstheme="minorHAnsi"/>
          <w:bCs/>
          <w:lang w:val="en-GB"/>
        </w:rPr>
        <w:instrText>4 km below the southern rim of K</w:instrText>
      </w:r>
      <w:r w:rsidR="00E24E3B">
        <w:rPr>
          <w:bCs/>
          <w:lang w:val="en-GB"/>
        </w:rPr>
        <w:instrText>ī</w:instrText>
      </w:r>
      <w:r w:rsidR="00E24E3B">
        <w:rPr>
          <w:rFonts w:asciiTheme="minorHAnsi" w:hAnsiTheme="minorHAnsi" w:cstheme="minorHAnsi"/>
          <w:bCs/>
          <w:lang w:val="en-GB"/>
        </w:rPr>
        <w:instrText>lauea Caldera and (2) a shallower magma body &lt;2 km below the eastern rim of Halema</w:instrText>
      </w:r>
      <w:r w:rsidR="00E24E3B">
        <w:rPr>
          <w:bCs/>
          <w:lang w:val="en-GB"/>
        </w:rPr>
        <w:instrText>‘</w:instrText>
      </w:r>
      <w:r w:rsidR="00E24E3B">
        <w:rPr>
          <w:rFonts w:asciiTheme="minorHAnsi" w:hAnsiTheme="minorHAnsi" w:cstheme="minorHAnsi"/>
          <w:bCs/>
          <w:lang w:val="en-GB"/>
        </w:rPr>
        <w:instrText>uma</w:instrText>
      </w:r>
      <w:r w:rsidR="00E24E3B">
        <w:rPr>
          <w:bCs/>
          <w:lang w:val="en-GB"/>
        </w:rPr>
        <w:instrText>‘</w:instrText>
      </w:r>
      <w:r w:rsidR="00E24E3B">
        <w:rPr>
          <w:rFonts w:asciiTheme="minorHAnsi" w:hAnsiTheme="minorHAnsi" w:cstheme="minorHAnsi"/>
          <w:bCs/>
          <w:lang w:val="en-GB"/>
        </w:rPr>
        <w:instrText>u pit crater. Residence time modeling suggests that the total volume of magma within K</w:instrText>
      </w:r>
      <w:r w:rsidR="00E24E3B">
        <w:rPr>
          <w:bCs/>
          <w:lang w:val="en-GB"/>
        </w:rPr>
        <w:instrText>ī</w:instrText>
      </w:r>
      <w:r w:rsidR="00E24E3B">
        <w:rPr>
          <w:rFonts w:asciiTheme="minorHAnsi" w:hAnsiTheme="minorHAnsi" w:cstheme="minorHAnsi"/>
          <w:bCs/>
          <w:lang w:val="en-GB"/>
        </w:rPr>
        <w:instrText>lauea's summit reservoir during the late 20th century (1959</w:instrText>
      </w:r>
      <w:r w:rsidR="00E24E3B">
        <w:rPr>
          <w:bCs/>
          <w:lang w:val="en-GB"/>
        </w:rPr>
        <w:instrText>–</w:instrText>
      </w:r>
      <w:r w:rsidR="00E24E3B">
        <w:rPr>
          <w:rFonts w:asciiTheme="minorHAnsi" w:hAnsiTheme="minorHAnsi" w:cstheme="minorHAnsi"/>
          <w:bCs/>
          <w:lang w:val="en-GB"/>
        </w:rPr>
        <w:instrText>1982) was exceedingly small (</w:instrText>
      </w:r>
      <w:r w:rsidR="00E24E3B">
        <w:rPr>
          <w:rFonts w:ascii="Cambria Math" w:hAnsi="Cambria Math" w:cs="Cambria Math"/>
          <w:bCs/>
          <w:lang w:val="en-GB"/>
        </w:rPr>
        <w:instrText>∼</w:instrText>
      </w:r>
      <w:r w:rsidR="00E24E3B">
        <w:rPr>
          <w:rFonts w:asciiTheme="minorHAnsi" w:hAnsiTheme="minorHAnsi" w:cstheme="minorHAnsi"/>
          <w:bCs/>
          <w:lang w:val="en-GB"/>
        </w:rPr>
        <w:instrText>0.1</w:instrText>
      </w:r>
      <w:r w:rsidR="00E24E3B">
        <w:rPr>
          <w:bCs/>
          <w:lang w:val="en-GB"/>
        </w:rPr>
        <w:instrText>–</w:instrText>
      </w:r>
      <w:r w:rsidR="00E24E3B">
        <w:rPr>
          <w:rFonts w:asciiTheme="minorHAnsi" w:hAnsiTheme="minorHAnsi" w:cstheme="minorHAnsi"/>
          <w:bCs/>
          <w:lang w:val="en-GB"/>
        </w:rPr>
        <w:instrText>0.5 km3). Voluminous K</w:instrText>
      </w:r>
      <w:r w:rsidR="00E24E3B">
        <w:rPr>
          <w:bCs/>
          <w:lang w:val="en-GB"/>
        </w:rPr>
        <w:instrText>ī</w:instrText>
      </w:r>
      <w:r w:rsidR="00E24E3B">
        <w:rPr>
          <w:rFonts w:asciiTheme="minorHAnsi" w:hAnsiTheme="minorHAnsi" w:cstheme="minorHAnsi"/>
          <w:bCs/>
          <w:lang w:val="en-GB"/>
        </w:rPr>
        <w:instrText>lauea eruptions, such as the ongoing, 32-yr old Pu</w:instrText>
      </w:r>
      <w:r w:rsidR="00E24E3B">
        <w:rPr>
          <w:bCs/>
          <w:lang w:val="en-GB"/>
        </w:rPr>
        <w:instrText>‘</w:instrText>
      </w:r>
      <w:r w:rsidR="00E24E3B">
        <w:rPr>
          <w:rFonts w:asciiTheme="minorHAnsi" w:hAnsiTheme="minorHAnsi" w:cstheme="minorHAnsi"/>
          <w:bCs/>
          <w:lang w:val="en-GB"/>
        </w:rPr>
        <w:instrText xml:space="preserve">u </w:instrText>
      </w:r>
      <w:r w:rsidR="00E24E3B">
        <w:rPr>
          <w:bCs/>
          <w:lang w:val="en-GB"/>
        </w:rPr>
        <w:instrText>‘Ō‘ō</w:instrText>
      </w:r>
      <w:r w:rsidR="00E24E3B">
        <w:rPr>
          <w:rFonts w:asciiTheme="minorHAnsi" w:hAnsiTheme="minorHAnsi" w:cstheme="minorHAnsi"/>
          <w:bCs/>
          <w:lang w:val="en-GB"/>
        </w:rPr>
        <w:instrText xml:space="preserve">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E24E3B">
        <w:rPr>
          <w:rFonts w:ascii="Cambria Math" w:hAnsi="Cambria Math" w:cs="Cambria Math"/>
          <w:bCs/>
          <w:lang w:val="en-GB"/>
        </w:rPr>
        <w:instrText>∼</w:instrText>
      </w:r>
      <w:r w:rsidR="00E24E3B">
        <w:rPr>
          <w:rFonts w:asciiTheme="minorHAnsi" w:hAnsiTheme="minorHAnsi" w:cstheme="minorHAnsi"/>
          <w:bCs/>
          <w:lang w:val="en-GB"/>
        </w:rPr>
        <w:instrText>1990. Thereafter, Pu</w:instrText>
      </w:r>
      <w:r w:rsidR="00E24E3B">
        <w:rPr>
          <w:bCs/>
          <w:lang w:val="en-GB"/>
        </w:rPr>
        <w:instrText>ʻ</w:instrText>
      </w:r>
      <w:r w:rsidR="00E24E3B">
        <w:rPr>
          <w:rFonts w:asciiTheme="minorHAnsi" w:hAnsiTheme="minorHAnsi" w:cstheme="minorHAnsi"/>
          <w:bCs/>
          <w:lang w:val="en-GB"/>
        </w:rPr>
        <w:instrText xml:space="preserve">u </w:instrText>
      </w:r>
      <w:r w:rsidR="00E24E3B">
        <w:rPr>
          <w:bCs/>
          <w:lang w:val="en-GB"/>
        </w:rPr>
        <w:instrText>ʻŌʻō</w:instrText>
      </w:r>
      <w:r w:rsidR="00E24E3B">
        <w:rPr>
          <w:rFonts w:asciiTheme="minorHAnsi" w:hAnsiTheme="minorHAnsi" w:cstheme="minorHAnsi"/>
          <w:bCs/>
          <w:lang w:val="en-GB"/>
        </w:rPr>
        <w:instrText xml:space="preserve"> lavas display (1) short-term fluctuations in 206Pb/204Pb on a time scale of &amp;lt;10</w:instrText>
      </w:r>
      <w:r w:rsidR="00E24E3B">
        <w:rPr>
          <w:bCs/>
          <w:lang w:val="en-GB"/>
        </w:rPr>
        <w:instrText> </w:instrText>
      </w:r>
      <w:r w:rsidR="00E24E3B">
        <w:rPr>
          <w:rFonts w:asciiTheme="minorHAnsi" w:hAnsiTheme="minorHAnsi" w:cstheme="minorHAnsi"/>
          <w:bCs/>
          <w:lang w:val="en-GB"/>
        </w:rPr>
        <w:instrText xml:space="preserve">years and (2) a gradual increase in 87Sr/86Sr from </w:instrText>
      </w:r>
      <w:r w:rsidR="00E24E3B">
        <w:rPr>
          <w:rFonts w:ascii="Cambria Math" w:hAnsi="Cambria Math" w:cs="Cambria Math"/>
          <w:bCs/>
          <w:lang w:val="en-GB"/>
        </w:rPr>
        <w:instrText>∼</w:instrText>
      </w:r>
      <w:r w:rsidR="00E24E3B">
        <w:rPr>
          <w:rFonts w:asciiTheme="minorHAnsi" w:hAnsiTheme="minorHAnsi" w:cstheme="minorHAnsi"/>
          <w:bCs/>
          <w:lang w:val="en-GB"/>
        </w:rPr>
        <w:instrText>0</w:instrText>
      </w:r>
      <w:r w:rsidR="00E24E3B">
        <w:rPr>
          <w:bCs/>
          <w:lang w:val="en-GB"/>
        </w:rPr>
        <w:instrText>·</w:instrText>
      </w:r>
      <w:r w:rsidR="00E24E3B">
        <w:rPr>
          <w:rFonts w:asciiTheme="minorHAnsi" w:hAnsiTheme="minorHAnsi" w:cstheme="minorHAnsi"/>
          <w:bCs/>
          <w:lang w:val="en-GB"/>
        </w:rPr>
        <w:instrText xml:space="preserve">70359 to a maximum of </w:instrText>
      </w:r>
      <w:r w:rsidR="00E24E3B">
        <w:rPr>
          <w:rFonts w:ascii="Cambria Math" w:hAnsi="Cambria Math" w:cs="Cambria Math"/>
          <w:bCs/>
          <w:lang w:val="en-GB"/>
        </w:rPr>
        <w:instrText>∼</w:instrText>
      </w:r>
      <w:r w:rsidR="00E24E3B">
        <w:rPr>
          <w:rFonts w:asciiTheme="minorHAnsi" w:hAnsiTheme="minorHAnsi" w:cstheme="minorHAnsi"/>
          <w:bCs/>
          <w:lang w:val="en-GB"/>
        </w:rPr>
        <w:instrText>0</w:instrText>
      </w:r>
      <w:r w:rsidR="00E24E3B">
        <w:rPr>
          <w:bCs/>
          <w:lang w:val="en-GB"/>
        </w:rPr>
        <w:instrText>·</w:instrText>
      </w:r>
      <w:r w:rsidR="00E24E3B">
        <w:rPr>
          <w:rFonts w:asciiTheme="minorHAnsi" w:hAnsiTheme="minorHAnsi" w:cstheme="minorHAnsi"/>
          <w:bCs/>
          <w:lang w:val="en-GB"/>
        </w:rPr>
        <w:instrText xml:space="preserve">70364 between </w:instrText>
      </w:r>
      <w:r w:rsidR="00E24E3B">
        <w:rPr>
          <w:rFonts w:ascii="Cambria Math" w:hAnsi="Cambria Math" w:cs="Cambria Math"/>
          <w:bCs/>
          <w:lang w:val="en-GB"/>
        </w:rPr>
        <w:instrText>∼</w:instrText>
      </w:r>
      <w:r w:rsidR="00E24E3B">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E24E3B">
        <w:rPr>
          <w:rFonts w:ascii="Cambria Math" w:hAnsi="Cambria Math" w:cs="Cambria Math"/>
          <w:bCs/>
          <w:lang w:val="en-GB"/>
        </w:rPr>
        <w:instrText>∼</w:instrText>
      </w:r>
      <w:r w:rsidR="00E24E3B">
        <w:rPr>
          <w:rFonts w:asciiTheme="minorHAnsi" w:hAnsiTheme="minorHAnsi" w:cstheme="minorHAnsi"/>
          <w:bCs/>
          <w:lang w:val="en-GB"/>
        </w:rPr>
        <w:instrText>0</w:instrText>
      </w:r>
      <w:r w:rsidR="00E24E3B">
        <w:rPr>
          <w:bCs/>
          <w:lang w:val="en-GB"/>
        </w:rPr>
        <w:instrText>·</w:instrText>
      </w:r>
      <w:r w:rsidR="00E24E3B">
        <w:rPr>
          <w:rFonts w:asciiTheme="minorHAnsi" w:hAnsiTheme="minorHAnsi" w:cstheme="minorHAnsi"/>
          <w:bCs/>
          <w:lang w:val="en-GB"/>
        </w:rPr>
        <w:instrText>2</w:instrText>
      </w:r>
      <w:r w:rsidR="00E24E3B">
        <w:rPr>
          <w:bCs/>
          <w:lang w:val="en-GB"/>
        </w:rPr>
        <w:instrText> </w:instrText>
      </w:r>
      <w:r w:rsidR="00E24E3B">
        <w:rPr>
          <w:rFonts w:asciiTheme="minorHAnsi" w:hAnsiTheme="minorHAnsi" w:cstheme="minorHAnsi"/>
          <w:bCs/>
          <w:lang w:val="en-GB"/>
        </w:rPr>
        <w:instrText>km3, as inferred from a magma mixing trend). An increase in the maximum duration of pre-eruptive magma storage from the UERZ (&amp;lt;7</w:instrText>
      </w:r>
      <w:r w:rsidR="00E24E3B">
        <w:rPr>
          <w:bCs/>
          <w:lang w:val="en-GB"/>
        </w:rPr>
        <w:instrText> </w:instrText>
      </w:r>
      <w:r w:rsidR="00E24E3B">
        <w:rPr>
          <w:rFonts w:asciiTheme="minorHAnsi" w:hAnsiTheme="minorHAnsi" w:cstheme="minorHAnsi"/>
          <w:bCs/>
          <w:lang w:val="en-GB"/>
        </w:rPr>
        <w:instrText>yr) to the MERZ (&amp;lt;19</w:instrText>
      </w:r>
      <w:r w:rsidR="00E24E3B">
        <w:rPr>
          <w:bCs/>
          <w:lang w:val="en-GB"/>
        </w:rPr>
        <w:instrText> </w:instrText>
      </w:r>
      <w:r w:rsidR="00E24E3B">
        <w:rPr>
          <w:rFonts w:asciiTheme="minorHAnsi" w:hAnsiTheme="minorHAnsi" w:cstheme="minorHAnsi"/>
          <w:bCs/>
          <w:lang w:val="en-GB"/>
        </w:rPr>
        <w:instrText xml:space="preserve">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E24E3B">
        <w:rPr>
          <w:rFonts w:ascii="Cambria Math" w:hAnsi="Cambria Math" w:cs="Cambria Math"/>
          <w:bCs/>
          <w:lang w:val="en-GB"/>
        </w:rPr>
        <w:instrText>∼</w:instrText>
      </w:r>
      <w:r w:rsidR="00E24E3B">
        <w:rPr>
          <w:rFonts w:asciiTheme="minorHAnsi" w:hAnsiTheme="minorHAnsi" w:cstheme="minorHAnsi"/>
          <w:bCs/>
          <w:lang w:val="en-GB"/>
        </w:rPr>
        <w:instrText>2</w:instrText>
      </w:r>
      <w:r w:rsidR="00E24E3B">
        <w:rPr>
          <w:bCs/>
          <w:lang w:val="en-GB"/>
        </w:rPr>
        <w:instrText>–</w:instrText>
      </w:r>
      <w:r w:rsidR="00E24E3B">
        <w:rPr>
          <w:rFonts w:asciiTheme="minorHAnsi" w:hAnsiTheme="minorHAnsi" w:cstheme="minorHAnsi"/>
          <w:bCs/>
          <w:lang w:val="en-GB"/>
        </w:rPr>
        <w:instrText>4</w:instrText>
      </w:r>
      <w:r w:rsidR="00E24E3B">
        <w:rPr>
          <w:bCs/>
          <w:lang w:val="en-GB"/>
        </w:rPr>
        <w:instrText> </w:instrText>
      </w:r>
      <w:r w:rsidR="00E24E3B">
        <w:rPr>
          <w:rFonts w:asciiTheme="minorHAnsi" w:hAnsiTheme="minorHAnsi" w:cstheme="minorHAnsi"/>
          <w:bCs/>
          <w:lang w:val="en-GB"/>
        </w:rPr>
        <w:instrText>km deep summit magma body beneath the southern rim of the caldera; (3) the volcanic SWRZ is connected to the &amp;lt; 2</w:instrText>
      </w:r>
      <w:r w:rsidR="00E24E3B">
        <w:rPr>
          <w:bCs/>
          <w:lang w:val="en-GB"/>
        </w:rPr>
        <w:instrText> </w:instrText>
      </w:r>
      <w:r w:rsidR="00E24E3B">
        <w:rPr>
          <w:rFonts w:asciiTheme="minorHAnsi" w:hAnsiTheme="minorHAnsi" w:cstheme="minorHAnsi"/>
          <w:bCs/>
          <w:lang w:val="en-GB"/>
        </w:rPr>
        <w:instrText>km deep summit magma body beneath the eastern rim of Halema</w:instrText>
      </w:r>
      <w:r w:rsidR="00E24E3B">
        <w:rPr>
          <w:bCs/>
          <w:lang w:val="en-GB"/>
        </w:rPr>
        <w:instrText>ʻ</w:instrText>
      </w:r>
      <w:r w:rsidR="00E24E3B">
        <w:rPr>
          <w:rFonts w:asciiTheme="minorHAnsi" w:hAnsiTheme="minorHAnsi" w:cstheme="minorHAnsi"/>
          <w:bCs/>
          <w:lang w:val="en-GB"/>
        </w:rPr>
        <w:instrText>uma</w:instrText>
      </w:r>
      <w:r w:rsidR="00E24E3B">
        <w:rPr>
          <w:bCs/>
          <w:lang w:val="en-GB"/>
        </w:rPr>
        <w:instrText>ʻ</w:instrText>
      </w:r>
      <w:r w:rsidR="00E24E3B">
        <w:rPr>
          <w:rFonts w:asciiTheme="minorHAnsi" w:hAnsiTheme="minorHAnsi" w:cstheme="minorHAnsi"/>
          <w:bCs/>
          <w:lang w:val="en-GB"/>
        </w:rPr>
        <w:instrText>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bCs/>
          <w:lang w:val="en-GB"/>
        </w:rPr>
        <w:instrText>∼</w:instrText>
      </w:r>
      <w:r w:rsidR="00E24E3B">
        <w:rPr>
          <w:rFonts w:asciiTheme="minorHAnsi" w:hAnsiTheme="minorHAnsi" w:cstheme="minorHAnsi"/>
          <w:bCs/>
          <w:lang w:val="en-GB"/>
        </w:rPr>
        <w:instrText>1500</w:instrText>
      </w:r>
      <w:r w:rsidR="00E24E3B">
        <w:rPr>
          <w:bCs/>
          <w:lang w:val="en-GB"/>
        </w:rPr>
        <w:instrText>–</w:instrText>
      </w:r>
      <w:r w:rsidR="00E24E3B">
        <w:rPr>
          <w:rFonts w:asciiTheme="minorHAnsi" w:hAnsiTheme="minorHAnsi" w:cstheme="minorHAnsi"/>
          <w:bCs/>
          <w:lang w:val="en-GB"/>
        </w:rPr>
        <w:instrText>1840 CE) and compare these results to modern effusive-era K</w:instrText>
      </w:r>
      <w:r w:rsidR="00E24E3B">
        <w:rPr>
          <w:bCs/>
          <w:lang w:val="en-GB"/>
        </w:rPr>
        <w:instrText>ī</w:instrText>
      </w:r>
      <w:r w:rsidR="00E24E3B">
        <w:rPr>
          <w:rFonts w:asciiTheme="minorHAnsi" w:hAnsiTheme="minorHAnsi" w:cstheme="minorHAnsi"/>
          <w:bCs/>
          <w:lang w:val="en-GB"/>
        </w:rPr>
        <w:instrText>lauea eruptions (1959 K</w:instrText>
      </w:r>
      <w:r w:rsidR="00E24E3B">
        <w:rPr>
          <w:bCs/>
          <w:lang w:val="en-GB"/>
        </w:rPr>
        <w:instrText>ī</w:instrText>
      </w:r>
      <w:r w:rsidR="00E24E3B">
        <w:rPr>
          <w:rFonts w:asciiTheme="minorHAnsi" w:hAnsiTheme="minorHAnsi" w:cstheme="minorHAnsi"/>
          <w:bCs/>
          <w:lang w:val="en-GB"/>
        </w:rPr>
        <w:instrText>lauea Iki, 1960 Kapoho, 2018 lower East Rift Zone). We find that shallow (1</w:instrText>
      </w:r>
      <w:r w:rsidR="00E24E3B">
        <w:rPr>
          <w:bCs/>
          <w:lang w:val="en-GB"/>
        </w:rPr>
        <w:instrText>–</w:instrText>
      </w:r>
      <w:r w:rsidR="00E24E3B">
        <w:rPr>
          <w:rFonts w:asciiTheme="minorHAnsi" w:hAnsiTheme="minorHAnsi" w:cstheme="minorHAnsi"/>
          <w:bCs/>
          <w:lang w:val="en-GB"/>
        </w:rPr>
        <w:instrText>3 km) magma storage has persisted for centuries at K</w:instrText>
      </w:r>
      <w:r w:rsidR="00E24E3B">
        <w:rPr>
          <w:bCs/>
          <w:lang w:val="en-GB"/>
        </w:rPr>
        <w:instrText>ī</w:instrText>
      </w:r>
      <w:r w:rsidR="00E24E3B">
        <w:rPr>
          <w:rFonts w:asciiTheme="minorHAnsi" w:hAnsiTheme="minorHAnsi" w:cstheme="minorHAnsi"/>
          <w:bCs/>
          <w:lang w:val="en-GB"/>
        </w:rPr>
        <w:instrText>lauea, spanning both explosive and effusive periods. In contrast, mid-crustal zones of magma storage shallowed over time, from 5 to 8 km during the Keanakākoʻi sequence to 3–5 km during the moder</w:instrText>
      </w:r>
      <w:r w:rsidR="00E24E3B" w:rsidRPr="00E24E3B">
        <w:rPr>
          <w:rFonts w:asciiTheme="minorHAnsi" w:hAnsiTheme="minorHAnsi" w:cstheme="minorHAnsi"/>
          <w:bCs/>
          <w:lang w:val="fr-CH"/>
        </w:rPr>
        <w:instrText xml:space="preserve">n effusive period. Melt and fluid inclusions in high-forsterite olivine (Fo86–89) trapped at shallow depths indicate that high-temperature magmas (1200 to </w:instrText>
      </w:r>
      <w:r w:rsidR="00E24E3B" w:rsidRPr="00E24E3B">
        <w:rPr>
          <w:rFonts w:ascii="Cambria Math" w:hAnsi="Cambria Math" w:cs="Cambria Math"/>
          <w:bCs/>
          <w:lang w:val="fr-CH"/>
        </w:rPr>
        <w:instrText>∼</w:instrText>
      </w:r>
      <w:r w:rsidR="00E24E3B" w:rsidRPr="00E24E3B">
        <w:rPr>
          <w:rFonts w:asciiTheme="minorHAnsi" w:hAnsiTheme="minorHAnsi" w:cstheme="minorHAnsi"/>
          <w:bCs/>
          <w:lang w:val="fr-CH"/>
        </w:rPr>
        <w:instrText xml:space="preserve">1300 </w:instrText>
      </w:r>
      <w:r w:rsidR="00E24E3B" w:rsidRPr="00E24E3B">
        <w:rPr>
          <w:bCs/>
          <w:lang w:val="fr-CH"/>
        </w:rPr>
        <w:instrText>°</w:instrText>
      </w:r>
      <w:r w:rsidR="00E24E3B" w:rsidRPr="00E24E3B">
        <w:rPr>
          <w:rFonts w:asciiTheme="minorHAnsi" w:hAnsiTheme="minorHAnsi" w:cstheme="minorHAnsi"/>
          <w:bCs/>
          <w:lang w:val="fr-CH"/>
        </w:rPr>
        <w:instrText xml:space="preserve">C) commonly reach depths of </w:instrText>
      </w:r>
      <w:r w:rsidR="00E24E3B" w:rsidRPr="00E24E3B">
        <w:rPr>
          <w:bCs/>
          <w:lang w:val="fr-CH"/>
        </w:rPr>
        <w:instrText>≤</w:instrText>
      </w:r>
      <w:r w:rsidR="00E24E3B" w:rsidRPr="00E24E3B">
        <w:rPr>
          <w:rFonts w:asciiTheme="minorHAnsi" w:hAnsiTheme="minorHAnsi" w:cstheme="minorHAnsi"/>
          <w:bCs/>
          <w:lang w:val="fr-CH"/>
        </w:rPr>
        <w:instrText>3 km. CO2-rich fluid inclusions are present in olivine from all investigated K</w:instrText>
      </w:r>
      <w:r w:rsidR="00E24E3B" w:rsidRPr="00E24E3B">
        <w:rPr>
          <w:bCs/>
          <w:lang w:val="fr-CH"/>
        </w:rPr>
        <w:instrText>ī</w:instrText>
      </w:r>
      <w:r w:rsidR="00E24E3B" w:rsidRPr="00E24E3B">
        <w:rPr>
          <w:rFonts w:asciiTheme="minorHAnsi" w:hAnsiTheme="minorHAnsi" w:cstheme="minorHAnsi"/>
          <w:bCs/>
          <w:lang w:val="fr-CH"/>
        </w:rPr>
        <w:instrText>lauea eruptions but are larger and much more abundant in Keanak</w:instrText>
      </w:r>
      <w:r w:rsidR="00E24E3B" w:rsidRPr="00E24E3B">
        <w:rPr>
          <w:bCs/>
          <w:lang w:val="fr-CH"/>
        </w:rPr>
        <w:instrText>ā</w:instrText>
      </w:r>
      <w:r w:rsidR="00E24E3B" w:rsidRPr="00E24E3B">
        <w:rPr>
          <w:rFonts w:asciiTheme="minorHAnsi" w:hAnsiTheme="minorHAnsi" w:cstheme="minorHAnsi"/>
          <w:bCs/>
          <w:lang w:val="fr-CH"/>
        </w:rPr>
        <w:instrText>ko</w:instrText>
      </w:r>
      <w:r w:rsidR="00E24E3B" w:rsidRPr="00E24E3B">
        <w:rPr>
          <w:bCs/>
          <w:lang w:val="fr-CH"/>
        </w:rPr>
        <w:instrText>ʻ</w:instrText>
      </w:r>
      <w:r w:rsidR="00E24E3B" w:rsidRPr="00E24E3B">
        <w:rPr>
          <w:rFonts w:asciiTheme="minorHAnsi" w:hAnsiTheme="minorHAnsi" w:cstheme="minorHAnsi"/>
          <w:bCs/>
          <w:lang w:val="fr-CH"/>
        </w:rPr>
        <w:instrText xml:space="preserve">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3"/>
    </w:p>
    <w:p w14:paraId="7FBB3BCF" w14:textId="6DEFADCE"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0C3635">
        <w:t xml:space="preserve"> </w:t>
      </w:r>
      <w:r w:rsidRPr="00E92B49">
        <w:rPr>
          <w:lang w:val="en-GB"/>
        </w:rPr>
        <w:t xml:space="preserve">reservoir and then transported into the Halemaʻumaʻu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5C188EC7" w:rsidR="00B90F91" w:rsidRPr="007B522C" w:rsidRDefault="00B90F91" w:rsidP="00B90F91">
      <w:pPr>
        <w:pStyle w:val="Text"/>
        <w:spacing w:line="480" w:lineRule="auto"/>
        <w:ind w:firstLine="0"/>
        <w:jc w:val="both"/>
        <w:rPr>
          <w:bCs/>
          <w:lang w:val="en-GB"/>
        </w:rPr>
      </w:pPr>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E24E3B">
        <w:rPr>
          <w:bCs/>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bCs/>
          <w:lang w:val="en-GB"/>
        </w:rPr>
        <w:instrText>∼</w:instrText>
      </w:r>
      <w:r w:rsidR="00E24E3B">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bCs/>
          <w:lang w:val="en-GB"/>
        </w:rPr>
        <w:instrText>∼</w:instrText>
      </w:r>
      <w:r w:rsidR="00E24E3B">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6794C463"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E24E3B">
        <w:rPr>
          <w:bCs/>
          <w:lang w:val="en-GB"/>
        </w:rPr>
        <w: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w:t>
      </w:r>
      <w:r w:rsidR="00DB3DC1">
        <w:rPr>
          <w:bCs/>
          <w:lang w:val="en-GB"/>
        </w:rPr>
        <w:t>,</w:t>
      </w:r>
      <w:r w:rsidRPr="007B522C">
        <w:rPr>
          <w:bCs/>
          <w:lang w:val="en-GB"/>
        </w:rPr>
        <w:t xml:space="preserve">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p>
    <w:p w14:paraId="7E9F93C7" w14:textId="3579221B"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BA5D6D">
        <w:rPr>
          <w:bCs/>
          <w:lang w:val="en-GB"/>
        </w:rPr>
        <w:t>lower East River Zone</w:t>
      </w:r>
      <w:r w:rsidR="00BA5D6D" w:rsidRPr="007B522C">
        <w:rPr>
          <w:bCs/>
          <w:lang w:val="en-GB"/>
        </w:rPr>
        <w:t xml:space="preserve"> </w:t>
      </w:r>
      <w:r w:rsidRPr="007B522C">
        <w:rPr>
          <w:bCs/>
          <w:lang w:val="en-GB"/>
        </w:rPr>
        <w:t xml:space="preserve">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E24E3B">
        <w:rPr>
          <w:bCs/>
          <w:lang w:val="en-GB"/>
        </w:rPr>
        <w:instrText xml:space="preserve"> ADDIN ZOTERO_ITEM CSL_CITATION {"citationID":"kSKK4vlw","properties":{"formattedCitation":"(Mourey {\\i{}et al.}, 2023)","plainCitation":"(Mourey et al., 2023)","noteIndex":0},"citationItems":[{"id":1998,"uris":["http://zotero.org/users/9451925/items/UIZ7NIH3"],"itemData":{"id":1998,"type":"article-journal","abstract":"The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r w:rsidR="00E24E3B">
        <w:rPr>
          <w:bCs/>
          <w:lang w:val="en-GB"/>
        </w:rPr>
        <w:instrText xml:space="preserve"> ADDIN ZOTERO_ITEM CSL_CITATION {"citationID":"MBqH4smE","properties":{"formattedCitation":"(DeVitre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 xml:space="preserve">Current data </w:t>
      </w:r>
      <w:r w:rsidR="007F5429">
        <w:rPr>
          <w:bCs/>
          <w:lang w:val="en-GB"/>
        </w:rPr>
        <w:t>do</w:t>
      </w:r>
      <w:r w:rsidR="007F5429" w:rsidRPr="007B522C">
        <w:rPr>
          <w:bCs/>
          <w:lang w:val="en-GB"/>
        </w:rPr>
        <w:t xml:space="preserve"> </w:t>
      </w:r>
      <w:r w:rsidRPr="007B522C">
        <w:rPr>
          <w:bCs/>
          <w:lang w:val="en-GB"/>
        </w:rPr>
        <w:lastRenderedPageBreak/>
        <w:t>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E24E3B">
        <w:rPr>
          <w:bCs/>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66C394D5"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E24E3B">
        <w:rPr>
          <w:lang w:val="en-GB"/>
        </w:rPr>
        <w:instrText xml:space="preserve"> ADDIN ZOTERO_ITEM CSL_CITATION {"citationID":"14kCFPoG","properties":{"formattedCitation":"(Wieser and DeVitre, 2024)","plainCitation":"(Wieser and DeVitre, 2024)","noteIndex":0},"citationItems":[{"id":"VjuTnKgz/umDT3nD0","uris":["http://zotero.org/users/local/qHue8ZtB/items/ERKTF3C4"],"itemData":{"id":1415,"type":"article-journal","abstract":"We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01BF26A9"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lastRenderedPageBreak/>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Kīlauea throughout its history (~1100 and 1350˚C; </w:t>
      </w:r>
      <w:r w:rsidRPr="007B522C">
        <w:rPr>
          <w:lang w:val="en-GB"/>
        </w:rPr>
        <w:fldChar w:fldCharType="begin"/>
      </w:r>
      <w:r w:rsidR="00E24E3B">
        <w:rPr>
          <w:lang w:val="en-GB"/>
        </w:rPr>
        <w:instrText xml:space="preserve"> ADDIN ZOTERO_ITEM CSL_CITATION {"citationID":"ZxrqqlHJ","properties":{"formattedCitation":"(DeVitre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6050230E" w:rsidR="006C21B3" w:rsidRPr="007B522C" w:rsidRDefault="00DD6D17" w:rsidP="006C21B3">
      <w:pPr>
        <w:pStyle w:val="Text"/>
        <w:spacing w:line="480" w:lineRule="auto"/>
        <w:ind w:firstLine="0"/>
        <w:jc w:val="both"/>
      </w:pPr>
      <w:r>
        <w:rPr>
          <w:noProof/>
        </w:rPr>
        <w:drawing>
          <wp:inline distT="0" distB="0" distL="0" distR="0" wp14:anchorId="11FD2A28" wp14:editId="70D8A363">
            <wp:extent cx="5486400" cy="4831080"/>
            <wp:effectExtent l="0" t="0" r="0" b="7620"/>
            <wp:docPr id="1249772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831080"/>
                    </a:xfrm>
                    <a:prstGeom prst="rect">
                      <a:avLst/>
                    </a:prstGeom>
                    <a:noFill/>
                    <a:ln>
                      <a:noFill/>
                    </a:ln>
                  </pic:spPr>
                </pic:pic>
              </a:graphicData>
            </a:graphic>
          </wp:inline>
        </w:drawing>
      </w:r>
    </w:p>
    <w:p w14:paraId="0FF4D32C" w14:textId="39F32364" w:rsidR="006C21B3" w:rsidRPr="000D445D" w:rsidRDefault="006C21B3" w:rsidP="006C21B3">
      <w:pPr>
        <w:pStyle w:val="Text"/>
        <w:spacing w:line="480" w:lineRule="auto"/>
        <w:jc w:val="both"/>
        <w:rPr>
          <w:i/>
          <w:iCs/>
          <w:lang w:val="en-GB"/>
        </w:rPr>
      </w:pPr>
      <w:r w:rsidRPr="007B522C">
        <w:rPr>
          <w:b/>
          <w:bCs/>
          <w:i/>
          <w:iCs/>
          <w:lang w:val="en-GB"/>
        </w:rPr>
        <w:lastRenderedPageBreak/>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E24E3B">
        <w:rPr>
          <w:i/>
          <w:iCs/>
          <w:lang w:val="en-GB"/>
        </w:rPr>
        <w:instrText xml:space="preserve"> ADDIN ZOTERO_ITEM CSL_CITATION {"citationID":"LrqwbcgJ","properties":{"formattedCitation":"(Span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al interpretations</w:t>
      </w:r>
      <w:r w:rsidRPr="007B522C">
        <w:rPr>
          <w:i/>
          <w:iCs/>
        </w:rPr>
        <w:t xml:space="preserve"> </w:t>
      </w:r>
      <w:r w:rsidRPr="007B522C">
        <w:rPr>
          <w:i/>
          <w:iCs/>
        </w:rPr>
        <w:fldChar w:fldCharType="begin"/>
      </w:r>
      <w:r w:rsidR="00E24E3B">
        <w:rPr>
          <w:i/>
          <w:iCs/>
        </w:rPr>
        <w:instrText xml:space="preserve"> ADDIN ZOTERO_ITEM CSL_CITATION {"citationID":"oMGLHLVa","properties":{"formattedCitation":"(DeVitre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i/>
          <w:iCs/>
        </w:rPr>
        <w:instrText>∼</w:instrText>
      </w:r>
      <w:r w:rsidR="00E24E3B">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i/>
          <w:iCs/>
        </w:rPr>
        <w:instrText>∼</w:instrText>
      </w:r>
      <w:r w:rsidR="00E24E3B">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E24E3B">
        <w:rPr>
          <w:i/>
          <w:iCs/>
          <w:lang w:val="en-GB"/>
        </w:rPr>
        <w:instrText xml:space="preserve"> ADDIN ZOTERO_ITEM CSL_CITATION {"citationID":"EcmKurst","properties":{"formattedCitation":"(Duan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E24E3B">
        <w:rPr>
          <w:i/>
          <w:iCs/>
        </w:rPr>
        <w:instrText xml:space="preserve"> ADDIN ZOTERO_ITEM CSL_CITATION {"citationID":"oZ226pVG","properties":{"formattedCitation":"(Yoshimura,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24E3B">
        <w:rPr>
          <w:rFonts w:ascii="Cambria Math" w:hAnsi="Cambria Math" w:cs="Cambria Math"/>
          <w:i/>
          <w:iCs/>
        </w:rPr>
        <w:instrText>∼</w:instrText>
      </w:r>
      <w:r w:rsidR="00E24E3B">
        <w:rPr>
          <w:i/>
          <w:iCs/>
        </w:rPr>
        <w:instrText xml:space="preserve"> 2573 K and </w:instrText>
      </w:r>
      <w:r w:rsidR="00E24E3B">
        <w:rPr>
          <w:rFonts w:ascii="Cambria Math" w:hAnsi="Cambria Math" w:cs="Cambria Math"/>
          <w:i/>
          <w:iCs/>
        </w:rPr>
        <w:instrText>∼</w:instrText>
      </w:r>
      <w:r w:rsidR="00E24E3B">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E24E3B">
        <w:rPr>
          <w:i/>
          <w:iCs/>
        </w:rPr>
        <w:instrText xml:space="preserve"> ADDIN ZOTERO_ITEM CSL_CITATION {"citationID":"B3rrysH9","properties":{"formattedCitation":"(DeVitre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E24E3B">
        <w:rPr>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347B696D"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w:t>
      </w:r>
      <w:proofErr w:type="spellStart"/>
      <w:r>
        <w:rPr>
          <w:lang w:val="en-GB"/>
        </w:rPr>
        <w:t>antecrysts</w:t>
      </w:r>
      <w:proofErr w:type="spellEnd"/>
      <w:r w:rsidR="0061451D">
        <w:rPr>
          <w:lang w:val="en-GB"/>
        </w:rPr>
        <w:t>,</w:t>
      </w:r>
      <w:r>
        <w:rPr>
          <w:lang w:val="en-GB"/>
        </w:rPr>
        <w:t xml:space="preserve">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sidR="00E24E3B">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2008)","noteIndex":0},"citationItems":[{"id":"VjuTnKgz/Jfe97X2G","uris":["http://zotero.org/users/local/qHue8ZtB/items/XR8C8S4E"],"itemData":{"id":546,"type":"article-journal","container-title":"American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basalts","volume":"50","author":[{"family":"Roedder","given":"Edwin"}],"issued":{"date-parts":[["1965"]]}}},{"id":"VjuTnKgz/Fwo82pW3","uris":["http://zotero.org/users/local/qHue8ZtB/items/389CIP3G"],"itemData":{"id":547,"type":"article-journal","container-title":"Mineralogical Society of America, Washington DC","title":"Fluid inclusions (Reviews in Mineralogy vol. 12)","author":[{"family":"Roedder","given":"Edwin"}],"issued":{"date-parts":[["1984"]]}}},{"id":"VjuTnKgz/C0HHv6mf","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xml:space="preserve">. Although fluid inclusions are not uncommon in phenocrysts and </w:t>
      </w:r>
      <w:proofErr w:type="spellStart"/>
      <w:r>
        <w:rPr>
          <w:lang w:val="en-GB"/>
        </w:rPr>
        <w:t>antecrysts</w:t>
      </w:r>
      <w:proofErr w:type="spellEnd"/>
      <w:r>
        <w:rPr>
          <w:lang w:val="en-GB"/>
        </w:rPr>
        <w:t>,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2355BE11"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sidR="00E24E3B">
        <w:rPr>
          <w:lang w:val="en-GB"/>
        </w:rPr>
        <w:instrText xml:space="preserve"> ADDIN ZOTERO_ITEM CSL_CITATION {"citationID":"QKnVBDTe","properties":{"formattedCitation":"(Roedder, 1984)","plainCitation":"(Roedder, 1984)","noteIndex":0},"citationItems":[{"id":"VjuTnKgz/Fwo82pW3","uris":["http://zotero.org/users/local/qHue8ZtB/items/389CIP3G"],"itemData":{"id":547,"type":"article-journal","container-title":"Mineralogical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sidR="00E24E3B">
        <w:rPr>
          <w:lang w:val="en-GB"/>
        </w:rPr>
        <w:instrText xml:space="preserve"> ADDIN ZOTERO_ITEM CSL_CITATION {"citationID":"9osryuGS","properties":{"formattedCitation":"(Roedder, 1984; Hansteen and Kl\\uc0\\u252{}gel, 2008)","plainCitation":"(Roedder, 1984; Hansteen and Klügel, 2008)","noteIndex":0},"citationItems":[{"id":"VjuTnKgz/Fwo82pW3","uris":["http://zotero.org/users/local/qHue8ZtB/items/389CIP3G"],"itemData":{"id":547,"type":"article-journal","container-title":"Mineralogical Society of America, Washington DC","title":"Fluid inclusions (Reviews in Mineralogy vol. 12)","author":[{"family":"Roedder","given":"Edwin"}],"issued":{"date-parts":[["1984"]]}}},{"id":"VjuTnKgz/wqrfgdCB","uris":["http://zotero.org/users/local/qHue8ZtB/items/PIC63Y7U"],"itemData":{"id":1092,"type":"article-journal","container-title":"Reviews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w:t>
      </w:r>
      <w:r>
        <w:rPr>
          <w:lang w:val="en-GB"/>
        </w:rPr>
        <w:lastRenderedPageBreak/>
        <w:t xml:space="preserve">on fluid inclusion barometry, but it can contribute to increased uncertainty </w:t>
      </w:r>
      <w:r>
        <w:rPr>
          <w:lang w:val="en-GB"/>
        </w:rPr>
        <w:fldChar w:fldCharType="begin"/>
      </w:r>
      <w:r w:rsidR="00E24E3B">
        <w:rPr>
          <w:lang w:val="en-GB"/>
        </w:rPr>
        <w:instrText xml:space="preserve"> ADDIN ZOTERO_ITEM CSL_CITATION {"citationID":"A7a2cvTh","properties":{"formattedCitation":"(Hansteen and Kl\\uc0\\u252{}gel, 2008)","plainCitation":"(Hansteen and Klügel, 2008)","dontUpdate":true,"noteIndex":0},"citationItems":[{"id":"VjuTnKgz/wqrfgdCB","uris":["http://zotero.org/users/local/qHue8ZtB/items/PIC63Y7U"],"itemData":{"id":1092,"type":"article-journal","container-title":"Reviews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E24E3B">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2012)","dontUpdate":true,"noteIndex":0},"citationItems":[{"id":"VjuTnKgz/FDkUkAaB","uris":["http://zotero.org/users/local/qHue8ZtB/items/QZT2HVIR"],"itemData":{"id":1474,"type":"article-journal","abstract":"P-T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E24E3B">
        <w:rPr>
          <w:rFonts w:ascii="Cambria Math" w:hAnsi="Cambria Math" w:cs="Cambria Math"/>
          <w:lang w:val="en-GB"/>
        </w:rPr>
        <w:instrText>∼</w:instrText>
      </w:r>
      <w:r w:rsidR="00E24E3B">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J."}],"issued":{"date-parts":[["1989"]]}}},{"id":"VjuTnKgz/JqiGUcQG","uris":["http://zotero.org/users/local/qHue8ZtB/items/A37FV56I"],"itemData":{"id":1469,"type":"article-journal","container-title":"Geochimica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H."}],"issued":{"date-parts":[["1991"]]}}},{"id":"VjuTnKgz/QcwbAp5h","uris":["http://zotero.org/users/local/qHue8ZtB/items/6MMZL5HK"],"itemData":{"id":1470,"type":"article-journal","abstract":"Natural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J."}],"issued":{"date-parts":[["1994",1,1]]}}},{"id":"VjuTnKgz/uGAUoWsW","uris":["http://zotero.org/users/local/qHue8ZtB/items/EZGPXP59"],"itemData":{"id":1464,"type":"article-journal","abstract":"This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E24E3B">
        <w:rPr>
          <w:lang w:val="en-GB"/>
        </w:rPr>
        <w:instrText xml:space="preserve"> ADDIN ZOTERO_ITEM CSL_CITATION {"citationID":"sJraopE5","properties":{"formattedCitation":"(Frezzotti {\\i{}et al.}, 2012; Sendula {\\i{}et al.}, 2021)","plainCitation":"(Frezzotti et al., 2012; Sendula et al., 2021)","dontUpdate":true,"noteIndex":0},"citationItems":[{"id":"VjuTnKgz/uGAUoWsW","uris":["http://zotero.org/users/local/qHue8ZtB/items/EZGPXP59"],"itemData":{"id":1464,"type":"article-journal","abstract":"This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VjuTnKgz/3g2wgWip","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sidR="00E24E3B">
        <w:rPr>
          <w:lang w:val="en-GB"/>
        </w:rPr>
        <w:instrText xml:space="preserve"> ADDIN ZOTERO_ITEM CSL_CITATION {"citationID":"kuivLK2a","properties":{"formattedCitation":"(Berkesi {\\i{}et al.}, 2012)","plainCitation":"(Berkesi et al., 2012)","dontUpdate":true,"noteIndex":0},"citationItems":[{"id":"VjuTnKgz/BBaZkMy9","uris":["http://zotero.org/users/local/qHue8ZtB/items/DZXD9PPX"],"itemData":{"id":289,"type":"article-journal","abstract":"Upper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sidR="00E24E3B">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2012)","dontUpdate":true,"noteIndex":0},"citationItems":[{"id":"VjuTnKgz/eLtSWvcv","uris":["http://zotero.org/users/local/qHue8ZtB/items/3UMD5EXI"],"itemData":{"id":1098,"type":"article-journal","abstract":"We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H."},{"family":"Klügel","given":"Andreas"}],"issued":{"date-parts":[["2008",1,1]]}}},{"id":"VjuTnKgz/tvWV1rmR","uris":["http://zotero.org/users/local/qHue8ZtB/items/HBJ6L67U"],"itemData":{"id":854,"type":"article-journal","abstract":"The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VjuTnKgz/528sgXmN","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E24E3B">
        <w:rPr>
          <w:iCs/>
          <w:lang w:val="en-GB"/>
        </w:rPr>
        <w:instrText xml:space="preserve"> ADDIN ZOTERO_ITEM CSL_CITATION {"citationID":"cIoScejx","properties":{"formattedCitation":"(Span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E24E3B">
        <w:rPr>
          <w:iCs/>
          <w:lang w:val="en-GB"/>
        </w:rPr>
        <w:instrText xml:space="preserve"> ADDIN ZOTERO_ITEM CSL_CITATION {"citationID":"VZ7l3nJ6","properties":{"formattedCitation":"(Duan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w:t>
      </w:r>
      <w:r>
        <w:rPr>
          <w:iCs/>
          <w:lang w:val="en-GB"/>
        </w:rPr>
        <w:lastRenderedPageBreak/>
        <w:t xml:space="preserve">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5AD95EA9" w14:textId="39C02FE3" w:rsidR="006F6FE1"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E24E3B">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2008)","dontUpdate":true,"noteIndex":0},"citationItems":[{"id":"VjuTnKgz/TRGJoOJD","uris":["http://zotero.org/users/local/qHue8ZtB/items/XK6RYQWQ"],"itemData":{"id":1460,"type":"article-journal","container-title":"Amer.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W."}],"issued":{"date-parts":[["1980"]]}}},{"id":"VjuTnKgz/9qmnmFb9","uris":["http://zotero.org/users/local/qHue8ZtB/items/IFXWJJFG"],"itemData":{"id":1088,"type":"article-journal","abstract":"Fluid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E24E3B">
        <w:rPr>
          <w:rFonts w:ascii="Batang" w:eastAsia="Batang" w:hAnsi="Batang" w:cs="Batang" w:hint="eastAsia"/>
          <w:lang w:val="en-GB"/>
        </w:rPr>
        <w:instrText>〈</w:instrText>
      </w:r>
      <w:r w:rsidR="00E24E3B">
        <w:rPr>
          <w:lang w:val="en-GB"/>
        </w:rPr>
        <w:instrText>100</w:instrText>
      </w:r>
      <w:r w:rsidR="00E24E3B">
        <w:rPr>
          <w:rFonts w:ascii="Batang" w:eastAsia="Batang" w:hAnsi="Batang" w:cs="Batang" w:hint="eastAsia"/>
          <w:lang w:val="en-GB"/>
        </w:rPr>
        <w:instrText>〉</w:instrText>
      </w:r>
      <w:r w:rsidR="00E24E3B">
        <w:rPr>
          <w:lang w:val="en-GB"/>
        </w:rPr>
        <w:instrText xml:space="preserve">, and slower along </w:instrText>
      </w:r>
      <w:r w:rsidR="00E24E3B">
        <w:rPr>
          <w:rFonts w:ascii="Batang" w:eastAsia="Batang" w:hAnsi="Batang" w:cs="Batang" w:hint="eastAsia"/>
          <w:lang w:val="en-GB"/>
        </w:rPr>
        <w:instrText>〈</w:instrText>
      </w:r>
      <w:r w:rsidR="00E24E3B">
        <w:rPr>
          <w:lang w:val="en-GB"/>
        </w:rPr>
        <w:instrText>001</w:instrText>
      </w:r>
      <w:r w:rsidR="00E24E3B">
        <w:rPr>
          <w:rFonts w:ascii="Batang" w:eastAsia="Batang" w:hAnsi="Batang" w:cs="Batang" w:hint="eastAsia"/>
          <w:lang w:val="en-GB"/>
        </w:rPr>
        <w:instrText>〉</w:instrText>
      </w:r>
      <w:r w:rsidR="00E24E3B">
        <w:rPr>
          <w:lang w:val="en-GB"/>
        </w:rPr>
        <w:instrText xml:space="preserve"> and </w:instrText>
      </w:r>
      <w:r w:rsidR="00E24E3B">
        <w:rPr>
          <w:rFonts w:ascii="Batang" w:eastAsia="Batang" w:hAnsi="Batang" w:cs="Batang" w:hint="eastAsia"/>
          <w:lang w:val="en-GB"/>
        </w:rPr>
        <w:instrText>〈</w:instrText>
      </w:r>
      <w:r w:rsidR="00E24E3B">
        <w:rPr>
          <w:lang w:val="en-GB"/>
        </w:rPr>
        <w:instrText>010</w:instrText>
      </w:r>
      <w:r w:rsidR="00E24E3B">
        <w:rPr>
          <w:rFonts w:ascii="Batang" w:eastAsia="Batang" w:hAnsi="Batang" w:cs="Batang" w:hint="eastAsia"/>
          <w:lang w:val="en-GB"/>
        </w:rPr>
        <w:instrText>〉</w:instrText>
      </w:r>
      <w:r w:rsidR="00E24E3B">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J."},{"family":"Evans","given":"Brian"}],"issued":{"date-parts":[["1989",3,1]]}}},{"id":"VjuTnKgz/rmQ9vbVL","uris":["http://zotero.org/users/local/qHue8ZtB/items/KB6JXRLB"],"itemData":{"id":1458,"type":"article-journal","abstract":"CO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VjuTnKgz/xIyplyTq","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E24E3B">
        <w:rPr>
          <w:rFonts w:ascii="Cambria Math" w:hAnsi="Cambria Math" w:cs="Cambria Math"/>
          <w:lang w:val="en-GB"/>
        </w:rPr>
        <w:instrText>≫</w:instrText>
      </w:r>
      <w:r w:rsidR="00E24E3B">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S"},{"family":"Arai","given":"Shoji"}],"issued":{"date-parts":[["2002",5,15]]}}},{"id":"VjuTnKgz/lQQyt3xs","uris":["http://zotero.org/users/local/qHue8ZtB/items/836IT49U"],"itemData":{"id":1433,"type":"article-journal","abstract":"The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VjuTnKgz/PTvJ7IpK","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VjuTnKgz/eanbm3PJ","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p>
    <w:p w14:paraId="13855CC9" w14:textId="2AC288F6" w:rsidR="00112DA5" w:rsidRDefault="00112DA5" w:rsidP="00112DA5">
      <w:pPr>
        <w:pStyle w:val="Text"/>
        <w:spacing w:line="480" w:lineRule="auto"/>
        <w:jc w:val="both"/>
        <w:rPr>
          <w:lang w:val="en-GB"/>
        </w:rPr>
      </w:pPr>
      <w:r>
        <w:rPr>
          <w:lang w:val="en-GB"/>
        </w:rPr>
        <w:t xml:space="preserve">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7C2D24">
        <w:rPr>
          <w:lang w:val="en-GB"/>
        </w:rPr>
        <w:instrText xml:space="preserve"> ADDIN ZOTERO_ITEM CSL_CITATION {"citationID":"oq5TmX8x","properties":{"formattedCitation":"(Mourey {\\i{}et al.}, 2023; Lynn {\\i{}et al.}, 2024b)","plainCitation":"(Mourey et al., 2023; Lynn et al., 2024b)","noteIndex":0},"citationItems":[{"id":1998,"uris":["http://zotero.org/users/9451925/items/UIZ7NIH3"],"itemData":{"id":1998,"type":"article-journal","abstract":"The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r w:rsidR="007C2D24" w:rsidRPr="007C2D24">
        <w:t xml:space="preserve">Mourey </w:t>
      </w:r>
      <w:r w:rsidR="007C2D24" w:rsidRPr="007C2D24">
        <w:rPr>
          <w:i/>
          <w:iCs/>
        </w:rPr>
        <w:t>et al.</w:t>
      </w:r>
      <w:r w:rsidR="007C2D24" w:rsidRPr="007C2D24">
        <w:t xml:space="preserve">, 2023; Lynn </w:t>
      </w:r>
      <w:r w:rsidR="007C2D24" w:rsidRPr="007C2D24">
        <w:rPr>
          <w:i/>
          <w:iCs/>
        </w:rPr>
        <w:t>et al.</w:t>
      </w:r>
      <w:r w:rsidR="007C2D24" w:rsidRPr="007C2D24">
        <w:t>, 2024b</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E24E3B">
        <w:rPr>
          <w:lang w:val="en-GB"/>
        </w:rPr>
        <w:instrText xml:space="preserve"> ADDIN ZOTERO_ITEM CSL_CITATION {"citationID":"U2SBse0F","properties":{"formattedCitation":"(DeVitre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F324DD">
        <w:rPr>
          <w:lang w:val="en-GB"/>
        </w:rPr>
        <w:t xml:space="preserve"> Islands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lastRenderedPageBreak/>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sidR="00E24E3B">
        <w:rPr>
          <w:lang w:val="en-GB"/>
        </w:rPr>
        <w:instrText xml:space="preserve"> ADDIN ZOTERO_ITEM CSL_CITATION {"citationID":"0YhtsGsb","properties":{"formattedCitation":"(Hansteen and Kl\\uc0\\u252{}gel, 2008)","plainCitation":"(Hansteen and Klügel, 2008)","noteIndex":0},"citationItems":[{"id":"VjuTnKgz/wqrfgdCB","uris":["http://zotero.org/users/local/qHue8ZtB/items/PIC63Y7U"],"itemData":{"id":1092,"type":"article-journal","container-title":"Reviews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64EEE09D"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sidR="00E24E3B">
        <w:rPr>
          <w:lang w:val="en-GB"/>
        </w:rPr>
        <w:instrText xml:space="preserve"> ADDIN ZOTERO_ITEM CSL_CITATION {"citationID":"MaXbeMoW","properties":{"formattedCitation":"(Kl\\uc0\\u252{}gel {\\i{}et al.}, 2020)","plainCitation":"(Klügel et al., 2020)","noteIndex":0},"citationItems":[{"id":"VjuTnKgz/JW8QaSER","uris":["http://zotero.org/users/local/qHue8ZtB/items/8E8ZUR96"],"itemData":{"id":848,"type":"article-journal","abstract":"Phenocrysts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Pr>
          <w:lang w:val="en-GB"/>
        </w:rPr>
        <w:fldChar w:fldCharType="separate"/>
      </w:r>
      <w:r w:rsidR="00787CA5" w:rsidRPr="00787CA5">
        <w:t>(</w:t>
      </w:r>
      <w:proofErr w:type="spellStart"/>
      <w:r w:rsidR="00787CA5" w:rsidRPr="00787CA5">
        <w:t>Klügel</w:t>
      </w:r>
      <w:proofErr w:type="spellEnd"/>
      <w:r w:rsidR="00787CA5" w:rsidRPr="00787CA5">
        <w:t xml:space="preserve"> </w:t>
      </w:r>
      <w:r w:rsidR="00787CA5" w:rsidRPr="00787CA5">
        <w:rPr>
          <w:i/>
          <w:iCs/>
        </w:rPr>
        <w:t>et al.</w:t>
      </w:r>
      <w:r w:rsidR="00787CA5" w:rsidRPr="00787CA5">
        <w:t>, 2020)</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observed between naturally quenched lava flow samples and those rapidly quenched in water </w:t>
      </w:r>
      <w:r>
        <w:rPr>
          <w:lang w:val="en-GB"/>
        </w:rPr>
        <w:fldChar w:fldCharType="begin"/>
      </w:r>
      <w:r w:rsidR="00E24E3B">
        <w:rPr>
          <w:lang w:val="en-GB"/>
        </w:rPr>
        <w:instrText xml:space="preserve"> ADDIN ZOTERO_ITEM CSL_CITATION {"citationID":"5IhBD4RK","properties":{"formattedCitation":"(DeVitre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E24E3B">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2024)","noteIndex":0},"citationItems":[{"id":"VjuTnKgz/9qmnmFb9","uris":["http://zotero.org/users/local/qHue8ZtB/items/IFXWJJFG"],"itemData":{"id":1088,"type":"article-journal","abstract":"Fluid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E24E3B">
        <w:rPr>
          <w:rFonts w:ascii="Batang" w:eastAsia="Batang" w:hAnsi="Batang" w:cs="Batang" w:hint="eastAsia"/>
          <w:lang w:val="en-GB"/>
        </w:rPr>
        <w:instrText>〈</w:instrText>
      </w:r>
      <w:r w:rsidR="00E24E3B">
        <w:rPr>
          <w:lang w:val="en-GB"/>
        </w:rPr>
        <w:instrText>100</w:instrText>
      </w:r>
      <w:r w:rsidR="00E24E3B">
        <w:rPr>
          <w:rFonts w:ascii="Batang" w:eastAsia="Batang" w:hAnsi="Batang" w:cs="Batang" w:hint="eastAsia"/>
          <w:lang w:val="en-GB"/>
        </w:rPr>
        <w:instrText>〉</w:instrText>
      </w:r>
      <w:r w:rsidR="00E24E3B">
        <w:rPr>
          <w:lang w:val="en-GB"/>
        </w:rPr>
        <w:instrText xml:space="preserve">, and slower along </w:instrText>
      </w:r>
      <w:r w:rsidR="00E24E3B">
        <w:rPr>
          <w:rFonts w:ascii="Batang" w:eastAsia="Batang" w:hAnsi="Batang" w:cs="Batang" w:hint="eastAsia"/>
          <w:lang w:val="en-GB"/>
        </w:rPr>
        <w:instrText>〈</w:instrText>
      </w:r>
      <w:r w:rsidR="00E24E3B">
        <w:rPr>
          <w:lang w:val="en-GB"/>
        </w:rPr>
        <w:instrText>001</w:instrText>
      </w:r>
      <w:r w:rsidR="00E24E3B">
        <w:rPr>
          <w:rFonts w:ascii="Batang" w:eastAsia="Batang" w:hAnsi="Batang" w:cs="Batang" w:hint="eastAsia"/>
          <w:lang w:val="en-GB"/>
        </w:rPr>
        <w:instrText>〉</w:instrText>
      </w:r>
      <w:r w:rsidR="00E24E3B">
        <w:rPr>
          <w:lang w:val="en-GB"/>
        </w:rPr>
        <w:instrText xml:space="preserve"> and </w:instrText>
      </w:r>
      <w:r w:rsidR="00E24E3B">
        <w:rPr>
          <w:rFonts w:ascii="Batang" w:eastAsia="Batang" w:hAnsi="Batang" w:cs="Batang" w:hint="eastAsia"/>
          <w:lang w:val="en-GB"/>
        </w:rPr>
        <w:instrText>〈</w:instrText>
      </w:r>
      <w:r w:rsidR="00E24E3B">
        <w:rPr>
          <w:lang w:val="en-GB"/>
        </w:rPr>
        <w:instrText>010</w:instrText>
      </w:r>
      <w:r w:rsidR="00E24E3B">
        <w:rPr>
          <w:rFonts w:ascii="Batang" w:eastAsia="Batang" w:hAnsi="Batang" w:cs="Batang" w:hint="eastAsia"/>
          <w:lang w:val="en-GB"/>
        </w:rPr>
        <w:instrText>〉</w:instrText>
      </w:r>
      <w:r w:rsidR="00E24E3B">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J."},{"family":"Evans","given":"Brian"}],"issued":{"date-parts":[["1989",3,1]]}}},{"id":"VjuTnKgz/lQQyt3xs","uris":["http://zotero.org/users/local/qHue8ZtB/items/836IT49U"],"itemData":{"id":1433,"type":"article-journal","abstract":"The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different re-equilibration scenarios should be considered (e.g.</w:t>
      </w:r>
      <w:r w:rsidR="004B4D57">
        <w:rPr>
          <w:lang w:val="en-GB"/>
        </w:rPr>
        <w:t>,</w:t>
      </w:r>
      <w:r w:rsidR="00FE0B81">
        <w:rPr>
          <w:lang w:val="en-GB"/>
        </w:rPr>
        <w:t xml:space="preserve"> syn</w:t>
      </w:r>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34377AE7" w:rsidR="00B90F91" w:rsidRPr="007B522C" w:rsidRDefault="002B5D03" w:rsidP="00B90F91">
      <w:pPr>
        <w:pStyle w:val="Heading-Main"/>
        <w:spacing w:line="480" w:lineRule="auto"/>
        <w:jc w:val="both"/>
        <w:rPr>
          <w:lang w:val="en-GB"/>
        </w:rPr>
      </w:pPr>
      <w:r>
        <w:rPr>
          <w:b w:val="0"/>
          <w:bCs w:val="0"/>
          <w:iCs/>
        </w:rPr>
        <w:lastRenderedPageBreak/>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14423132"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w:t>
      </w:r>
      <w:r w:rsidR="00035A73" w:rsidRPr="007B522C">
        <w:rPr>
          <w:bCs/>
          <w:lang w:val="en-GB"/>
        </w:rPr>
        <w:t xml:space="preserve">indicate </w:t>
      </w:r>
      <w:r w:rsidR="00B90F91" w:rsidRPr="007B522C">
        <w:rPr>
          <w:bCs/>
          <w:lang w:val="en-GB"/>
        </w:rPr>
        <w:t>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E24E3B">
        <w:rPr>
          <w:bCs/>
          <w:lang w:val="en-GB"/>
        </w:rPr>
        <w: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bCs/>
          <w:lang w:val="en-GB"/>
        </w:rPr>
        <w:instrText>∼</w:instrText>
      </w:r>
      <w:r w:rsidR="00E24E3B">
        <w:rPr>
          <w:bCs/>
          <w:lang w:val="en-GB"/>
        </w:rPr>
        <w:instrText>2-km depth), while many high-Fo olivines (&gt;Fo81.5; far from equilibrium with their carrier melts) crystallized within the South Caldera reservoir (</w:instrText>
      </w:r>
      <w:r w:rsidR="00E24E3B">
        <w:rPr>
          <w:rFonts w:ascii="Cambria Math" w:hAnsi="Cambria Math" w:cs="Cambria Math"/>
          <w:bCs/>
          <w:lang w:val="en-GB"/>
        </w:rPr>
        <w:instrText>∼</w:instrText>
      </w:r>
      <w:r w:rsidR="00E24E3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syn-eruptive transport at Kīlauea </w:t>
      </w:r>
      <w:r w:rsidR="00871C5F">
        <w:rPr>
          <w:bCs/>
          <w:lang w:val="en-GB"/>
        </w:rPr>
        <w:fldChar w:fldCharType="begin"/>
      </w:r>
      <w:r w:rsidR="00E24E3B">
        <w:rPr>
          <w:bCs/>
          <w:lang w:val="en-GB"/>
        </w:rPr>
        <w:instrText xml:space="preserve"> ADDIN ZOTERO_ITEM CSL_CITATION {"citationID":"nCjwLwso","properties":{"formattedCitation":"(DeVitre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36CA4668"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E24E3B">
        <w:rPr>
          <w:bCs/>
          <w:lang w:val="en-GB"/>
        </w:rPr>
        <w: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VESIcal </w:t>
      </w:r>
      <w:r w:rsidR="00B90F91" w:rsidRPr="007B522C">
        <w:rPr>
          <w:bCs/>
          <w:lang w:val="en-GB"/>
        </w:rPr>
        <w:fldChar w:fldCharType="begin"/>
      </w:r>
      <w:r w:rsidR="00E24E3B">
        <w:rPr>
          <w:bCs/>
          <w:lang w:val="en-GB"/>
        </w:rPr>
        <w: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r w:rsidR="00880D3F" w:rsidRPr="007B522C">
        <w:rPr>
          <w:bCs/>
          <w:lang w:val="en-GB"/>
        </w:rPr>
        <w:t>i)</w:t>
      </w:r>
      <w:r w:rsidR="00880D3F">
        <w:rPr>
          <w:bCs/>
          <w:lang w:val="en-GB"/>
        </w:rPr>
        <w:t xml:space="preserve">, </w:t>
      </w:r>
      <w:r w:rsidR="00B204A3">
        <w:rPr>
          <w:bCs/>
          <w:lang w:val="en-GB"/>
        </w:rPr>
        <w:t xml:space="preserve">likely reflecting the entrapment of melt inclusions during ascent (often enhanced by changes in phase stability and liquidus </w:t>
      </w:r>
      <w:r w:rsidR="00B204A3">
        <w:rPr>
          <w:bCs/>
          <w:lang w:val="en-GB"/>
        </w:rPr>
        <w:lastRenderedPageBreak/>
        <w:t>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E24E3B">
        <w:rPr>
          <w:bCs/>
          <w:lang w:val="en-GB"/>
        </w:rPr>
        <w:instrText xml:space="preserve"> ADDIN ZOTERO_ITEM CSL_CITATION {"citationID":"Ejqcjaaw","properties":{"formattedCitation":"(Applegarth {\\i{}et al.}, 2013)","plainCitation":"(Applegarth et al., 2013)","dontUpdate":true,"noteIndex":0},"citationItems":[{"id":"VjuTnKgz/35QCxBRE","uris":["http://zotero.org/users/local/qHue8ZtB/items/TQUGCCF8"],"itemData":{"id":1476,"type":"article-journal","abstract":"Magma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r w:rsidR="00836260">
        <w:rPr>
          <w:bCs/>
          <w:lang w:val="en-GB"/>
        </w:rPr>
        <w:t>colored</w:t>
      </w:r>
      <w:r w:rsidR="00B90F91" w:rsidRPr="007B522C">
        <w:rPr>
          <w:bCs/>
          <w:lang w:val="en-GB"/>
        </w:rPr>
        <w:t xml:space="preserve"> by tectonic setting. We stress the 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3F3C4FA" w:rsidR="00970C92" w:rsidRDefault="00DD6D17" w:rsidP="00880D3F">
      <w:pPr>
        <w:pStyle w:val="Text"/>
        <w:spacing w:line="480" w:lineRule="auto"/>
        <w:ind w:firstLine="0"/>
        <w:jc w:val="both"/>
        <w:rPr>
          <w:bCs/>
          <w:lang w:val="en-GB"/>
        </w:rPr>
      </w:pPr>
      <w:r>
        <w:rPr>
          <w:bCs/>
          <w:noProof/>
          <w:lang w:val="en-GB"/>
        </w:rPr>
        <w:lastRenderedPageBreak/>
        <w:drawing>
          <wp:inline distT="0" distB="0" distL="0" distR="0" wp14:anchorId="25B53E60" wp14:editId="13C7618A">
            <wp:extent cx="5486400" cy="4856480"/>
            <wp:effectExtent l="0" t="0" r="0" b="1270"/>
            <wp:docPr id="272979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856480"/>
                    </a:xfrm>
                    <a:prstGeom prst="rect">
                      <a:avLst/>
                    </a:prstGeom>
                    <a:noFill/>
                    <a:ln>
                      <a:noFill/>
                    </a:ln>
                  </pic:spPr>
                </pic:pic>
              </a:graphicData>
            </a:graphic>
          </wp:inline>
        </w:drawing>
      </w:r>
    </w:p>
    <w:p w14:paraId="5CC3C92F" w14:textId="4E78323F" w:rsidR="00880D3F" w:rsidRDefault="00880D3F" w:rsidP="00880D3F">
      <w:pPr>
        <w:pStyle w:val="Text"/>
        <w:spacing w:line="480" w:lineRule="auto"/>
        <w:ind w:firstLine="0"/>
        <w:jc w:val="both"/>
        <w:rPr>
          <w:bCs/>
          <w:lang w:val="en-GB"/>
        </w:rPr>
      </w:pPr>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w:t>
      </w:r>
      <w:r w:rsidR="00916928">
        <w:rPr>
          <w:b/>
          <w:i/>
          <w:iCs/>
        </w:rPr>
        <w:t>versus</w:t>
      </w:r>
      <w:r w:rsidRPr="00855626">
        <w:rPr>
          <w:b/>
          <w:i/>
          <w:iCs/>
        </w:rPr>
        <w:t xml:space="preserve">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r w:rsidR="00855626">
        <w:rPr>
          <w:bCs/>
          <w:i/>
          <w:iCs/>
        </w:rPr>
        <w:t>i).</w:t>
      </w:r>
      <w:r w:rsidR="00F56E4D">
        <w:rPr>
          <w:bCs/>
          <w:i/>
          <w:iCs/>
        </w:rPr>
        <w:t xml:space="preserve"> Iceland data from </w:t>
      </w:r>
      <w:r w:rsidR="00F56E4D">
        <w:rPr>
          <w:bCs/>
          <w:i/>
          <w:iCs/>
        </w:rPr>
        <w:fldChar w:fldCharType="begin"/>
      </w:r>
      <w:r w:rsidR="00E24E3B">
        <w:rPr>
          <w:bCs/>
          <w:i/>
          <w:iCs/>
        </w:rPr>
        <w:instrText xml:space="preserve"> ADDIN ZOTERO_ITEM CSL_CITATION {"citationID":"a1fnog57kms","properties":{"formattedCitation":"(Hartley {\\i{}et al.}, 2014; Bali {\\i{}et al.}, 2018)","plainCitation":"(Hartley et al., 2014; Bali et al., 2018)","noteIndex":0},"citationItems":[{"id":"VjuTnKgz/6VorNnJk","uris":["http://zotero.org/users/local/qHue8ZtB/items/G2GP4SIG"],"itemData":{"id":380,"type":"article-journal","abstract":"The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VjuTnKgz/QOd1Mvad","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r w:rsidR="00F56E4D">
        <w:rPr>
          <w:bCs/>
          <w:i/>
          <w:iCs/>
        </w:rPr>
        <w:fldChar w:fldCharType="separate"/>
      </w:r>
      <w:r w:rsidR="00787CA5" w:rsidRPr="00787CA5">
        <w:t xml:space="preserve">(Hartley </w:t>
      </w:r>
      <w:r w:rsidR="00787CA5" w:rsidRPr="00787CA5">
        <w:rPr>
          <w:i/>
          <w:iCs/>
        </w:rPr>
        <w:t>et al.</w:t>
      </w:r>
      <w:r w:rsidR="00787CA5" w:rsidRPr="00787CA5">
        <w:t xml:space="preserve">, 2014; Bali </w:t>
      </w:r>
      <w:r w:rsidR="00787CA5" w:rsidRPr="00787CA5">
        <w:rPr>
          <w:i/>
          <w:iCs/>
        </w:rPr>
        <w:t>et al.</w:t>
      </w:r>
      <w:r w:rsidR="00787CA5" w:rsidRPr="00787CA5">
        <w:t xml:space="preserve">, </w:t>
      </w:r>
      <w:r w:rsidR="00787CA5" w:rsidRPr="00787CA5">
        <w:lastRenderedPageBreak/>
        <w:t>2018)</w:t>
      </w:r>
      <w:r w:rsidR="00F56E4D">
        <w:rPr>
          <w:bCs/>
          <w:i/>
          <w:iCs/>
        </w:rPr>
        <w:fldChar w:fldCharType="end"/>
      </w:r>
      <w:r w:rsidR="00F56E4D">
        <w:rPr>
          <w:bCs/>
          <w:i/>
          <w:iCs/>
        </w:rPr>
        <w:t xml:space="preserve">, </w:t>
      </w:r>
      <w:proofErr w:type="spellStart"/>
      <w:r w:rsidR="00F56E4D" w:rsidRPr="00B90F91">
        <w:rPr>
          <w:color w:val="000000"/>
          <w:lang w:val="en-GB"/>
        </w:rPr>
        <w:t>Hawai</w:t>
      </w:r>
      <w:proofErr w:type="spellEnd"/>
      <w:r w:rsidR="00F56E4D" w:rsidRPr="002D6E9D">
        <w:rPr>
          <w:rFonts w:asciiTheme="majorHAnsi" w:hAnsiTheme="majorHAnsi" w:cstheme="majorHAnsi"/>
          <w:color w:val="474747"/>
          <w:shd w:val="clear" w:color="auto" w:fill="FFFFFF"/>
        </w:rPr>
        <w:t>ʻ</w:t>
      </w:r>
      <w:proofErr w:type="spellStart"/>
      <w:r w:rsidR="00F56E4D" w:rsidRPr="00B90F91">
        <w:rPr>
          <w:color w:val="000000"/>
          <w:lang w:val="en-GB"/>
        </w:rPr>
        <w:t>i</w:t>
      </w:r>
      <w:proofErr w:type="spellEnd"/>
      <w:r w:rsidR="00F56E4D">
        <w:rPr>
          <w:bCs/>
          <w:lang w:val="en-GB"/>
        </w:rPr>
        <w:t xml:space="preserve"> from </w:t>
      </w:r>
      <w:r w:rsidR="00F56E4D">
        <w:rPr>
          <w:bCs/>
          <w:lang w:val="en-GB"/>
        </w:rPr>
        <w:fldChar w:fldCharType="begin"/>
      </w:r>
      <w:r w:rsidR="00E24E3B">
        <w:rPr>
          <w:bCs/>
          <w:lang w:val="en-GB"/>
        </w:rPr>
        <w:instrText xml:space="preserve"> ADDIN ZOTERO_ITEM CSL_CITATION {"citationID":"akamdivrk8","properties":{"formattedCitation":"(Lerner {\\i{}et al.}, 2021; Moore {\\i{}et al.}, 2021; Wieser {\\i{}et al.}, 2021)","plainCitation":"(Lerner et al., 2021; Moore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E."},{"family":"Gansecki","given":"Cheryl"}],"issued":{"date-parts":[["2021"]]}}},{"id":"VjuTnKgz/G1WAm4YY","uris":["http://zotero.org/users/local/qHue8ZtB/items/GB6P79D4"],"itemData":{"id":13,"type":"article-journal","abstract":"Pre-eruptive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bCs/>
          <w:lang w:val="en-GB"/>
        </w:rPr>
        <w:instrText>∼</w:instrText>
      </w:r>
      <w:r w:rsidR="00E24E3B">
        <w:rPr>
          <w:bCs/>
          <w:lang w:val="en-GB"/>
        </w:rPr>
        <w:instrText>2-km depth), while many high-Fo olivines (&gt;Fo81.5; far from equilibrium with their carrier melts) crystallized within the South Caldera reservoir (</w:instrText>
      </w:r>
      <w:r w:rsidR="00E24E3B">
        <w:rPr>
          <w:rFonts w:ascii="Cambria Math" w:hAnsi="Cambria Math" w:cs="Cambria Math"/>
          <w:bCs/>
          <w:lang w:val="en-GB"/>
        </w:rPr>
        <w:instrText>∼</w:instrText>
      </w:r>
      <w:r w:rsidR="00E24E3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F56E4D">
        <w:rPr>
          <w:bCs/>
          <w:lang w:val="en-GB"/>
        </w:rPr>
        <w:fldChar w:fldCharType="separate"/>
      </w:r>
      <w:r w:rsidR="00787CA5" w:rsidRPr="00787CA5">
        <w:t xml:space="preserve">(Lerner </w:t>
      </w:r>
      <w:r w:rsidR="00787CA5" w:rsidRPr="00787CA5">
        <w:rPr>
          <w:i/>
          <w:iCs/>
        </w:rPr>
        <w:t>et al.</w:t>
      </w:r>
      <w:r w:rsidR="00787CA5" w:rsidRPr="00787CA5">
        <w:t xml:space="preserve">, 2021; Moore </w:t>
      </w:r>
      <w:r w:rsidR="00787CA5" w:rsidRPr="00787CA5">
        <w:rPr>
          <w:i/>
          <w:iCs/>
        </w:rPr>
        <w:t>et al.</w:t>
      </w:r>
      <w:r w:rsidR="00787CA5" w:rsidRPr="00787CA5">
        <w:t xml:space="preserve">, 2021; Wieser </w:t>
      </w:r>
      <w:r w:rsidR="00787CA5" w:rsidRPr="00787CA5">
        <w:rPr>
          <w:i/>
          <w:iCs/>
        </w:rPr>
        <w:t>et al.</w:t>
      </w:r>
      <w:r w:rsidR="00787CA5" w:rsidRPr="00787CA5">
        <w:t>, 2021)</w:t>
      </w:r>
      <w:r w:rsidR="00F56E4D">
        <w:rPr>
          <w:bCs/>
          <w:lang w:val="en-GB"/>
        </w:rPr>
        <w:fldChar w:fldCharType="end"/>
      </w:r>
      <w:r w:rsidR="00F56E4D">
        <w:rPr>
          <w:bCs/>
          <w:lang w:val="en-GB"/>
        </w:rPr>
        <w:t xml:space="preserve">, Canary Islands from </w:t>
      </w:r>
      <w:r w:rsidR="00F56E4D">
        <w:rPr>
          <w:bCs/>
          <w:lang w:val="en-GB"/>
        </w:rPr>
        <w:fldChar w:fldCharType="begin"/>
      </w:r>
      <w:r w:rsidR="00E24E3B">
        <w:rPr>
          <w:bCs/>
          <w:lang w:val="en-GB"/>
        </w:rPr>
        <w:instrText xml:space="preserve"> ADDIN ZOTERO_ITEM CSL_CITATION {"citationID":"aqfbjn02ah","properties":{"formattedCitation":"(Taracs\\uc0\\u225{}k {\\i{}et al.}, 2019; DeVitre {\\i{}et al.}, 2023; Dayton {\\i{}et al.}, 2024)","plainCitation":"(Taracsák et al., 2019; DeVitre et al., 2023; Dayton et al., 2024)","noteIndex":0},"citationItems":[{"id":"VjuTnKgz/brCKa7LC","uris":["http://zotero.org/users/local/qHue8ZtB/items/PK2PUXEE"],"itemData":{"id":384,"type":"article-journal","abstract":"Basaltic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Carlos"},{"family":"Monteleone","given":"Brian"}],"issued":{"date-parts":[["2023",8,15]]}}},{"id":"VjuTnKgz/0Y7SIK0q","uris":["http://zotero.org/users/local/qHue8ZtB/items/JSEUNTQ4"],"itemData":{"id":1448,"type":"article-journal","abstract":"The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24E3B">
        <w:rPr>
          <w:rFonts w:ascii="Cambria Math" w:hAnsi="Cambria Math" w:cs="Cambria Math"/>
          <w:bCs/>
          <w:lang w:val="en-GB"/>
        </w:rPr>
        <w:instrText>∼</w:instrText>
      </w:r>
      <w:r w:rsidR="00E24E3B">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F56E4D">
        <w:rPr>
          <w:bCs/>
          <w:lang w:val="en-GB"/>
        </w:rPr>
        <w:fldChar w:fldCharType="separate"/>
      </w:r>
      <w:r w:rsidR="00787CA5" w:rsidRPr="00787CA5">
        <w:t xml:space="preserve">(Taracsák </w:t>
      </w:r>
      <w:r w:rsidR="00787CA5" w:rsidRPr="00787CA5">
        <w:rPr>
          <w:i/>
          <w:iCs/>
        </w:rPr>
        <w:t>et al.</w:t>
      </w:r>
      <w:r w:rsidR="00787CA5" w:rsidRPr="00787CA5">
        <w:t xml:space="preserve">, 2019; DeVitre </w:t>
      </w:r>
      <w:r w:rsidR="00787CA5" w:rsidRPr="00787CA5">
        <w:rPr>
          <w:i/>
          <w:iCs/>
        </w:rPr>
        <w:t>et al.</w:t>
      </w:r>
      <w:r w:rsidR="00787CA5" w:rsidRPr="00787CA5">
        <w:t xml:space="preserve">, 2023; Dayton </w:t>
      </w:r>
      <w:r w:rsidR="00787CA5" w:rsidRPr="00787CA5">
        <w:rPr>
          <w:i/>
          <w:iCs/>
        </w:rPr>
        <w:t>et al.</w:t>
      </w:r>
      <w:r w:rsidR="00787CA5" w:rsidRPr="00787CA5">
        <w:t>, 2024)</w:t>
      </w:r>
      <w:r w:rsidR="00F56E4D">
        <w:rPr>
          <w:bCs/>
          <w:lang w:val="en-GB"/>
        </w:rPr>
        <w:fldChar w:fldCharType="end"/>
      </w:r>
      <w:r w:rsidR="00F56E4D">
        <w:rPr>
          <w:bCs/>
          <w:lang w:val="en-GB"/>
        </w:rPr>
        <w:t xml:space="preserve"> and East African Rift from </w:t>
      </w:r>
      <w:r w:rsidR="00F56E4D">
        <w:rPr>
          <w:bCs/>
          <w:lang w:val="en-GB"/>
        </w:rPr>
        <w:fldChar w:fldCharType="begin"/>
      </w:r>
      <w:r w:rsidR="00E24E3B">
        <w:rPr>
          <w:bCs/>
          <w:lang w:val="en-GB"/>
        </w:rPr>
        <w:instrText xml:space="preserve"> ADDIN ZOTERO_ITEM CSL_CITATION {"citationID":"a1r5c9taj8o","properties":{"formattedCitation":"(Wong {\\i{}et al.}, 2023)","plainCitation":"(Wong et al., 2023)","noteIndex":0},"citationItems":[{"id":"VjuTnKgz/Q7gWbabh","uris":["http://zotero.org/users/local/qHue8ZtB/items/TL6GHDKP"],"itemData":{"id":1318,"type":"article-journal","abstract":"Significant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F56E4D">
        <w:rPr>
          <w:bCs/>
          <w:lang w:val="en-GB"/>
        </w:rPr>
        <w:fldChar w:fldCharType="separate"/>
      </w:r>
      <w:r w:rsidR="00787CA5" w:rsidRPr="00787CA5">
        <w:t xml:space="preserve">(Wong </w:t>
      </w:r>
      <w:r w:rsidR="00787CA5" w:rsidRPr="00787CA5">
        <w:rPr>
          <w:i/>
          <w:iCs/>
        </w:rPr>
        <w:t>et al.</w:t>
      </w:r>
      <w:r w:rsidR="00787CA5" w:rsidRPr="00787CA5">
        <w:t>, 2023)</w:t>
      </w:r>
      <w:r w:rsidR="00F56E4D">
        <w:rPr>
          <w:bCs/>
          <w:lang w:val="en-GB"/>
        </w:rPr>
        <w:fldChar w:fldCharType="end"/>
      </w:r>
      <w:r w:rsidR="00F56E4D">
        <w:rPr>
          <w:bCs/>
          <w:lang w:val="en-GB"/>
        </w:rPr>
        <w:t>.</w:t>
      </w:r>
    </w:p>
    <w:p w14:paraId="696439CD" w14:textId="77777777" w:rsidR="00880D3F" w:rsidRPr="007B522C" w:rsidRDefault="00880D3F" w:rsidP="00622163">
      <w:pPr>
        <w:pStyle w:val="Text"/>
        <w:spacing w:line="480" w:lineRule="auto"/>
        <w:ind w:firstLine="0"/>
        <w:jc w:val="both"/>
        <w:rPr>
          <w:bCs/>
          <w:lang w:val="en-GB"/>
        </w:rPr>
      </w:pPr>
    </w:p>
    <w:p w14:paraId="5CC638E1" w14:textId="278A22B1" w:rsidR="00B90F91" w:rsidRPr="007B522C" w:rsidRDefault="00DD6D17" w:rsidP="00B90F91">
      <w:pPr>
        <w:pStyle w:val="Text"/>
        <w:spacing w:line="480" w:lineRule="auto"/>
        <w:ind w:firstLine="0"/>
        <w:jc w:val="both"/>
        <w:rPr>
          <w:bCs/>
          <w:lang w:val="en-GB"/>
        </w:rPr>
      </w:pPr>
      <w:r>
        <w:rPr>
          <w:bCs/>
          <w:noProof/>
          <w:lang w:val="en-GB"/>
        </w:rPr>
        <w:drawing>
          <wp:inline distT="0" distB="0" distL="0" distR="0" wp14:anchorId="3D94E205" wp14:editId="4A984D8C">
            <wp:extent cx="5486400" cy="4934585"/>
            <wp:effectExtent l="0" t="0" r="0" b="0"/>
            <wp:docPr id="1605777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934585"/>
                    </a:xfrm>
                    <a:prstGeom prst="rect">
                      <a:avLst/>
                    </a:prstGeom>
                    <a:noFill/>
                    <a:ln>
                      <a:noFill/>
                    </a:ln>
                  </pic:spPr>
                </pic:pic>
              </a:graphicData>
            </a:graphic>
          </wp:inline>
        </w:drawing>
      </w:r>
    </w:p>
    <w:p w14:paraId="3B80E8FA" w14:textId="2B60FB9C" w:rsidR="00B90F91" w:rsidRPr="007B522C" w:rsidRDefault="00B90F91" w:rsidP="00B90F91">
      <w:pPr>
        <w:pStyle w:val="Text"/>
        <w:spacing w:line="480" w:lineRule="auto"/>
        <w:jc w:val="both"/>
        <w:rPr>
          <w:bCs/>
          <w:i/>
          <w:iCs/>
          <w:lang w:val="en-GB"/>
        </w:rPr>
      </w:pPr>
      <w:r w:rsidRPr="00C42105">
        <w:rPr>
          <w:b/>
          <w:i/>
          <w:lang w:val="en-GB"/>
        </w:rPr>
        <w:t xml:space="preserve">Figure </w:t>
      </w:r>
      <w:r w:rsidR="006C21B3" w:rsidRPr="00847B9D">
        <w:rPr>
          <w:b/>
          <w:i/>
          <w:iCs/>
          <w:lang w:val="en-GB"/>
        </w:rPr>
        <w:t>4</w:t>
      </w:r>
      <w:r w:rsidRPr="00C42105">
        <w:rPr>
          <w:b/>
          <w:i/>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with symbols colored</w:t>
      </w:r>
      <w:r w:rsidRPr="007B522C">
        <w:rPr>
          <w:bCs/>
          <w:i/>
          <w:iCs/>
          <w:lang w:val="en-GB"/>
        </w:rPr>
        <w:t xml:space="preserve"> </w:t>
      </w:r>
      <w:r w:rsidRPr="007B522C">
        <w:rPr>
          <w:bCs/>
          <w:i/>
          <w:iCs/>
          <w:lang w:val="en-GB"/>
        </w:rPr>
        <w:lastRenderedPageBreak/>
        <w:t xml:space="preserve">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w:t>
      </w:r>
      <w:r w:rsidR="00035A73">
        <w:rPr>
          <w:bCs/>
          <w:i/>
          <w:iCs/>
          <w:lang w:val="en-GB"/>
        </w:rPr>
        <w:t xml:space="preserve"> </w:t>
      </w:r>
      <w:r w:rsidRPr="007B522C">
        <w:rPr>
          <w:bCs/>
          <w:i/>
          <w:iCs/>
          <w:lang w:val="en-GB"/>
        </w:rPr>
        <w:t>point before Q3+1.5* (Q3-Q1) and the first data</w:t>
      </w:r>
      <w:r w:rsidR="00035A73">
        <w:rPr>
          <w:bCs/>
          <w:i/>
          <w:iCs/>
          <w:lang w:val="en-GB"/>
        </w:rPr>
        <w:t xml:space="preserve"> </w:t>
      </w:r>
      <w:r w:rsidRPr="007B522C">
        <w:rPr>
          <w:bCs/>
          <w:i/>
          <w:iCs/>
          <w:lang w:val="en-GB"/>
        </w:rPr>
        <w:t xml:space="preserve">point after Q1-1.5*(Q3-Q1). Violin plots show the density distribution of all data and are </w:t>
      </w:r>
      <w:proofErr w:type="spellStart"/>
      <w:r w:rsidR="00F919A4">
        <w:rPr>
          <w:bCs/>
          <w:i/>
          <w:iCs/>
          <w:lang w:val="en-GB"/>
        </w:rPr>
        <w:t>colored</w:t>
      </w:r>
      <w:proofErr w:type="spellEnd"/>
      <w:r w:rsidRPr="007B522C">
        <w:rPr>
          <w:bCs/>
          <w:i/>
          <w:iCs/>
          <w:lang w:val="en-GB"/>
        </w:rPr>
        <w:t xml:space="preserve"> according to tectonic setting.</w:t>
      </w:r>
      <w:r w:rsidR="000C2F5F">
        <w:rPr>
          <w:bCs/>
          <w:i/>
          <w:iCs/>
          <w:lang w:val="en-GB"/>
        </w:rPr>
        <w:t xml:space="preserve"> </w:t>
      </w:r>
      <w:r w:rsidRPr="007B522C">
        <w:rPr>
          <w:bCs/>
          <w:i/>
          <w:iCs/>
          <w:lang w:val="en-GB"/>
        </w:rPr>
        <w:t xml:space="preserve">(c)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suites</w:t>
      </w:r>
      <w:r w:rsidR="000C2F5F">
        <w:rPr>
          <w:bCs/>
          <w:i/>
          <w:iCs/>
          <w:lang w:val="en-GB"/>
        </w:rPr>
        <w:t xml:space="preserve"> </w:t>
      </w:r>
      <w:r w:rsidR="00F919A4">
        <w:rPr>
          <w:bCs/>
          <w:i/>
          <w:iCs/>
          <w:lang w:val="en-GB"/>
        </w:rPr>
        <w:t>with</w:t>
      </w:r>
      <w:r w:rsidRPr="007B522C">
        <w:rPr>
          <w:bCs/>
          <w:i/>
          <w:iCs/>
          <w:lang w:val="en-GB"/>
        </w:rPr>
        <w:t xml:space="preserve">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r w:rsidR="000C2F5F">
        <w:rPr>
          <w:bCs/>
          <w:i/>
          <w:iCs/>
          <w:lang w:val="en-GB"/>
        </w:rPr>
        <w:t xml:space="preserve"> Blue crosses indicate median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C2F5F">
        <w:rPr>
          <w:bCs/>
          <w:i/>
          <w:iCs/>
          <w:lang w:val="en-GB"/>
        </w:rPr>
        <w:t xml:space="preserve"> calculated considering all melt inclusions (with and without Raman spectroscopy measurements).</w:t>
      </w:r>
    </w:p>
    <w:p w14:paraId="456397E0" w14:textId="17CE72ED"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w:t>
      </w:r>
      <w:r w:rsidR="0089281B" w:rsidRPr="007B522C">
        <w:rPr>
          <w:bCs/>
          <w:lang w:val="en-GB"/>
        </w:rPr>
        <w:t>Cascade</w:t>
      </w:r>
      <w:r w:rsidR="0089281B">
        <w:rPr>
          <w:bCs/>
          <w:lang w:val="en-GB"/>
        </w:rPr>
        <w:t xml:space="preserve"> Range </w:t>
      </w:r>
      <w:r w:rsidR="00610C08">
        <w:rPr>
          <w:bCs/>
          <w:lang w:val="en-GB"/>
        </w:rPr>
        <w:t>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w:t>
      </w:r>
      <w:r w:rsidR="006A082F">
        <w:rPr>
          <w:bCs/>
          <w:lang w:val="en-GB"/>
        </w:rPr>
        <w:t>,</w:t>
      </w:r>
      <w:r w:rsidR="00B90F91" w:rsidRPr="007B522C">
        <w:rPr>
          <w:bCs/>
          <w:lang w:val="en-GB"/>
        </w:rPr>
        <w:t xml:space="preserve">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Galápagos</w:t>
      </w:r>
      <w:r w:rsidR="00F414AD">
        <w:rPr>
          <w:bCs/>
          <w:lang w:val="en-GB"/>
        </w:rPr>
        <w:t xml:space="preserve"> Islands</w:t>
      </w:r>
      <w:r w:rsidR="00B90F91" w:rsidRPr="007B522C">
        <w:rPr>
          <w:bCs/>
          <w:lang w:val="en-GB"/>
        </w:rPr>
        <w:t xml:space="preserve">, Réunion, </w:t>
      </w:r>
      <w:r w:rsidR="00B90F91" w:rsidRPr="007B522C">
        <w:rPr>
          <w:bCs/>
          <w:lang w:val="en-GB"/>
        </w:rPr>
        <w:lastRenderedPageBreak/>
        <w:t xml:space="preserve">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E24E3B">
        <w:rPr>
          <w:bCs/>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w:t>
      </w:r>
      <w:r w:rsidR="00A73B22">
        <w:rPr>
          <w:bCs/>
          <w:lang w:val="en-GB"/>
        </w:rPr>
        <w:t xml:space="preserve"> Islands</w:t>
      </w:r>
      <w:r w:rsidR="002C4D73" w:rsidRPr="007B522C">
        <w:rPr>
          <w:bCs/>
          <w:lang w:val="en-GB"/>
        </w:rPr>
        <w:t>, Réunion, Cabo Verde, 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A73B22">
        <w:rPr>
          <w:bCs/>
          <w:lang w:val="en-GB"/>
        </w:rPr>
        <w:t>,</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r w:rsidR="00035A73">
        <w:rPr>
          <w:bCs/>
          <w:lang w:val="en-GB"/>
        </w:rPr>
        <w:t xml:space="preserve">Range </w:t>
      </w:r>
      <w:r w:rsidR="0029527E">
        <w:rPr>
          <w:bCs/>
          <w:lang w:val="en-GB"/>
        </w:rPr>
        <w:t xml:space="preserve">arc system </w:t>
      </w:r>
      <w:r w:rsidR="002C4D73" w:rsidRPr="007B522C">
        <w:rPr>
          <w:bCs/>
          <w:lang w:val="en-GB"/>
        </w:rPr>
        <w:fldChar w:fldCharType="begin"/>
      </w:r>
      <w:r w:rsidR="00E24E3B">
        <w:rPr>
          <w:bCs/>
          <w:lang w:val="en-GB"/>
        </w:rPr>
        <w: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24E3B">
        <w:rPr>
          <w:bCs/>
          <w:lang w:val="en-GB"/>
        </w:rPr>
        <w:instrText xml:space="preserve"> ADDIN ZOTERO_ITEM CSL_CITATION {"citationID":"Ie065sf0","properties":{"formattedCitation":"(Moore {\\i{}et al.}, 2018)","plainCitation":"(Moore et al., 2018)","noteIndex":0},"citationItems":[{"id":"VjuTnKgz/sjTLwH6P","uris":["http://zotero.org/users/local/qHue8ZtB/items/ZIFMMJ5I"],"itemData":{"id":3,"type":"article-journal","abstract":"Primitive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489BEC99" w:rsidR="00B90F91" w:rsidRPr="007B522C" w:rsidRDefault="002C4D73" w:rsidP="00B90F91">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E24E3B">
        <w:rPr>
          <w:bCs/>
          <w:lang w:val="en-GB"/>
        </w:rPr>
        <w:instrText xml:space="preserve"> ADDIN ZOTERO_ITEM CSL_CITATION {"citationID":"Kn4tibgs","properties":{"formattedCitation":"(Wieser {\\i{}et al.}, 2024)","plainCitation":"(Wieser et al., 2024)","dontUpdate":true,"noteIndex":0},"citationItems":[{"id":"VjuTnKgz/1iFPuILH","uris":["http://zotero.org/users/local/qHue8ZtB/items/ZJNW2THF"],"itemData":{"id":1461,"type":"chapter","abstract":"Determining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w:t>
      </w:r>
      <w:r w:rsidR="00666BBD" w:rsidRPr="00666BBD">
        <w:rPr>
          <w:bCs/>
          <w:lang w:val="en-GB"/>
        </w:rPr>
        <w:t xml:space="preserve">ocean island basalt </w:t>
      </w:r>
      <w:r w:rsidR="00666BBD">
        <w:rPr>
          <w:bCs/>
          <w:lang w:val="en-GB"/>
        </w:rPr>
        <w:t>(</w:t>
      </w:r>
      <w:r>
        <w:rPr>
          <w:bCs/>
          <w:lang w:val="en-GB"/>
        </w:rPr>
        <w:t>OIB</w:t>
      </w:r>
      <w:r w:rsidR="00666BBD">
        <w:rPr>
          <w:bCs/>
          <w:lang w:val="en-GB"/>
        </w:rPr>
        <w:t>)</w:t>
      </w:r>
      <w:r>
        <w:rPr>
          <w:bCs/>
          <w:lang w:val="en-GB"/>
        </w:rPr>
        <w:t xml:space="preserve"> setting with no prior data, after classifying the composition as alkalic or tholeiite, one could perform a correction by fitting a polynomial to the alkalic or tholeiitic OIBs in the global dataset, </w:t>
      </w:r>
      <w:r>
        <w:rPr>
          <w:bCs/>
          <w:lang w:val="en-GB"/>
        </w:rPr>
        <w:lastRenderedPageBreak/>
        <w:t xml:space="preserve">including a generous error window, which would be propagated through to calculated pressures. </w:t>
      </w:r>
      <w:r w:rsidRPr="002C4D73">
        <w:rPr>
          <w:bCs/>
          <w:lang w:val="en-GB"/>
        </w:rPr>
        <w:t>As 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depths. For volcanoes that are not currently erupting but have had historic</w:t>
      </w:r>
      <w:r w:rsidR="00F206B3">
        <w:rPr>
          <w:bCs/>
          <w:lang w:val="en-GB"/>
        </w:rPr>
        <w:t>al</w:t>
      </w:r>
      <w:r w:rsidRPr="002C4D73">
        <w:rPr>
          <w:bCs/>
          <w:lang w:val="en-GB"/>
        </w:rPr>
        <w:t xml:space="preserve">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w:t>
      </w:r>
      <w:r w:rsidR="00A113B1">
        <w:rPr>
          <w:bCs/>
          <w:lang w:val="en-GB"/>
        </w:rPr>
        <w:t>(e.g., alkaline vs</w:t>
      </w:r>
      <w:r w:rsidR="00571DD1">
        <w:rPr>
          <w:bCs/>
          <w:lang w:val="en-GB"/>
        </w:rPr>
        <w:t>.</w:t>
      </w:r>
      <w:r w:rsidR="00A113B1">
        <w:rPr>
          <w:bCs/>
          <w:lang w:val="en-GB"/>
        </w:rPr>
        <w:t xml:space="preserve"> tholeiitic) </w:t>
      </w:r>
      <w:r w:rsidRPr="002C4D73">
        <w:rPr>
          <w:bCs/>
          <w:lang w:val="en-GB"/>
        </w:rPr>
        <w:t>from already 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w:t>
      </w:r>
      <w:r w:rsidR="00035A73">
        <w:rPr>
          <w:bCs/>
          <w:lang w:val="en-GB"/>
        </w:rPr>
        <w:t>are</w:t>
      </w:r>
      <w:r w:rsidR="00035A73" w:rsidRPr="002C4D73">
        <w:rPr>
          <w:bCs/>
          <w:lang w:val="en-GB"/>
        </w:rPr>
        <w:t xml:space="preserve"> </w:t>
      </w:r>
      <w:r w:rsidRPr="002C4D73">
        <w:rPr>
          <w:bCs/>
          <w:lang w:val="en-GB"/>
        </w:rPr>
        <w:t xml:space="preserve">available for a specific volcano, </w:t>
      </w:r>
      <w:r w:rsidR="00E05E10">
        <w:rPr>
          <w:bCs/>
          <w:lang w:val="en-GB"/>
        </w:rPr>
        <w:t xml:space="preserve">an </w:t>
      </w:r>
      <w:r w:rsidRPr="002C4D73">
        <w:rPr>
          <w:bCs/>
          <w:lang w:val="en-GB"/>
        </w:rPr>
        <w:t xml:space="preserve">analog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w:t>
      </w:r>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is entirely unconstrained,</w:t>
      </w:r>
      <w:r w:rsidRPr="002C4D73">
        <w:rPr>
          <w:bCs/>
          <w:lang w:val="en-GB"/>
        </w:rPr>
        <w:t xml:space="preserve"> fluid inclusion barometry is still more accurate than other methods</w:t>
      </w:r>
      <w:r w:rsidR="00E05E10">
        <w:rPr>
          <w:bCs/>
          <w:lang w:val="en-GB"/>
        </w:rPr>
        <w:t>,</w:t>
      </w:r>
      <w:r w:rsidRPr="002C4D73">
        <w:rPr>
          <w:bCs/>
          <w:lang w:val="en-GB"/>
        </w:rPr>
        <w:t xml:space="preserve"> such as mineral-melt thermobarometry in </w:t>
      </w:r>
      <w:r w:rsidR="00E05E10">
        <w:rPr>
          <w:bCs/>
          <w:lang w:val="en-GB"/>
        </w:rPr>
        <w:t>calculating</w:t>
      </w:r>
      <w:r w:rsidRPr="002C4D73">
        <w:rPr>
          <w:bCs/>
          <w:lang w:val="en-GB"/>
        </w:rPr>
        <w:t xml:space="preserve"> magma storage pressures.</w:t>
      </w:r>
      <w:r>
        <w:rPr>
          <w:bCs/>
          <w:lang w:val="en-GB"/>
        </w:rPr>
        <w:t xml:space="preserve"> </w:t>
      </w:r>
    </w:p>
    <w:p w14:paraId="3AEDE879" w14:textId="67CB3A5D" w:rsidR="000C1665" w:rsidRDefault="00DD6D17" w:rsidP="000C1665">
      <w:pPr>
        <w:pStyle w:val="Text"/>
        <w:spacing w:line="480" w:lineRule="auto"/>
        <w:ind w:firstLine="0"/>
        <w:jc w:val="both"/>
        <w:rPr>
          <w:bCs/>
          <w:lang w:val="en-GB"/>
        </w:rPr>
      </w:pPr>
      <w:r>
        <w:rPr>
          <w:bCs/>
          <w:noProof/>
          <w:lang w:val="en-GB"/>
        </w:rPr>
        <w:lastRenderedPageBreak/>
        <w:drawing>
          <wp:inline distT="0" distB="0" distL="0" distR="0" wp14:anchorId="3CD44089" wp14:editId="6BC04808">
            <wp:extent cx="5486400" cy="6064250"/>
            <wp:effectExtent l="0" t="0" r="0" b="0"/>
            <wp:docPr id="1256574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6064250"/>
                    </a:xfrm>
                    <a:prstGeom prst="rect">
                      <a:avLst/>
                    </a:prstGeom>
                    <a:noFill/>
                    <a:ln>
                      <a:noFill/>
                    </a:ln>
                  </pic:spPr>
                </pic:pic>
              </a:graphicData>
            </a:graphic>
          </wp:inline>
        </w:drawing>
      </w:r>
    </w:p>
    <w:p w14:paraId="593F2689" w14:textId="1CE041CB"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w:t>
      </w:r>
      <w:r w:rsidR="00571DD1">
        <w:rPr>
          <w:b/>
          <w:i/>
          <w:iCs/>
        </w:rPr>
        <w:t>versus</w:t>
      </w:r>
      <w:r w:rsidR="00571DD1" w:rsidRPr="000C1665">
        <w:rPr>
          <w:b/>
          <w:i/>
          <w:iCs/>
        </w:rPr>
        <w:t xml:space="preserve">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E24E3B">
        <w:rPr>
          <w:bCs/>
          <w:i/>
          <w:iCs/>
        </w:rPr>
        <w:instrText xml:space="preserve"> ADDIN ZOTERO_ITEM CSL_CITATION {"citationID":"HL4V4uVd","properties":{"formattedCitation":"(Le Maitre {\\i{}et al.}, 2002)","plainCitation":"(Le Maitre et al., 2002)","noteIndex":0},"citationItems":[{"id":"VjuTnKgz/6OdMkaaP","uris":["http://zotero.org/users/local/qHue8ZtB/items/JR9YV4W7"],"itemData":{"id":1478,"type":"book","abstract":"Decades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E24E3B">
        <w:rPr>
          <w:bCs/>
          <w:i/>
          <w:iCs/>
        </w:rPr>
        <w:instrText xml:space="preserve"> ADDIN ZOTERO_ITEM CSL_CITATION {"citationID":"Hd2j1pLu","properties":{"formattedCitation":"(Miyashiro, 1974)","plainCitation":"(Miyashiro, 1974)","dontUpdate":true,"noteIndex":0},"citationItems":[{"id":"VjuTnKgz/QwHoySSj","uris":["http://zotero.org/users/local/qHue8ZtB/items/ERFXSX2V"],"itemData":{"id":1480,"type":"article-journal","abstract":"Compositional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w:t>
      </w:r>
      <w:r w:rsidR="00571DD1">
        <w:rPr>
          <w:bCs/>
          <w:i/>
          <w:iCs/>
        </w:rPr>
        <w:t>versus</w:t>
      </w:r>
      <w:r w:rsidR="00571DD1" w:rsidRPr="00A43893">
        <w:rPr>
          <w:bCs/>
          <w:i/>
          <w:iCs/>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w:t>
      </w:r>
      <w:r w:rsidR="00296CB2" w:rsidRPr="00A43893">
        <w:rPr>
          <w:bCs/>
          <w:i/>
          <w:iCs/>
        </w:rPr>
        <w:lastRenderedPageBreak/>
        <w:t>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0656636D"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 xml:space="preserve">o increase the accuracy of rapid-response petrological monitoring during future eruptions, </w:t>
      </w:r>
      <w:r w:rsidR="0061717B">
        <w:rPr>
          <w:bCs/>
          <w:lang w:val="en-GB"/>
        </w:rPr>
        <w:t>perform</w:t>
      </w:r>
      <w:r w:rsidR="00493898">
        <w:rPr>
          <w:bCs/>
          <w:lang w:val="en-GB"/>
        </w:rPr>
        <w:t>ing</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w:t>
      </w:r>
      <w:r w:rsidR="00493898">
        <w:rPr>
          <w:bCs/>
          <w:lang w:val="en-GB"/>
        </w:rPr>
        <w:t>,</w:t>
      </w:r>
      <w:r w:rsidR="0061717B" w:rsidRPr="007B522C">
        <w:rPr>
          <w:bCs/>
          <w:lang w:val="en-GB"/>
        </w:rPr>
        <w:t xml:space="preserve">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w:t>
      </w:r>
      <w:r w:rsidR="006401B2">
        <w:rPr>
          <w:bCs/>
          <w:lang w:val="en-GB"/>
        </w:rPr>
        <w:t xml:space="preserve">would greatly improve overall understanding, </w:t>
      </w:r>
      <w:r w:rsidR="0061717B" w:rsidRPr="007B522C">
        <w:rPr>
          <w:bCs/>
          <w:lang w:val="en-GB"/>
        </w:rPr>
        <w:t xml:space="preserve">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w:t>
      </w:r>
      <w:proofErr w:type="spellStart"/>
      <w:r w:rsidR="004041E6">
        <w:rPr>
          <w:bCs/>
          <w:iCs/>
          <w:lang w:val="en-GB"/>
        </w:rPr>
        <w:t>modeling</w:t>
      </w:r>
      <w:proofErr w:type="spellEnd"/>
      <w:r w:rsidR="004041E6">
        <w:rPr>
          <w:bCs/>
          <w:iCs/>
          <w:lang w:val="en-GB"/>
        </w:rPr>
        <w:t xml:space="preserve">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76BC9FBE" w:rsidR="00A172D6" w:rsidRPr="007B522C" w:rsidRDefault="00890C00" w:rsidP="00A172D6">
      <w:pPr>
        <w:pStyle w:val="Heading-Main"/>
        <w:spacing w:line="480" w:lineRule="auto"/>
        <w:jc w:val="both"/>
      </w:pPr>
      <w:r w:rsidRPr="002B30B6">
        <w:rPr>
          <w:bCs w:val="0"/>
        </w:rPr>
        <w:t>5</w:t>
      </w:r>
      <w:r w:rsidR="00A172D6" w:rsidRPr="002B30B6">
        <w:rPr>
          <w:bCs w:val="0"/>
        </w:rPr>
        <w:t>.</w:t>
      </w:r>
      <w:r w:rsidR="00A172D6" w:rsidRPr="002B30B6">
        <w:rPr>
          <w:b w:val="0"/>
        </w:rPr>
        <w:t xml:space="preserve"> </w:t>
      </w:r>
      <w:r w:rsidR="00A172D6" w:rsidRPr="002B30B6">
        <w:t>Relevance of near-real-time data for observatories</w:t>
      </w:r>
    </w:p>
    <w:p w14:paraId="68981A25" w14:textId="15D0D028"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w:t>
      </w:r>
      <w:r w:rsidR="00B90F91" w:rsidRPr="007B522C">
        <w:rPr>
          <w:bCs/>
          <w:lang w:val="en-GB"/>
        </w:rPr>
        <w:t xml:space="preserve"> </w:t>
      </w:r>
      <w:r w:rsidR="00834561">
        <w:rPr>
          <w:bCs/>
          <w:lang w:val="en-GB"/>
        </w:rPr>
        <w:t>fluid</w:t>
      </w:r>
      <w:r>
        <w:rPr>
          <w:bCs/>
          <w:lang w:val="en-GB"/>
        </w:rPr>
        <w:t xml:space="preserve"> </w:t>
      </w:r>
      <w:r w:rsidR="00834561">
        <w:rPr>
          <w:bCs/>
          <w:lang w:val="en-GB"/>
        </w:rPr>
        <w:t>inclusion</w:t>
      </w:r>
      <w:r w:rsidR="00B90F91" w:rsidRPr="007B522C">
        <w:rPr>
          <w:bCs/>
          <w:lang w:val="en-GB"/>
        </w:rPr>
        <w:t xml:space="preserve"> barometry </w:t>
      </w:r>
      <w:r>
        <w:rPr>
          <w:bCs/>
          <w:lang w:val="en-GB"/>
        </w:rPr>
        <w:t>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w:t>
      </w:r>
      <w:r w:rsidRPr="007B522C">
        <w:rPr>
          <w:bCs/>
          <w:lang w:val="en-GB"/>
        </w:rPr>
        <w:lastRenderedPageBreak/>
        <w:t xml:space="preserve">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r w:rsidR="00722BA7" w:rsidRPr="007B522C">
        <w:rPr>
          <w:bCs/>
        </w:rPr>
        <w:t>Kīlauea</w:t>
      </w:r>
      <w:r w:rsidR="00B43EB6">
        <w:rPr>
          <w:bCs/>
        </w:rPr>
        <w:t>,</w:t>
      </w:r>
      <w:r w:rsidR="00722BA7">
        <w:rPr>
          <w:bCs/>
        </w:rPr>
        <w:t xml:space="preserve"> where the location of different reservoirs have been identified by prior petrological and geophysical studies, this method can be used to determine</w:t>
      </w:r>
      <w:r w:rsidR="00B43EB6">
        <w:rPr>
          <w:bCs/>
        </w:rPr>
        <w:t xml:space="preserve"> </w:t>
      </w:r>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E24E3B">
        <w:rPr>
          <w:bCs/>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Hawai‘i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w:t>
      </w:r>
      <w:r w:rsidR="00DE1E6F" w:rsidRPr="00DE1E6F">
        <w:rPr>
          <w:bCs/>
        </w:rPr>
        <w:t>In the United States, for example, volcano observatories have the mandate to make such information and data available to the public under the “USGS Public Access Plan” (https://www.usgs.gov/office-of-science-quality-and-integrity/fundamental-science-practices/public-access-results-federally-funded-research-us).</w:t>
      </w:r>
    </w:p>
    <w:p w14:paraId="5565AE8D" w14:textId="71C4F3F5" w:rsidR="00A172D6" w:rsidRDefault="00D85D02" w:rsidP="00DB2783">
      <w:pPr>
        <w:pStyle w:val="Text"/>
        <w:spacing w:line="480" w:lineRule="auto"/>
        <w:jc w:val="both"/>
        <w:rPr>
          <w:bCs/>
        </w:rPr>
      </w:pPr>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7C2D24">
        <w:rPr>
          <w:bCs/>
        </w:rPr>
        <w:instrText xml:space="preserve"> ADDIN ZOTERO_ITEM CSL_CITATION {"citationID":"b8v2QBGs","properties":{"formattedCitation":"(Lynn {\\i{}et al.}, 2024b)","plainCitation":"(Lynn et al., 2024b)","noteIndex":0},"citationItems":[{"id":2264,"uris":["http://zotero.org/users/9451925/items/S5X8A2K4"],"itemData":{"id":2264,"type":"article-journal","abstract":"The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7C2D24" w:rsidRPr="007C2D24">
        <w:t xml:space="preserve">(Lynn </w:t>
      </w:r>
      <w:r w:rsidR="007C2D24" w:rsidRPr="007C2D24">
        <w:rPr>
          <w:i/>
          <w:iCs/>
        </w:rPr>
        <w:t>et al.</w:t>
      </w:r>
      <w:r w:rsidR="007C2D24" w:rsidRPr="007C2D24">
        <w:t>, 2024b)</w:t>
      </w:r>
      <w:r w:rsidR="00A172D6" w:rsidRPr="007B522C">
        <w:fldChar w:fldCharType="end"/>
      </w:r>
      <w:r w:rsidR="004873A9">
        <w:rPr>
          <w:bCs/>
        </w:rPr>
        <w:t xml:space="preserve">. </w:t>
      </w:r>
      <w:r w:rsidR="00DB2783">
        <w:rPr>
          <w:bCs/>
        </w:rPr>
        <w:t>At the time, it was uncertain whether renewed activity could bring the return of lava lake, shallow-</w:t>
      </w:r>
      <w:r w:rsidR="00DB2783">
        <w:rPr>
          <w:bCs/>
        </w:rPr>
        <w:lastRenderedPageBreak/>
        <w:t xml:space="preserve">sourced eruptions or perhaps a new </w:t>
      </w:r>
      <w:r w:rsidR="00BA5D6D">
        <w:rPr>
          <w:bCs/>
        </w:rPr>
        <w:t xml:space="preserve">East Rift Zone </w:t>
      </w:r>
      <w:r w:rsidR="00DB2783">
        <w:rPr>
          <w:bCs/>
        </w:rPr>
        <w:t>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w:t>
      </w:r>
      <w:r w:rsidR="00B90F91" w:rsidRPr="00C42105">
        <w:t xml:space="preserve"> still </w:t>
      </w:r>
      <w:r w:rsidR="00DB2783">
        <w:rPr>
          <w:bCs/>
        </w:rPr>
        <w:t>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24E3B">
        <w:rPr>
          <w:bCs/>
        </w:rPr>
        <w:instrText xml:space="preserve"> ADDIN ZOTERO_ITEM CSL_CITATION {"citationID":"a1qqpnp3j4e","properties":{"formattedCitation":"(Lynn {\\i{}et al.}, Accepted)","plainCitation":"(Lynn et al., Accepted)","noteIndex":0},"citationItems":[{"id":"VjuTnKgz/A2nM0LRv","uris":["http://zotero.org/users/local/qHue8ZtB/items/Y9RZQCGR"],"itemData":{"id":1484,"type":"article-journal","container-title":"Nature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32A2CBC5" w14:textId="719E0CDE" w:rsidR="00B90F91" w:rsidRPr="00C42105" w:rsidRDefault="00722BA7" w:rsidP="0061717B">
      <w:pPr>
        <w:pStyle w:val="Text"/>
        <w:spacing w:line="480" w:lineRule="auto"/>
        <w:jc w:val="both"/>
      </w:pPr>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w:t>
      </w:r>
      <w:r w:rsidR="009D6215">
        <w:rPr>
          <w:bCs/>
        </w:rPr>
        <w:t>,</w:t>
      </w:r>
      <w:r>
        <w:rPr>
          <w:bCs/>
        </w:rPr>
        <w:t xml:space="preserve"> </w:t>
      </w:r>
      <w:r w:rsidR="00A113B1">
        <w:rPr>
          <w:bCs/>
        </w:rPr>
        <w:t xml:space="preserve">which are </w:t>
      </w:r>
      <w:r>
        <w:rPr>
          <w:bCs/>
        </w:rPr>
        <w:t xml:space="preserve">measured in real-time by geophysical </w:t>
      </w:r>
      <w:r w:rsidR="00B90F91" w:rsidRPr="00C42105">
        <w:t xml:space="preserve">methods </w:t>
      </w:r>
      <w:r>
        <w:rPr>
          <w:bCs/>
        </w:rPr>
        <w:t xml:space="preserve">(i.e.,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p>
    <w:p w14:paraId="58502E1C" w14:textId="53DAA770" w:rsidR="00722BA7" w:rsidRPr="00A172D6" w:rsidRDefault="00A172D6" w:rsidP="00722BA7">
      <w:pPr>
        <w:pStyle w:val="Text"/>
        <w:spacing w:line="480" w:lineRule="auto"/>
        <w:jc w:val="both"/>
        <w:rPr>
          <w:bCs/>
        </w:rPr>
      </w:pPr>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out bottlenecks to implement the tool for future events. Second, it enables researchers to establish baselines that can be used for routine 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E24E3B">
        <w:rPr>
          <w:bCs/>
        </w:rPr>
        <w:instrText xml:space="preserve"> ADDIN ZOTERO_ITEM CSL_CITATION {"citationID":"abk3ofp2hr","properties":{"formattedCitation":"(Swanson {\\i{}et al.}, 2014)","plainCitation":"(Swanson et al., 2014)","noteIndex":0},"citationItems":[{"id":"VjuTnKgz/hK15P4RF","uris":["http://zotero.org/users/local/qHue8ZtB/items/5EC4XWQ2"],"itemData":{"id":1485,"type":"article-journal","abstract":"The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xml:space="preserve">, </w:t>
      </w:r>
      <w:r w:rsidR="002B30B6" w:rsidRPr="002B30B6">
        <w:lastRenderedPageBreak/>
        <w:t>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lived, one can also imagine how such data could be useful in the context of a much longer eruption (e.g., Kīlauea</w:t>
      </w:r>
      <w:r w:rsidR="00F403EE">
        <w:rPr>
          <w:bCs/>
        </w:rPr>
        <w:t>’s</w:t>
      </w:r>
      <w:r>
        <w:rPr>
          <w:bCs/>
        </w:rPr>
        <w:t xml:space="preserve">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00F403EE">
        <w:rPr>
          <w:rFonts w:ascii="Cambria Math" w:hAnsi="Cambria Math" w:cs="Cambria Math"/>
          <w:bCs/>
        </w:rPr>
        <w:t xml:space="preserve"> </w:t>
      </w:r>
      <w:r w:rsidRPr="00CB174B">
        <w:rPr>
          <w:bCs/>
        </w:rPr>
        <w:t>km</w:t>
      </w:r>
      <w:r>
        <w:rPr>
          <w:bCs/>
        </w:rPr>
        <w:t xml:space="preserve">, </w:t>
      </w:r>
      <w:r w:rsidR="00666BBD">
        <w:rPr>
          <w:bCs/>
        </w:rPr>
        <w:t xml:space="preserve">these </w:t>
      </w:r>
      <w:r>
        <w:rPr>
          <w:bCs/>
        </w:rPr>
        <w:t xml:space="preserve">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We envision that other observatories worldwide (e.g., in Cabo Verde, Gal</w:t>
      </w:r>
      <w:r w:rsidR="00722BA7" w:rsidRPr="00103648">
        <w:rPr>
          <w:bCs/>
        </w:rPr>
        <w:t>á</w:t>
      </w:r>
      <w:r w:rsidR="00722BA7">
        <w:rPr>
          <w:bCs/>
        </w:rPr>
        <w:t>pagos</w:t>
      </w:r>
      <w:r w:rsidR="00F75A8F">
        <w:rPr>
          <w:bCs/>
        </w:rPr>
        <w:t xml:space="preserve"> Islands</w:t>
      </w:r>
      <w:r w:rsidR="00722BA7">
        <w:rPr>
          <w:bCs/>
        </w:rPr>
        <w:t>,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p>
    <w:p w14:paraId="7F8149B6" w14:textId="1705DE56" w:rsidR="00722BA7" w:rsidRDefault="00722BA7" w:rsidP="00A172D6">
      <w:pPr>
        <w:pStyle w:val="Text"/>
        <w:spacing w:line="480" w:lineRule="auto"/>
        <w:jc w:val="both"/>
        <w:rPr>
          <w:bCs/>
        </w:rPr>
      </w:pPr>
    </w:p>
    <w:p w14:paraId="2A701677" w14:textId="715168A3"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0F95D0DD" w:rsidR="00B90F91" w:rsidRPr="007B522C" w:rsidRDefault="0095090E" w:rsidP="00B90F91">
      <w:pPr>
        <w:pStyle w:val="Text"/>
        <w:spacing w:line="480" w:lineRule="auto"/>
        <w:jc w:val="both"/>
        <w:rPr>
          <w:bCs/>
        </w:rPr>
      </w:pPr>
      <w:r>
        <w:rPr>
          <w:bCs/>
          <w:lang w:val="en-GB"/>
        </w:rPr>
        <w:lastRenderedPageBreak/>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E24E3B">
        <w:rPr>
          <w:bCs/>
          <w:lang w:val="en-GB"/>
        </w:rPr>
        <w:instrText xml:space="preserve"> ADDIN ZOTERO_ITEM CSL_CITATION {"citationID":"uciKCVhe","properties":{"formattedCitation":"(Re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1BEB80BC"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r w:rsidRPr="007B522C">
        <w:rPr>
          <w:bCs/>
          <w:lang w:val="en-GB"/>
        </w:rPr>
        <w:t>Galápagos</w:t>
      </w:r>
      <w:r w:rsidR="00F06E4F">
        <w:rPr>
          <w:bCs/>
          <w:lang w:val="en-GB"/>
        </w:rPr>
        <w:t xml:space="preserve"> Islands</w:t>
      </w:r>
      <w:r w:rsidRPr="007B522C">
        <w:rPr>
          <w:bCs/>
          <w:lang w:val="en-GB"/>
        </w:rPr>
        <w:t>, Réunion, Azores, Canary Islands, Iceland, Cabo Verde</w:t>
      </w:r>
      <w:r w:rsidR="00082014">
        <w:rPr>
          <w:bCs/>
          <w:lang w:val="en-GB"/>
        </w:rPr>
        <w:t xml:space="preserve">, </w:t>
      </w:r>
      <w:r w:rsidR="00FC4651">
        <w:rPr>
          <w:bCs/>
          <w:lang w:val="en-GB"/>
        </w:rPr>
        <w:t>and the East Africa Rift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 xml:space="preserve">the </w:t>
      </w:r>
      <w:r w:rsidR="00F06E4F">
        <w:rPr>
          <w:bCs/>
          <w:lang w:val="en-GB"/>
        </w:rPr>
        <w:t xml:space="preserve">Cascade Range </w:t>
      </w:r>
      <w:r w:rsidR="00E440FF">
        <w:rPr>
          <w:bCs/>
          <w:lang w:val="en-GB"/>
        </w:rPr>
        <w:t>or Kamchatka</w:t>
      </w:r>
      <w:r w:rsidRPr="007B522C">
        <w:rPr>
          <w:bCs/>
          <w:lang w:val="en-GB"/>
        </w:rPr>
        <w:t xml:space="preserve">).  </w:t>
      </w:r>
    </w:p>
    <w:p w14:paraId="40F89480" w14:textId="1C315C6C"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E24E3B">
        <w:rPr>
          <w:bCs/>
        </w:rPr>
        <w: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E24E3B">
        <w:rPr>
          <w:bCs/>
        </w:rPr>
        <w: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E24E3B">
        <w:rPr>
          <w:bCs/>
        </w:rPr>
        <w: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E24E3B">
        <w:rPr>
          <w:bCs/>
        </w:rPr>
        <w: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E24E3B" w:rsidRPr="003C53AC">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E24E3B">
        <w:rPr>
          <w:bCs/>
          <w:lang w:val="fr-CH"/>
        </w:rPr>
        <w: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20AB498" w:rsidR="00B90F91" w:rsidRPr="003C53AC" w:rsidRDefault="00B90F91" w:rsidP="00E92B49">
      <w:pPr>
        <w:pStyle w:val="Heading-Main"/>
        <w:spacing w:line="480" w:lineRule="auto"/>
        <w:jc w:val="both"/>
        <w:rPr>
          <w:b w:val="0"/>
          <w:lang w:val="fr-CH"/>
        </w:rPr>
      </w:pPr>
      <w:r w:rsidRPr="003C53AC">
        <w:rPr>
          <w:lang w:val="fr-CH"/>
        </w:rPr>
        <w:lastRenderedPageBreak/>
        <w:t xml:space="preserve">5. </w:t>
      </w:r>
      <w:proofErr w:type="spellStart"/>
      <w:r w:rsidR="00885248" w:rsidRPr="003C53AC">
        <w:rPr>
          <w:lang w:val="fr-CH"/>
        </w:rPr>
        <w:t>Acknowledgments</w:t>
      </w:r>
      <w:proofErr w:type="spellEnd"/>
    </w:p>
    <w:p w14:paraId="14217113" w14:textId="77777777" w:rsidR="00B90F91" w:rsidRPr="003C53AC" w:rsidRDefault="00B90F91" w:rsidP="00E92B49">
      <w:pPr>
        <w:pStyle w:val="Text"/>
        <w:spacing w:line="480" w:lineRule="auto"/>
        <w:jc w:val="both"/>
        <w:rPr>
          <w:lang w:val="fr-CH"/>
        </w:rPr>
      </w:pPr>
      <w:proofErr w:type="spellStart"/>
      <w:r w:rsidRPr="003C53AC">
        <w:rPr>
          <w:lang w:val="fr-CH"/>
        </w:rPr>
        <w:t>Any</w:t>
      </w:r>
      <w:proofErr w:type="spellEnd"/>
      <w:r w:rsidRPr="003C53AC">
        <w:rPr>
          <w:lang w:val="fr-CH"/>
        </w:rPr>
        <w:t xml:space="preserve"> use of </w:t>
      </w:r>
      <w:proofErr w:type="spellStart"/>
      <w:r w:rsidRPr="003C53AC">
        <w:rPr>
          <w:lang w:val="fr-CH"/>
        </w:rPr>
        <w:t>trade</w:t>
      </w:r>
      <w:proofErr w:type="spellEnd"/>
      <w:r w:rsidRPr="003C53AC">
        <w:rPr>
          <w:lang w:val="fr-CH"/>
        </w:rPr>
        <w:t xml:space="preserve">, </w:t>
      </w:r>
      <w:proofErr w:type="spellStart"/>
      <w:r w:rsidRPr="003C53AC">
        <w:rPr>
          <w:lang w:val="fr-CH"/>
        </w:rPr>
        <w:t>product</w:t>
      </w:r>
      <w:proofErr w:type="spellEnd"/>
      <w:r w:rsidRPr="003C53AC">
        <w:rPr>
          <w:lang w:val="fr-CH"/>
        </w:rPr>
        <w:t xml:space="preserve">, or </w:t>
      </w:r>
      <w:proofErr w:type="spellStart"/>
      <w:r w:rsidRPr="003C53AC">
        <w:rPr>
          <w:lang w:val="fr-CH"/>
        </w:rPr>
        <w:t>firm</w:t>
      </w:r>
      <w:proofErr w:type="spellEnd"/>
      <w:r w:rsidRPr="003C53AC">
        <w:rPr>
          <w:lang w:val="fr-CH"/>
        </w:rPr>
        <w:t xml:space="preserve"> </w:t>
      </w:r>
      <w:proofErr w:type="spellStart"/>
      <w:r w:rsidRPr="003C53AC">
        <w:rPr>
          <w:lang w:val="fr-CH"/>
        </w:rPr>
        <w:t>names</w:t>
      </w:r>
      <w:proofErr w:type="spellEnd"/>
      <w:r w:rsidRPr="003C53AC">
        <w:rPr>
          <w:lang w:val="fr-CH"/>
        </w:rPr>
        <w:t xml:space="preserve"> </w:t>
      </w:r>
      <w:proofErr w:type="spellStart"/>
      <w:r w:rsidRPr="003C53AC">
        <w:rPr>
          <w:lang w:val="fr-CH"/>
        </w:rPr>
        <w:t>is</w:t>
      </w:r>
      <w:proofErr w:type="spellEnd"/>
      <w:r w:rsidRPr="003C53AC">
        <w:rPr>
          <w:lang w:val="fr-CH"/>
        </w:rPr>
        <w:t xml:space="preserve"> for descriptive </w:t>
      </w:r>
      <w:proofErr w:type="spellStart"/>
      <w:r w:rsidRPr="003C53AC">
        <w:rPr>
          <w:lang w:val="fr-CH"/>
        </w:rPr>
        <w:t>purposes</w:t>
      </w:r>
      <w:proofErr w:type="spellEnd"/>
      <w:r w:rsidRPr="003C53AC">
        <w:rPr>
          <w:lang w:val="fr-CH"/>
        </w:rPr>
        <w:t xml:space="preserve"> </w:t>
      </w:r>
      <w:proofErr w:type="spellStart"/>
      <w:r w:rsidRPr="003C53AC">
        <w:rPr>
          <w:lang w:val="fr-CH"/>
        </w:rPr>
        <w:t>only</w:t>
      </w:r>
      <w:proofErr w:type="spellEnd"/>
      <w:r w:rsidRPr="003C53AC">
        <w:rPr>
          <w:lang w:val="fr-CH"/>
        </w:rPr>
        <w:t xml:space="preserve"> and </w:t>
      </w:r>
      <w:proofErr w:type="spellStart"/>
      <w:r w:rsidRPr="003C53AC">
        <w:rPr>
          <w:lang w:val="fr-CH"/>
        </w:rPr>
        <w:t>does</w:t>
      </w:r>
      <w:proofErr w:type="spellEnd"/>
      <w:r w:rsidRPr="003C53AC">
        <w:rPr>
          <w:lang w:val="fr-CH"/>
        </w:rPr>
        <w:t xml:space="preserve"> not </w:t>
      </w:r>
      <w:proofErr w:type="spellStart"/>
      <w:r w:rsidRPr="003C53AC">
        <w:rPr>
          <w:lang w:val="fr-CH"/>
        </w:rPr>
        <w:t>imply</w:t>
      </w:r>
      <w:proofErr w:type="spellEnd"/>
      <w:r w:rsidRPr="003C53AC">
        <w:rPr>
          <w:lang w:val="fr-CH"/>
        </w:rPr>
        <w:t xml:space="preserve"> </w:t>
      </w:r>
      <w:proofErr w:type="spellStart"/>
      <w:r w:rsidRPr="003C53AC">
        <w:rPr>
          <w:lang w:val="fr-CH"/>
        </w:rPr>
        <w:t>endorsement</w:t>
      </w:r>
      <w:proofErr w:type="spellEnd"/>
      <w:r w:rsidRPr="003C53AC">
        <w:rPr>
          <w:lang w:val="fr-CH"/>
        </w:rPr>
        <w:t xml:space="preserve"> by the U.S. </w:t>
      </w:r>
      <w:proofErr w:type="spellStart"/>
      <w:r w:rsidRPr="003C53AC">
        <w:rPr>
          <w:lang w:val="fr-CH"/>
        </w:rPr>
        <w:t>Government</w:t>
      </w:r>
      <w:proofErr w:type="spellEnd"/>
      <w:r w:rsidRPr="003C53AC">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6E1339DA"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r w:rsidR="006E4312">
        <w:rPr>
          <w:lang w:val="en-GB"/>
        </w:rPr>
        <w:t>cataloged</w:t>
      </w:r>
      <w:proofErr w:type="spellEnd"/>
      <w:r w:rsidRPr="00E92B49">
        <w:rPr>
          <w:lang w:val="en-GB"/>
        </w:rPr>
        <w:t xml:space="preserve"> </w:t>
      </w:r>
      <w:r w:rsidR="006E4312">
        <w:rPr>
          <w:lang w:val="en-GB"/>
        </w:rPr>
        <w:t>and</w:t>
      </w:r>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at HVO (</w:t>
      </w:r>
      <w:r w:rsidRPr="00E92B49">
        <w:rPr>
          <w:lang w:val="en-GB"/>
        </w:rPr>
        <w:t xml:space="preserve">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provided eruption context</w:t>
      </w:r>
      <w:r w:rsidR="006E4312">
        <w:rPr>
          <w:lang w:val="en-GB"/>
        </w:rPr>
        <w:t>,</w:t>
      </w:r>
      <w:r w:rsidRPr="004F3554">
        <w:rPr>
          <w:lang w:val="en-GB"/>
        </w:rPr>
        <w:t xml:space="preserve"> and edited the manuscript.</w:t>
      </w:r>
      <w:r w:rsidRPr="00E92B49">
        <w:rPr>
          <w:lang w:val="en-GB"/>
        </w:rPr>
        <w:t xml:space="preserve"> </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r w:rsidR="00A113B1">
        <w:rPr>
          <w:bCs/>
          <w:lang w:val="en-GB"/>
        </w:rPr>
        <w:t>, CLD, BR, AR</w:t>
      </w:r>
      <w:r w:rsidRPr="00C63321">
        <w:rPr>
          <w:bCs/>
          <w:lang w:val="en-GB"/>
        </w:rPr>
        <w:t>)</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r w:rsidR="00A113B1">
        <w:rPr>
          <w:bCs/>
        </w:rPr>
        <w:t xml:space="preserve"> and CLD</w:t>
      </w:r>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12A81BB0"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w:t>
      </w:r>
      <w:r w:rsidRPr="00E92B49">
        <w:rPr>
          <w:lang w:val="en-GB"/>
        </w:rPr>
        <w:lastRenderedPageBreak/>
        <w:t xml:space="preserve">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s dataset (S3 Dataset)</w:t>
      </w:r>
      <w:r w:rsidR="005877F9">
        <w:rPr>
          <w:bCs/>
          <w:lang w:val="en-GB"/>
        </w:rPr>
        <w:t xml:space="preserve"> and</w:t>
      </w:r>
      <w:r w:rsidRPr="00C63321">
        <w:rPr>
          <w:bCs/>
          <w:lang w:val="en-GB"/>
        </w:rPr>
        <w:t xml:space="preserve">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w:t>
      </w:r>
      <w:r w:rsidR="005877F9">
        <w:rPr>
          <w:lang w:val="en-GB"/>
        </w:rPr>
        <w:t>4</w:t>
      </w:r>
      <w:r w:rsidRPr="00E92B49">
        <w:rPr>
          <w:lang w:val="en-GB"/>
        </w:rPr>
        <w:t xml:space="preserve"> FI Image Compilation). All raw data and Jupyter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0" w:history="1">
        <w:r w:rsidR="00401230" w:rsidRPr="006A4D90">
          <w:rPr>
            <w:rStyle w:val="Hyperlink"/>
          </w:rPr>
          <w:t>https://github.com/cljdevitre/RapidresponseFI_Kilauea_Sept2023</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0C3635"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10F8A86A" w14:textId="77777777" w:rsidR="007C2D24" w:rsidRDefault="00496D84" w:rsidP="007C2D24">
      <w:pPr>
        <w:pStyle w:val="Bibliography"/>
      </w:pPr>
      <w:r w:rsidRPr="001F7D93">
        <w:rPr>
          <w:color w:val="000000"/>
          <w:sz w:val="24"/>
        </w:rPr>
        <w:fldChar w:fldCharType="begin"/>
      </w:r>
      <w:r w:rsidR="007C2D24">
        <w:instrText xml:space="preserve"> ADDIN ZOTERO_BIBL {"uncited":[],"omitted":[],"custom":[]} CSL_BIBLIOGRAPHY </w:instrText>
      </w:r>
      <w:r w:rsidRPr="001F7D93">
        <w:rPr>
          <w:color w:val="000000"/>
          <w:sz w:val="24"/>
        </w:rPr>
        <w:fldChar w:fldCharType="separate"/>
      </w:r>
      <w:r w:rsidR="007C2D24">
        <w:t xml:space="preserve">Andersen, T. ( 1 ) &amp; Neumann, E.-R. ( 1, 2 ) (2001). Fluid inclusions in mantle xenoliths. </w:t>
      </w:r>
      <w:r w:rsidR="007C2D24">
        <w:rPr>
          <w:i/>
          <w:iCs/>
        </w:rPr>
        <w:t>Lithos</w:t>
      </w:r>
      <w:r w:rsidR="007C2D24">
        <w:t xml:space="preserve">. Elsevier B.V. </w:t>
      </w:r>
      <w:r w:rsidR="007C2D24">
        <w:rPr>
          <w:b/>
          <w:bCs/>
        </w:rPr>
        <w:t>55</w:t>
      </w:r>
      <w:r w:rsidR="007C2D24">
        <w:t>, 301–320.</w:t>
      </w:r>
    </w:p>
    <w:p w14:paraId="2E619465" w14:textId="77777777" w:rsidR="007C2D24" w:rsidRDefault="007C2D24" w:rsidP="007C2D24">
      <w:pPr>
        <w:pStyle w:val="Bibliography"/>
      </w:pPr>
      <w:r>
        <w:t xml:space="preserve">Andersen, T., Burke, E. A. J. &amp; Neumann, E.-R. (1995). Nitrogen-rich fluid in the upper mantle: fluid inclusions in spinel dunite from Lanzarote, Canary Islands. </w:t>
      </w:r>
      <w:r>
        <w:rPr>
          <w:i/>
          <w:iCs/>
        </w:rPr>
        <w:t>Contributions to Mineralogy and Petrology</w:t>
      </w:r>
      <w:r>
        <w:t xml:space="preserve"> </w:t>
      </w:r>
      <w:r>
        <w:rPr>
          <w:b/>
          <w:bCs/>
        </w:rPr>
        <w:t>120</w:t>
      </w:r>
      <w:r>
        <w:t>, 20–28.</w:t>
      </w:r>
    </w:p>
    <w:p w14:paraId="7086AEC5" w14:textId="77777777" w:rsidR="007C2D24" w:rsidRDefault="007C2D24" w:rsidP="007C2D24">
      <w:pPr>
        <w:pStyle w:val="Bibliography"/>
      </w:pPr>
      <w:r>
        <w:t xml:space="preserve">Anderson, K. R., Johanson, I. A., Patrick, M. R., Gu, M., Segall, P., Poland, M. P., Montgomery-Brown, E. K. &amp; Miklius, A. (2019). Magma reservoir failure and the onset of caldera collapse at Kīlauea Volcano in 2018. </w:t>
      </w:r>
      <w:r>
        <w:rPr>
          <w:i/>
          <w:iCs/>
        </w:rPr>
        <w:t>Science</w:t>
      </w:r>
      <w:r>
        <w:t xml:space="preserve">. American Association for the Advancement of Science </w:t>
      </w:r>
      <w:r>
        <w:rPr>
          <w:b/>
          <w:bCs/>
        </w:rPr>
        <w:t>366</w:t>
      </w:r>
      <w:r>
        <w:t>, eaaz1822.</w:t>
      </w:r>
    </w:p>
    <w:p w14:paraId="79EBB1BA" w14:textId="77777777" w:rsidR="007C2D24" w:rsidRDefault="007C2D24" w:rsidP="007C2D24">
      <w:pPr>
        <w:pStyle w:val="Bibliography"/>
      </w:pPr>
      <w:r>
        <w:t xml:space="preserve">Anderson, K. R. &amp; Poland, M. P. (2016). Bayesian estimation of magma supply, storage, and eruption rates using a multiphysical volcano model: Kīlauea Volcano, 2000–2012. </w:t>
      </w:r>
      <w:r>
        <w:rPr>
          <w:i/>
          <w:iCs/>
        </w:rPr>
        <w:t>Earth and Planetary Science Letters</w:t>
      </w:r>
      <w:r>
        <w:t xml:space="preserve"> </w:t>
      </w:r>
      <w:r>
        <w:rPr>
          <w:b/>
          <w:bCs/>
        </w:rPr>
        <w:t>447</w:t>
      </w:r>
      <w:r>
        <w:t>, 161–171.</w:t>
      </w:r>
    </w:p>
    <w:p w14:paraId="620E17A4" w14:textId="77777777" w:rsidR="007C2D24" w:rsidRDefault="007C2D24" w:rsidP="007C2D24">
      <w:pPr>
        <w:pStyle w:val="Bibliography"/>
      </w:pPr>
      <w:r>
        <w:t xml:space="preserve">Andrews, B. J. </w:t>
      </w:r>
      <w:r>
        <w:rPr>
          <w:i/>
          <w:iCs/>
        </w:rPr>
        <w:t>et al.</w:t>
      </w:r>
      <w:r>
        <w:t xml:space="preserve"> (2019). Rapid experimental determination of magmatic phase equilibria: coordinating a volcanic crisis response protocol. paper presented at the AGU Fall Meeting 2019. AGU.</w:t>
      </w:r>
    </w:p>
    <w:p w14:paraId="51ADDE25" w14:textId="77777777" w:rsidR="007C2D24" w:rsidRDefault="007C2D24" w:rsidP="007C2D24">
      <w:pPr>
        <w:pStyle w:val="Bibliography"/>
      </w:pPr>
      <w:r>
        <w:t xml:space="preserve">Applegarth, L. Jane., Tuffen, H., James, M. R., Pinkerton, H. &amp; Cashman, K. V. (2013). Direct observations of degassing-induced crystallization in basalts. </w:t>
      </w:r>
      <w:r>
        <w:rPr>
          <w:i/>
          <w:iCs/>
        </w:rPr>
        <w:t>Geology</w:t>
      </w:r>
      <w:r>
        <w:t xml:space="preserve"> </w:t>
      </w:r>
      <w:r>
        <w:rPr>
          <w:b/>
          <w:bCs/>
        </w:rPr>
        <w:t>41</w:t>
      </w:r>
      <w:r>
        <w:t>, 243–246.</w:t>
      </w:r>
    </w:p>
    <w:p w14:paraId="16301D0B" w14:textId="77777777" w:rsidR="007C2D24" w:rsidRDefault="007C2D24" w:rsidP="007C2D24">
      <w:pPr>
        <w:pStyle w:val="Bibliography"/>
      </w:pPr>
      <w:r>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4ED6DC2D" w14:textId="77777777" w:rsidR="007C2D24" w:rsidRDefault="007C2D24" w:rsidP="007C2D24">
      <w:pPr>
        <w:pStyle w:val="Bibliography"/>
      </w:pPr>
      <w:r>
        <w:t xml:space="preserve">Baker, S. &amp; Amelung, F. (2012). Top-down inflation and deflation at the summit of Kīlauea Volcano, Hawai‘i observed with InSAR. </w:t>
      </w:r>
      <w:r>
        <w:rPr>
          <w:i/>
          <w:iCs/>
        </w:rPr>
        <w:t>Journal of Geophysical Research: Solid Earth</w:t>
      </w:r>
      <w:r>
        <w:t xml:space="preserve"> </w:t>
      </w:r>
      <w:r>
        <w:rPr>
          <w:b/>
          <w:bCs/>
        </w:rPr>
        <w:t>117</w:t>
      </w:r>
      <w:r>
        <w:t>.</w:t>
      </w:r>
    </w:p>
    <w:p w14:paraId="23C9987F" w14:textId="77777777" w:rsidR="007C2D24" w:rsidRDefault="007C2D24" w:rsidP="007C2D24">
      <w:pPr>
        <w:pStyle w:val="Bibliography"/>
      </w:pPr>
      <w:r>
        <w:lastRenderedPageBreak/>
        <w:t xml:space="preserve">Bakker, R. J. (2021). The perfection of Raman spectroscopic gas densimeters. </w:t>
      </w:r>
      <w:r>
        <w:rPr>
          <w:i/>
          <w:iCs/>
        </w:rPr>
        <w:t>Journal of Raman Spectroscopy</w:t>
      </w:r>
      <w:r>
        <w:t xml:space="preserve"> </w:t>
      </w:r>
      <w:r>
        <w:rPr>
          <w:b/>
          <w:bCs/>
        </w:rPr>
        <w:t>52</w:t>
      </w:r>
      <w:r>
        <w:t>, 1923–1948.</w:t>
      </w:r>
    </w:p>
    <w:p w14:paraId="07EBF411" w14:textId="77777777" w:rsidR="007C2D24" w:rsidRDefault="007C2D24" w:rsidP="007C2D24">
      <w:pPr>
        <w:pStyle w:val="Bibliography"/>
      </w:pPr>
      <w:r>
        <w:t xml:space="preserve">Bakker, R. J. &amp; Jansen, J. B. H. (1991). Experimental post-entrapment water loss from synthetic CO2-H2O inclusions in natural quartz. </w:t>
      </w:r>
      <w:r>
        <w:rPr>
          <w:i/>
          <w:iCs/>
        </w:rPr>
        <w:t>Geochimica et Cosmochimica Acta</w:t>
      </w:r>
      <w:r>
        <w:t xml:space="preserve">. Elsevier </w:t>
      </w:r>
      <w:r>
        <w:rPr>
          <w:b/>
          <w:bCs/>
        </w:rPr>
        <w:t>55</w:t>
      </w:r>
      <w:r>
        <w:t>, 2215–2230.</w:t>
      </w:r>
    </w:p>
    <w:p w14:paraId="01FEDEEF" w14:textId="77777777" w:rsidR="007C2D24" w:rsidRDefault="007C2D24" w:rsidP="007C2D24">
      <w:pPr>
        <w:pStyle w:val="Bibliography"/>
      </w:pPr>
      <w:r>
        <w:t xml:space="preserve">Bali, E., Hartley, M. E., Halldórsson, S. A., Gudfinnsson, G. H. &amp; Jakobsson, S. (2018). Melt inclusion constraints on volatile systematics and degassing history of the 2014–2015 Holuhraun eruption, Iceland. </w:t>
      </w:r>
      <w:r>
        <w:rPr>
          <w:i/>
          <w:iCs/>
        </w:rPr>
        <w:t>Contributions to Mineralogy and Petrology</w:t>
      </w:r>
      <w:r>
        <w:t xml:space="preserve"> </w:t>
      </w:r>
      <w:r>
        <w:rPr>
          <w:b/>
          <w:bCs/>
        </w:rPr>
        <w:t>173</w:t>
      </w:r>
      <w:r>
        <w:t>, 9.</w:t>
      </w:r>
    </w:p>
    <w:p w14:paraId="29BB377D" w14:textId="77777777" w:rsidR="007C2D24" w:rsidRDefault="007C2D24" w:rsidP="007C2D24">
      <w:pPr>
        <w:pStyle w:val="Bibliography"/>
      </w:pPr>
      <w: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Pr>
          <w:i/>
          <w:iCs/>
        </w:rPr>
        <w:t>Journal of Petrology</w:t>
      </w:r>
      <w:r>
        <w:t xml:space="preserve"> </w:t>
      </w:r>
      <w:r>
        <w:rPr>
          <w:b/>
          <w:bCs/>
        </w:rPr>
        <w:t>49</w:t>
      </w:r>
      <w:r>
        <w:t>, 421–439.</w:t>
      </w:r>
    </w:p>
    <w:p w14:paraId="0E4C86E4" w14:textId="77777777" w:rsidR="007C2D24" w:rsidRDefault="007C2D24" w:rsidP="007C2D24">
      <w:pPr>
        <w:pStyle w:val="Bibliography"/>
      </w:pPr>
      <w:r>
        <w:t xml:space="preserve">Belkin, H. E., de Vivo, B., Roedder, E. &amp; Cortini, M. (1985). Fluid inclusion geobarometry from ejected Mt. Somma-Vesuvius nodules. </w:t>
      </w:r>
      <w:r>
        <w:rPr>
          <w:i/>
          <w:iCs/>
        </w:rPr>
        <w:t>American Mineralogist</w:t>
      </w:r>
      <w:r>
        <w:t xml:space="preserve"> </w:t>
      </w:r>
      <w:r>
        <w:rPr>
          <w:b/>
          <w:bCs/>
        </w:rPr>
        <w:t>70</w:t>
      </w:r>
      <w:r>
        <w:t>, 288–303.</w:t>
      </w:r>
    </w:p>
    <w:p w14:paraId="28DF8018" w14:textId="77777777" w:rsidR="007C2D24" w:rsidRDefault="007C2D24" w:rsidP="007C2D24">
      <w:pPr>
        <w:pStyle w:val="Bibliography"/>
      </w:pPr>
      <w: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Pr>
          <w:i/>
          <w:iCs/>
        </w:rPr>
        <w:t>Earth and Planetary Science Letters</w:t>
      </w:r>
      <w:r>
        <w:t xml:space="preserve"> </w:t>
      </w:r>
      <w:r>
        <w:rPr>
          <w:b/>
          <w:bCs/>
        </w:rPr>
        <w:t>331–332</w:t>
      </w:r>
      <w:r>
        <w:t>, 8–20.</w:t>
      </w:r>
    </w:p>
    <w:p w14:paraId="2141D317" w14:textId="77777777" w:rsidR="007C2D24" w:rsidRDefault="007C2D24" w:rsidP="007C2D24">
      <w:pPr>
        <w:pStyle w:val="Bibliography"/>
      </w:pPr>
      <w:r>
        <w:t xml:space="preserve">Bodnar, R. J. (2003). REEQUILIBRATION OF FLUID INCLUSIONS. In: Samson, I., Anderson, A. &amp; Marshall, D. (eds) </w:t>
      </w:r>
      <w:r>
        <w:rPr>
          <w:i/>
          <w:iCs/>
        </w:rPr>
        <w:t>Fluid Inclusions: Analysis and Interpretation</w:t>
      </w:r>
      <w:r>
        <w:t>. Mineralogical Association of Canada, 0.</w:t>
      </w:r>
    </w:p>
    <w:p w14:paraId="754BDFEF" w14:textId="77777777" w:rsidR="007C2D24" w:rsidRPr="007C2D24" w:rsidRDefault="007C2D24" w:rsidP="007C2D24">
      <w:pPr>
        <w:pStyle w:val="Bibliography"/>
        <w:rPr>
          <w:lang w:val="es-CR"/>
        </w:rPr>
      </w:pPr>
      <w:r>
        <w:t xml:space="preserve">Boudoire, G. </w:t>
      </w:r>
      <w:r>
        <w:rPr>
          <w:i/>
          <w:iCs/>
        </w:rPr>
        <w:t>et al.</w:t>
      </w:r>
      <w:r>
        <w:t xml:space="preserve"> (2023). Magma storage and degassing beneath the youngest volcanoes of the Massif Central (France): Lessons for the monitoring of a dormant volcanic province. </w:t>
      </w:r>
      <w:r w:rsidRPr="007C2D24">
        <w:rPr>
          <w:i/>
          <w:iCs/>
          <w:lang w:val="es-CR"/>
        </w:rPr>
        <w:t>Chemical Geology</w:t>
      </w:r>
      <w:r w:rsidRPr="007C2D24">
        <w:rPr>
          <w:lang w:val="es-CR"/>
        </w:rPr>
        <w:t xml:space="preserve"> </w:t>
      </w:r>
      <w:r w:rsidRPr="007C2D24">
        <w:rPr>
          <w:b/>
          <w:bCs/>
          <w:lang w:val="es-CR"/>
        </w:rPr>
        <w:t>634</w:t>
      </w:r>
      <w:r w:rsidRPr="007C2D24">
        <w:rPr>
          <w:lang w:val="es-CR"/>
        </w:rPr>
        <w:t>, 121603.</w:t>
      </w:r>
    </w:p>
    <w:p w14:paraId="7ADAD812" w14:textId="77777777" w:rsidR="007C2D24" w:rsidRDefault="007C2D24" w:rsidP="007C2D24">
      <w:pPr>
        <w:pStyle w:val="Bibliography"/>
      </w:pPr>
      <w:r w:rsidRPr="007C2D24">
        <w:rPr>
          <w:lang w:val="es-CR"/>
        </w:rPr>
        <w:t xml:space="preserve">Clocchiatti, R., Del Moro, A., Gioncada, A., Joron, J. L., Mosbah, M., Pinarelli, L. &amp; Sbrana, A. (1994). </w:t>
      </w:r>
      <w:r>
        <w:t xml:space="preserve">Assessment of a shallow magmatic system: the 1888–90 eruption, Vulcano Island, Italy. </w:t>
      </w:r>
      <w:r>
        <w:rPr>
          <w:i/>
          <w:iCs/>
        </w:rPr>
        <w:t>Bulletin of Volcanology</w:t>
      </w:r>
      <w:r>
        <w:t xml:space="preserve"> </w:t>
      </w:r>
      <w:r>
        <w:rPr>
          <w:b/>
          <w:bCs/>
        </w:rPr>
        <w:t>56</w:t>
      </w:r>
      <w:r>
        <w:t>, 466–486.</w:t>
      </w:r>
    </w:p>
    <w:p w14:paraId="38A01B4F" w14:textId="77777777" w:rsidR="007C2D24" w:rsidRDefault="007C2D24" w:rsidP="007C2D24">
      <w:pPr>
        <w:pStyle w:val="Bibliography"/>
      </w:pPr>
      <w:r>
        <w:t xml:space="preserve">Cooper, K. M. </w:t>
      </w:r>
      <w:r>
        <w:rPr>
          <w:i/>
          <w:iCs/>
        </w:rPr>
        <w:t>et al.</w:t>
      </w:r>
      <w:r>
        <w:t xml:space="preserve"> (2023). Coordinating science during an eruption: lessons from the 2020–2021 Kīlauea volcanic eruption. </w:t>
      </w:r>
      <w:r>
        <w:rPr>
          <w:i/>
          <w:iCs/>
        </w:rPr>
        <w:t>Bulletin of Volcanology</w:t>
      </w:r>
      <w:r>
        <w:t xml:space="preserve"> </w:t>
      </w:r>
      <w:r>
        <w:rPr>
          <w:b/>
          <w:bCs/>
        </w:rPr>
        <w:t>85</w:t>
      </w:r>
      <w:r>
        <w:t>, 29.</w:t>
      </w:r>
    </w:p>
    <w:p w14:paraId="71446769" w14:textId="77777777" w:rsidR="007C2D24" w:rsidRDefault="007C2D24" w:rsidP="007C2D24">
      <w:pPr>
        <w:pStyle w:val="Bibliography"/>
      </w:pPr>
      <w:r>
        <w:t xml:space="preserve">Corsaro, R. A. &amp; Miraglia, L. (2022). Near Real-Time Petrologic Monitoring on Volcanic Glass to Infer Magmatic Processes During the February–April 2021 Paroxysms of the South-East Crater, Etna. </w:t>
      </w:r>
      <w:r>
        <w:rPr>
          <w:i/>
          <w:iCs/>
        </w:rPr>
        <w:t>Frontiers in Earth Science</w:t>
      </w:r>
      <w:r>
        <w:t xml:space="preserve">. Frontiers </w:t>
      </w:r>
      <w:r>
        <w:rPr>
          <w:b/>
          <w:bCs/>
        </w:rPr>
        <w:t>10</w:t>
      </w:r>
      <w:r>
        <w:t>.</w:t>
      </w:r>
    </w:p>
    <w:p w14:paraId="68400C72" w14:textId="77777777" w:rsidR="007C2D24" w:rsidRDefault="007C2D24" w:rsidP="007C2D24">
      <w:pPr>
        <w:pStyle w:val="Bibliography"/>
      </w:pPr>
      <w:r>
        <w:t xml:space="preserve">Dayton, K. </w:t>
      </w:r>
      <w:r>
        <w:rPr>
          <w:i/>
          <w:iCs/>
        </w:rPr>
        <w:t>et al.</w:t>
      </w:r>
      <w:r>
        <w:t xml:space="preserve"> (2023). Deep magma storage during the 2021 La Palma eruption. </w:t>
      </w:r>
      <w:r>
        <w:rPr>
          <w:i/>
          <w:iCs/>
        </w:rPr>
        <w:t>Science Advances</w:t>
      </w:r>
      <w:r>
        <w:t xml:space="preserve">. American Association for the Advancement of Science </w:t>
      </w:r>
      <w:r>
        <w:rPr>
          <w:b/>
          <w:bCs/>
        </w:rPr>
        <w:t>9</w:t>
      </w:r>
      <w:r>
        <w:t>, eade7641.</w:t>
      </w:r>
    </w:p>
    <w:p w14:paraId="7C2A616E" w14:textId="77777777" w:rsidR="007C2D24" w:rsidRDefault="007C2D24" w:rsidP="007C2D24">
      <w:pPr>
        <w:pStyle w:val="Bibliography"/>
      </w:pPr>
      <w:r w:rsidRPr="007C2D24">
        <w:rPr>
          <w:lang w:val="es-CR"/>
        </w:rPr>
        <w:t xml:space="preserve">Dayton, K., Gazel, E., Wieser, P. E., Troll, V. R., Carracedo, J. C., Aulinas, M. &amp; Perez-Torrado, F. J. (2024). </w:t>
      </w:r>
      <w:r>
        <w:t xml:space="preserve">Magmatic Storage and Volatile Fluxes of the 2021 La Palma Eruption. </w:t>
      </w:r>
      <w:r>
        <w:rPr>
          <w:i/>
          <w:iCs/>
        </w:rPr>
        <w:t>Geochemistry, Geophysics, Geosystems</w:t>
      </w:r>
      <w:r>
        <w:t xml:space="preserve"> </w:t>
      </w:r>
      <w:r>
        <w:rPr>
          <w:b/>
          <w:bCs/>
        </w:rPr>
        <w:t>25</w:t>
      </w:r>
      <w:r>
        <w:t>, e2024GC011491.</w:t>
      </w:r>
    </w:p>
    <w:p w14:paraId="00E8A802" w14:textId="77777777" w:rsidR="007C2D24" w:rsidRDefault="007C2D24" w:rsidP="007C2D24">
      <w:pPr>
        <w:pStyle w:val="Bibliography"/>
      </w:pPr>
      <w:r>
        <w:lastRenderedPageBreak/>
        <w:t xml:space="preserve">DeVitre,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78820FB1" w14:textId="77777777" w:rsidR="007C2D24" w:rsidRDefault="007C2D24" w:rsidP="007C2D24">
      <w:pPr>
        <w:pStyle w:val="Bibliography"/>
      </w:pPr>
      <w:r w:rsidRPr="007C2D24">
        <w:rPr>
          <w:lang w:val="fr-CH"/>
        </w:rPr>
        <w:t xml:space="preserve">DeVitre, C. L., Allison, C. M. &amp; Gazel, E. (2021). </w:t>
      </w:r>
      <w:r>
        <w:t xml:space="preserve">A high-precision CO2 densimeter for Raman spectroscopy using a Fluid Density Calibration Apparatus. </w:t>
      </w:r>
      <w:r>
        <w:rPr>
          <w:i/>
          <w:iCs/>
        </w:rPr>
        <w:t>Chemical Geology</w:t>
      </w:r>
      <w:r>
        <w:t xml:space="preserve"> </w:t>
      </w:r>
      <w:r>
        <w:rPr>
          <w:b/>
          <w:bCs/>
        </w:rPr>
        <w:t>584</w:t>
      </w:r>
      <w:r>
        <w:t>, 120522.</w:t>
      </w:r>
    </w:p>
    <w:p w14:paraId="30A0F7A2" w14:textId="77777777" w:rsidR="007C2D24" w:rsidRDefault="007C2D24" w:rsidP="007C2D24">
      <w:pPr>
        <w:pStyle w:val="Bibliography"/>
      </w:pPr>
      <w:r>
        <w:t xml:space="preserve">DeVitre, C. L. &amp; Wieser, P. E. (2024). Reliability of Raman analyses of CO2-rich fluid inclusions as a geobarometer at Kīlauea. </w:t>
      </w:r>
      <w:r>
        <w:rPr>
          <w:i/>
          <w:iCs/>
        </w:rPr>
        <w:t>Geochemical Perspectives Letters</w:t>
      </w:r>
      <w:r>
        <w:t xml:space="preserve"> </w:t>
      </w:r>
      <w:r>
        <w:rPr>
          <w:b/>
          <w:bCs/>
        </w:rPr>
        <w:t>29</w:t>
      </w:r>
      <w:r>
        <w:t>, 1–8.</w:t>
      </w:r>
    </w:p>
    <w:p w14:paraId="2A48CA4F" w14:textId="77777777" w:rsidR="007C2D24" w:rsidRDefault="007C2D24" w:rsidP="007C2D24">
      <w:pPr>
        <w:pStyle w:val="Bibliography"/>
      </w:pPr>
      <w:r>
        <w:t xml:space="preserve">Dietterich, H. R. &amp; Neal, C. A. (2022). A look ahead to the next decade at US volcano observatories. </w:t>
      </w:r>
      <w:r>
        <w:rPr>
          <w:i/>
          <w:iCs/>
        </w:rPr>
        <w:t>Bulletin of Volcanology</w:t>
      </w:r>
      <w:r>
        <w:t xml:space="preserve"> </w:t>
      </w:r>
      <w:r>
        <w:rPr>
          <w:b/>
          <w:bCs/>
        </w:rPr>
        <w:t>84</w:t>
      </w:r>
      <w:r>
        <w:t>, 63.</w:t>
      </w:r>
    </w:p>
    <w:p w14:paraId="458604FA" w14:textId="77777777" w:rsidR="007C2D24" w:rsidRPr="007C2D24" w:rsidRDefault="007C2D24" w:rsidP="007C2D24">
      <w:pPr>
        <w:pStyle w:val="Bibliography"/>
        <w:rPr>
          <w:lang w:val="es-CR"/>
        </w:rPr>
      </w:pPr>
      <w:r>
        <w:t xml:space="preserve">Duan, Z. &amp; Zhang, Z. (2006). Equation of state of the H2O, CO2, and H2O–CO2 systems up to 10 GPa and 2573.15K: Molecular dynamics simulations with ab initio potential surface. </w:t>
      </w:r>
      <w:r w:rsidRPr="007C2D24">
        <w:rPr>
          <w:i/>
          <w:iCs/>
          <w:lang w:val="es-CR"/>
        </w:rPr>
        <w:t>Geochimica et Cosmochimica Acta</w:t>
      </w:r>
      <w:r w:rsidRPr="007C2D24">
        <w:rPr>
          <w:lang w:val="es-CR"/>
        </w:rPr>
        <w:t xml:space="preserve"> </w:t>
      </w:r>
      <w:r w:rsidRPr="007C2D24">
        <w:rPr>
          <w:b/>
          <w:bCs/>
          <w:lang w:val="es-CR"/>
        </w:rPr>
        <w:t>70</w:t>
      </w:r>
      <w:r w:rsidRPr="007C2D24">
        <w:rPr>
          <w:lang w:val="es-CR"/>
        </w:rPr>
        <w:t>, 2311–2324.</w:t>
      </w:r>
    </w:p>
    <w:p w14:paraId="4179C136" w14:textId="77777777" w:rsidR="007C2D24" w:rsidRDefault="007C2D24" w:rsidP="007C2D24">
      <w:pPr>
        <w:pStyle w:val="Bibliography"/>
      </w:pPr>
      <w:r w:rsidRPr="007C2D24">
        <w:rPr>
          <w:lang w:val="es-CR"/>
        </w:rPr>
        <w:t xml:space="preserve">Esposito, R., Badescu, K., Boyce, J. W. &amp; Frezzotti, M.-L. (2023). </w:t>
      </w:r>
      <w:r>
        <w:t xml:space="preserve">Chemical characterization of a magma recharging and mixing before an eruption: Insights from chronologically constrained melt inclusions. </w:t>
      </w:r>
      <w:r>
        <w:rPr>
          <w:i/>
          <w:iCs/>
        </w:rPr>
        <w:t>Lithos</w:t>
      </w:r>
      <w:r>
        <w:t xml:space="preserve"> </w:t>
      </w:r>
      <w:r>
        <w:rPr>
          <w:b/>
          <w:bCs/>
        </w:rPr>
        <w:t>456–457</w:t>
      </w:r>
      <w:r>
        <w:t>, 107301.</w:t>
      </w:r>
    </w:p>
    <w:p w14:paraId="76F61F03" w14:textId="77777777" w:rsidR="007C2D24" w:rsidRPr="007C2D24" w:rsidRDefault="007C2D24" w:rsidP="007C2D24">
      <w:pPr>
        <w:pStyle w:val="Bibliography"/>
        <w:rPr>
          <w:lang w:val="es-CR"/>
        </w:rPr>
      </w:pPr>
      <w:r>
        <w:t xml:space="preserve">Fall, A., Tattitch, B. &amp; Bodnar, R. J. (2011). Combined microthermometric and Raman spectroscopic technique to determine the salinity of H2O–CO2–NaCl fluid inclusions based on clathrate melting. </w:t>
      </w:r>
      <w:r w:rsidRPr="007C2D24">
        <w:rPr>
          <w:i/>
          <w:iCs/>
          <w:lang w:val="es-CR"/>
        </w:rPr>
        <w:t>Geochimica et Cosmochimica Acta</w:t>
      </w:r>
      <w:r w:rsidRPr="007C2D24">
        <w:rPr>
          <w:lang w:val="es-CR"/>
        </w:rPr>
        <w:t xml:space="preserve"> </w:t>
      </w:r>
      <w:r w:rsidRPr="007C2D24">
        <w:rPr>
          <w:b/>
          <w:bCs/>
          <w:lang w:val="es-CR"/>
        </w:rPr>
        <w:t>75</w:t>
      </w:r>
      <w:r w:rsidRPr="007C2D24">
        <w:rPr>
          <w:lang w:val="es-CR"/>
        </w:rPr>
        <w:t>, 951–964.</w:t>
      </w:r>
    </w:p>
    <w:p w14:paraId="5B10B398" w14:textId="77777777" w:rsidR="007C2D24" w:rsidRDefault="007C2D24" w:rsidP="007C2D24">
      <w:pPr>
        <w:pStyle w:val="Bibliography"/>
      </w:pPr>
      <w:r w:rsidRPr="007C2D24">
        <w:rPr>
          <w:lang w:val="es-CR"/>
        </w:rPr>
        <w:t xml:space="preserve">Frezzotti, M. L., Ferrando, S., Tecce, F. &amp; Castelli, D. (2012). </w:t>
      </w:r>
      <w:r>
        <w:t xml:space="preserve">Water content and nature of solutes in shallow-mantle fluids from fluid inclusions. </w:t>
      </w:r>
      <w:r>
        <w:rPr>
          <w:i/>
          <w:iCs/>
        </w:rPr>
        <w:t>Earth and Planetary Science Letters</w:t>
      </w:r>
      <w:r>
        <w:t xml:space="preserve"> </w:t>
      </w:r>
      <w:r>
        <w:rPr>
          <w:b/>
          <w:bCs/>
        </w:rPr>
        <w:t>351–352</w:t>
      </w:r>
      <w:r>
        <w:t>, 70–83.</w:t>
      </w:r>
    </w:p>
    <w:p w14:paraId="2AC6B1A6" w14:textId="77777777" w:rsidR="007C2D24" w:rsidRDefault="007C2D24" w:rsidP="007C2D24">
      <w:pPr>
        <w:pStyle w:val="Bibliography"/>
      </w:pPr>
      <w:r>
        <w:t xml:space="preserve">Frezzotti, M. L., Peccerillo, A. &amp; Bonelli, R. (2003). Magma ascent rates and depths of crustal magma reservoirs beneath the Aeolian volcanic Arc (Italy): Inferences from fluid and melt inclusions in xenoliths. In: De Vivo, B. &amp; Bodnar, R. J. (eds) </w:t>
      </w:r>
      <w:r>
        <w:rPr>
          <w:i/>
          <w:iCs/>
        </w:rPr>
        <w:t>Developments in Volcanology</w:t>
      </w:r>
      <w:r>
        <w:t>. Elsevier, 185–205.</w:t>
      </w:r>
    </w:p>
    <w:p w14:paraId="239A0892" w14:textId="77777777" w:rsidR="007C2D24" w:rsidRDefault="007C2D24" w:rsidP="007C2D24">
      <w:pPr>
        <w:pStyle w:val="Bibliography"/>
      </w:pPr>
      <w:r>
        <w:t xml:space="preserve">Gansecki, C., Lee, R. L., Shea, T., Lundblad, S. P., Hon, K. &amp; Parcheta, C. (2019). The tangled tale of Kīlauea’s 2018 eruption as told by geochemical monitoring. </w:t>
      </w:r>
      <w:r>
        <w:rPr>
          <w:i/>
          <w:iCs/>
        </w:rPr>
        <w:t>Science</w:t>
      </w:r>
      <w:r>
        <w:t xml:space="preserve">. American Association for the Advancement of Science </w:t>
      </w:r>
      <w:r>
        <w:rPr>
          <w:b/>
          <w:bCs/>
        </w:rPr>
        <w:t>366</w:t>
      </w:r>
      <w:r>
        <w:t>, eaaz0147.</w:t>
      </w:r>
    </w:p>
    <w:p w14:paraId="674785A7" w14:textId="77777777" w:rsidR="007C2D24" w:rsidRDefault="007C2D24" w:rsidP="007C2D24">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3DDF55D9" w14:textId="77777777" w:rsidR="007C2D24" w:rsidRDefault="007C2D24" w:rsidP="007C2D24">
      <w:pPr>
        <w:pStyle w:val="Bibliography"/>
      </w:pPr>
      <w:r>
        <w:t xml:space="preserve">Hansteen, T. H., Andersen, T., Neumann, E.-R. &amp; Jelsma, H. (1991). Fluid and silicate glass inclusions in ultramafic and mafic xenoliths from Hierro, Canary Islands: implications for mantle metasomatism. </w:t>
      </w:r>
      <w:r>
        <w:rPr>
          <w:i/>
          <w:iCs/>
        </w:rPr>
        <w:t>Contributions to Mineralogy and Petrology</w:t>
      </w:r>
      <w:r>
        <w:t xml:space="preserve"> </w:t>
      </w:r>
      <w:r>
        <w:rPr>
          <w:b/>
          <w:bCs/>
        </w:rPr>
        <w:t>107</w:t>
      </w:r>
      <w:r>
        <w:t>, 242–254.</w:t>
      </w:r>
    </w:p>
    <w:p w14:paraId="3BED3B2D" w14:textId="77777777" w:rsidR="007C2D24" w:rsidRDefault="007C2D24" w:rsidP="007C2D24">
      <w:pPr>
        <w:pStyle w:val="Bibliography"/>
      </w:pPr>
      <w:r>
        <w:t xml:space="preserve">Hansteen, T. H. &amp; Klügel, A. (2008). Fluid Inclusion Thermobarometry as a Tracer for Magmatic Processes. </w:t>
      </w:r>
      <w:r>
        <w:rPr>
          <w:i/>
          <w:iCs/>
        </w:rPr>
        <w:t>Reviews in Mineralogy and Geochemistry</w:t>
      </w:r>
      <w:r>
        <w:t xml:space="preserve"> </w:t>
      </w:r>
      <w:r>
        <w:rPr>
          <w:b/>
          <w:bCs/>
        </w:rPr>
        <w:t>69</w:t>
      </w:r>
      <w:r>
        <w:t>, 143–177.</w:t>
      </w:r>
    </w:p>
    <w:p w14:paraId="170402EB" w14:textId="77777777" w:rsidR="007C2D24" w:rsidRDefault="007C2D24" w:rsidP="007C2D24">
      <w:pPr>
        <w:pStyle w:val="Bibliography"/>
      </w:pPr>
      <w:r>
        <w:lastRenderedPageBreak/>
        <w:t xml:space="preserve">Hansteen, T. H., Klügel, A. &amp; Schmincke, H.-U. (1998). Multi-stage magma ascent beneath the Canary Islands: evidence from fluid inclusions. </w:t>
      </w:r>
      <w:r>
        <w:rPr>
          <w:i/>
          <w:iCs/>
        </w:rPr>
        <w:t>Contributions to Mineralogy and Petrology</w:t>
      </w:r>
      <w:r>
        <w:t xml:space="preserve"> </w:t>
      </w:r>
      <w:r>
        <w:rPr>
          <w:b/>
          <w:bCs/>
        </w:rPr>
        <w:t>132</w:t>
      </w:r>
      <w:r>
        <w:t>, 48–64.</w:t>
      </w:r>
    </w:p>
    <w:p w14:paraId="0FF0B57C" w14:textId="77777777" w:rsidR="007C2D24" w:rsidRDefault="007C2D24" w:rsidP="007C2D24">
      <w:pPr>
        <w:pStyle w:val="Bibliography"/>
      </w:pPr>
      <w:r>
        <w:t xml:space="preserve">Hartley, M. E., Maclennan, J., Edmonds, M. &amp; Thordarson, T. (2014). Reconstructing the deep CO2 degassing behaviour of large basaltic fissure eruptions. </w:t>
      </w:r>
      <w:r>
        <w:rPr>
          <w:i/>
          <w:iCs/>
        </w:rPr>
        <w:t>Earth and Planetary Science Letters</w:t>
      </w:r>
      <w:r>
        <w:t xml:space="preserve"> </w:t>
      </w:r>
      <w:r>
        <w:rPr>
          <w:b/>
          <w:bCs/>
        </w:rPr>
        <w:t>393</w:t>
      </w:r>
      <w:r>
        <w:t>, 120–131.</w:t>
      </w:r>
    </w:p>
    <w:p w14:paraId="206F0DCC" w14:textId="77777777" w:rsidR="007C2D24" w:rsidRDefault="007C2D24" w:rsidP="007C2D24">
      <w:pPr>
        <w:pStyle w:val="Bibliography"/>
      </w:pPr>
      <w:r>
        <w:t xml:space="preserve">Helz, R. T., Clague, D. A., Sisson, T. W. &amp; Thornber, C. R. (2014). </w:t>
      </w:r>
      <w:r>
        <w:rPr>
          <w:i/>
          <w:iCs/>
        </w:rPr>
        <w:t>Petrologic insights into basaltic volcanism at historically active Hawaiian volcanoes</w:t>
      </w:r>
      <w:r>
        <w:t xml:space="preserve">. </w:t>
      </w:r>
      <w:r>
        <w:rPr>
          <w:i/>
          <w:iCs/>
        </w:rPr>
        <w:t>Characteristics of Hawaiian volcanoes</w:t>
      </w:r>
      <w:r>
        <w:t>. US Geological Survey, Professional Papers, 237–294.</w:t>
      </w:r>
    </w:p>
    <w:p w14:paraId="5F7103FA" w14:textId="77777777" w:rsidR="007C2D24" w:rsidRDefault="007C2D24" w:rsidP="007C2D24">
      <w:pPr>
        <w:pStyle w:val="Bibliography"/>
      </w:pPr>
      <w:r>
        <w:t xml:space="preserve">Hildner, E., Klügel, A. &amp; Hansteen, T. H. (2012). Barometry of lavas from the 1951 eruption of Fogo, Cape Verde Islands: Implications for historic and prehistoric magma plumbing systems. </w:t>
      </w:r>
      <w:r>
        <w:rPr>
          <w:i/>
          <w:iCs/>
        </w:rPr>
        <w:t>Journal of Volcanology and Geothermal Research</w:t>
      </w:r>
      <w:r>
        <w:t xml:space="preserve"> </w:t>
      </w:r>
      <w:r>
        <w:rPr>
          <w:b/>
          <w:bCs/>
        </w:rPr>
        <w:t>217–218</w:t>
      </w:r>
      <w:r>
        <w:t>, 73–90.</w:t>
      </w:r>
    </w:p>
    <w:p w14:paraId="0DB288DB" w14:textId="77777777" w:rsidR="007C2D24" w:rsidRDefault="007C2D24" w:rsidP="007C2D24">
      <w:pPr>
        <w:pStyle w:val="Bibliography"/>
      </w:pPr>
      <w:r>
        <w:t xml:space="preserve">Hildner, E., Klügel, A. &amp; Hauff, F. (2011). Magma storage and ascent during the 1995 eruption of Fogo, Cape Verde Archipelago. </w:t>
      </w:r>
      <w:r>
        <w:rPr>
          <w:i/>
          <w:iCs/>
        </w:rPr>
        <w:t>Contributions to Mineralogy and Petrology</w:t>
      </w:r>
      <w:r>
        <w:t xml:space="preserve"> </w:t>
      </w:r>
      <w:r>
        <w:rPr>
          <w:b/>
          <w:bCs/>
        </w:rPr>
        <w:t>162</w:t>
      </w:r>
      <w:r>
        <w:t>, 751.</w:t>
      </w:r>
    </w:p>
    <w:p w14:paraId="1538F6C7" w14:textId="77777777" w:rsidR="007C2D24" w:rsidRDefault="007C2D24" w:rsidP="007C2D24">
      <w:pPr>
        <w:pStyle w:val="Bibliography"/>
      </w:pPr>
      <w:r>
        <w:t xml:space="preserve">Iacovino, K., Matthews, S., Wieser, P. E., Moore, G. M. &amp; Bégué, F. (2021). VESIcal Part I: An Open-Source Thermodynamic Model Engine for Mixed Volatile (H2O-CO2) Solubility in Silicate Melts. </w:t>
      </w:r>
      <w:r>
        <w:rPr>
          <w:i/>
          <w:iCs/>
        </w:rPr>
        <w:t>Earth and Space Science</w:t>
      </w:r>
      <w:r>
        <w:t xml:space="preserve"> </w:t>
      </w:r>
      <w:r>
        <w:rPr>
          <w:b/>
          <w:bCs/>
        </w:rPr>
        <w:t>8</w:t>
      </w:r>
      <w:r>
        <w:t>, e2020EA001584.</w:t>
      </w:r>
    </w:p>
    <w:p w14:paraId="455FF321" w14:textId="77777777" w:rsidR="007C2D24" w:rsidRDefault="007C2D24" w:rsidP="007C2D24">
      <w:pPr>
        <w:pStyle w:val="Bibliography"/>
      </w:pPr>
      <w:r>
        <w:t>Kawakami, Y., Yamamoto, J. &amp; Kagi, H. (2003). Micro-Raman Densimeter for CO</w:t>
      </w:r>
      <w:r>
        <w:rPr>
          <w:vertAlign w:val="subscript"/>
        </w:rPr>
        <w:t>2</w:t>
      </w:r>
      <w:r>
        <w:t xml:space="preserve"> Inclusions in Mantle-Derived Minerals. </w:t>
      </w:r>
      <w:r>
        <w:rPr>
          <w:i/>
          <w:iCs/>
        </w:rPr>
        <w:t>Applied Spectroscopy</w:t>
      </w:r>
      <w:r>
        <w:t xml:space="preserve"> </w:t>
      </w:r>
      <w:r>
        <w:rPr>
          <w:b/>
          <w:bCs/>
        </w:rPr>
        <w:t>57</w:t>
      </w:r>
      <w:r>
        <w:t>, 1333–1339.</w:t>
      </w:r>
    </w:p>
    <w:p w14:paraId="0CFF13BB" w14:textId="77777777" w:rsidR="007C2D24" w:rsidRDefault="007C2D24" w:rsidP="007C2D24">
      <w:pPr>
        <w:pStyle w:val="Bibliography"/>
      </w:pPr>
      <w:r>
        <w:t xml:space="preserve">Kirby, S. H. &amp; Green, H. W. (1980). Dunite xenoliths from Hualalai volcano: evidence for mantle diapiric flow beneath the island of Hawaii. </w:t>
      </w:r>
      <w:r>
        <w:rPr>
          <w:i/>
          <w:iCs/>
        </w:rPr>
        <w:t>Amer. J. Sci., A</w:t>
      </w:r>
      <w:r>
        <w:t xml:space="preserve"> </w:t>
      </w:r>
      <w:r>
        <w:rPr>
          <w:b/>
          <w:bCs/>
        </w:rPr>
        <w:t>280</w:t>
      </w:r>
      <w:r>
        <w:t>, 550–575.</w:t>
      </w:r>
    </w:p>
    <w:p w14:paraId="30A49F23" w14:textId="77777777" w:rsidR="007C2D24" w:rsidRDefault="007C2D24" w:rsidP="007C2D24">
      <w:pPr>
        <w:pStyle w:val="Bibliography"/>
      </w:pPr>
      <w:r>
        <w:t xml:space="preserve">Klügel, A., Day, S., Schmid, M. &amp; Faria, B. (2020). Magma Plumbing During the 2014–2015 Eruption of Fogo (Cape Verde Islands). </w:t>
      </w:r>
      <w:r>
        <w:rPr>
          <w:i/>
          <w:iCs/>
        </w:rPr>
        <w:t>Frontiers in Earth Science</w:t>
      </w:r>
      <w:r>
        <w:t xml:space="preserve"> </w:t>
      </w:r>
      <w:r>
        <w:rPr>
          <w:b/>
          <w:bCs/>
        </w:rPr>
        <w:t>8</w:t>
      </w:r>
      <w:r>
        <w:t>.</w:t>
      </w:r>
    </w:p>
    <w:p w14:paraId="3679D004" w14:textId="77777777" w:rsidR="007C2D24" w:rsidRDefault="007C2D24" w:rsidP="007C2D24">
      <w:pPr>
        <w:pStyle w:val="Bibliography"/>
      </w:pPr>
      <w:r>
        <w:t xml:space="preserve">Klügel, A., Hansteen, T. H. &amp; Galipp, K. (2005). Magma storage and underplating beneath Cumbre Vieja volcano, La Palma (Canary Islands). </w:t>
      </w:r>
      <w:r>
        <w:rPr>
          <w:i/>
          <w:iCs/>
        </w:rPr>
        <w:t>Earth and Planetary Science Letters</w:t>
      </w:r>
      <w:r>
        <w:t xml:space="preserve"> </w:t>
      </w:r>
      <w:r>
        <w:rPr>
          <w:b/>
          <w:bCs/>
        </w:rPr>
        <w:t>236</w:t>
      </w:r>
      <w:r>
        <w:t>, 211–226.</w:t>
      </w:r>
    </w:p>
    <w:p w14:paraId="7A2DFC2C" w14:textId="77777777" w:rsidR="007C2D24" w:rsidRDefault="007C2D24" w:rsidP="007C2D24">
      <w:pPr>
        <w:pStyle w:val="Bibliography"/>
      </w:pPr>
      <w:r>
        <w:t xml:space="preserve">Ladenberger, A., Lazor, P. &amp; Michalik, M. (2009). CO2 fluid inclusions in mantle xenoliths from Lower Silesia (SW Poland): formation conditions and decompression history. </w:t>
      </w:r>
      <w:r>
        <w:rPr>
          <w:i/>
          <w:iCs/>
        </w:rPr>
        <w:t>European journal of mineralogy</w:t>
      </w:r>
      <w:r>
        <w:t xml:space="preserve">. Citeseer </w:t>
      </w:r>
      <w:r>
        <w:rPr>
          <w:b/>
          <w:bCs/>
        </w:rPr>
        <w:t>21</w:t>
      </w:r>
      <w:r>
        <w:t>, 751.</w:t>
      </w:r>
    </w:p>
    <w:p w14:paraId="51301234" w14:textId="77777777" w:rsidR="007C2D24" w:rsidRDefault="007C2D24" w:rsidP="007C2D24">
      <w:pPr>
        <w:pStyle w:val="Bibliography"/>
      </w:pPr>
      <w:r>
        <w:t xml:space="preserve">Lamadrid, H. M., Moore, L. R., Moncada, D., Rimstidt, J. D., Burruss, R. C. &amp; Bodnar, R. J. (2017). Reassessment of the Raman CO2 densimeter. </w:t>
      </w:r>
      <w:r>
        <w:rPr>
          <w:i/>
          <w:iCs/>
        </w:rPr>
        <w:t>Chemical Geology</w:t>
      </w:r>
      <w:r>
        <w:t xml:space="preserve"> </w:t>
      </w:r>
      <w:r>
        <w:rPr>
          <w:b/>
          <w:bCs/>
        </w:rPr>
        <w:t>450</w:t>
      </w:r>
      <w:r>
        <w:t>, 210–222.</w:t>
      </w:r>
    </w:p>
    <w:p w14:paraId="3C373639" w14:textId="77777777" w:rsidR="007C2D24" w:rsidRDefault="007C2D24" w:rsidP="007C2D24">
      <w:pPr>
        <w:pStyle w:val="Bibliography"/>
      </w:pPr>
      <w:r>
        <w:t xml:space="preserve">Le Maitre, R. W., Streckeisen, A., Zanettin, B., Le Bas, M. J., Bonin, B. &amp; Bateman, P. (eds) (2002). </w:t>
      </w:r>
      <w:r>
        <w:rPr>
          <w:i/>
          <w:iCs/>
        </w:rPr>
        <w:t>Igneous Rocks: A Classification and Glossary of Terms: Recommendations of the International Union of Geological Sciences Subcommission on the Systematics of Igneous Rocks</w:t>
      </w:r>
      <w:r>
        <w:t>. Cambridge: Cambridge University Press.</w:t>
      </w:r>
    </w:p>
    <w:p w14:paraId="2D2800AD" w14:textId="77777777" w:rsidR="007C2D24" w:rsidRDefault="007C2D24" w:rsidP="007C2D24">
      <w:pPr>
        <w:pStyle w:val="Bibliography"/>
      </w:pPr>
      <w:r>
        <w:t xml:space="preserve">Le, V.-H., Caumon, M.-C. &amp; Tarantola, A. (2021). FRAnCIs calculation program with universal Raman calibration data for the determination of PVX properties of CO2–CH4–N2 and </w:t>
      </w:r>
      <w:r>
        <w:lastRenderedPageBreak/>
        <w:t xml:space="preserve">CH4–H2O–NaCl systems and their uncertainties. </w:t>
      </w:r>
      <w:r>
        <w:rPr>
          <w:i/>
          <w:iCs/>
        </w:rPr>
        <w:t>Computers &amp; Geosciences</w:t>
      </w:r>
      <w:r>
        <w:t xml:space="preserve"> </w:t>
      </w:r>
      <w:r>
        <w:rPr>
          <w:b/>
          <w:bCs/>
        </w:rPr>
        <w:t>156</w:t>
      </w:r>
      <w:r>
        <w:t>, 104896.</w:t>
      </w:r>
    </w:p>
    <w:p w14:paraId="72AEA9C3" w14:textId="77777777" w:rsidR="007C2D24" w:rsidRDefault="007C2D24" w:rsidP="007C2D24">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31B39188" w14:textId="77777777" w:rsidR="007C2D24" w:rsidRPr="007C2D24" w:rsidRDefault="007C2D24" w:rsidP="007C2D24">
      <w:pPr>
        <w:pStyle w:val="Bibliography"/>
        <w:rPr>
          <w:lang w:val="es-CR"/>
        </w:rPr>
      </w:pPr>
      <w:r>
        <w:t xml:space="preserve">Lerner, A. H., Sublett, D. M., Wallace, P. J., Cauley, C. &amp; Bodnar, R. J. (2024). Insights into magma storage depths and eruption controls at Kīlauea Volcano during explosive and effusive periods of the past 500 years based on melt and fluid inclusions. </w:t>
      </w:r>
      <w:r w:rsidRPr="007C2D24">
        <w:rPr>
          <w:i/>
          <w:iCs/>
          <w:lang w:val="es-CR"/>
        </w:rPr>
        <w:t>Earth and Planetary Science Letters</w:t>
      </w:r>
      <w:r w:rsidRPr="007C2D24">
        <w:rPr>
          <w:lang w:val="es-CR"/>
        </w:rPr>
        <w:t xml:space="preserve"> </w:t>
      </w:r>
      <w:r w:rsidRPr="007C2D24">
        <w:rPr>
          <w:b/>
          <w:bCs/>
          <w:lang w:val="es-CR"/>
        </w:rPr>
        <w:t>628</w:t>
      </w:r>
      <w:r w:rsidRPr="007C2D24">
        <w:rPr>
          <w:lang w:val="es-CR"/>
        </w:rPr>
        <w:t>, 118579.</w:t>
      </w:r>
    </w:p>
    <w:p w14:paraId="50E2D344" w14:textId="77777777" w:rsidR="007C2D24" w:rsidRDefault="007C2D24" w:rsidP="007C2D24">
      <w:pPr>
        <w:pStyle w:val="Bibliography"/>
      </w:pPr>
      <w:r w:rsidRPr="007C2D24">
        <w:rPr>
          <w:lang w:val="es-CR"/>
        </w:rPr>
        <w:t xml:space="preserve">Levresse, G., Cervantes-de la Cruz, K. E., Aranda-Gómez, J. J., Dávalos-Elizondo, M. G., Jiménez-Sandoval, S., Rodríguez-Melgarejo, F. &amp; Alba-Aldave, L. A. (2016). </w:t>
      </w:r>
      <w:r>
        <w:t xml:space="preserve">CO2 fluid inclusion barometry in mantle xenoliths from central Mexico: A detailed record of magma ascent. </w:t>
      </w:r>
      <w:r>
        <w:rPr>
          <w:i/>
          <w:iCs/>
        </w:rPr>
        <w:t>Journal of Volcanology and Geothermal Research</w:t>
      </w:r>
      <w:r>
        <w:t xml:space="preserve"> </w:t>
      </w:r>
      <w:r>
        <w:rPr>
          <w:b/>
          <w:bCs/>
        </w:rPr>
        <w:t>310</w:t>
      </w:r>
      <w:r>
        <w:t>, 72–88.</w:t>
      </w:r>
    </w:p>
    <w:p w14:paraId="28CFAEC6" w14:textId="77777777" w:rsidR="007C2D24" w:rsidRDefault="007C2D24" w:rsidP="007C2D24">
      <w:pPr>
        <w:pStyle w:val="Bibliography"/>
      </w:pPr>
      <w:r>
        <w:t xml:space="preserve">Liu, E. J., Cashman, K. V., Miller, E., Moore, H., Edmonds, M., Kunz, B. E., Jenner, F. &amp; Chigna, G. (2020). Petrologic monitoring at Volcán de Fuego, Guatemala. </w:t>
      </w:r>
      <w:r>
        <w:rPr>
          <w:i/>
          <w:iCs/>
        </w:rPr>
        <w:t>Journal of Volcanology and Geothermal Research</w:t>
      </w:r>
      <w:r>
        <w:t xml:space="preserve"> </w:t>
      </w:r>
      <w:r>
        <w:rPr>
          <w:b/>
          <w:bCs/>
        </w:rPr>
        <w:t>405</w:t>
      </w:r>
      <w:r>
        <w:t>, 107044.</w:t>
      </w:r>
    </w:p>
    <w:p w14:paraId="427097F4" w14:textId="77777777" w:rsidR="007C2D24" w:rsidRDefault="007C2D24" w:rsidP="007C2D24">
      <w:pPr>
        <w:pStyle w:val="Bibliography"/>
      </w:pPr>
      <w:r w:rsidRPr="007C2D24">
        <w:rPr>
          <w:lang w:val="fr-CH"/>
        </w:rPr>
        <w:t xml:space="preserve">Lynn, K. J. </w:t>
      </w:r>
      <w:r w:rsidRPr="007C2D24">
        <w:rPr>
          <w:i/>
          <w:iCs/>
          <w:lang w:val="fr-CH"/>
        </w:rPr>
        <w:t>et al.</w:t>
      </w:r>
      <w:r w:rsidRPr="007C2D24">
        <w:rPr>
          <w:lang w:val="fr-CH"/>
        </w:rPr>
        <w:t xml:space="preserve"> </w:t>
      </w:r>
      <w:r>
        <w:t>(2024a). Sample details and near-real-time ED-XRF data collected during the 2020-2023 Halema‘uma‘u eruptions of Kīlauea volcano, Island of Hawaiʻi. U.S. Geological Survey.</w:t>
      </w:r>
    </w:p>
    <w:p w14:paraId="7482440E" w14:textId="77777777" w:rsidR="007C2D24" w:rsidRDefault="007C2D24" w:rsidP="007C2D24">
      <w:pPr>
        <w:pStyle w:val="Bibliography"/>
      </w:pPr>
      <w:r w:rsidRPr="007C2D24">
        <w:rPr>
          <w:lang w:val="fr-CH"/>
        </w:rPr>
        <w:t xml:space="preserve">Lynn, K. J. </w:t>
      </w:r>
      <w:r w:rsidRPr="007C2D24">
        <w:rPr>
          <w:i/>
          <w:iCs/>
          <w:lang w:val="fr-CH"/>
        </w:rPr>
        <w:t>et al.</w:t>
      </w:r>
      <w:r w:rsidRPr="007C2D24">
        <w:rPr>
          <w:lang w:val="fr-CH"/>
        </w:rPr>
        <w:t xml:space="preserve"> </w:t>
      </w:r>
      <w:r>
        <w:t xml:space="preserve">(Accepted). Triggering an eruption at Mauna Loa, Earth’s largest volcano. </w:t>
      </w:r>
      <w:r>
        <w:rPr>
          <w:i/>
          <w:iCs/>
        </w:rPr>
        <w:t>Nature Communications</w:t>
      </w:r>
      <w:r>
        <w:t>.</w:t>
      </w:r>
    </w:p>
    <w:p w14:paraId="4479B3D0" w14:textId="77777777" w:rsidR="007C2D24" w:rsidRDefault="007C2D24" w:rsidP="007C2D24">
      <w:pPr>
        <w:pStyle w:val="Bibliography"/>
      </w:pPr>
      <w:r>
        <w:t xml:space="preserve">Lynn, K. J., Nadeau, P. A., Ruth, D. C. S., Chang, J. C., Dotray, P. J. &amp; Johanson, I. A. (2024b). Olivine diffusion constrains months-scale magma transport within Kīlauea volcano’s summit reservoir system prior to the 2020 eruption. </w:t>
      </w:r>
      <w:r>
        <w:rPr>
          <w:i/>
          <w:iCs/>
        </w:rPr>
        <w:t>Bulletin of Volcanology</w:t>
      </w:r>
      <w:r>
        <w:t xml:space="preserve"> </w:t>
      </w:r>
      <w:r>
        <w:rPr>
          <w:b/>
          <w:bCs/>
        </w:rPr>
        <w:t>86</w:t>
      </w:r>
      <w:r>
        <w:t>, 31.</w:t>
      </w:r>
    </w:p>
    <w:p w14:paraId="0BF40D9B" w14:textId="77777777" w:rsidR="007C2D24" w:rsidRDefault="007C2D24" w:rsidP="007C2D24">
      <w:pPr>
        <w:pStyle w:val="Bibliography"/>
      </w:pPr>
      <w:r>
        <w:t xml:space="preserve">Mavrogenes, J. A. &amp; Bodnar, R. J. (1994). Hydrogen movement into and out of fluid inclusions in quartz: Experimental evidence and geologic implications. </w:t>
      </w:r>
      <w:r>
        <w:rPr>
          <w:i/>
          <w:iCs/>
        </w:rPr>
        <w:t>Geochimica et Cosmochimica Acta</w:t>
      </w:r>
      <w:r>
        <w:t xml:space="preserve"> </w:t>
      </w:r>
      <w:r>
        <w:rPr>
          <w:b/>
          <w:bCs/>
        </w:rPr>
        <w:t>58</w:t>
      </w:r>
      <w:r>
        <w:t>, 141–148.</w:t>
      </w:r>
    </w:p>
    <w:p w14:paraId="2CBA9B06" w14:textId="77777777" w:rsidR="007C2D24" w:rsidRDefault="007C2D24" w:rsidP="007C2D24">
      <w:pPr>
        <w:pStyle w:val="Bibliography"/>
      </w:pPr>
      <w:r>
        <w:t xml:space="preserve">Miyashiro, A. (1974). Volcanic rock series in island arcs and active continental margins. </w:t>
      </w:r>
      <w:r>
        <w:rPr>
          <w:i/>
          <w:iCs/>
        </w:rPr>
        <w:t>American Journal of Science</w:t>
      </w:r>
      <w:r>
        <w:t xml:space="preserve">. American Journal of Science </w:t>
      </w:r>
      <w:r>
        <w:rPr>
          <w:b/>
          <w:bCs/>
        </w:rPr>
        <w:t>274</w:t>
      </w:r>
      <w:r>
        <w:t>, 321–355.</w:t>
      </w:r>
    </w:p>
    <w:p w14:paraId="0DD9F300" w14:textId="77777777" w:rsidR="007C2D24" w:rsidRDefault="007C2D24" w:rsidP="007C2D24">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7D4BF4DA" w14:textId="77777777" w:rsidR="007C2D24" w:rsidRDefault="007C2D24" w:rsidP="007C2D24">
      <w:pPr>
        <w:pStyle w:val="Bibliography"/>
      </w:pPr>
      <w: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65FD55B1" w14:textId="77777777" w:rsidR="007C2D24" w:rsidRDefault="007C2D24" w:rsidP="007C2D24">
      <w:pPr>
        <w:pStyle w:val="Bibliography"/>
      </w:pPr>
      <w:r>
        <w:t xml:space="preserve">Mourey, A. J., Shea, T., Costa, F., Shiro, B. &amp; Longman, R. J. (2023). Years of magma intrusion primed Kīlauea Volcano (Hawai’i) for the 2018 eruption: evidence from olivine diffusion chronometry and monitoring data. </w:t>
      </w:r>
      <w:r>
        <w:rPr>
          <w:i/>
          <w:iCs/>
        </w:rPr>
        <w:t>Bulletin of Volcanology</w:t>
      </w:r>
      <w:r>
        <w:t xml:space="preserve"> </w:t>
      </w:r>
      <w:r>
        <w:rPr>
          <w:b/>
          <w:bCs/>
        </w:rPr>
        <w:t>85</w:t>
      </w:r>
      <w:r>
        <w:t>, 18.</w:t>
      </w:r>
    </w:p>
    <w:p w14:paraId="42CD42F0" w14:textId="77777777" w:rsidR="007C2D24" w:rsidRPr="007C2D24" w:rsidRDefault="007C2D24" w:rsidP="007C2D24">
      <w:pPr>
        <w:pStyle w:val="Bibliography"/>
        <w:rPr>
          <w:lang w:val="es-CR"/>
        </w:rPr>
      </w:pPr>
      <w:r>
        <w:lastRenderedPageBreak/>
        <w:t xml:space="preserve">Pankhurst, M. J. </w:t>
      </w:r>
      <w:r>
        <w:rPr>
          <w:i/>
          <w:iCs/>
        </w:rPr>
        <w:t>et al.</w:t>
      </w:r>
      <w:r>
        <w:t xml:space="preserve"> (2022). Rapid response petrology for the opening eruptive phase of the 2021 Cumbre Vieja eruption, La Palma, Canary Islands. </w:t>
      </w:r>
      <w:r w:rsidRPr="007C2D24">
        <w:rPr>
          <w:i/>
          <w:iCs/>
          <w:lang w:val="es-CR"/>
        </w:rPr>
        <w:t>Volcanica</w:t>
      </w:r>
      <w:r w:rsidRPr="007C2D24">
        <w:rPr>
          <w:lang w:val="es-CR"/>
        </w:rPr>
        <w:t xml:space="preserve"> </w:t>
      </w:r>
      <w:r w:rsidRPr="007C2D24">
        <w:rPr>
          <w:b/>
          <w:bCs/>
          <w:lang w:val="es-CR"/>
        </w:rPr>
        <w:t>5</w:t>
      </w:r>
      <w:r w:rsidRPr="007C2D24">
        <w:rPr>
          <w:lang w:val="es-CR"/>
        </w:rPr>
        <w:t>, 1–10.</w:t>
      </w:r>
    </w:p>
    <w:p w14:paraId="578DD0A5" w14:textId="77777777" w:rsidR="007C2D24" w:rsidRDefault="007C2D24" w:rsidP="007C2D24">
      <w:pPr>
        <w:pStyle w:val="Bibliography"/>
      </w:pPr>
      <w:r w:rsidRPr="007C2D24">
        <w:rPr>
          <w:lang w:val="es-CR"/>
        </w:rPr>
        <w:t xml:space="preserve">Pietruszka, A. J., Heaton, D. E., Marske, J. P. &amp; Garcia, M. O. (2015). </w:t>
      </w:r>
      <w:r>
        <w:t xml:space="preserve">Two magma bodies beneath the summit of Kīlauea Volcano unveiled by isotopically distinct melt deliveries from the mantle. </w:t>
      </w:r>
      <w:r>
        <w:rPr>
          <w:i/>
          <w:iCs/>
        </w:rPr>
        <w:t>Earth and Planetary Science Letters</w:t>
      </w:r>
      <w:r>
        <w:t xml:space="preserve"> </w:t>
      </w:r>
      <w:r>
        <w:rPr>
          <w:b/>
          <w:bCs/>
        </w:rPr>
        <w:t>413</w:t>
      </w:r>
      <w:r>
        <w:t>, 90–100.</w:t>
      </w:r>
    </w:p>
    <w:p w14:paraId="768A3383" w14:textId="77777777" w:rsidR="007C2D24" w:rsidRDefault="007C2D24" w:rsidP="007C2D24">
      <w:pPr>
        <w:pStyle w:val="Bibliography"/>
      </w:pPr>
      <w:r>
        <w:t xml:space="preserve">Pietruszka, A. J., Marske, J. P., Heaton, D. E., Garcia, M. O. &amp; Rhodes, J. M. (2018). An Isotopic Perspective into the Magmatic Evolution and Architecture of the Rift Zones of Kīlauea Volcano. </w:t>
      </w:r>
      <w:r>
        <w:rPr>
          <w:i/>
          <w:iCs/>
        </w:rPr>
        <w:t>Journal of Petrology</w:t>
      </w:r>
      <w:r>
        <w:t xml:space="preserve"> </w:t>
      </w:r>
      <w:r>
        <w:rPr>
          <w:b/>
          <w:bCs/>
        </w:rPr>
        <w:t>59</w:t>
      </w:r>
      <w:r>
        <w:t>, 2311–2352.</w:t>
      </w:r>
    </w:p>
    <w:p w14:paraId="2EE7262C" w14:textId="77777777" w:rsidR="007C2D24" w:rsidRDefault="007C2D24" w:rsidP="007C2D24">
      <w:pPr>
        <w:pStyle w:val="Bibliography"/>
      </w:pPr>
      <w:r>
        <w:t xml:space="preserve">Pritchard, M. E., Mather, T. A., McNutt, S. R., Delgado, F. J. &amp; Reath, K. (2019). Thoughts on the criteria to determine the origin of volcanic unrest as magmatic or non-magmatic. </w:t>
      </w:r>
      <w:r>
        <w:rPr>
          <w:i/>
          <w:iCs/>
        </w:rPr>
        <w:t>Philosophical Transactions of the Royal Society A: Mathematical, Physical and Engineering Sciences</w:t>
      </w:r>
      <w:r>
        <w:t xml:space="preserve">. Royal Society </w:t>
      </w:r>
      <w:r>
        <w:rPr>
          <w:b/>
          <w:bCs/>
        </w:rPr>
        <w:t>377</w:t>
      </w:r>
      <w:r>
        <w:t>, 20180008.</w:t>
      </w:r>
    </w:p>
    <w:p w14:paraId="74B029F1" w14:textId="77777777" w:rsidR="007C2D24" w:rsidRDefault="007C2D24" w:rsidP="007C2D24">
      <w:pPr>
        <w:pStyle w:val="Bibliography"/>
      </w:pPr>
      <w:r>
        <w:t xml:space="preserve">Re, G., Corsaro, R. A., D’Oriano, C. &amp; Pompilio, M. (2021). Petrological monitoring of active volcanoes: A review of existing procedures to achieve best practices and operative protocols during eruptions. </w:t>
      </w:r>
      <w:r>
        <w:rPr>
          <w:i/>
          <w:iCs/>
        </w:rPr>
        <w:t>Journal of Volcanology and Geothermal Research</w:t>
      </w:r>
      <w:r>
        <w:t xml:space="preserve"> </w:t>
      </w:r>
      <w:r>
        <w:rPr>
          <w:b/>
          <w:bCs/>
        </w:rPr>
        <w:t>419</w:t>
      </w:r>
      <w:r>
        <w:t>, 107365.</w:t>
      </w:r>
    </w:p>
    <w:p w14:paraId="2545F917" w14:textId="77777777" w:rsidR="007C2D24" w:rsidRDefault="007C2D24" w:rsidP="007C2D24">
      <w:pPr>
        <w:pStyle w:val="Bibliography"/>
      </w:pPr>
      <w:r>
        <w:t xml:space="preserve">Roedder, E. (1965). Liquid CO2 inclusions in olivine-bearing nodules and phenocrysts from basalts. </w:t>
      </w:r>
      <w:r>
        <w:rPr>
          <w:i/>
          <w:iCs/>
        </w:rPr>
        <w:t>American Mineralogist: Journal of Earth and Planetary Materials</w:t>
      </w:r>
      <w:r>
        <w:t xml:space="preserve">. Mineralogical Society of America </w:t>
      </w:r>
      <w:r>
        <w:rPr>
          <w:b/>
          <w:bCs/>
        </w:rPr>
        <w:t>50</w:t>
      </w:r>
      <w:r>
        <w:t>, 1746–1782.</w:t>
      </w:r>
    </w:p>
    <w:p w14:paraId="0871A89F" w14:textId="77777777" w:rsidR="007C2D24" w:rsidRDefault="007C2D24" w:rsidP="007C2D24">
      <w:pPr>
        <w:pStyle w:val="Bibliography"/>
      </w:pPr>
      <w:r>
        <w:t xml:space="preserve">Roedder, E. (1983). Geobarometry of ultramafic xenoliths from Loihi Seamount, Hawaii, on the basis of CO2 inclusions in olivine. </w:t>
      </w:r>
      <w:r>
        <w:rPr>
          <w:i/>
          <w:iCs/>
        </w:rPr>
        <w:t>Earth and Planetary Science Letters</w:t>
      </w:r>
      <w:r>
        <w:t xml:space="preserve"> </w:t>
      </w:r>
      <w:r>
        <w:rPr>
          <w:b/>
          <w:bCs/>
        </w:rPr>
        <w:t>66</w:t>
      </w:r>
      <w:r>
        <w:t>, 369–379.</w:t>
      </w:r>
    </w:p>
    <w:p w14:paraId="0B5E9742" w14:textId="77777777" w:rsidR="007C2D24" w:rsidRDefault="007C2D24" w:rsidP="007C2D24">
      <w:pPr>
        <w:pStyle w:val="Bibliography"/>
      </w:pPr>
      <w:r>
        <w:t xml:space="preserve">Roedder, E. (1984). Fluid inclusions (Reviews in Mineralogy vol. 12). </w:t>
      </w:r>
      <w:r>
        <w:rPr>
          <w:i/>
          <w:iCs/>
        </w:rPr>
        <w:t>Mineralogical Society of America, Washington DC</w:t>
      </w:r>
      <w:r>
        <w:t>.</w:t>
      </w:r>
    </w:p>
    <w:p w14:paraId="46DD7AFE" w14:textId="77777777" w:rsidR="007C2D24" w:rsidRDefault="007C2D24" w:rsidP="007C2D24">
      <w:pPr>
        <w:pStyle w:val="Bibliography"/>
      </w:pPr>
      <w:r>
        <w:t xml:space="preserve">Roedder, E. &amp; Bodnar, R. J. (1980). Geologic pressure determinations from fluid inclusion studies. </w:t>
      </w:r>
      <w:r>
        <w:rPr>
          <w:i/>
          <w:iCs/>
        </w:rPr>
        <w:t>Annual review of earth and planetary sciences</w:t>
      </w:r>
      <w:r>
        <w:t xml:space="preserve"> </w:t>
      </w:r>
      <w:r>
        <w:rPr>
          <w:b/>
          <w:bCs/>
        </w:rPr>
        <w:t>8</w:t>
      </w:r>
      <w:r>
        <w:t>, 263.</w:t>
      </w:r>
    </w:p>
    <w:p w14:paraId="39C44F12" w14:textId="77777777" w:rsidR="007C2D24" w:rsidRDefault="007C2D24" w:rsidP="007C2D24">
      <w:pPr>
        <w:pStyle w:val="Bibliography"/>
      </w:pPr>
      <w:r>
        <w:t xml:space="preserve">Rosso, K. M. &amp; Bodnar, R. J. (1995). Microthermometric and Raman spectroscopic detection limits of C02 in fluid inclusions and the Raman spectroscopic characterization of C02. </w:t>
      </w:r>
      <w:r>
        <w:rPr>
          <w:i/>
          <w:iCs/>
        </w:rPr>
        <w:t>Geochimica et Cosmochimica Acta</w:t>
      </w:r>
      <w:r>
        <w:t xml:space="preserve"> </w:t>
      </w:r>
      <w:r>
        <w:rPr>
          <w:b/>
          <w:bCs/>
        </w:rPr>
        <w:t>59</w:t>
      </w:r>
      <w:r>
        <w:t>, 3961–3975.</w:t>
      </w:r>
    </w:p>
    <w:p w14:paraId="3B1A357D" w14:textId="77777777" w:rsidR="007C2D24" w:rsidRDefault="007C2D24" w:rsidP="007C2D24">
      <w:pPr>
        <w:pStyle w:val="Bibliography"/>
      </w:pPr>
      <w:r>
        <w:t xml:space="preserve">Ryan, M. P. (1987). The elasticity and contractancy of Hawaiian olivine tholeiite, and its role in the stability and structural evolution of sub-caldera magma reservoirs and rift systems. In Volcanism in Hawaii. </w:t>
      </w:r>
      <w:r>
        <w:rPr>
          <w:i/>
          <w:iCs/>
        </w:rPr>
        <w:t>US Geol. Surv. Prof. Pap.</w:t>
      </w:r>
      <w:r>
        <w:t xml:space="preserve"> </w:t>
      </w:r>
      <w:r>
        <w:rPr>
          <w:b/>
          <w:bCs/>
        </w:rPr>
        <w:t>1350</w:t>
      </w:r>
      <w:r>
        <w:t>, 1395–1447.</w:t>
      </w:r>
    </w:p>
    <w:p w14:paraId="7782CEFA" w14:textId="77777777" w:rsidR="007C2D24" w:rsidRDefault="007C2D24" w:rsidP="007C2D24">
      <w:pPr>
        <w:pStyle w:val="Bibliography"/>
      </w:pPr>
      <w:r>
        <w:t xml:space="preserve">Sendula, E. </w:t>
      </w:r>
      <w:r>
        <w:rPr>
          <w:i/>
          <w:iCs/>
        </w:rPr>
        <w:t>et al.</w:t>
      </w:r>
      <w:r>
        <w:t xml:space="preserve"> (2021). Synthetic Fluid Inclusions XXIV. In situ Monitoring of the Carbonation of Olivine Under Conditions Relevant to Carbon Capture and Storage Using Synthetic Fluid Inclusion Micro-Reactors: Determination of Reaction Rates. </w:t>
      </w:r>
      <w:r>
        <w:rPr>
          <w:i/>
          <w:iCs/>
        </w:rPr>
        <w:t>Frontiers in Climate</w:t>
      </w:r>
      <w:r>
        <w:t xml:space="preserve">. Frontiers </w:t>
      </w:r>
      <w:r>
        <w:rPr>
          <w:b/>
          <w:bCs/>
        </w:rPr>
        <w:t>3</w:t>
      </w:r>
      <w:r>
        <w:t>.</w:t>
      </w:r>
    </w:p>
    <w:p w14:paraId="704B5377" w14:textId="77777777" w:rsidR="007C2D24" w:rsidRDefault="007C2D24" w:rsidP="007C2D24">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14CDE5CF" w14:textId="77777777" w:rsidR="007C2D24" w:rsidRDefault="007C2D24" w:rsidP="007C2D24">
      <w:pPr>
        <w:pStyle w:val="Bibliography"/>
      </w:pPr>
      <w:r>
        <w:lastRenderedPageBreak/>
        <w:t xml:space="preserve">Sterner, S. M. &amp; Bodnar, R. J. (1989). Synthetic fluid inclusions - VII. Re-equilibration of fluid inclusions in quartz during laboratory-simulated metamorphic burial and uplift. </w:t>
      </w:r>
      <w:r>
        <w:rPr>
          <w:i/>
          <w:iCs/>
        </w:rPr>
        <w:t>Journal of Metamorphic Geology</w:t>
      </w:r>
      <w:r>
        <w:t xml:space="preserve"> </w:t>
      </w:r>
      <w:r>
        <w:rPr>
          <w:b/>
          <w:bCs/>
        </w:rPr>
        <w:t>7</w:t>
      </w:r>
      <w:r>
        <w:t>, 243–260.</w:t>
      </w:r>
    </w:p>
    <w:p w14:paraId="39F5E721" w14:textId="77777777" w:rsidR="007C2D24" w:rsidRDefault="007C2D24" w:rsidP="007C2D24">
      <w:pPr>
        <w:pStyle w:val="Bibliography"/>
      </w:pPr>
      <w:r>
        <w:t xml:space="preserve">Sublett, D. M., Sendula, E., Lamadrid, H., Steele-MacInnis, M., Spiekermann, G., Burruss, R. C. &amp; Bodnar, R. J. (2020). Shift in the Raman symmetric stretching band of N2, CO2, and CH4 as a function of temperature, pressure, and density. </w:t>
      </w:r>
      <w:r>
        <w:rPr>
          <w:i/>
          <w:iCs/>
        </w:rPr>
        <w:t>Journal of Raman Spectroscopy</w:t>
      </w:r>
      <w:r>
        <w:t xml:space="preserve"> </w:t>
      </w:r>
      <w:r>
        <w:rPr>
          <w:b/>
          <w:bCs/>
        </w:rPr>
        <w:t>51</w:t>
      </w:r>
      <w:r>
        <w:t>, 555–568.</w:t>
      </w:r>
    </w:p>
    <w:p w14:paraId="29B0A7EB" w14:textId="77777777" w:rsidR="007C2D24" w:rsidRDefault="007C2D24" w:rsidP="007C2D24">
      <w:pPr>
        <w:pStyle w:val="Bibliography"/>
      </w:pPr>
      <w:r>
        <w:t xml:space="preserve">Swanson, D. A., Rose, T. R., Mucek, A. E., Garcia, M. O., Fiske, R. S. &amp; Mastin, L. G. (2014). Cycles of explosive and effusive eruptions at Kīlauea Volcano, Hawai‘i. </w:t>
      </w:r>
      <w:r>
        <w:rPr>
          <w:i/>
          <w:iCs/>
        </w:rPr>
        <w:t>Geology</w:t>
      </w:r>
      <w:r>
        <w:t xml:space="preserve"> </w:t>
      </w:r>
      <w:r>
        <w:rPr>
          <w:b/>
          <w:bCs/>
        </w:rPr>
        <w:t>42</w:t>
      </w:r>
      <w:r>
        <w:t>, 631–634.</w:t>
      </w:r>
    </w:p>
    <w:p w14:paraId="7926AE6C" w14:textId="77777777" w:rsidR="007C2D24" w:rsidRDefault="007C2D24" w:rsidP="007C2D24">
      <w:pPr>
        <w:pStyle w:val="Bibliography"/>
      </w:pPr>
      <w:r>
        <w:t xml:space="preserve">Taracsák, Z., Hartley, M. E., Burgess, R., Edmonds, M., Iddon, F. &amp; Longpré, M.-A. (2019). High fluxes of deep volatiles from ocean island volcanoes: Insights from El Hierro, Canary Islands. </w:t>
      </w:r>
      <w:r>
        <w:rPr>
          <w:i/>
          <w:iCs/>
        </w:rPr>
        <w:t>Geochimica et Cosmochimica Acta</w:t>
      </w:r>
      <w:r>
        <w:t xml:space="preserve"> </w:t>
      </w:r>
      <w:r>
        <w:rPr>
          <w:b/>
          <w:bCs/>
        </w:rPr>
        <w:t>258</w:t>
      </w:r>
      <w:r>
        <w:t>, 19–36.</w:t>
      </w:r>
    </w:p>
    <w:p w14:paraId="5BFE4D15" w14:textId="77777777" w:rsidR="007C2D24" w:rsidRDefault="007C2D24" w:rsidP="007C2D24">
      <w:pPr>
        <w:pStyle w:val="Bibliography"/>
      </w:pPr>
      <w:r>
        <w:t xml:space="preserve">Venugopal, S., Moune, S., Williams-Jones, G., Druitt, T., Vigouroux, N., Wilson, A. &amp; Russell, J. K. (2020). Two distinct mantle sources beneath the Garibaldi Volcanic Belt: Insight from olivine-hosted melt inclusions. </w:t>
      </w:r>
      <w:r>
        <w:rPr>
          <w:i/>
          <w:iCs/>
        </w:rPr>
        <w:t>Chemical Geology</w:t>
      </w:r>
      <w:r>
        <w:t xml:space="preserve"> </w:t>
      </w:r>
      <w:r>
        <w:rPr>
          <w:b/>
          <w:bCs/>
        </w:rPr>
        <w:t>532</w:t>
      </w:r>
      <w:r>
        <w:t>, 119346.</w:t>
      </w:r>
    </w:p>
    <w:p w14:paraId="45E0158A" w14:textId="77777777" w:rsidR="007C2D24" w:rsidRDefault="007C2D24" w:rsidP="007C2D24">
      <w:pPr>
        <w:pStyle w:val="Bibliography"/>
      </w:pPr>
      <w:r>
        <w:t xml:space="preserve">Viti, C. &amp; Frezzotti, M.-L. (2000). Re-equilibration of glass and CO2 inclusions in xenolith olivine: A TEM study. </w:t>
      </w:r>
      <w:r>
        <w:rPr>
          <w:i/>
          <w:iCs/>
        </w:rPr>
        <w:t>American Mineralogist</w:t>
      </w:r>
      <w:r>
        <w:t xml:space="preserve">. De Gruyter </w:t>
      </w:r>
      <w:r>
        <w:rPr>
          <w:b/>
          <w:bCs/>
        </w:rPr>
        <w:t>85</w:t>
      </w:r>
      <w:r>
        <w:t>, 1390–1396.</w:t>
      </w:r>
    </w:p>
    <w:p w14:paraId="40A73316" w14:textId="77777777" w:rsidR="007C2D24" w:rsidRDefault="007C2D24" w:rsidP="007C2D24">
      <w:pPr>
        <w:pStyle w:val="Bibliography"/>
      </w:pPr>
      <w:r>
        <w:t xml:space="preserve">Wanamaker, B. J. &amp; Evans, B. (1989). Mechanical re-equilibration of fluid inclusions in San Carlos olivine by power-law creep. </w:t>
      </w:r>
      <w:r>
        <w:rPr>
          <w:i/>
          <w:iCs/>
        </w:rPr>
        <w:t>Contributions to Mineralogy and Petrology</w:t>
      </w:r>
      <w:r>
        <w:t xml:space="preserve"> </w:t>
      </w:r>
      <w:r>
        <w:rPr>
          <w:b/>
          <w:bCs/>
        </w:rPr>
        <w:t>102</w:t>
      </w:r>
      <w:r>
        <w:t>, 102–111.</w:t>
      </w:r>
    </w:p>
    <w:p w14:paraId="695FB8AB" w14:textId="77777777" w:rsidR="007C2D24" w:rsidRDefault="007C2D24" w:rsidP="007C2D24">
      <w:pPr>
        <w:pStyle w:val="Bibliography"/>
      </w:pPr>
      <w:r>
        <w:t xml:space="preserve">Wang, W., Caumon, M.-C., Tarantola, A., Pironon, J., Lu, W. &amp; Huang, Y. (2019). Raman spectroscopic densimeter for pure CO2 and CO2-H2O-NaCl fluid systems over a wide P-T range up to 360 °C and 50 MPa. </w:t>
      </w:r>
      <w:r>
        <w:rPr>
          <w:i/>
          <w:iCs/>
        </w:rPr>
        <w:t>Chemical Geology</w:t>
      </w:r>
      <w:r>
        <w:t xml:space="preserve"> </w:t>
      </w:r>
      <w:r>
        <w:rPr>
          <w:b/>
          <w:bCs/>
        </w:rPr>
        <w:t>528</w:t>
      </w:r>
      <w:r>
        <w:t>, 119281.</w:t>
      </w:r>
    </w:p>
    <w:p w14:paraId="183C649F" w14:textId="77777777" w:rsidR="007C2D24" w:rsidRDefault="007C2D24" w:rsidP="007C2D24">
      <w:pPr>
        <w:pStyle w:val="Bibliography"/>
      </w:pPr>
      <w: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Pr>
          <w:i/>
          <w:iCs/>
        </w:rPr>
        <w:t>Geochimica et Cosmochimica Acta</w:t>
      </w:r>
      <w:r>
        <w:t xml:space="preserve"> </w:t>
      </w:r>
      <w:r>
        <w:rPr>
          <w:b/>
          <w:bCs/>
        </w:rPr>
        <w:t>75</w:t>
      </w:r>
      <w:r>
        <w:t>, 4080–4093.</w:t>
      </w:r>
    </w:p>
    <w:p w14:paraId="5FECDBD6" w14:textId="77777777" w:rsidR="007C2D24" w:rsidRDefault="007C2D24" w:rsidP="007C2D24">
      <w:pPr>
        <w:pStyle w:val="Bibliography"/>
      </w:pPr>
      <w:r>
        <w:t xml:space="preserve">Welsch, B., Faure, F., Famin, V., Baronnet, A. &amp; Bachèlery, P. (2013). Dendritic Crystallization: A Single Process for all the Textures of Olivine in Basalts? </w:t>
      </w:r>
      <w:r>
        <w:rPr>
          <w:i/>
          <w:iCs/>
        </w:rPr>
        <w:t>Journal of Petrology</w:t>
      </w:r>
      <w:r>
        <w:t xml:space="preserve"> </w:t>
      </w:r>
      <w:r>
        <w:rPr>
          <w:b/>
          <w:bCs/>
        </w:rPr>
        <w:t>54</w:t>
      </w:r>
      <w:r>
        <w:t>, 539–574.</w:t>
      </w:r>
    </w:p>
    <w:p w14:paraId="1CBA83CD" w14:textId="77777777" w:rsidR="007C2D24" w:rsidRDefault="007C2D24" w:rsidP="007C2D24">
      <w:pPr>
        <w:pStyle w:val="Bibliography"/>
      </w:pPr>
      <w:r>
        <w:t xml:space="preserve">Wieser, P. E. </w:t>
      </w:r>
      <w:r>
        <w:rPr>
          <w:i/>
          <w:iCs/>
        </w:rPr>
        <w:t>et al.</w:t>
      </w:r>
      <w:r>
        <w:t xml:space="preserve"> (2021). Reconstructing Magma Storage Depths for the 2018 Kı̄lauean Eruption From Melt Inclusion CO2 Contents: The Importance of Vapor Bubbles. </w:t>
      </w:r>
      <w:r>
        <w:rPr>
          <w:i/>
          <w:iCs/>
        </w:rPr>
        <w:t>Geochemistry, Geophysics, Geosystems</w:t>
      </w:r>
      <w:r>
        <w:t xml:space="preserve"> </w:t>
      </w:r>
      <w:r>
        <w:rPr>
          <w:b/>
          <w:bCs/>
        </w:rPr>
        <w:t>22</w:t>
      </w:r>
      <w:r>
        <w:t>, e2020GC009364.</w:t>
      </w:r>
    </w:p>
    <w:p w14:paraId="3A5F07E5" w14:textId="77777777" w:rsidR="007C2D24" w:rsidRPr="007C2D24" w:rsidRDefault="007C2D24" w:rsidP="007C2D24">
      <w:pPr>
        <w:pStyle w:val="Bibliography"/>
        <w:rPr>
          <w:lang w:val="fr-CH"/>
        </w:rPr>
      </w:pPr>
      <w:r>
        <w:t xml:space="preserve">Wieser, P. E. &amp; DeVitre, C. (2024). DiadFit: An open-source Python3 tool for peak fitting of Raman data from silicate melts and CO2 fluids. </w:t>
      </w:r>
      <w:r w:rsidRPr="007C2D24">
        <w:rPr>
          <w:i/>
          <w:iCs/>
          <w:lang w:val="fr-CH"/>
        </w:rPr>
        <w:t>Volcanica</w:t>
      </w:r>
      <w:r w:rsidRPr="007C2D24">
        <w:rPr>
          <w:lang w:val="fr-CH"/>
        </w:rPr>
        <w:t xml:space="preserve"> </w:t>
      </w:r>
      <w:r w:rsidRPr="007C2D24">
        <w:rPr>
          <w:b/>
          <w:bCs/>
          <w:lang w:val="fr-CH"/>
        </w:rPr>
        <w:t>7</w:t>
      </w:r>
      <w:r w:rsidRPr="007C2D24">
        <w:rPr>
          <w:lang w:val="fr-CH"/>
        </w:rPr>
        <w:t>, 335–359.</w:t>
      </w:r>
    </w:p>
    <w:p w14:paraId="6ABEAD69" w14:textId="77777777" w:rsidR="007C2D24" w:rsidRDefault="007C2D24" w:rsidP="007C2D24">
      <w:pPr>
        <w:pStyle w:val="Bibliography"/>
      </w:pPr>
      <w:r w:rsidRPr="007C2D24">
        <w:rPr>
          <w:lang w:val="fr-CH"/>
        </w:rPr>
        <w:t xml:space="preserve">Wieser, P. E., Edmonds, M., Maclennan, J., Jenner, F. E. &amp; Kunz, B. E. (2019). </w:t>
      </w:r>
      <w:r>
        <w:t xml:space="preserve">Crystal scavenging from mush piles recorded by melt inclusions. </w:t>
      </w:r>
      <w:r>
        <w:rPr>
          <w:i/>
          <w:iCs/>
        </w:rPr>
        <w:t>Nature Communications</w:t>
      </w:r>
      <w:r>
        <w:t xml:space="preserve">. Nature Publishing Group </w:t>
      </w:r>
      <w:r>
        <w:rPr>
          <w:b/>
          <w:bCs/>
        </w:rPr>
        <w:t>10</w:t>
      </w:r>
      <w:r>
        <w:t>, 5797.</w:t>
      </w:r>
    </w:p>
    <w:p w14:paraId="300F9174" w14:textId="77777777" w:rsidR="007C2D24" w:rsidRDefault="007C2D24" w:rsidP="007C2D24">
      <w:pPr>
        <w:pStyle w:val="Bibliography"/>
      </w:pPr>
      <w:r>
        <w:lastRenderedPageBreak/>
        <w:t xml:space="preserve">Wieser, P. E., Gleeson, M. L. M., Matthews, S., DeVitre, C. &amp; Gazel, E. (2024). Determining the pressure-temperature-composition (P-T-X) conditions of magma storage. </w:t>
      </w:r>
      <w:r>
        <w:rPr>
          <w:i/>
          <w:iCs/>
        </w:rPr>
        <w:t>Reference Module in Earth Systems and Environmental Sciences</w:t>
      </w:r>
      <w:r>
        <w:t>. Elsevier.</w:t>
      </w:r>
    </w:p>
    <w:p w14:paraId="604BCFBA" w14:textId="77777777" w:rsidR="007C2D24" w:rsidRDefault="007C2D24" w:rsidP="007C2D24">
      <w:pPr>
        <w:pStyle w:val="Bibliography"/>
      </w:pPr>
      <w:r>
        <w:t xml:space="preserve">Wieser, P. E., Kent, A. J. R. &amp; Till, C. B. (2023a). Barometers Behaving Badly II: a Critical Evaluation of Cpx-Only and Cpx-Liq Thermobarometry in Variably-Hydrous Arc Magmas. </w:t>
      </w:r>
      <w:r>
        <w:rPr>
          <w:i/>
          <w:iCs/>
        </w:rPr>
        <w:t>Journal of Petrology</w:t>
      </w:r>
      <w:r>
        <w:t xml:space="preserve"> </w:t>
      </w:r>
      <w:r>
        <w:rPr>
          <w:b/>
          <w:bCs/>
        </w:rPr>
        <w:t>64</w:t>
      </w:r>
      <w:r>
        <w:t>, egad050.</w:t>
      </w:r>
    </w:p>
    <w:p w14:paraId="576D0270" w14:textId="77777777" w:rsidR="007C2D24" w:rsidRDefault="007C2D24" w:rsidP="007C2D24">
      <w:pPr>
        <w:pStyle w:val="Bibliography"/>
      </w:pPr>
      <w:r>
        <w:t>Wieser, P. E., Kent, A., Till, C. &amp; Abers, G. (2023b). Geophysical and Geochemical Constraints on Magma Storage Depths along the Cascade Arc: Knowns and Unknowns. EarthArXiv.</w:t>
      </w:r>
    </w:p>
    <w:p w14:paraId="0C0363CC" w14:textId="77777777" w:rsidR="007C2D24" w:rsidRDefault="007C2D24" w:rsidP="007C2D24">
      <w:pPr>
        <w:pStyle w:val="Bibliography"/>
      </w:pPr>
      <w:r>
        <w:t xml:space="preserve">Wong, K., Ferguson, D., Wieser, P., Morgan, D., Edmonds, M., Tadesse, A. Z., Yirgu, G., Harvey, J. &amp; Hammond, S. (2023). Focused Mid-Crustal Magma Intrusion During Continental Break-Up in Ethiopia. </w:t>
      </w:r>
      <w:r>
        <w:rPr>
          <w:i/>
          <w:iCs/>
        </w:rPr>
        <w:t>Geophysical Research Letters</w:t>
      </w:r>
      <w:r>
        <w:t xml:space="preserve"> </w:t>
      </w:r>
      <w:r>
        <w:rPr>
          <w:b/>
          <w:bCs/>
        </w:rPr>
        <w:t>50</w:t>
      </w:r>
      <w:r>
        <w:t>, e2023GL103257.</w:t>
      </w:r>
    </w:p>
    <w:p w14:paraId="79184C2B" w14:textId="77777777" w:rsidR="007C2D24" w:rsidRDefault="007C2D24" w:rsidP="007C2D24">
      <w:pPr>
        <w:pStyle w:val="Bibliography"/>
      </w:pPr>
      <w:r>
        <w:t xml:space="preserve">Yamamoto, J. &amp; Kagi, H. (2006). Extended micro-Raman densimeter for CO2 applicable to mantle-originated fluid inclusions. </w:t>
      </w:r>
      <w:r>
        <w:rPr>
          <w:i/>
          <w:iCs/>
        </w:rPr>
        <w:t>Chemistry Letters</w:t>
      </w:r>
      <w:r>
        <w:t xml:space="preserve">. The Chemical Society of Japan </w:t>
      </w:r>
      <w:r>
        <w:rPr>
          <w:b/>
          <w:bCs/>
        </w:rPr>
        <w:t>35</w:t>
      </w:r>
      <w:r>
        <w:t>, 610–611.</w:t>
      </w:r>
    </w:p>
    <w:p w14:paraId="342EFD44" w14:textId="77777777" w:rsidR="007C2D24" w:rsidRDefault="007C2D24" w:rsidP="007C2D24">
      <w:pPr>
        <w:pStyle w:val="Bibliography"/>
      </w:pPr>
      <w:r>
        <w:t xml:space="preserve">Yamamoto, J., Kagi, H., Kaneoka, I., Lai, Y., Prikhod’ko, V. S. &amp; Arai, S. (2002). Fossil pressures of fluid inclusions in mantle xenoliths exhibiting rheology of mantle minerals: implications for the geobarometry of mantle minerals using micro-Raman spectroscopy. </w:t>
      </w:r>
      <w:r>
        <w:rPr>
          <w:i/>
          <w:iCs/>
        </w:rPr>
        <w:t>Earth and Planetary Science Letters</w:t>
      </w:r>
      <w:r>
        <w:t xml:space="preserve"> </w:t>
      </w:r>
      <w:r>
        <w:rPr>
          <w:b/>
          <w:bCs/>
        </w:rPr>
        <w:t>198</w:t>
      </w:r>
      <w:r>
        <w:t>, 511–519.</w:t>
      </w:r>
    </w:p>
    <w:p w14:paraId="09B6E60F" w14:textId="77777777" w:rsidR="007C2D24" w:rsidRDefault="007C2D24" w:rsidP="007C2D24">
      <w:pPr>
        <w:pStyle w:val="Bibliography"/>
      </w:pPr>
      <w:r>
        <w:t xml:space="preserve">Yamamoto, J., Kagi, H., Kawakami, Y., Hirano, N. &amp; Nakamura, M. (2007). Paleo-Moho depth determined from the pressure of CO2 fluid inclusions: Raman spectroscopic barometry of mantle- and crust-derived rocks. </w:t>
      </w:r>
      <w:r>
        <w:rPr>
          <w:i/>
          <w:iCs/>
        </w:rPr>
        <w:t>Earth and Planetary Science Letters</w:t>
      </w:r>
      <w:r>
        <w:t xml:space="preserve"> </w:t>
      </w:r>
      <w:r>
        <w:rPr>
          <w:b/>
          <w:bCs/>
        </w:rPr>
        <w:t>253</w:t>
      </w:r>
      <w:r>
        <w:t>, 369–377.</w:t>
      </w:r>
    </w:p>
    <w:p w14:paraId="48A48472" w14:textId="77777777" w:rsidR="007C2D24" w:rsidRDefault="007C2D24" w:rsidP="007C2D24">
      <w:pPr>
        <w:pStyle w:val="Bibliography"/>
      </w:pPr>
      <w:r>
        <w:t xml:space="preserve">Yamamoto, J., Otsuka, K., Ohfuji, H., Ishibashi, H., Hirano, N. &amp; Kagi, H. (2011). Retentivity of CO2 in fluid inclusions in mantle minerals. </w:t>
      </w:r>
      <w:r>
        <w:rPr>
          <w:i/>
          <w:iCs/>
        </w:rPr>
        <w:t>European Journal of Mineralogy</w:t>
      </w:r>
      <w:r>
        <w:t xml:space="preserve"> </w:t>
      </w:r>
      <w:r>
        <w:rPr>
          <w:b/>
          <w:bCs/>
        </w:rPr>
        <w:t>23</w:t>
      </w:r>
      <w:r>
        <w:t>, 805–815.</w:t>
      </w:r>
    </w:p>
    <w:p w14:paraId="6A79EFB0" w14:textId="77777777" w:rsidR="007C2D24" w:rsidRDefault="007C2D24" w:rsidP="007C2D24">
      <w:pPr>
        <w:pStyle w:val="Bibliography"/>
      </w:pPr>
      <w:r>
        <w:t xml:space="preserve">Yoshimura, S. (2023). Carbon dioxide and water in the crust. Part 1: Equation of state for the fluid. </w:t>
      </w:r>
      <w:r>
        <w:rPr>
          <w:i/>
          <w:iCs/>
        </w:rPr>
        <w:t>Journal of Mineralogical and Petrological Sciences</w:t>
      </w:r>
      <w:r>
        <w:t xml:space="preserve"> </w:t>
      </w:r>
      <w:r>
        <w:rPr>
          <w:b/>
          <w:bCs/>
        </w:rPr>
        <w:t>118</w:t>
      </w:r>
      <w:r>
        <w:t>, 221224a.</w:t>
      </w:r>
    </w:p>
    <w:p w14:paraId="62ED30D1" w14:textId="77777777" w:rsidR="007C2D24" w:rsidRDefault="007C2D24" w:rsidP="007C2D24">
      <w:pPr>
        <w:pStyle w:val="Bibliography"/>
      </w:pPr>
      <w:r>
        <w:t xml:space="preserve">Zanon, V., D’Auria, L., Schiavi, F., Cyrzan, K. &amp; Pankhurst, M. J. (2024a). Toward a near real-time magma ascent monitoring by combined fluid inclusion barometry and ongoing seismicity. </w:t>
      </w:r>
      <w:r>
        <w:rPr>
          <w:i/>
          <w:iCs/>
        </w:rPr>
        <w:t>Science Advances</w:t>
      </w:r>
      <w:r>
        <w:t xml:space="preserve">. American Association for the Advancement of Science </w:t>
      </w:r>
      <w:r>
        <w:rPr>
          <w:b/>
          <w:bCs/>
        </w:rPr>
        <w:t>10</w:t>
      </w:r>
      <w:r>
        <w:t>, eadi4300.</w:t>
      </w:r>
    </w:p>
    <w:p w14:paraId="4076A1C2" w14:textId="77777777" w:rsidR="007C2D24" w:rsidRDefault="007C2D24" w:rsidP="007C2D24">
      <w:pPr>
        <w:pStyle w:val="Bibliography"/>
      </w:pPr>
      <w:r>
        <w:t xml:space="preserve">Zanon, V., D’Auria, L., Schiavi, F., Cyrzan, K. &amp; Pankhurst, M. J. (2024b). Toward a near real-time magma ascent monitoring by combined fluid inclusion barometry and ongoing seismicity. </w:t>
      </w:r>
      <w:r>
        <w:rPr>
          <w:i/>
          <w:iCs/>
        </w:rPr>
        <w:t>Science Advances</w:t>
      </w:r>
      <w:r>
        <w:t xml:space="preserve">. American Association for the Advancement of Science </w:t>
      </w:r>
      <w:r>
        <w:rPr>
          <w:b/>
          <w:bCs/>
        </w:rPr>
        <w:t>10</w:t>
      </w:r>
      <w:r>
        <w:t>, eadi4300.</w:t>
      </w:r>
    </w:p>
    <w:p w14:paraId="22287588" w14:textId="77777777" w:rsidR="007C2D24" w:rsidRDefault="007C2D24" w:rsidP="007C2D24">
      <w:pPr>
        <w:pStyle w:val="Bibliography"/>
      </w:pPr>
      <w:r>
        <w:t xml:space="preserve">Zanon, V. &amp; Frezzotti, M. L. (2013). Magma storage and ascent conditions beneath Pico and Faial islands (Azores archipelago): A study on fluid inclusions. </w:t>
      </w:r>
      <w:r>
        <w:rPr>
          <w:i/>
          <w:iCs/>
        </w:rPr>
        <w:t>Geochemistry, Geophysics, Geosystems</w:t>
      </w:r>
      <w:r>
        <w:t xml:space="preserve"> </w:t>
      </w:r>
      <w:r>
        <w:rPr>
          <w:b/>
          <w:bCs/>
        </w:rPr>
        <w:t>14</w:t>
      </w:r>
      <w:r>
        <w:t>, 3494–3514.</w:t>
      </w:r>
    </w:p>
    <w:p w14:paraId="0531A505" w14:textId="77777777" w:rsidR="007C2D24" w:rsidRDefault="007C2D24" w:rsidP="007C2D24">
      <w:pPr>
        <w:pStyle w:val="Bibliography"/>
      </w:pPr>
      <w:r>
        <w:lastRenderedPageBreak/>
        <w:t xml:space="preserve">Zanon, V., Frezzotti, M.-L. &amp; Peccerillo, A. (2003). Magmatic feeding system and crustal magma accumulation beneath Vulcano Island (Italy): Evidence from CO2 fluid inclusions in quartz xenoliths. </w:t>
      </w:r>
      <w:r>
        <w:rPr>
          <w:i/>
          <w:iCs/>
        </w:rPr>
        <w:t>Journal of Geophysical Research: Solid Earth</w:t>
      </w:r>
      <w:r>
        <w:t xml:space="preserve"> </w:t>
      </w:r>
      <w:r>
        <w:rPr>
          <w:b/>
          <w:bCs/>
        </w:rPr>
        <w:t>108</w:t>
      </w:r>
      <w:r>
        <w:t>.</w:t>
      </w:r>
    </w:p>
    <w:p w14:paraId="6C4FF3F4" w14:textId="4698A33C" w:rsidR="006F21F2" w:rsidRPr="00E92B49" w:rsidRDefault="00496D84" w:rsidP="000C3635">
      <w:pPr>
        <w:pBdr>
          <w:top w:val="nil"/>
          <w:left w:val="nil"/>
          <w:bottom w:val="nil"/>
          <w:right w:val="nil"/>
          <w:between w:val="nil"/>
        </w:pBdr>
        <w:spacing w:line="480" w:lineRule="auto"/>
        <w:contextualSpacing/>
        <w:jc w:val="both"/>
        <w:rPr>
          <w:rFonts w:ascii="Times New Roman" w:hAnsi="Times New Roman"/>
          <w:color w:val="000000"/>
          <w:sz w:val="24"/>
        </w:rPr>
      </w:pPr>
      <w:r w:rsidRPr="001F7D93">
        <w:rPr>
          <w:rFonts w:ascii="Times New Roman" w:hAnsi="Times New Roman" w:cs="Times New Roman"/>
          <w:color w:val="000000"/>
          <w:sz w:val="24"/>
        </w:rPr>
        <w:fldChar w:fldCharType="end"/>
      </w:r>
    </w:p>
    <w:sectPr w:rsidR="006F21F2" w:rsidRPr="00E92B49" w:rsidSect="003766FB">
      <w:headerReference w:type="default" r:id="rId21"/>
      <w:footerReference w:type="default" r:id="rId22"/>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121A6" w14:textId="77777777" w:rsidR="00A968ED" w:rsidRDefault="00A968ED" w:rsidP="00994067">
      <w:pPr>
        <w:spacing w:after="0"/>
      </w:pPr>
      <w:r>
        <w:separator/>
      </w:r>
    </w:p>
  </w:endnote>
  <w:endnote w:type="continuationSeparator" w:id="0">
    <w:p w14:paraId="7BFC5586" w14:textId="77777777" w:rsidR="00A968ED" w:rsidRDefault="00A968ED" w:rsidP="00994067">
      <w:pPr>
        <w:spacing w:after="0"/>
      </w:pPr>
      <w:r>
        <w:continuationSeparator/>
      </w:r>
    </w:p>
  </w:endnote>
  <w:endnote w:type="continuationNotice" w:id="1">
    <w:p w14:paraId="6D24BB31" w14:textId="77777777" w:rsidR="00A968ED" w:rsidRDefault="00A968ED"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5D3FA" w14:textId="77777777" w:rsidR="00A968ED" w:rsidRDefault="00A968ED" w:rsidP="00994067">
      <w:pPr>
        <w:spacing w:after="0"/>
      </w:pPr>
      <w:r>
        <w:separator/>
      </w:r>
    </w:p>
  </w:footnote>
  <w:footnote w:type="continuationSeparator" w:id="0">
    <w:p w14:paraId="5DE59670" w14:textId="77777777" w:rsidR="00A968ED" w:rsidRDefault="00A968ED" w:rsidP="00994067">
      <w:pPr>
        <w:spacing w:after="0"/>
      </w:pPr>
      <w:r>
        <w:continuationSeparator/>
      </w:r>
    </w:p>
  </w:footnote>
  <w:footnote w:type="continuationNotice" w:id="1">
    <w:p w14:paraId="013BE6D4" w14:textId="77777777" w:rsidR="00A968ED" w:rsidRDefault="00A968ED"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35A73"/>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2F5F"/>
    <w:rsid w:val="000C3635"/>
    <w:rsid w:val="000C3749"/>
    <w:rsid w:val="000C3A4E"/>
    <w:rsid w:val="000C3A9F"/>
    <w:rsid w:val="000C56DA"/>
    <w:rsid w:val="000C5746"/>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37"/>
    <w:rsid w:val="00125FFE"/>
    <w:rsid w:val="00126E4A"/>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2DAE"/>
    <w:rsid w:val="001B3DE9"/>
    <w:rsid w:val="001B423C"/>
    <w:rsid w:val="001B4D6E"/>
    <w:rsid w:val="001B6088"/>
    <w:rsid w:val="001B6178"/>
    <w:rsid w:val="001B7E80"/>
    <w:rsid w:val="001C2E38"/>
    <w:rsid w:val="001C41A5"/>
    <w:rsid w:val="001C5EB9"/>
    <w:rsid w:val="001C6E83"/>
    <w:rsid w:val="001C7D86"/>
    <w:rsid w:val="001D1BFF"/>
    <w:rsid w:val="001D1FC7"/>
    <w:rsid w:val="001D5794"/>
    <w:rsid w:val="001E52DD"/>
    <w:rsid w:val="001E7259"/>
    <w:rsid w:val="001F0866"/>
    <w:rsid w:val="001F145E"/>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4ED"/>
    <w:rsid w:val="00265533"/>
    <w:rsid w:val="00270945"/>
    <w:rsid w:val="002716FE"/>
    <w:rsid w:val="002722EB"/>
    <w:rsid w:val="00273F6E"/>
    <w:rsid w:val="00275242"/>
    <w:rsid w:val="00282E92"/>
    <w:rsid w:val="00284609"/>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B5D03"/>
    <w:rsid w:val="002C048D"/>
    <w:rsid w:val="002C3E68"/>
    <w:rsid w:val="002C4D73"/>
    <w:rsid w:val="002C5C51"/>
    <w:rsid w:val="002C6C16"/>
    <w:rsid w:val="002C7309"/>
    <w:rsid w:val="002D4EB5"/>
    <w:rsid w:val="002D7DCD"/>
    <w:rsid w:val="002E1C90"/>
    <w:rsid w:val="002E2DF3"/>
    <w:rsid w:val="002E35A3"/>
    <w:rsid w:val="002E4A6C"/>
    <w:rsid w:val="002E53CF"/>
    <w:rsid w:val="002E59E5"/>
    <w:rsid w:val="002F27FF"/>
    <w:rsid w:val="002F58CD"/>
    <w:rsid w:val="002F5CF7"/>
    <w:rsid w:val="00307C2F"/>
    <w:rsid w:val="003113C7"/>
    <w:rsid w:val="003118C8"/>
    <w:rsid w:val="0031346E"/>
    <w:rsid w:val="00315240"/>
    <w:rsid w:val="00317324"/>
    <w:rsid w:val="0032054D"/>
    <w:rsid w:val="00322785"/>
    <w:rsid w:val="00323F22"/>
    <w:rsid w:val="00327D8B"/>
    <w:rsid w:val="00330379"/>
    <w:rsid w:val="0033212A"/>
    <w:rsid w:val="00333F4D"/>
    <w:rsid w:val="00334311"/>
    <w:rsid w:val="0033440A"/>
    <w:rsid w:val="00337566"/>
    <w:rsid w:val="0034411F"/>
    <w:rsid w:val="00345C85"/>
    <w:rsid w:val="00360085"/>
    <w:rsid w:val="00363F3B"/>
    <w:rsid w:val="00364A58"/>
    <w:rsid w:val="00365B4F"/>
    <w:rsid w:val="00370ECC"/>
    <w:rsid w:val="0037496D"/>
    <w:rsid w:val="00374CBB"/>
    <w:rsid w:val="003766FB"/>
    <w:rsid w:val="003839AC"/>
    <w:rsid w:val="00385682"/>
    <w:rsid w:val="003873C5"/>
    <w:rsid w:val="003968FC"/>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53AC"/>
    <w:rsid w:val="003C7275"/>
    <w:rsid w:val="003D0B79"/>
    <w:rsid w:val="003D0BCD"/>
    <w:rsid w:val="003D5288"/>
    <w:rsid w:val="003D7141"/>
    <w:rsid w:val="003D716E"/>
    <w:rsid w:val="003D7B09"/>
    <w:rsid w:val="003E16B6"/>
    <w:rsid w:val="003E4760"/>
    <w:rsid w:val="003E48DB"/>
    <w:rsid w:val="003F384A"/>
    <w:rsid w:val="003F4F44"/>
    <w:rsid w:val="003F7D47"/>
    <w:rsid w:val="00401230"/>
    <w:rsid w:val="004041E6"/>
    <w:rsid w:val="004050A1"/>
    <w:rsid w:val="004058E3"/>
    <w:rsid w:val="0040673B"/>
    <w:rsid w:val="00414BC4"/>
    <w:rsid w:val="00420EF9"/>
    <w:rsid w:val="0042709C"/>
    <w:rsid w:val="0043273C"/>
    <w:rsid w:val="00436A5E"/>
    <w:rsid w:val="004435E8"/>
    <w:rsid w:val="00444F00"/>
    <w:rsid w:val="00445088"/>
    <w:rsid w:val="00450DB9"/>
    <w:rsid w:val="0045219B"/>
    <w:rsid w:val="004533C3"/>
    <w:rsid w:val="00455EFB"/>
    <w:rsid w:val="00456F05"/>
    <w:rsid w:val="0046033E"/>
    <w:rsid w:val="00461672"/>
    <w:rsid w:val="00462807"/>
    <w:rsid w:val="00463568"/>
    <w:rsid w:val="00467489"/>
    <w:rsid w:val="00467E58"/>
    <w:rsid w:val="00470D54"/>
    <w:rsid w:val="00474D11"/>
    <w:rsid w:val="00475A57"/>
    <w:rsid w:val="00475BF5"/>
    <w:rsid w:val="004768C8"/>
    <w:rsid w:val="00482E0B"/>
    <w:rsid w:val="00483171"/>
    <w:rsid w:val="00483D1D"/>
    <w:rsid w:val="00484EE9"/>
    <w:rsid w:val="00485419"/>
    <w:rsid w:val="004873A9"/>
    <w:rsid w:val="004937B9"/>
    <w:rsid w:val="00493898"/>
    <w:rsid w:val="00496D84"/>
    <w:rsid w:val="00496E15"/>
    <w:rsid w:val="00497552"/>
    <w:rsid w:val="004A0E7F"/>
    <w:rsid w:val="004A2B05"/>
    <w:rsid w:val="004A3E54"/>
    <w:rsid w:val="004A548F"/>
    <w:rsid w:val="004A5B34"/>
    <w:rsid w:val="004B135C"/>
    <w:rsid w:val="004B1600"/>
    <w:rsid w:val="004B2D56"/>
    <w:rsid w:val="004B4937"/>
    <w:rsid w:val="004B4D57"/>
    <w:rsid w:val="004C1475"/>
    <w:rsid w:val="004C4E25"/>
    <w:rsid w:val="004C5FD6"/>
    <w:rsid w:val="004D0E35"/>
    <w:rsid w:val="004D0F1A"/>
    <w:rsid w:val="004D31C2"/>
    <w:rsid w:val="004D364F"/>
    <w:rsid w:val="004D4478"/>
    <w:rsid w:val="004D6E27"/>
    <w:rsid w:val="004E0605"/>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1E38"/>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1DD1"/>
    <w:rsid w:val="00574C90"/>
    <w:rsid w:val="00576276"/>
    <w:rsid w:val="005810E1"/>
    <w:rsid w:val="00583E24"/>
    <w:rsid w:val="005877F9"/>
    <w:rsid w:val="00592698"/>
    <w:rsid w:val="0059301C"/>
    <w:rsid w:val="005A4EB1"/>
    <w:rsid w:val="005A4F32"/>
    <w:rsid w:val="005A6499"/>
    <w:rsid w:val="005A6B07"/>
    <w:rsid w:val="005A7065"/>
    <w:rsid w:val="005A78D5"/>
    <w:rsid w:val="005B0ABA"/>
    <w:rsid w:val="005B3CDF"/>
    <w:rsid w:val="005B5A87"/>
    <w:rsid w:val="005B6711"/>
    <w:rsid w:val="005B6BC3"/>
    <w:rsid w:val="005C18CD"/>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3A7"/>
    <w:rsid w:val="00612DF3"/>
    <w:rsid w:val="0061451D"/>
    <w:rsid w:val="00614E27"/>
    <w:rsid w:val="00615BCC"/>
    <w:rsid w:val="00615C08"/>
    <w:rsid w:val="0061717B"/>
    <w:rsid w:val="0062185F"/>
    <w:rsid w:val="006218E0"/>
    <w:rsid w:val="00622163"/>
    <w:rsid w:val="00630D31"/>
    <w:rsid w:val="0063102C"/>
    <w:rsid w:val="006318B4"/>
    <w:rsid w:val="00632580"/>
    <w:rsid w:val="006326D7"/>
    <w:rsid w:val="00632C29"/>
    <w:rsid w:val="006351D7"/>
    <w:rsid w:val="006401B2"/>
    <w:rsid w:val="00641228"/>
    <w:rsid w:val="006414EC"/>
    <w:rsid w:val="00647B41"/>
    <w:rsid w:val="00647DA3"/>
    <w:rsid w:val="006507A8"/>
    <w:rsid w:val="00652AB8"/>
    <w:rsid w:val="006550A2"/>
    <w:rsid w:val="00664C4A"/>
    <w:rsid w:val="00664D0B"/>
    <w:rsid w:val="006663A5"/>
    <w:rsid w:val="00666BBD"/>
    <w:rsid w:val="006703E1"/>
    <w:rsid w:val="00670F05"/>
    <w:rsid w:val="00671CAA"/>
    <w:rsid w:val="006768E8"/>
    <w:rsid w:val="00682F1A"/>
    <w:rsid w:val="006877AF"/>
    <w:rsid w:val="006A0005"/>
    <w:rsid w:val="006A082F"/>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336"/>
    <w:rsid w:val="00713AFA"/>
    <w:rsid w:val="0071782A"/>
    <w:rsid w:val="00722BA7"/>
    <w:rsid w:val="007265A4"/>
    <w:rsid w:val="00726A5A"/>
    <w:rsid w:val="007310C9"/>
    <w:rsid w:val="0073265F"/>
    <w:rsid w:val="00732B0A"/>
    <w:rsid w:val="007401C9"/>
    <w:rsid w:val="00741E96"/>
    <w:rsid w:val="00741FEB"/>
    <w:rsid w:val="007434A6"/>
    <w:rsid w:val="007452D6"/>
    <w:rsid w:val="00751A44"/>
    <w:rsid w:val="00751E57"/>
    <w:rsid w:val="00754F5D"/>
    <w:rsid w:val="007616A2"/>
    <w:rsid w:val="00765341"/>
    <w:rsid w:val="007745EE"/>
    <w:rsid w:val="007809B6"/>
    <w:rsid w:val="00783051"/>
    <w:rsid w:val="00783408"/>
    <w:rsid w:val="00785738"/>
    <w:rsid w:val="007868A9"/>
    <w:rsid w:val="00787CA5"/>
    <w:rsid w:val="00790AEC"/>
    <w:rsid w:val="00796A7F"/>
    <w:rsid w:val="007B0229"/>
    <w:rsid w:val="007B1644"/>
    <w:rsid w:val="007B2498"/>
    <w:rsid w:val="007B31BD"/>
    <w:rsid w:val="007B3CC3"/>
    <w:rsid w:val="007B3D0B"/>
    <w:rsid w:val="007B41E1"/>
    <w:rsid w:val="007B7F95"/>
    <w:rsid w:val="007C041D"/>
    <w:rsid w:val="007C12C8"/>
    <w:rsid w:val="007C2D24"/>
    <w:rsid w:val="007C2DC1"/>
    <w:rsid w:val="007C3263"/>
    <w:rsid w:val="007C368E"/>
    <w:rsid w:val="007C3D94"/>
    <w:rsid w:val="007C4BB5"/>
    <w:rsid w:val="007C5202"/>
    <w:rsid w:val="007C554B"/>
    <w:rsid w:val="007C701A"/>
    <w:rsid w:val="007C7916"/>
    <w:rsid w:val="007D1BB7"/>
    <w:rsid w:val="007D29B0"/>
    <w:rsid w:val="007D32C7"/>
    <w:rsid w:val="007D6237"/>
    <w:rsid w:val="007E2623"/>
    <w:rsid w:val="007E7377"/>
    <w:rsid w:val="007F01BF"/>
    <w:rsid w:val="007F4181"/>
    <w:rsid w:val="007F465D"/>
    <w:rsid w:val="007F5228"/>
    <w:rsid w:val="007F5429"/>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76872"/>
    <w:rsid w:val="00880D3F"/>
    <w:rsid w:val="0088317F"/>
    <w:rsid w:val="00883C25"/>
    <w:rsid w:val="0088520B"/>
    <w:rsid w:val="00885248"/>
    <w:rsid w:val="00886BA8"/>
    <w:rsid w:val="00890C00"/>
    <w:rsid w:val="0089205E"/>
    <w:rsid w:val="0089281B"/>
    <w:rsid w:val="008970D7"/>
    <w:rsid w:val="008A3369"/>
    <w:rsid w:val="008A4F05"/>
    <w:rsid w:val="008A66E7"/>
    <w:rsid w:val="008A794E"/>
    <w:rsid w:val="008B0FF8"/>
    <w:rsid w:val="008B1909"/>
    <w:rsid w:val="008B3885"/>
    <w:rsid w:val="008B409B"/>
    <w:rsid w:val="008B538B"/>
    <w:rsid w:val="008B661B"/>
    <w:rsid w:val="008B719F"/>
    <w:rsid w:val="008C0004"/>
    <w:rsid w:val="008C23F8"/>
    <w:rsid w:val="008C5342"/>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6928"/>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0BAF"/>
    <w:rsid w:val="009A1085"/>
    <w:rsid w:val="009A15B3"/>
    <w:rsid w:val="009B07B9"/>
    <w:rsid w:val="009B31BB"/>
    <w:rsid w:val="009B32AB"/>
    <w:rsid w:val="009B406F"/>
    <w:rsid w:val="009B5206"/>
    <w:rsid w:val="009B71DF"/>
    <w:rsid w:val="009B79BB"/>
    <w:rsid w:val="009C39CC"/>
    <w:rsid w:val="009C5427"/>
    <w:rsid w:val="009C5A49"/>
    <w:rsid w:val="009C7BC0"/>
    <w:rsid w:val="009D18CB"/>
    <w:rsid w:val="009D21DF"/>
    <w:rsid w:val="009D38E2"/>
    <w:rsid w:val="009D5D50"/>
    <w:rsid w:val="009D6215"/>
    <w:rsid w:val="009D687C"/>
    <w:rsid w:val="009E36B1"/>
    <w:rsid w:val="009F2612"/>
    <w:rsid w:val="009F2C0A"/>
    <w:rsid w:val="009F4ECD"/>
    <w:rsid w:val="009F5A78"/>
    <w:rsid w:val="00A036AC"/>
    <w:rsid w:val="00A0391C"/>
    <w:rsid w:val="00A04CFA"/>
    <w:rsid w:val="00A113B1"/>
    <w:rsid w:val="00A12F3B"/>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73B22"/>
    <w:rsid w:val="00A818DC"/>
    <w:rsid w:val="00A818F7"/>
    <w:rsid w:val="00A82646"/>
    <w:rsid w:val="00A83BE3"/>
    <w:rsid w:val="00A83CAB"/>
    <w:rsid w:val="00A85CC3"/>
    <w:rsid w:val="00A863E8"/>
    <w:rsid w:val="00A9183D"/>
    <w:rsid w:val="00A9207E"/>
    <w:rsid w:val="00A968ED"/>
    <w:rsid w:val="00AA17DA"/>
    <w:rsid w:val="00AA1B2D"/>
    <w:rsid w:val="00AA1D13"/>
    <w:rsid w:val="00AA24FB"/>
    <w:rsid w:val="00AA29C1"/>
    <w:rsid w:val="00AA4D1E"/>
    <w:rsid w:val="00AA6B5A"/>
    <w:rsid w:val="00AA6DE7"/>
    <w:rsid w:val="00AA6F16"/>
    <w:rsid w:val="00AB1B04"/>
    <w:rsid w:val="00AB24ED"/>
    <w:rsid w:val="00AB5169"/>
    <w:rsid w:val="00AB5843"/>
    <w:rsid w:val="00AB670A"/>
    <w:rsid w:val="00AC10DA"/>
    <w:rsid w:val="00AC2608"/>
    <w:rsid w:val="00AC2EB6"/>
    <w:rsid w:val="00AC38B1"/>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0565B"/>
    <w:rsid w:val="00B12C63"/>
    <w:rsid w:val="00B147ED"/>
    <w:rsid w:val="00B14836"/>
    <w:rsid w:val="00B204A3"/>
    <w:rsid w:val="00B22EEC"/>
    <w:rsid w:val="00B23122"/>
    <w:rsid w:val="00B2469A"/>
    <w:rsid w:val="00B26620"/>
    <w:rsid w:val="00B26667"/>
    <w:rsid w:val="00B27E59"/>
    <w:rsid w:val="00B306D9"/>
    <w:rsid w:val="00B36FFC"/>
    <w:rsid w:val="00B4015F"/>
    <w:rsid w:val="00B40641"/>
    <w:rsid w:val="00B417B3"/>
    <w:rsid w:val="00B43EB6"/>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3698"/>
    <w:rsid w:val="00B94A58"/>
    <w:rsid w:val="00B94FD3"/>
    <w:rsid w:val="00B96299"/>
    <w:rsid w:val="00BA1C9E"/>
    <w:rsid w:val="00BA5D6D"/>
    <w:rsid w:val="00BA7C44"/>
    <w:rsid w:val="00BB663B"/>
    <w:rsid w:val="00BB6B27"/>
    <w:rsid w:val="00BC2EE6"/>
    <w:rsid w:val="00BC3566"/>
    <w:rsid w:val="00BD0523"/>
    <w:rsid w:val="00BD3C83"/>
    <w:rsid w:val="00BD52C9"/>
    <w:rsid w:val="00BD5D40"/>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36632"/>
    <w:rsid w:val="00C4025C"/>
    <w:rsid w:val="00C42105"/>
    <w:rsid w:val="00C42E98"/>
    <w:rsid w:val="00C445C9"/>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E747E"/>
    <w:rsid w:val="00CE7FB6"/>
    <w:rsid w:val="00CF3490"/>
    <w:rsid w:val="00CF49CB"/>
    <w:rsid w:val="00CF5D02"/>
    <w:rsid w:val="00CF7054"/>
    <w:rsid w:val="00D02603"/>
    <w:rsid w:val="00D02C7A"/>
    <w:rsid w:val="00D03A3B"/>
    <w:rsid w:val="00D04671"/>
    <w:rsid w:val="00D058B2"/>
    <w:rsid w:val="00D1088C"/>
    <w:rsid w:val="00D121E2"/>
    <w:rsid w:val="00D12D89"/>
    <w:rsid w:val="00D15012"/>
    <w:rsid w:val="00D15F76"/>
    <w:rsid w:val="00D162CC"/>
    <w:rsid w:val="00D163BD"/>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3DC1"/>
    <w:rsid w:val="00DB4E53"/>
    <w:rsid w:val="00DB5B51"/>
    <w:rsid w:val="00DC037B"/>
    <w:rsid w:val="00DC0708"/>
    <w:rsid w:val="00DC0818"/>
    <w:rsid w:val="00DC2603"/>
    <w:rsid w:val="00DC29E0"/>
    <w:rsid w:val="00DC459B"/>
    <w:rsid w:val="00DD2BC4"/>
    <w:rsid w:val="00DD43FF"/>
    <w:rsid w:val="00DD5FEC"/>
    <w:rsid w:val="00DD6D17"/>
    <w:rsid w:val="00DE1E6F"/>
    <w:rsid w:val="00DE43A1"/>
    <w:rsid w:val="00DE47D0"/>
    <w:rsid w:val="00DE4F3B"/>
    <w:rsid w:val="00DE69FA"/>
    <w:rsid w:val="00DF12E1"/>
    <w:rsid w:val="00DF298A"/>
    <w:rsid w:val="00DF31EB"/>
    <w:rsid w:val="00DF40EA"/>
    <w:rsid w:val="00DF41C2"/>
    <w:rsid w:val="00E00339"/>
    <w:rsid w:val="00E03454"/>
    <w:rsid w:val="00E03565"/>
    <w:rsid w:val="00E03812"/>
    <w:rsid w:val="00E04D85"/>
    <w:rsid w:val="00E05E10"/>
    <w:rsid w:val="00E10734"/>
    <w:rsid w:val="00E111FF"/>
    <w:rsid w:val="00E13411"/>
    <w:rsid w:val="00E142A8"/>
    <w:rsid w:val="00E16157"/>
    <w:rsid w:val="00E20E57"/>
    <w:rsid w:val="00E20E69"/>
    <w:rsid w:val="00E24E3B"/>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4320"/>
    <w:rsid w:val="00E558AA"/>
    <w:rsid w:val="00E55B2C"/>
    <w:rsid w:val="00E56B89"/>
    <w:rsid w:val="00E56E8E"/>
    <w:rsid w:val="00E56FD9"/>
    <w:rsid w:val="00E6133D"/>
    <w:rsid w:val="00E6393D"/>
    <w:rsid w:val="00E65AF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25F6"/>
    <w:rsid w:val="00EE58C0"/>
    <w:rsid w:val="00EE7A65"/>
    <w:rsid w:val="00EF3EB4"/>
    <w:rsid w:val="00EF4B2A"/>
    <w:rsid w:val="00EF798A"/>
    <w:rsid w:val="00F0598A"/>
    <w:rsid w:val="00F05B14"/>
    <w:rsid w:val="00F062E4"/>
    <w:rsid w:val="00F06349"/>
    <w:rsid w:val="00F06E4F"/>
    <w:rsid w:val="00F07215"/>
    <w:rsid w:val="00F11859"/>
    <w:rsid w:val="00F1254E"/>
    <w:rsid w:val="00F12B84"/>
    <w:rsid w:val="00F17DC0"/>
    <w:rsid w:val="00F20111"/>
    <w:rsid w:val="00F206B3"/>
    <w:rsid w:val="00F20D84"/>
    <w:rsid w:val="00F23D0D"/>
    <w:rsid w:val="00F24BA3"/>
    <w:rsid w:val="00F27EEF"/>
    <w:rsid w:val="00F324DD"/>
    <w:rsid w:val="00F3431D"/>
    <w:rsid w:val="00F35903"/>
    <w:rsid w:val="00F403EE"/>
    <w:rsid w:val="00F40451"/>
    <w:rsid w:val="00F406B7"/>
    <w:rsid w:val="00F40EC7"/>
    <w:rsid w:val="00F414AD"/>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5A8F"/>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0181"/>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aliases w:val="Frontiers Comment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aliases w:val="Frontiers 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 w:type="character" w:customStyle="1" w:styleId="normaltextrun">
    <w:name w:val="normaltextrun"/>
    <w:basedOn w:val="DefaultParagraphFont"/>
    <w:rsid w:val="00BA5D6D"/>
  </w:style>
  <w:style w:type="paragraph" w:customStyle="1" w:styleId="paragraph">
    <w:name w:val="paragraph"/>
    <w:basedOn w:val="Normal"/>
    <w:rsid w:val="00BA5D6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593396848">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5905785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https://www.electrochem.org/wp-content/uploads/2017/11/ORCID-icon.png"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cljdevitre/RapidresponseFI_Kilauea_Sept202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l.devitre@gmail.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7167-7997"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BF543-4BFA-4650-92FE-99B46568EBE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6976B9C-D47C-4E9C-834A-E31F16D0538D}">
  <ds:schemaRefs>
    <ds:schemaRef ds:uri="http://schemas.microsoft.com/sharepoint/v3/contenttype/forms"/>
  </ds:schemaRefs>
</ds:datastoreItem>
</file>

<file path=customXml/itemProps3.xml><?xml version="1.0" encoding="utf-8"?>
<ds:datastoreItem xmlns:ds="http://schemas.openxmlformats.org/officeDocument/2006/customXml" ds:itemID="{8035EC6F-54E7-44AC-9FF5-69AE7B110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46</TotalTime>
  <Pages>43</Pages>
  <Words>73710</Words>
  <Characters>420151</Characters>
  <Application>Microsoft Office Word</Application>
  <DocSecurity>0</DocSecurity>
  <Lines>3501</Lines>
  <Paragraphs>985</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492876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7</cp:revision>
  <cp:lastPrinted>2016-02-01T07:21:00Z</cp:lastPrinted>
  <dcterms:created xsi:type="dcterms:W3CDTF">2024-10-22T06:27:00Z</dcterms:created>
  <dcterms:modified xsi:type="dcterms:W3CDTF">2024-10-22T22:19:00Z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id="VjuTnKgz"/&gt;&lt;style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0x0101006BD571182E2C4DE7854527CFFCE1B0FE00B817D6AF71A356478D74CF0BC113A87D</vt:lpwstr>
  </property>
</Properties>
</file>