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11"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2934A7" w:rsidRDefault="00971DB4" w:rsidP="009C5B78">
      <w:pPr>
        <w:spacing w:line="480" w:lineRule="auto"/>
        <w:jc w:val="both"/>
        <w:rPr>
          <w:rStyle w:val="Hyperlink"/>
          <w:rFonts w:asciiTheme="minorHAnsi" w:hAnsiTheme="minorHAnsi"/>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31317FF1">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934A7">
        <w:rPr>
          <w:rFonts w:asciiTheme="minorHAnsi" w:hAnsiTheme="minorHAnsi"/>
          <w:lang w:val="fr-CH"/>
        </w:rPr>
        <w:t>ORCiD</w:t>
      </w:r>
      <w:proofErr w:type="spellEnd"/>
      <w:r w:rsidRPr="002934A7">
        <w:rPr>
          <w:rFonts w:asciiTheme="minorHAnsi" w:hAnsiTheme="minorHAnsi"/>
          <w:lang w:val="fr-CH"/>
        </w:rPr>
        <w:t xml:space="preserve"> (CLD</w:t>
      </w:r>
      <w:proofErr w:type="gramStart"/>
      <w:r w:rsidRPr="002934A7">
        <w:rPr>
          <w:rFonts w:asciiTheme="minorHAnsi" w:hAnsiTheme="minorHAnsi"/>
          <w:lang w:val="fr-CH"/>
        </w:rPr>
        <w:t>):</w:t>
      </w:r>
      <w:proofErr w:type="gramEnd"/>
      <w:r w:rsidRPr="002934A7">
        <w:rPr>
          <w:rFonts w:asciiTheme="minorHAnsi" w:hAnsiTheme="minorHAnsi"/>
          <w:lang w:val="fr-CH"/>
        </w:rPr>
        <w:t xml:space="preserve"> </w:t>
      </w:r>
      <w:hyperlink r:id="rId14" w:history="1">
        <w:r w:rsidRPr="002934A7">
          <w:rPr>
            <w:rStyle w:val="Hyperlink"/>
            <w:rFonts w:asciiTheme="minorHAnsi" w:hAnsiTheme="minorHAnsi"/>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000A9638">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79850B2C">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19EECEED">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48E525FA">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26593F7B">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17F8FB7C" w:rsidR="0066289C" w:rsidRPr="006D678B" w:rsidRDefault="0066289C" w:rsidP="0066289C">
      <w:pPr>
        <w:ind w:left="720"/>
        <w:rPr>
          <w:sz w:val="22"/>
          <w:szCs w:val="22"/>
        </w:rPr>
      </w:pPr>
      <w:r w:rsidRPr="006D678B">
        <w:rPr>
          <w:sz w:val="22"/>
          <w:szCs w:val="22"/>
        </w:rPr>
        <w:t>Text S1 to S</w:t>
      </w:r>
      <w:r w:rsidR="001E1C96">
        <w:rPr>
          <w:sz w:val="22"/>
          <w:szCs w:val="22"/>
        </w:rPr>
        <w:t>8</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5221BE69" w14:textId="4D40984B" w:rsidR="0066289C" w:rsidRPr="006344C0" w:rsidRDefault="0066289C" w:rsidP="006344C0">
      <w:pPr>
        <w:ind w:left="1440"/>
        <w:rPr>
          <w:sz w:val="22"/>
          <w:lang w:val="en-GB"/>
        </w:rPr>
      </w:pPr>
      <w:r w:rsidRPr="006D678B">
        <w:rPr>
          <w:sz w:val="22"/>
          <w:szCs w:val="22"/>
          <w:lang w:val="en-GB"/>
        </w:rPr>
        <w:t>S</w:t>
      </w:r>
      <w:r w:rsidR="001E1C96">
        <w:rPr>
          <w:sz w:val="22"/>
          <w:szCs w:val="22"/>
          <w:lang w:val="en-GB"/>
        </w:rPr>
        <w:t>5</w:t>
      </w:r>
      <w:r w:rsidRPr="006D678B">
        <w:rPr>
          <w:sz w:val="22"/>
          <w:szCs w:val="22"/>
          <w:lang w:val="en-GB"/>
        </w:rPr>
        <w:t xml:space="preserve">. </w:t>
      </w:r>
      <w:r w:rsidRPr="006344C0">
        <w:rPr>
          <w:sz w:val="22"/>
          <w:lang w:val="en-GB"/>
        </w:rPr>
        <w:t xml:space="preserve">Identifying and </w:t>
      </w:r>
      <w:r w:rsidR="00DB30F2">
        <w:rPr>
          <w:sz w:val="22"/>
          <w:lang w:val="en-GB"/>
        </w:rPr>
        <w:t>r</w:t>
      </w:r>
      <w:r w:rsidRPr="006344C0">
        <w:rPr>
          <w:sz w:val="22"/>
          <w:lang w:val="en-GB"/>
        </w:rPr>
        <w:t xml:space="preserve">esolving </w:t>
      </w:r>
      <w:r w:rsidR="00DB30F2">
        <w:rPr>
          <w:sz w:val="22"/>
          <w:lang w:val="en-GB"/>
        </w:rPr>
        <w:t>b</w:t>
      </w:r>
      <w:r w:rsidRPr="006344C0">
        <w:rPr>
          <w:sz w:val="22"/>
          <w:lang w:val="en-GB"/>
        </w:rPr>
        <w:t>ottlenecks</w:t>
      </w:r>
    </w:p>
    <w:p w14:paraId="7392A2E0" w14:textId="46496F3E" w:rsidR="0066289C" w:rsidRPr="006D678B" w:rsidRDefault="0066289C" w:rsidP="0066289C">
      <w:pPr>
        <w:ind w:left="1440"/>
        <w:rPr>
          <w:sz w:val="22"/>
          <w:szCs w:val="22"/>
        </w:rPr>
      </w:pPr>
      <w:r w:rsidRPr="006D678B">
        <w:rPr>
          <w:sz w:val="22"/>
          <w:szCs w:val="22"/>
        </w:rPr>
        <w:t>S</w:t>
      </w:r>
      <w:r w:rsidR="001E1C96">
        <w:rPr>
          <w:sz w:val="22"/>
          <w:szCs w:val="22"/>
        </w:rPr>
        <w:t>6</w:t>
      </w:r>
      <w:r w:rsidRPr="006D678B">
        <w:rPr>
          <w:sz w:val="22"/>
          <w:szCs w:val="22"/>
        </w:rPr>
        <w:t xml:space="preserve">.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1FC6942" w:rsidR="0066289C" w:rsidRPr="006D678B" w:rsidRDefault="00FC51EB" w:rsidP="0066289C">
      <w:pPr>
        <w:ind w:left="1440"/>
        <w:rPr>
          <w:sz w:val="22"/>
          <w:szCs w:val="22"/>
        </w:rPr>
      </w:pPr>
      <w:r>
        <w:rPr>
          <w:sz w:val="22"/>
          <w:szCs w:val="22"/>
        </w:rPr>
        <w:t>S</w:t>
      </w:r>
      <w:r w:rsidR="001E1C96">
        <w:rPr>
          <w:sz w:val="22"/>
          <w:szCs w:val="22"/>
        </w:rPr>
        <w:t>7</w:t>
      </w:r>
      <w:r w:rsidR="0066289C" w:rsidRPr="006D678B">
        <w:rPr>
          <w:sz w:val="22"/>
          <w:szCs w:val="22"/>
        </w:rPr>
        <w:t>. Sensitivity of the EOS method for FI to entrapment temperature – Extended</w:t>
      </w:r>
    </w:p>
    <w:p w14:paraId="3F6C1FD3" w14:textId="05C5347F" w:rsidR="0066289C" w:rsidRPr="006D678B" w:rsidRDefault="0066289C" w:rsidP="0066289C">
      <w:pPr>
        <w:ind w:left="1440"/>
        <w:rPr>
          <w:sz w:val="22"/>
          <w:szCs w:val="22"/>
        </w:rPr>
      </w:pPr>
      <w:r w:rsidRPr="006D678B">
        <w:rPr>
          <w:sz w:val="22"/>
          <w:szCs w:val="22"/>
        </w:rPr>
        <w:t>S</w:t>
      </w:r>
      <w:r w:rsidR="001E1C96">
        <w:rPr>
          <w:sz w:val="22"/>
          <w:szCs w:val="22"/>
        </w:rPr>
        <w:t>8</w:t>
      </w:r>
      <w:r w:rsidRPr="006D678B">
        <w:rPr>
          <w:sz w:val="22"/>
          <w:szCs w:val="22"/>
        </w:rPr>
        <w:t xml:space="preserve">. Global </w:t>
      </w:r>
      <w:r w:rsidR="00DB30F2">
        <w:rPr>
          <w:sz w:val="22"/>
          <w:szCs w:val="22"/>
        </w:rPr>
        <w:t>m</w:t>
      </w:r>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4A2F7D72" w:rsidR="0066289C" w:rsidRPr="006D678B" w:rsidRDefault="0066289C" w:rsidP="0066289C">
      <w:pPr>
        <w:ind w:left="720"/>
        <w:rPr>
          <w:sz w:val="22"/>
          <w:szCs w:val="22"/>
        </w:rPr>
      </w:pPr>
      <w:r w:rsidRPr="006D678B">
        <w:rPr>
          <w:sz w:val="22"/>
          <w:szCs w:val="22"/>
        </w:rPr>
        <w:t>Figures S1 to S</w:t>
      </w:r>
      <w:r w:rsidR="001E1C96">
        <w:rPr>
          <w:sz w:val="22"/>
          <w:szCs w:val="22"/>
        </w:rPr>
        <w:t>8</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08FAC645"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00DB30F2">
        <w:rPr>
          <w:sz w:val="22"/>
          <w:lang w:val="en-GB"/>
        </w:rPr>
        <w:t>i</w:t>
      </w:r>
      <w:r w:rsidRPr="006344C0">
        <w:rPr>
          <w:sz w:val="22"/>
          <w:lang w:val="en-GB"/>
        </w:rPr>
        <w:t xml:space="preserve">mage </w:t>
      </w:r>
      <w:r w:rsidR="00DB30F2">
        <w:rPr>
          <w:sz w:val="22"/>
          <w:lang w:val="en-GB"/>
        </w:rPr>
        <w:t>c</w:t>
      </w:r>
      <w:r w:rsidRPr="006344C0">
        <w:rPr>
          <w:sz w:val="22"/>
          <w:lang w:val="en-GB"/>
        </w:rPr>
        <w:t>ompilation</w:t>
      </w:r>
    </w:p>
    <w:p w14:paraId="217B35A1" w14:textId="77777777" w:rsidR="0066289C" w:rsidRPr="006344C0" w:rsidRDefault="0066289C" w:rsidP="006344C0">
      <w:pPr>
        <w:ind w:left="720"/>
        <w:rPr>
          <w:sz w:val="22"/>
          <w:lang w:val="en-GB"/>
        </w:rPr>
      </w:pPr>
    </w:p>
    <w:p w14:paraId="0EC527B3" w14:textId="237802F5" w:rsidR="0066289C" w:rsidRPr="006344C0" w:rsidRDefault="0066289C" w:rsidP="006344C0">
      <w:pPr>
        <w:ind w:left="720"/>
        <w:rPr>
          <w:sz w:val="22"/>
          <w:lang w:val="en-GB"/>
        </w:rPr>
      </w:pPr>
      <w:r w:rsidRPr="006344C0">
        <w:rPr>
          <w:sz w:val="22"/>
        </w:rPr>
        <w:t xml:space="preserve">All other raw data (spectra, metadata, FI images) as well </w:t>
      </w:r>
      <w:r w:rsidR="00DB30F2">
        <w:rPr>
          <w:sz w:val="22"/>
        </w:rPr>
        <w:t xml:space="preserve">as </w:t>
      </w:r>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r w:rsidRPr="006344C0">
        <w:rPr>
          <w:sz w:val="22"/>
          <w:lang w:val="en-GB"/>
        </w:rPr>
        <w:t>(</w:t>
      </w:r>
      <w:hyperlink r:id="rId15" w:history="1">
        <w:r w:rsidRPr="006344C0">
          <w:rPr>
            <w:rStyle w:val="Hyperlink"/>
            <w:sz w:val="22"/>
            <w:lang w:val="en-GB"/>
          </w:rPr>
          <w:t>https://github.com/cljdevitre/2023_Kilauea-rapid-response-simulation</w:t>
        </w:r>
      </w:hyperlink>
      <w:r w:rsidRPr="006344C0">
        <w:rPr>
          <w:sz w:val="22"/>
          <w:lang w:val="en-GB"/>
        </w:rPr>
        <w:t xml:space="preserve">) 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A2A4667" w14:textId="77777777" w:rsidR="0066289C" w:rsidRPr="006344C0" w:rsidRDefault="0066289C" w:rsidP="005A71E4">
      <w:pPr>
        <w:rPr>
          <w:b/>
          <w:u w:val="words"/>
        </w:rPr>
      </w:pPr>
      <w:bookmarkStart w:id="1" w:name="Tables"/>
      <w:bookmarkStart w:id="2" w:name="MaterialsMethods"/>
      <w:bookmarkEnd w:id="1"/>
      <w:bookmarkEnd w:id="2"/>
      <w:r>
        <w:rPr>
          <w:b/>
          <w:bCs/>
          <w:u w:val="words"/>
        </w:rPr>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43295C6F" w:rsidR="0066289C" w:rsidRPr="006344C0" w:rsidRDefault="0066289C" w:rsidP="006344C0">
      <w:pPr>
        <w:pStyle w:val="SMText"/>
        <w:jc w:val="both"/>
      </w:pPr>
      <w:r w:rsidRPr="006344C0">
        <w:lastRenderedPageBreak/>
        <w:t xml:space="preserve">Tephra samples (USGS code </w:t>
      </w:r>
      <w:r w:rsidRPr="00E80FA0">
        <w:t>K</w:t>
      </w:r>
      <w:r>
        <w:t>S3</w:t>
      </w:r>
      <w:r w:rsidRPr="00E80FA0">
        <w:t>3</w:t>
      </w:r>
      <w:r w:rsidRPr="006344C0">
        <w:t xml:space="preserve">-588) representing the first ~14 hours of the September 10, 2023, eruption of Kīlauea were collected by </w:t>
      </w:r>
      <w:r w:rsidR="00FD7737">
        <w:t>U.S. Ge</w:t>
      </w:r>
      <w:r w:rsidR="00DC3894">
        <w:t xml:space="preserve">ological Survey </w:t>
      </w:r>
      <w:r w:rsidRPr="006344C0">
        <w:t>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r w:rsidR="00DB30F2">
        <w:t xml:space="preserve"> (UC)</w:t>
      </w:r>
      <w:r w:rsidRPr="006344C0">
        <w:t>, Berkeley</w:t>
      </w:r>
      <w:r w:rsidR="005B794B">
        <w:t>,</w:t>
      </w:r>
      <w:r w:rsidRPr="006344C0">
        <w:t xml:space="preserve"> on Tuesday September 19, material was processed in a jaw crusher in the VIBE lab</w:t>
      </w:r>
      <w:r w:rsidR="005B794B">
        <w:t>,</w:t>
      </w:r>
      <w:r w:rsidRPr="006344C0">
        <w:t xml:space="preserve"> which was thoroughly cleaned the week before and the morning of the simulation, and then sieved into &gt;2, 1–2, and 0.5–1 mm size fraction. Crystals were picked from the 1–2 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proofErr w:type="spellEnd"/>
      <w:r w:rsidRPr="006344C0">
        <w:t>™</w:t>
      </w:r>
      <w:r w:rsidR="00C43B5C" w:rsidRPr="006344C0">
        <w:rPr>
          <w:vertAlign w:val="superscript"/>
        </w:rPr>
        <w:t>*</w:t>
      </w:r>
      <w:r w:rsidRPr="006344C0">
        <w:t xml:space="preserve"> on glass slides and progressively polished with 1200-2500-10000 grade wet and dry paper to find </w:t>
      </w:r>
      <w:r w:rsidR="00DB30F2">
        <w:t>fluid inclusions (</w:t>
      </w:r>
      <w:r w:rsidRPr="006344C0">
        <w:t>FI</w:t>
      </w:r>
      <w:r w:rsidR="00DB30F2">
        <w:t>)</w:t>
      </w:r>
      <w:r w:rsidRPr="006344C0">
        <w:t>. Grains containing FI were then passed onto a team member on a research</w:t>
      </w:r>
      <w:r w:rsidR="00DB30F2">
        <w:t>-</w:t>
      </w:r>
      <w:r w:rsidRPr="006344C0">
        <w:t xml:space="preserve">grade </w:t>
      </w:r>
      <w:r w:rsidR="00DB30F2">
        <w:t>micro</w:t>
      </w:r>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w:t>
      </w:r>
      <w:r w:rsidR="00C43B5C">
        <w:t>4</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07725859" w:rsidR="0066289C" w:rsidRPr="006E3BAB" w:rsidRDefault="00EC1768" w:rsidP="0066289C">
      <w:pPr>
        <w:pStyle w:val="SMText"/>
        <w:ind w:firstLine="0"/>
        <w:jc w:val="both"/>
        <w:rPr>
          <w:b/>
          <w:lang w:val="en-GB"/>
        </w:rPr>
      </w:pPr>
      <w:r>
        <w:rPr>
          <w:noProof/>
        </w:rPr>
        <w:drawing>
          <wp:inline distT="0" distB="0" distL="0" distR="0" wp14:anchorId="5677BBAA" wp14:editId="48B40AF3">
            <wp:extent cx="5486400" cy="2860040"/>
            <wp:effectExtent l="0" t="0" r="0" b="0"/>
            <wp:docPr id="665132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noFill/>
                    <a:ln>
                      <a:noFill/>
                    </a:ln>
                  </pic:spPr>
                </pic:pic>
              </a:graphicData>
            </a:graphic>
          </wp:inline>
        </w:drawing>
      </w:r>
    </w:p>
    <w:p w14:paraId="23FEA77B" w14:textId="62062AC3" w:rsidR="0066289C"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w:t>
      </w:r>
      <w:r w:rsidR="008B5C71">
        <w:rPr>
          <w:i/>
          <w:iCs/>
        </w:rPr>
        <w:t>the USGS Hawaiian Volcano Observatory (</w:t>
      </w:r>
      <w:r w:rsidRPr="006E3BAB">
        <w:rPr>
          <w:i/>
          <w:iCs/>
        </w:rPr>
        <w:t>HVO</w:t>
      </w:r>
      <w:r w:rsidR="008B5C71">
        <w:rPr>
          <w:i/>
          <w:iCs/>
        </w:rPr>
        <w:t>)</w:t>
      </w:r>
      <w:r w:rsidRPr="006E3BAB">
        <w:rPr>
          <w:i/>
          <w:iCs/>
        </w:rPr>
        <w:t xml:space="preserve"> prior to 5:30 pm Hawaii Standard Time (HST), thus allowing for </w:t>
      </w:r>
      <w:r w:rsidR="008B5C71" w:rsidRPr="006E3BAB">
        <w:rPr>
          <w:i/>
          <w:iCs/>
        </w:rPr>
        <w:t>decision</w:t>
      </w:r>
      <w:r w:rsidR="008B5C71">
        <w:rPr>
          <w:i/>
          <w:iCs/>
        </w:rPr>
        <w:t>-</w:t>
      </w:r>
      <w:r w:rsidRPr="006E3BAB">
        <w:rPr>
          <w:i/>
          <w:iCs/>
        </w:rPr>
        <w:t>making for the following day.</w:t>
      </w:r>
      <w:r w:rsidRPr="006E3BAB">
        <w:rPr>
          <w:i/>
          <w:iCs/>
          <w:lang w:val="en-GB"/>
        </w:rPr>
        <w:t xml:space="preserve"> </w:t>
      </w:r>
    </w:p>
    <w:p w14:paraId="23398436" w14:textId="77777777" w:rsidR="002934A7" w:rsidRPr="006E3BAB" w:rsidRDefault="002934A7" w:rsidP="0066289C">
      <w:pPr>
        <w:pStyle w:val="SMText"/>
        <w:jc w:val="both"/>
        <w:rPr>
          <w:i/>
          <w:iCs/>
          <w:lang w:val="en-GB"/>
        </w:rPr>
      </w:pPr>
    </w:p>
    <w:p w14:paraId="733C1F08" w14:textId="77777777" w:rsidR="0066289C" w:rsidRPr="00355362" w:rsidRDefault="0066289C" w:rsidP="0066289C">
      <w:pPr>
        <w:pStyle w:val="SMSubheading"/>
        <w:jc w:val="both"/>
      </w:pPr>
      <w:r>
        <w:lastRenderedPageBreak/>
        <w:t>Text S2. Raman analyses</w:t>
      </w:r>
    </w:p>
    <w:p w14:paraId="647F633A" w14:textId="37F8E41D"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00DB30F2">
        <w:t xml:space="preserve"> </w:t>
      </w:r>
      <w:r w:rsidRPr="00E80FA0">
        <w:fldChar w:fldCharType="begin"/>
      </w:r>
      <w:r w:rsidR="006274D8">
        <w:instrText xml:space="preserve"> ADDIN ZOTERO_ITEM CSL_CITATION {"citationID":"JxXOiRSw","properties":{"formattedCitation":"(DeVitre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DeVitre and Wieser </w:t>
      </w:r>
      <w:r w:rsidR="00DB30F2">
        <w:t>(</w:t>
      </w:r>
      <w:r w:rsidRPr="0066289C">
        <w:t>2024)</w:t>
      </w:r>
      <w:r w:rsidRPr="00E80FA0">
        <w:fldChar w:fldCharType="end"/>
      </w:r>
      <w:r w:rsidRPr="00E80FA0">
        <w:t>. All spectra were acquired from samples heated to 37 ℃. Spectra were processed and corrected for drift using the Python tool DiadFit v0.0.73</w:t>
      </w:r>
      <w:r w:rsidR="00DB30F2">
        <w:t xml:space="preserve"> </w:t>
      </w:r>
      <w:r w:rsidR="00DB30F2">
        <w:fldChar w:fldCharType="begin"/>
      </w:r>
      <w:r w:rsidR="006274D8">
        <w:instrText xml:space="preserve"> ADDIN ZOTERO_ITEM CSL_CITATION {"citationID":"7VLDLj0Z","properties":{"formattedCitation":"(Wieser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r w:rsidR="00DB30F2">
        <w:t>g</w:t>
      </w:r>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r w:rsidR="00814BF0">
        <w:t xml:space="preserve"> </w:t>
      </w:r>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00814BF0">
        <w:t xml:space="preserve">v.0.073 </w:t>
      </w:r>
      <w:r w:rsidRPr="00E80FA0">
        <w:fldChar w:fldCharType="begin"/>
      </w:r>
      <w:r w:rsidR="006274D8">
        <w:instrText xml:space="preserve"> ADDIN ZOTERO_ITEM CSL_CITATION {"citationID":"JRPeGd8A","properties":{"formattedCitation":"(Wieser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6274D8">
        <w:instrText xml:space="preserve"> ADDIN ZOTERO_ITEM CSL_CITATION {"citationID":"AgiPfOcs","properties":{"formattedCitation":"(Span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 xml:space="preserve">Span and Wagner </w:t>
      </w:r>
      <w:r w:rsidR="00814BF0">
        <w:t>(</w:t>
      </w:r>
      <w:r w:rsidRPr="0066289C">
        <w:t>1996)</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rsidR="006274D8">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6274D8">
        <w:instrText xml:space="preserve"> ADDIN ZOTERO_ITEM CSL_CITATION {"citationID":"WyrCOLgg","properties":{"formattedCitation":"(Wieser and DeVitre, 2024)","plainCitation":"(Wieser and DeVitre, 2024)","noteIndex":0},"citationItems":[{"id":"x8VrBf4X/fpJQhzmu","uris":["http://zotero.org/users/local/qHue8ZtB/items/ERKTF3C4"],"itemData":{"id":1415,"type":"article-journal","abstract":"We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6274D8">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We propagated these three sources of uncertainty in FI depths using Monte</w:t>
      </w:r>
      <w:r w:rsidR="00F85B39">
        <w:t xml:space="preserve"> </w:t>
      </w:r>
      <w:r w:rsidRPr="00E80FA0">
        <w:t xml:space="preserve">Carlo simulations implemented in DiadFit </w:t>
      </w:r>
      <w:r w:rsidR="00814BF0">
        <w:t>v0.0.73</w:t>
      </w:r>
      <w:r w:rsidRPr="00E80FA0">
        <w:t xml:space="preserve">. </w:t>
      </w:r>
      <w:r w:rsidR="00814BF0">
        <w:t xml:space="preserve">We later recalculated pressures using the EOS of </w:t>
      </w:r>
      <w:r w:rsidR="00814BF0">
        <w:fldChar w:fldCharType="begin"/>
      </w:r>
      <w:r w:rsidR="006274D8">
        <w:instrText xml:space="preserve"> ADDIN ZOTERO_ITEM CSL_CITATION {"citationID":"Ak42Ss2k","properties":{"formattedCitation":"(Duan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r w:rsidR="00814BF0">
        <w:rPr>
          <w:noProof/>
        </w:rPr>
        <w:t>Duan and Zhang (2006)</w:t>
      </w:r>
      <w:r w:rsidR="00814BF0">
        <w:fldChar w:fldCharType="end"/>
      </w:r>
      <w:r w:rsidR="00814BF0">
        <w:t xml:space="preserve">  implemented in a newer version of DiadFit (v.</w:t>
      </w:r>
      <w:r w:rsidR="0074187B">
        <w:t>0.0.85</w:t>
      </w:r>
      <w:r w:rsidR="00814BF0">
        <w:t>) to assess the effect of XH</w:t>
      </w:r>
      <w:r w:rsidR="00814BF0" w:rsidRPr="00C70C04">
        <w:rPr>
          <w:vertAlign w:val="subscript"/>
        </w:rPr>
        <w:t>2</w:t>
      </w:r>
      <w:r w:rsidR="00814BF0">
        <w:t>O on our results (Fig. 1d “H</w:t>
      </w:r>
      <w:r w:rsidR="00814BF0" w:rsidRPr="005A71E4">
        <w:rPr>
          <w:vertAlign w:val="subscript"/>
        </w:rPr>
        <w:t>2</w:t>
      </w:r>
      <w:r w:rsidR="00814BF0">
        <w:t>O effect” histogram). Further details can be found in section S</w:t>
      </w:r>
      <w:r w:rsidR="001E1C96">
        <w:t>6</w:t>
      </w:r>
      <w:r w:rsidR="00355A80">
        <w:t xml:space="preserve"> of this supplement (“Text S</w:t>
      </w:r>
      <w:r w:rsidR="001E1C96">
        <w:t>6</w:t>
      </w:r>
      <w:r w:rsidR="00355A80">
        <w:t xml:space="preserve">.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r w:rsidR="00814BF0">
        <w:t xml:space="preserve"> </w:t>
      </w:r>
      <w:r w:rsidRPr="00E80FA0">
        <w:t xml:space="preserve">In total we analyzed 62 FI hosted in 31 olivine crystals. Our workflow is detailed in </w:t>
      </w:r>
      <w:r>
        <w:t xml:space="preserve">Fig. </w:t>
      </w:r>
      <w:r w:rsidR="00355A80">
        <w:t>S1</w:t>
      </w:r>
      <w:r w:rsidRPr="00E80FA0">
        <w:t xml:space="preserve">. Pictures of each FI and host crystal are available in the repository linked at the beginning. We note here that the initial data reported for </w:t>
      </w:r>
      <w:r w:rsidR="00355A80">
        <w:t>d</w:t>
      </w:r>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6274D8">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6274D8">
        <w:instrText xml:space="preserve"> ADDIN ZOTERO_ITEM CSL_CITATION {"citationID":"xa3ZYoIS","properties":{"formattedCitation":"(Ryan, 1987; Lerner {\\i{}et al.}, 2021)","plainCitation":"(Ryan, 1987; 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w:t>
      </w:r>
      <w:r w:rsidR="00355A80">
        <w:t>(</w:t>
      </w:r>
      <w:r w:rsidRPr="0066289C">
        <w:t>1987</w:t>
      </w:r>
      <w:r w:rsidR="00355A80">
        <w:t>) and</w:t>
      </w:r>
      <w:r w:rsidRPr="0066289C">
        <w:t xml:space="preserve"> Lerner </w:t>
      </w:r>
      <w:r w:rsidRPr="0066289C">
        <w:rPr>
          <w:i/>
          <w:iCs/>
        </w:rPr>
        <w:t>et al.</w:t>
      </w:r>
      <w:r w:rsidRPr="0066289C">
        <w:t xml:space="preserve"> </w:t>
      </w:r>
      <w:r w:rsidR="00355A80">
        <w:t>(</w:t>
      </w:r>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2F3C048C"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r w:rsidR="00355A80">
        <w:t>a</w:t>
      </w:r>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r w:rsidR="00355A80">
        <w:t>µ</w:t>
      </w:r>
      <w:r w:rsidRPr="006344C0">
        <w:t xml:space="preserve">m diamond pastes. A reflected light map and image of each crystal was taken using the Raman microscope to aid SEM sample navigation. The location within each FI in the reflected light image was cataloged so the </w:t>
      </w:r>
      <w:r w:rsidR="00355A80">
        <w:t>s</w:t>
      </w:r>
      <w:r w:rsidRPr="006344C0">
        <w:t xml:space="preserve">canning </w:t>
      </w:r>
      <w:r w:rsidR="00355A80">
        <w:t>e</w:t>
      </w:r>
      <w:r w:rsidRPr="006344C0">
        <w:t xml:space="preserve">lectron </w:t>
      </w:r>
      <w:r w:rsidR="00355A80">
        <w:t>m</w:t>
      </w:r>
      <w:r w:rsidRPr="006344C0">
        <w:t xml:space="preserve">icroscope (SEM) operator knew where to analyze to obtain an approximate </w:t>
      </w:r>
      <w:proofErr w:type="spellStart"/>
      <w:r w:rsidRPr="006344C0">
        <w:t>Fo</w:t>
      </w:r>
      <w:proofErr w:type="spellEnd"/>
      <w:r w:rsidRPr="006344C0">
        <w:t xml:space="preserve">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08E5D950" w:rsidR="0066289C" w:rsidRPr="006344C0" w:rsidRDefault="0066289C" w:rsidP="006344C0">
      <w:pPr>
        <w:pStyle w:val="SMText"/>
        <w:ind w:firstLine="720"/>
        <w:jc w:val="both"/>
      </w:pPr>
      <w:r w:rsidRPr="006344C0">
        <w:t xml:space="preserve">Samples were carbon coated to an approximate thickness of 25–30 µm for EDS analysis. Chemical data for each host crystal in the proximity of each FI </w:t>
      </w:r>
      <w:r w:rsidR="000D2995" w:rsidRPr="006344C0">
        <w:t>w</w:t>
      </w:r>
      <w:r w:rsidR="000D2995">
        <w:t>ere</w:t>
      </w:r>
      <w:r w:rsidR="000D2995" w:rsidRPr="006344C0">
        <w:t xml:space="preserve"> </w:t>
      </w:r>
      <w:r w:rsidRPr="006344C0">
        <w:t>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6344C0">
        <w:t>percent</w:t>
      </w:r>
      <w:proofErr w:type="gramEnd"/>
      <w:r w:rsidRPr="006344C0">
        <w:t xml:space="preserve"> values. However, for the purposes of this study we simply focused on the relative abundance of Mg and Fe in the EDS analyses to calculate the </w:t>
      </w:r>
      <w:proofErr w:type="spellStart"/>
      <w:r w:rsidRPr="006344C0">
        <w:t>Fo</w:t>
      </w:r>
      <w:proofErr w:type="spellEnd"/>
      <w:r w:rsidRPr="006344C0">
        <w:t xml:space="preserve">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6344C0">
        <w:t>Fo</w:t>
      </w:r>
      <w:proofErr w:type="spellEnd"/>
      <w:r w:rsidRPr="006344C0">
        <w:t xml:space="preserve"> contents </w:t>
      </w:r>
      <w:proofErr w:type="gramStart"/>
      <w:r w:rsidRPr="006344C0">
        <w:t>similar to</w:t>
      </w:r>
      <w:proofErr w:type="gramEnd"/>
      <w:r w:rsidRPr="006344C0">
        <w:t xml:space="preserve"> our samples (see supplementary dataset </w:t>
      </w:r>
      <w:r>
        <w:t>S3</w:t>
      </w:r>
      <w:r w:rsidRPr="006344C0">
        <w:t xml:space="preserve">). The Smithsonian-preferred </w:t>
      </w:r>
      <w:proofErr w:type="spellStart"/>
      <w:r w:rsidRPr="006344C0">
        <w:t>Fo</w:t>
      </w:r>
      <w:proofErr w:type="spellEnd"/>
      <w:r w:rsidRPr="006344C0">
        <w:t xml:space="preserve"> content </w:t>
      </w:r>
      <w:r w:rsidRPr="00E80FA0">
        <w:fldChar w:fldCharType="begin"/>
      </w:r>
      <w:r w:rsidR="006274D8">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w:t>
      </w:r>
      <w:proofErr w:type="spellStart"/>
      <w:r w:rsidRPr="0066289C">
        <w:t>Jarosewich</w:t>
      </w:r>
      <w:proofErr w:type="spellEnd"/>
      <w:r w:rsidRPr="0066289C">
        <w:t xml:space="preserve"> </w:t>
      </w:r>
      <w:r w:rsidRPr="0066289C">
        <w:rPr>
          <w:i/>
          <w:iCs/>
        </w:rPr>
        <w:t>et al.</w:t>
      </w:r>
      <w:r w:rsidRPr="0066289C">
        <w:t>, 1980)</w:t>
      </w:r>
      <w:r w:rsidRPr="00E80FA0">
        <w:fldChar w:fldCharType="end"/>
      </w:r>
      <w:r w:rsidRPr="006344C0">
        <w:t xml:space="preserve"> for the San Carlos secondary standard is 90.2 </w:t>
      </w:r>
      <w:r w:rsidR="00355A80">
        <w:t xml:space="preserve">mol% </w:t>
      </w:r>
      <w:proofErr w:type="spellStart"/>
      <w:r w:rsidRPr="006344C0">
        <w:t>Fo</w:t>
      </w:r>
      <w:proofErr w:type="spellEnd"/>
      <w:r w:rsidRPr="006344C0">
        <w:t xml:space="preserve">, and we obtained a mean of 89.84±0.07 </w:t>
      </w:r>
      <w:r w:rsidR="00355A80">
        <w:t xml:space="preserve">mol% </w:t>
      </w:r>
      <w:proofErr w:type="spellStart"/>
      <w:r w:rsidR="00355A80">
        <w:t>Fo</w:t>
      </w:r>
      <w:proofErr w:type="spellEnd"/>
      <w:r w:rsidRPr="006344C0">
        <w:t xml:space="preserve">. For Springwater, the preferred value is 82.4 </w:t>
      </w:r>
      <w:r w:rsidR="00355A80">
        <w:t xml:space="preserve">mol% </w:t>
      </w:r>
      <w:proofErr w:type="spellStart"/>
      <w:r w:rsidRPr="006344C0">
        <w:t>Fo</w:t>
      </w:r>
      <w:proofErr w:type="spellEnd"/>
      <w:r w:rsidRPr="006344C0">
        <w:t xml:space="preserve">, and we obtained a mean of 82.1±0.2 </w:t>
      </w:r>
      <w:r w:rsidR="00355A80">
        <w:t xml:space="preserve">mol% </w:t>
      </w:r>
      <w:proofErr w:type="spellStart"/>
      <w:r w:rsidRPr="006344C0">
        <w:t>Fo</w:t>
      </w:r>
      <w:proofErr w:type="spellEnd"/>
      <w:r w:rsidRPr="006344C0">
        <w:t xml:space="preserve">.  We also analyzed a Kīlauea olivine crystal previously measured on the USGS Menlo Park EPMA. The average </w:t>
      </w:r>
      <w:proofErr w:type="spellStart"/>
      <w:r w:rsidRPr="006344C0">
        <w:t>Fo</w:t>
      </w:r>
      <w:proofErr w:type="spellEnd"/>
      <w:r w:rsidRPr="006344C0">
        <w:t xml:space="preserve"> content obtained at Menlo Park was 87.8±0.1 </w:t>
      </w:r>
      <w:r w:rsidR="00355A80">
        <w:t xml:space="preserve">mol% </w:t>
      </w:r>
      <w:proofErr w:type="spellStart"/>
      <w:r w:rsidR="00355A80">
        <w:t>Fo</w:t>
      </w:r>
      <w:proofErr w:type="spellEnd"/>
      <w:r w:rsidRPr="006344C0">
        <w:t>, and at the University of California, Berkeley</w:t>
      </w:r>
      <w:r w:rsidR="00C15EFE">
        <w:t>,</w:t>
      </w:r>
      <w:r w:rsidRPr="006344C0">
        <w:t xml:space="preserve"> SEM, 88.5±0.1. </w:t>
      </w:r>
      <w:r w:rsidR="00D34594">
        <w:t>Notably,</w:t>
      </w:r>
      <w:r w:rsidRPr="006344C0">
        <w:t xml:space="preserve"> such offsets also exist between different EPMA labs </w:t>
      </w:r>
      <w:r w:rsidRPr="00E80FA0">
        <w:fldChar w:fldCharType="begin"/>
      </w:r>
      <w:r w:rsidR="006274D8">
        <w:instrText xml:space="preserve"> ADDIN ZOTERO_ITEM CSL_CITATION {"citationID":"eiQLcxRf","properties":{"formattedCitation":"(Wieser {\\i{}et al.}, 2023b)","plainCitation":"(Wieser et al., 2023b)","noteIndex":0},"citationItems":[{"id":2000,"uris":["http://zotero.org/users/9451925/items/9HP4L5DM"],"itemData":{"id":2000,"type":"article-journal","abstract":"The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6274D8">
        <w:instrText xml:space="preserve"> ADDIN ZOTERO_ITEM CSL_CITATION {"citationID":"gjfzDKwB","properties":{"formattedCitation":"(Wieser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xml:space="preserve"> </w:t>
      </w:r>
      <w:r w:rsidR="00355A80">
        <w:t>(</w:t>
      </w:r>
      <w:r w:rsidRPr="0066289C">
        <w:t>2021)</w:t>
      </w:r>
      <w:r w:rsidRPr="00E80FA0">
        <w:fldChar w:fldCharType="end"/>
      </w:r>
      <w:r w:rsidRPr="00E80FA0">
        <w:t xml:space="preserve">. The difference observed amounts to ~0.62 </w:t>
      </w:r>
      <w:r w:rsidR="00355A80">
        <w:t xml:space="preserve">mol% </w:t>
      </w:r>
      <w:r w:rsidRPr="00E80FA0">
        <w:t xml:space="preserve">at </w:t>
      </w:r>
      <w:r w:rsidR="00355A80">
        <w:t>Fo</w:t>
      </w:r>
      <w:r w:rsidRPr="00E80FA0">
        <w:t xml:space="preserve">~82 and 0.78 </w:t>
      </w:r>
      <w:r w:rsidR="00355A80">
        <w:t>mol%</w:t>
      </w:r>
      <w:r w:rsidRPr="00E80FA0">
        <w:t xml:space="preserve"> at </w:t>
      </w:r>
      <w:r w:rsidR="00355A80">
        <w:t>Fo</w:t>
      </w:r>
      <w:r w:rsidRPr="00E80FA0">
        <w:t xml:space="preserve">90 </w:t>
      </w:r>
      <w:r w:rsidRPr="00E80FA0">
        <w:fldChar w:fldCharType="begin"/>
      </w:r>
      <w:r w:rsidR="006274D8">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70066C26" w14:textId="349A0BEE" w:rsidR="0066289C" w:rsidRPr="006344C0" w:rsidRDefault="0066289C" w:rsidP="006344C0">
      <w:pPr>
        <w:pStyle w:val="SMText"/>
        <w:ind w:firstLine="0"/>
        <w:jc w:val="both"/>
      </w:pPr>
      <w:r>
        <w:t xml:space="preserve"> </w:t>
      </w:r>
    </w:p>
    <w:p w14:paraId="1B172C73" w14:textId="77777777" w:rsidR="0066289C" w:rsidRPr="006344C0" w:rsidRDefault="0066289C" w:rsidP="006344C0">
      <w:pPr>
        <w:pStyle w:val="SMText"/>
        <w:ind w:firstLine="0"/>
        <w:jc w:val="both"/>
      </w:pPr>
    </w:p>
    <w:p w14:paraId="6310F0DF" w14:textId="7DBA2156" w:rsidR="0066289C" w:rsidRPr="006344C0" w:rsidRDefault="0066289C" w:rsidP="006344C0">
      <w:pPr>
        <w:pStyle w:val="SMText"/>
        <w:ind w:firstLine="0"/>
        <w:rPr>
          <w:u w:val="words"/>
        </w:rPr>
      </w:pPr>
      <w:r>
        <w:rPr>
          <w:u w:val="words"/>
        </w:rPr>
        <w:t>Text S</w:t>
      </w:r>
      <w:r w:rsidR="001E1C96">
        <w:rPr>
          <w:u w:val="words"/>
        </w:rPr>
        <w:t>5</w:t>
      </w:r>
      <w:r>
        <w:rPr>
          <w:u w:val="words"/>
        </w:rPr>
        <w:t xml:space="preserve">.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5C6584E5"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r w:rsidR="00D16FDE">
        <w:t>We note that the first version of this manuscript was submitted to a journal for review on September 27</w:t>
      </w:r>
      <w:r w:rsidR="00D16FDE" w:rsidRPr="00D16FDE">
        <w:rPr>
          <w:vertAlign w:val="superscript"/>
        </w:rPr>
        <w:t>th</w:t>
      </w:r>
      <w:r w:rsidR="00D16FDE">
        <w:t xml:space="preserve">, 2023, one week after sample receipt.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6C5FE209" w:rsidR="0066289C" w:rsidRPr="006344C0" w:rsidRDefault="0066289C" w:rsidP="006344C0">
      <w:pPr>
        <w:pStyle w:val="SMText"/>
        <w:jc w:val="both"/>
      </w:pPr>
      <w:r w:rsidRPr="006344C0">
        <w:lastRenderedPageBreak/>
        <w:t xml:space="preserve">Distributing samples to the University of California, Berkeley was not a top priority for HVO because this simulation was being attempted for the first time, and as </w:t>
      </w:r>
      <w:r w:rsidR="0074187B">
        <w:t>such</w:t>
      </w:r>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74B7F6DB"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0074187B">
        <w:t xml:space="preserve"> </w:t>
      </w:r>
      <w:r w:rsidRPr="00E80FA0">
        <w:fldChar w:fldCharType="begin"/>
      </w:r>
      <w:r w:rsidR="006274D8">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6344C0">
        <w:t>as long as</w:t>
      </w:r>
      <w:proofErr w:type="gramEnd"/>
      <w:r w:rsidRPr="006344C0">
        <w:t xml:space="preserve"> the drop</w:t>
      </w:r>
      <w:r w:rsidR="0074187B">
        <w:t>-</w:t>
      </w:r>
      <w:r w:rsidRPr="006344C0">
        <w:t>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w:t>
      </w:r>
      <w:r w:rsidR="004A08DD">
        <w:t>,</w:t>
      </w:r>
      <w:r w:rsidRPr="006344C0">
        <w:t xml:space="preserve"> within 24 hours if someone in Hawai’i were to take a flight to San </w:t>
      </w:r>
      <w:r w:rsidRPr="00E80FA0">
        <w:t>Francisco</w:t>
      </w:r>
      <w:r w:rsidRPr="006344C0">
        <w:t xml:space="preserve"> or Oakland airport with the samples, or within ~30 hours if someone based in the University of California, Berkeley</w:t>
      </w:r>
      <w:r w:rsidR="004A08DD">
        <w:t>,</w:t>
      </w:r>
      <w:r w:rsidRPr="006344C0">
        <w:t xml:space="preserve">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218FFB5B" w:rsidR="0066289C" w:rsidRPr="006344C0" w:rsidRDefault="0066289C" w:rsidP="006344C0">
      <w:pPr>
        <w:pStyle w:val="SMText"/>
        <w:jc w:val="both"/>
      </w:pPr>
      <w:r w:rsidRPr="006344C0">
        <w:t xml:space="preserve">The </w:t>
      </w:r>
      <w:proofErr w:type="spellStart"/>
      <w:r w:rsidRPr="006344C0">
        <w:t>W</w:t>
      </w:r>
      <w:r w:rsidR="0074187B">
        <w:t>i</w:t>
      </w:r>
      <w:r w:rsidRPr="006344C0">
        <w:t>T</w:t>
      </w:r>
      <w:r w:rsidR="0074187B">
        <w:t>ec</w:t>
      </w:r>
      <w:proofErr w:type="spellEnd"/>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r w:rsidR="0074187B">
        <w:t>micro</w:t>
      </w:r>
      <w:r w:rsidRPr="006344C0">
        <w:t xml:space="preserve">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w:t>
      </w:r>
      <w:r w:rsidR="000D520A">
        <w:t>4</w:t>
      </w:r>
      <w:r w:rsidRPr="00E80FA0">
        <w:t xml:space="preserve"> </w:t>
      </w:r>
      <w:r w:rsidRPr="006344C0">
        <w:t xml:space="preserve">in the repository). The main advantage of using smartphones is that the person who found each FI could identify it, rather than passing it off to another person who then must work out where the FI is before </w:t>
      </w:r>
      <w:r w:rsidRPr="006344C0">
        <w:lastRenderedPageBreak/>
        <w:t xml:space="preserve">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61D2B733"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r w:rsidR="007032B9">
        <w:t>mold</w:t>
      </w:r>
      <w:r w:rsidRPr="006344C0">
        <w:t xml:space="preserve">). This meant that we could not start polishing immediately. Instead, we had to wait </w:t>
      </w:r>
      <w:r w:rsidR="003D784D">
        <w:t>another</w:t>
      </w:r>
      <w:r w:rsidRPr="006344C0">
        <w:t xml:space="preserve">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0BB5675E" w:rsidR="0066289C" w:rsidRPr="00E80FA0" w:rsidRDefault="0066289C" w:rsidP="0066289C">
      <w:pPr>
        <w:pStyle w:val="SMSubheading"/>
      </w:pPr>
      <w:r>
        <w:t>Text S</w:t>
      </w:r>
      <w:r w:rsidR="001E1C96">
        <w:t>6</w:t>
      </w:r>
      <w:r>
        <w:t xml:space="preserve">.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4CE5CF41" w:rsidR="0066289C" w:rsidRDefault="0066289C" w:rsidP="0066289C">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6274D8">
        <w:rPr>
          <w:lang w:val="en-GB"/>
        </w:rPr>
        <w:instrText xml:space="preserve"> ADDIN ZOTERO_ITEM CSL_CITATION {"citationID":"fAqXZTSA","properties":{"formattedCitation":"(Hansteen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sidR="006274D8">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6274D8">
        <w:rPr>
          <w:rFonts w:ascii="Cambria Math" w:hAnsi="Cambria Math" w:cs="Cambria Math"/>
          <w:lang w:val="en-GB"/>
        </w:rPr>
        <w:instrText>∼</w:instrText>
      </w:r>
      <w:r w:rsidR="006274D8">
        <w:rPr>
          <w:lang w:val="en-GB"/>
        </w:rPr>
        <w:instrText xml:space="preserve"> 2573 K and </w:instrText>
      </w:r>
      <w:r w:rsidR="006274D8">
        <w:rPr>
          <w:rFonts w:ascii="Cambria Math" w:hAnsi="Cambria Math" w:cs="Cambria Math"/>
          <w:lang w:val="en-GB"/>
        </w:rPr>
        <w:instrText>∼</w:instrText>
      </w:r>
      <w:r w:rsidR="006274D8">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r w:rsidR="0074187B">
        <w:rPr>
          <w:lang w:val="en-GB"/>
        </w:rPr>
        <w:t xml:space="preserve">starting in </w:t>
      </w:r>
      <w:r w:rsidRPr="00E80FA0">
        <w:rPr>
          <w:lang w:val="en-GB"/>
        </w:rPr>
        <w:t>DiadFit</w:t>
      </w:r>
      <w:r w:rsidR="0074187B">
        <w:rPr>
          <w:lang w:val="en-GB"/>
        </w:rPr>
        <w:t xml:space="preserve"> v0.0.85</w:t>
      </w:r>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r w:rsidRPr="00E80FA0">
        <w:rPr>
          <w:lang w:val="en-GB"/>
        </w:rPr>
        <w:fldChar w:fldCharType="begin"/>
      </w:r>
      <w:r w:rsidR="006274D8">
        <w:rPr>
          <w:lang w:val="en-GB"/>
        </w:rPr>
        <w:instrText xml:space="preserve"> ADDIN ZOTERO_ITEM CSL_CITATION {"citationID":"TpoSHjzw","properties":{"formattedCitation":"(DeVitre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 xml:space="preserve">DeVitre and Wieser </w:t>
      </w:r>
      <w:r w:rsidR="0074187B">
        <w:t>(</w:t>
      </w:r>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lang w:val="en-GB"/>
        </w:rPr>
        <w:t xml:space="preserve">calculated on Fig </w:t>
      </w:r>
      <w:r>
        <w:rPr>
          <w:lang w:val="en-GB"/>
        </w:rPr>
        <w:t>S2</w:t>
      </w:r>
      <w:r w:rsidRPr="00E80FA0">
        <w:rPr>
          <w:lang w:val="en-GB"/>
        </w:rPr>
        <w:t xml:space="preserve">; the data for iteration 5 </w:t>
      </w:r>
      <w:r w:rsidR="00625C0F">
        <w:rPr>
          <w:lang w:val="en-GB"/>
        </w:rPr>
        <w:t>are</w:t>
      </w:r>
      <w:r w:rsidR="00625C0F" w:rsidRPr="00E80FA0">
        <w:rPr>
          <w:lang w:val="en-GB"/>
        </w:rPr>
        <w:t xml:space="preserve"> </w:t>
      </w:r>
      <w:r w:rsidRPr="00E80FA0">
        <w:rPr>
          <w:lang w:val="en-GB"/>
        </w:rPr>
        <w:t xml:space="preserve">reported </w:t>
      </w:r>
      <w:r w:rsidR="0074187B">
        <w:rPr>
          <w:lang w:val="en-GB"/>
        </w:rPr>
        <w:t>are</w:t>
      </w:r>
      <w:r w:rsidRPr="00E80FA0">
        <w:rPr>
          <w:lang w:val="en-GB"/>
        </w:rPr>
        <w:t xml:space="preserve"> the full FI dataset (Dataset </w:t>
      </w:r>
      <w:r>
        <w:rPr>
          <w:lang w:val="en-GB"/>
        </w:rPr>
        <w:t>S3</w:t>
      </w:r>
      <w:r w:rsidRPr="00E80FA0">
        <w:rPr>
          <w:lang w:val="en-GB"/>
        </w:rPr>
        <w:t xml:space="preserve">) and the </w:t>
      </w:r>
      <w:proofErr w:type="spellStart"/>
      <w:r w:rsidR="0074187B">
        <w:rPr>
          <w:lang w:val="en-GB"/>
        </w:rPr>
        <w:t>J</w:t>
      </w:r>
      <w:r w:rsidRPr="00E80FA0">
        <w:rPr>
          <w:lang w:val="en-GB"/>
        </w:rPr>
        <w:t>upyter</w:t>
      </w:r>
      <w:proofErr w:type="spellEnd"/>
      <w:r w:rsidRPr="00E80FA0">
        <w:rPr>
          <w:lang w:val="en-GB"/>
        </w:rPr>
        <w:t xml:space="preserve"> notebook is available in the repository. </w:t>
      </w:r>
      <w:r w:rsidR="0074187B">
        <w:rPr>
          <w:lang w:val="en-GB"/>
        </w:rPr>
        <w:t xml:space="preserve">We plot the recalculated histogram of depths on Fig.1d. </w:t>
      </w:r>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67BDA4C4" w:rsidR="0066289C" w:rsidRDefault="00ED3DB1" w:rsidP="0066289C">
      <w:pPr>
        <w:pStyle w:val="SMText"/>
        <w:ind w:firstLine="0"/>
        <w:jc w:val="both"/>
        <w:rPr>
          <w:lang w:val="en-GB"/>
        </w:rPr>
      </w:pPr>
      <w:r w:rsidRPr="00ED3DB1">
        <w:rPr>
          <w:lang w:val="en-GB"/>
        </w:rPr>
        <w:lastRenderedPageBreak/>
        <w:drawing>
          <wp:inline distT="0" distB="0" distL="0" distR="0" wp14:anchorId="7166D714" wp14:editId="7D099303">
            <wp:extent cx="5486400" cy="1758950"/>
            <wp:effectExtent l="0" t="0" r="0" b="0"/>
            <wp:docPr id="16847916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693" name="Picture 1" descr="A graph with a line&#10;&#10;Description automatically generated"/>
                    <pic:cNvPicPr/>
                  </pic:nvPicPr>
                  <pic:blipFill>
                    <a:blip r:embed="rId17"/>
                    <a:stretch>
                      <a:fillRect/>
                    </a:stretch>
                  </pic:blipFill>
                  <pic:spPr>
                    <a:xfrm>
                      <a:off x="0" y="0"/>
                      <a:ext cx="5486400" cy="1758950"/>
                    </a:xfrm>
                    <a:prstGeom prst="rect">
                      <a:avLst/>
                    </a:prstGeom>
                  </pic:spPr>
                </pic:pic>
              </a:graphicData>
            </a:graphic>
          </wp:inline>
        </w:drawing>
      </w:r>
    </w:p>
    <w:p w14:paraId="3D0787B9" w14:textId="3F439D13"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6274D8">
        <w:rPr>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r w:rsidR="0074187B">
        <w:rPr>
          <w:lang w:val="en-GB"/>
        </w:rPr>
        <w:t>d</w:t>
      </w:r>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67D23167" w:rsidR="0066289C" w:rsidRDefault="0066289C" w:rsidP="0066289C">
      <w:pPr>
        <w:pStyle w:val="SMText"/>
        <w:ind w:firstLine="0"/>
        <w:rPr>
          <w:u w:val="words"/>
        </w:rPr>
      </w:pPr>
      <w:r>
        <w:rPr>
          <w:u w:val="words"/>
        </w:rPr>
        <w:lastRenderedPageBreak/>
        <w:t xml:space="preserve">Text. </w:t>
      </w:r>
      <w:r w:rsidR="00FC51EB">
        <w:rPr>
          <w:u w:val="words"/>
        </w:rPr>
        <w:t>S</w:t>
      </w:r>
      <w:r w:rsidR="001E1C96">
        <w:rPr>
          <w:u w:val="words"/>
        </w:rPr>
        <w:t>7</w:t>
      </w:r>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45DD6FD2"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006274D8">
        <w:rPr>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6274D8">
        <w:rPr>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w:t>
      </w:r>
      <w:r w:rsidR="00D77B7E">
        <w:rPr>
          <w:lang w:val="en-GB"/>
        </w:rPr>
        <w:t>,</w:t>
      </w:r>
      <w:r w:rsidRPr="00F34FDD">
        <w:rPr>
          <w:lang w:val="en-GB"/>
        </w:rPr>
        <w:t xml:space="preserve"> which encompass the entire range of measured ol</w:t>
      </w:r>
      <w:r w:rsidR="0074187B">
        <w:rPr>
          <w:lang w:val="en-GB"/>
        </w:rPr>
        <w:t>ivine</w:t>
      </w:r>
      <w:r w:rsidRPr="00F34FDD">
        <w:rPr>
          <w:lang w:val="en-GB"/>
        </w:rPr>
        <w:t xml:space="preserve">-saturated liquid temperatures at Kīlauea (1100,1150, 1240 and 1350 ˚C). Overall, </w:t>
      </w:r>
      <w:r w:rsidR="0074187B">
        <w:rPr>
          <w:lang w:val="en-GB"/>
        </w:rPr>
        <w:t xml:space="preserve">none </w:t>
      </w:r>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r w:rsidR="0074187B" w:rsidRPr="00F34FDD">
        <w:rPr>
          <w:lang w:val="en-GB"/>
        </w:rPr>
        <w:t>Kīlauea</w:t>
      </w:r>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w:t>
      </w:r>
    </w:p>
    <w:p w14:paraId="4DBA0D68" w14:textId="77777777" w:rsidR="0066289C" w:rsidRDefault="0066289C" w:rsidP="0066289C">
      <w:pPr>
        <w:rPr>
          <w:lang w:val="en-GB"/>
        </w:rPr>
      </w:pPr>
      <w:r>
        <w:rPr>
          <w:lang w:val="en-GB"/>
        </w:rPr>
        <w:br w:type="page"/>
      </w:r>
    </w:p>
    <w:p w14:paraId="75A11D4E" w14:textId="586192D7" w:rsidR="0066289C" w:rsidRPr="00F34FDD" w:rsidRDefault="00EC1768" w:rsidP="0066289C">
      <w:pPr>
        <w:pStyle w:val="SMText"/>
        <w:ind w:firstLine="0"/>
        <w:jc w:val="both"/>
        <w:rPr>
          <w:lang w:val="en-GB"/>
        </w:rPr>
      </w:pPr>
      <w:r w:rsidRPr="00EC1768">
        <w:rPr>
          <w:lang w:val="en-GB"/>
        </w:rPr>
        <w:lastRenderedPageBreak/>
        <w:drawing>
          <wp:inline distT="0" distB="0" distL="0" distR="0" wp14:anchorId="324B22D7" wp14:editId="340C713D">
            <wp:extent cx="5486400" cy="2120265"/>
            <wp:effectExtent l="0" t="0" r="0" b="0"/>
            <wp:docPr id="1941178462" name="Picture 1" descr="A diagram of a chemistry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8462" name="Picture 1" descr="A diagram of a chemistry experiment&#10;&#10;Description automatically generated with medium confidence"/>
                    <pic:cNvPicPr/>
                  </pic:nvPicPr>
                  <pic:blipFill>
                    <a:blip r:embed="rId18"/>
                    <a:stretch>
                      <a:fillRect/>
                    </a:stretch>
                  </pic:blipFill>
                  <pic:spPr>
                    <a:xfrm>
                      <a:off x="0" y="0"/>
                      <a:ext cx="5486400" cy="2120265"/>
                    </a:xfrm>
                    <a:prstGeom prst="rect">
                      <a:avLst/>
                    </a:prstGeom>
                  </pic:spPr>
                </pic:pic>
              </a:graphicData>
            </a:graphic>
          </wp:inline>
        </w:drawing>
      </w:r>
    </w:p>
    <w:p w14:paraId="40EE20F6" w14:textId="17F9BE2C"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r w:rsidR="00D752F5">
        <w:rPr>
          <w:lang w:val="en-GB"/>
        </w:rPr>
        <w:t>Percentage d</w:t>
      </w:r>
      <w:r w:rsidRPr="00F34FDD">
        <w:rPr>
          <w:lang w:val="en-GB"/>
        </w:rPr>
        <w:t xml:space="preserve">ifference in pressure (a) and absolute difference in depths (b) for pressures calculated at 1350and 1150˚C using two pure </w:t>
      </w:r>
      <w:r w:rsidRPr="00F34FDD">
        <w:t>CO</w:t>
      </w:r>
      <w:r w:rsidRPr="00F34FDD">
        <w:rPr>
          <w:vertAlign w:val="subscript"/>
        </w:rPr>
        <w:t>2</w:t>
      </w:r>
      <w:r w:rsidRPr="00F34FDD">
        <w:rPr>
          <w:lang w:val="en-GB"/>
        </w:rPr>
        <w:t xml:space="preserve"> EOS (SW96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{"citationID":"zLjJlmyr","properties":{"formattedCitation":"(Span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0036034F">
        <w:rPr>
          <w:lang w:val="en-GB"/>
        </w:rPr>
        <w:t>;</w:t>
      </w:r>
      <w:r w:rsidRPr="00F34FDD">
        <w:rPr>
          <w:lang w:val="en-GB"/>
        </w:rPr>
        <w:t xml:space="preserve"> SP94</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{"citationID":"SQ4vLMGn","properties":{"formattedCitation":"(Sterner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0036034F">
        <w:t>)</w:t>
      </w:r>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r w:rsidR="0036034F">
        <w:rPr>
          <w:lang w:val="en-GB"/>
        </w:rPr>
        <w:t>,</w:t>
      </w:r>
      <w:r w:rsidRPr="00F34FDD">
        <w:rPr>
          <w:lang w:val="en-GB"/>
        </w:rPr>
        <w:t xml:space="preserve"> </w:t>
      </w:r>
      <w:r w:rsidRPr="00F34FDD">
        <w:rPr>
          <w:lang w:val="en-GB"/>
        </w:rPr>
        <w:fldChar w:fldCharType="begin"/>
      </w:r>
      <w:r w:rsidR="006274D8">
        <w:rPr>
          <w:lang w:val="en-GB"/>
        </w:rPr>
        <w:instrText xml:space="preserve"> ADDIN ZOTERO_ITEM CSL_CITATION {"citationID":"D9VVrnSb","properties":{"formattedCitation":"(Duan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w:t>
      </w:r>
      <w:r w:rsidR="00E07A94">
        <w:rPr>
          <w:lang w:val="en-GB"/>
        </w:rPr>
        <w:t>s</w:t>
      </w:r>
      <w:r w:rsidRPr="00F34FDD">
        <w:rPr>
          <w:lang w:val="en-GB"/>
        </w:rPr>
        <w:t xml:space="preserve"> indicate pressures and depth relevant to Kīlauea pre-eruptive magma storage.</w:t>
      </w:r>
    </w:p>
    <w:p w14:paraId="0A735F4D" w14:textId="77777777" w:rsidR="0066289C" w:rsidRDefault="0066289C" w:rsidP="0066289C">
      <w:pPr>
        <w:rPr>
          <w:lang w:val="en-GB"/>
        </w:rPr>
      </w:pPr>
      <w:r>
        <w:rPr>
          <w:lang w:val="en-GB"/>
        </w:rPr>
        <w:br w:type="page"/>
      </w:r>
    </w:p>
    <w:p w14:paraId="071BCFF6" w14:textId="616EC60F" w:rsidR="0066289C" w:rsidRPr="00F34FDD" w:rsidRDefault="00EC1768" w:rsidP="0066289C">
      <w:pPr>
        <w:pStyle w:val="SMText"/>
        <w:ind w:firstLine="0"/>
        <w:jc w:val="both"/>
        <w:rPr>
          <w:lang w:val="en-GB"/>
        </w:rPr>
      </w:pPr>
      <w:r w:rsidRPr="00EC1768">
        <w:rPr>
          <w:lang w:val="en-GB"/>
        </w:rPr>
        <w:lastRenderedPageBreak/>
        <w:drawing>
          <wp:inline distT="0" distB="0" distL="0" distR="0" wp14:anchorId="71B11572" wp14:editId="426D9309">
            <wp:extent cx="5486400" cy="4558665"/>
            <wp:effectExtent l="0" t="0" r="0" b="0"/>
            <wp:docPr id="198634389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3891" name="Picture 1" descr="A collage of graphs&#10;&#10;Description automatically generated"/>
                    <pic:cNvPicPr/>
                  </pic:nvPicPr>
                  <pic:blipFill>
                    <a:blip r:embed="rId19"/>
                    <a:stretch>
                      <a:fillRect/>
                    </a:stretch>
                  </pic:blipFill>
                  <pic:spPr>
                    <a:xfrm>
                      <a:off x="0" y="0"/>
                      <a:ext cx="5486400" cy="4558665"/>
                    </a:xfrm>
                    <a:prstGeom prst="rect">
                      <a:avLst/>
                    </a:prstGeom>
                  </pic:spPr>
                </pic:pic>
              </a:graphicData>
            </a:graphic>
          </wp:inline>
        </w:drawing>
      </w:r>
    </w:p>
    <w:p w14:paraId="5105D2AE" w14:textId="3477A419"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6274D8">
        <w:rPr>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1150 ˚C was our initial fixed temperature for days 1 and 2</w:t>
      </w:r>
      <w:r w:rsidR="0036034F">
        <w:t>;</w:t>
      </w:r>
      <w:r w:rsidRPr="00F34FDD">
        <w:t xml:space="preserve"> 1240 ˚C is the rounded mean and median of all measured temperatures in our final dataset. (b) Depth and </w:t>
      </w:r>
      <w:r w:rsidR="0036034F">
        <w:t>p</w:t>
      </w:r>
      <w:r w:rsidR="0036034F" w:rsidRPr="00F34FDD">
        <w:t xml:space="preserve">ressure </w:t>
      </w:r>
      <w:r w:rsidRPr="00F34FDD">
        <w:t>differences induced by uncertainty in temperature. Blue curves show the % difference in pressure (or depth) and maroon curves show the absolute difference in depth in km. (c) Close</w:t>
      </w:r>
      <w:r w:rsidR="0036034F">
        <w:t>-</w:t>
      </w:r>
      <w:r w:rsidRPr="00F34FDD">
        <w:t xml:space="preserve">up of panel a, representing relevant PT conditions for Kīlauea. </w:t>
      </w:r>
      <w:r w:rsidR="00E07A94" w:rsidRPr="00F34FDD">
        <w:t>Gr</w:t>
      </w:r>
      <w:r w:rsidR="00E07A94">
        <w:t>a</w:t>
      </w:r>
      <w:r w:rsidR="00E07A94" w:rsidRPr="00F34FDD">
        <w:t xml:space="preserve">y </w:t>
      </w:r>
      <w:r w:rsidRPr="00F34FDD">
        <w:t xml:space="preserve">boxes show the depth range of the magma storage reservoirs – HMM for </w:t>
      </w:r>
      <w:proofErr w:type="spellStart"/>
      <w:r w:rsidRPr="00F34FDD">
        <w:t>Halema’uma’u</w:t>
      </w:r>
      <w:proofErr w:type="spellEnd"/>
      <w:r w:rsidRPr="00F34FDD">
        <w:t xml:space="preserve"> </w:t>
      </w:r>
      <w:r w:rsidR="00D34594">
        <w:t xml:space="preserve">reservoir </w:t>
      </w:r>
      <w:r w:rsidRPr="00F34FDD">
        <w:t xml:space="preserve">and SC for </w:t>
      </w:r>
      <w:r w:rsidR="00D34594">
        <w:t>south caldera reservoir</w:t>
      </w:r>
      <w:r w:rsidRPr="00F34FDD">
        <w:t xml:space="preserve"> – inferred from FI and MI barometry as well as geophysics </w:t>
      </w:r>
      <w:r w:rsidRPr="00F34FDD">
        <w:fldChar w:fldCharType="begin"/>
      </w:r>
      <w:r w:rsidR="006274D8">
        <w:instrText xml:space="preserve"> ADDIN ZOTERO_ITEM CSL_CITATION {"citationID":"0B61omrN","properties":{"formattedCitation":"(DeVitre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274D8">
        <w:rPr>
          <w:rFonts w:ascii="Cambria Math" w:hAnsi="Cambria Math" w:cs="Cambria Math"/>
        </w:rPr>
        <w:instrText>∼</w:instrText>
      </w:r>
      <w:r w:rsidR="006274D8">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274D8">
        <w:rPr>
          <w:rFonts w:ascii="Cambria Math" w:hAnsi="Cambria Math" w:cs="Cambria Math"/>
        </w:rPr>
        <w:instrText>∼</w:instrText>
      </w:r>
      <w:r w:rsidR="006274D8">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r w:rsidR="0036034F">
        <w:t>M</w:t>
      </w:r>
      <w:r w:rsidRPr="00F34FDD">
        <w:t xml:space="preserve"> and SC reservoirs with error bars representing 1σ uncertainty from Monte Carlo simulations using a temperature uncertainty of ±150 K. (d) Close</w:t>
      </w:r>
      <w:r w:rsidR="0036034F">
        <w:t>-</w:t>
      </w:r>
      <w:r w:rsidRPr="00F34FDD">
        <w:t>up of panel b, showing depth and pressure differences induced by uncertainty in temperature for PT conditions relevant to Kīlauea. Blue curves show the % difference in pressure (or depth) and maroon curves show the absolute difference in depth in km.</w:t>
      </w:r>
    </w:p>
    <w:p w14:paraId="67702D88" w14:textId="77777777" w:rsidR="0066289C" w:rsidRDefault="0066289C" w:rsidP="0066289C">
      <w:r>
        <w:br w:type="page"/>
      </w:r>
    </w:p>
    <w:p w14:paraId="558FAFD1" w14:textId="43FC8297" w:rsidR="0066289C" w:rsidRPr="00F34FDD" w:rsidRDefault="00EC1768" w:rsidP="0066289C">
      <w:pPr>
        <w:pStyle w:val="SMText"/>
        <w:ind w:firstLine="0"/>
        <w:jc w:val="both"/>
        <w:rPr>
          <w:lang w:val="en-GB"/>
        </w:rPr>
      </w:pPr>
      <w:r w:rsidRPr="00EC1768">
        <w:rPr>
          <w:lang w:val="en-GB"/>
        </w:rPr>
        <w:lastRenderedPageBreak/>
        <w:drawing>
          <wp:inline distT="0" distB="0" distL="0" distR="0" wp14:anchorId="492AB8D1" wp14:editId="2DBE9620">
            <wp:extent cx="5486400" cy="4558665"/>
            <wp:effectExtent l="0" t="0" r="0" b="0"/>
            <wp:docPr id="585805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5883" name="Picture 1" descr="A collage of graphs&#10;&#10;Description automatically generated"/>
                    <pic:cNvPicPr/>
                  </pic:nvPicPr>
                  <pic:blipFill>
                    <a:blip r:embed="rId20"/>
                    <a:stretch>
                      <a:fillRect/>
                    </a:stretch>
                  </pic:blipFill>
                  <pic:spPr>
                    <a:xfrm>
                      <a:off x="0" y="0"/>
                      <a:ext cx="5486400" cy="4558665"/>
                    </a:xfrm>
                    <a:prstGeom prst="rect">
                      <a:avLst/>
                    </a:prstGeom>
                  </pic:spPr>
                </pic:pic>
              </a:graphicData>
            </a:graphic>
          </wp:inline>
        </w:drawing>
      </w:r>
    </w:p>
    <w:p w14:paraId="0458D6F8" w14:textId="6F7811E4" w:rsidR="0066289C" w:rsidRDefault="0066289C" w:rsidP="005A71E4">
      <w:pPr>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{"citationID":"XWQktZ0Z","properties":{"formattedCitation":"(Span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r w:rsidRPr="00F34FDD">
        <w:rPr>
          <w:lang w:val="en-GB"/>
        </w:rPr>
        <w:t xml:space="preserve">pure </w:t>
      </w:r>
      <w:r w:rsidRPr="00F34FDD">
        <w:t>CO</w:t>
      </w:r>
      <w:r w:rsidRPr="00F34FDD">
        <w:rPr>
          <w:vertAlign w:val="subscript"/>
        </w:rPr>
        <w:t>2</w:t>
      </w:r>
      <w:r w:rsidRPr="00F34FDD">
        <w:rPr>
          <w:lang w:val="en-GB"/>
        </w:rPr>
        <w:t xml:space="preserve"> equation of state</w:t>
      </w:r>
      <w:r w:rsidR="00FE3982">
        <w:rPr>
          <w:lang w:val="en-GB"/>
        </w:rPr>
        <w:t>.</w:t>
      </w:r>
      <w:r w:rsidRPr="00F34FDD">
        <w:rPr>
          <w:lang w:val="en-GB"/>
        </w:rPr>
        <w:t xml:space="preserve"> </w:t>
      </w:r>
    </w:p>
    <w:p w14:paraId="5F3BAD1A" w14:textId="77777777" w:rsidR="0066289C" w:rsidRDefault="0066289C" w:rsidP="0066289C">
      <w:pPr>
        <w:rPr>
          <w:lang w:val="en-GB"/>
        </w:rPr>
      </w:pPr>
      <w:r>
        <w:rPr>
          <w:lang w:val="en-GB"/>
        </w:rPr>
        <w:br w:type="page"/>
      </w:r>
    </w:p>
    <w:p w14:paraId="0F6CA374" w14:textId="111E89E5" w:rsidR="0066289C" w:rsidRPr="00F34FDD" w:rsidRDefault="00EC1768" w:rsidP="0066289C">
      <w:pPr>
        <w:pStyle w:val="SMText"/>
        <w:ind w:firstLine="0"/>
        <w:jc w:val="both"/>
        <w:rPr>
          <w:lang w:val="en-GB"/>
        </w:rPr>
      </w:pPr>
      <w:r w:rsidRPr="00EC1768">
        <w:rPr>
          <w:lang w:val="en-GB"/>
        </w:rPr>
        <w:lastRenderedPageBreak/>
        <w:drawing>
          <wp:inline distT="0" distB="0" distL="0" distR="0" wp14:anchorId="5B9CC099" wp14:editId="5F05D754">
            <wp:extent cx="5486400" cy="4558665"/>
            <wp:effectExtent l="0" t="0" r="0" b="0"/>
            <wp:docPr id="175210635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6352" name="Picture 1" descr="A group of graphs with numbers&#10;&#10;Description automatically generated with medium confidence"/>
                    <pic:cNvPicPr/>
                  </pic:nvPicPr>
                  <pic:blipFill>
                    <a:blip r:embed="rId21"/>
                    <a:stretch>
                      <a:fillRect/>
                    </a:stretch>
                  </pic:blipFill>
                  <pic:spPr>
                    <a:xfrm>
                      <a:off x="0" y="0"/>
                      <a:ext cx="5486400" cy="4558665"/>
                    </a:xfrm>
                    <a:prstGeom prst="rect">
                      <a:avLst/>
                    </a:prstGeom>
                  </pic:spPr>
                </pic:pic>
              </a:graphicData>
            </a:graphic>
          </wp:inline>
        </w:drawing>
      </w:r>
    </w:p>
    <w:p w14:paraId="55C746EC" w14:textId="14C55275"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r w:rsidR="00FE3982" w:rsidRPr="00F34FDD">
        <w:rPr>
          <w:lang w:val="en-GB"/>
        </w:rPr>
        <w:fldChar w:fldCharType="begin"/>
      </w:r>
      <w:r w:rsidR="006274D8">
        <w:rPr>
          <w:lang w:val="en-GB"/>
        </w:rPr>
        <w:instrText xml:space="preserve"> ADDIN ZOTERO_ITEM CSL_CITATION {"citationID":"VODZUUI7","properties":{"formattedCitation":"(Sterner and Pitzer, 1994)","plainCitation":"(Sterner and Pitzer, 1994)","dontUpdate":true,"noteIndex":0},"citationItems":[{"id":364,"uris":["http://zotero.org/users/9451925/items/DVHX3M3V"],"itemData":{"id":364,"type":"article-journal","container-title":"Contributions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r w:rsidRPr="00F34FDD">
        <w:rPr>
          <w:lang w:val="en-GB"/>
        </w:rPr>
        <w:t xml:space="preserve"> pure </w:t>
      </w:r>
      <w:r w:rsidRPr="00F34FDD">
        <w:t>CO</w:t>
      </w:r>
      <w:r w:rsidRPr="00F34FDD">
        <w:rPr>
          <w:vertAlign w:val="subscript"/>
        </w:rPr>
        <w:t>2</w:t>
      </w:r>
      <w:r w:rsidRPr="00F34FDD">
        <w:rPr>
          <w:lang w:val="en-GB"/>
        </w:rPr>
        <w:t xml:space="preserve"> equation of state.</w:t>
      </w:r>
    </w:p>
    <w:p w14:paraId="58F8A4E6" w14:textId="77777777" w:rsidR="0066289C" w:rsidRDefault="0066289C" w:rsidP="0066289C">
      <w:pPr>
        <w:rPr>
          <w:lang w:val="en-GB"/>
        </w:rPr>
      </w:pPr>
      <w:r>
        <w:rPr>
          <w:lang w:val="en-GB"/>
        </w:rPr>
        <w:br w:type="page"/>
      </w:r>
    </w:p>
    <w:p w14:paraId="55DAEB3D" w14:textId="6CAFE25F" w:rsidR="0066289C" w:rsidRPr="00355362" w:rsidRDefault="0066289C" w:rsidP="0066289C">
      <w:pPr>
        <w:pStyle w:val="SMSubheading"/>
        <w:jc w:val="both"/>
      </w:pPr>
      <w:r>
        <w:lastRenderedPageBreak/>
        <w:t>Text S</w:t>
      </w:r>
      <w:r w:rsidR="001E1C96">
        <w:t>8</w:t>
      </w:r>
      <w:r>
        <w:t xml:space="preserve">.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5C16686B"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4" w:name="_Hlk161435195"/>
      <w:r w:rsidRPr="00F34FDD">
        <w:t xml:space="preserve">/), </w:t>
      </w:r>
      <w:r w:rsidRPr="00F34FDD">
        <w:fldChar w:fldCharType="begin"/>
      </w:r>
      <w:r w:rsidR="006274D8">
        <w:instrText xml:space="preserve"> ADDIN ZOTERO_ITEM CSL_CITATION {"citationID":"NjbplOuf","properties":{"formattedCitation":"(Rasmussen {\\i{}et al.}, 2022)","plainCitation":"(Rasmussen et al., 2022)","dontUpdate":true,"noteIndex":0},"citationItems":[{"id":2125,"uris":["http://zotero.org/users/9451925/items/TSGLWGZI"],"itemData":{"id":2125,"type":"dataset","abstract":"We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xml:space="preserve"> </w:t>
      </w:r>
      <w:r w:rsidR="00FE3982">
        <w:t>(</w:t>
      </w:r>
      <w:r w:rsidRPr="0066289C">
        <w:t>2022)</w:t>
      </w:r>
      <w:r w:rsidRPr="00F34FDD">
        <w:fldChar w:fldCharType="end"/>
      </w:r>
      <w:r w:rsidRPr="00F34FDD">
        <w:t xml:space="preserve">, </w:t>
      </w:r>
      <w:r w:rsidRPr="00F34FDD">
        <w:fldChar w:fldCharType="begin"/>
      </w:r>
      <w:r w:rsidR="006274D8">
        <w:instrText xml:space="preserve"> ADDIN ZOTERO_ITEM CSL_CITATION {"citationID":"DSljhArz","properties":{"formattedCitation":"(DeVitre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D34594">
        <w:t xml:space="preserve">DeVitre </w:t>
      </w:r>
      <w:r w:rsidRPr="00D34594">
        <w:rPr>
          <w:i/>
          <w:iCs/>
        </w:rPr>
        <w:t>et al.</w:t>
      </w:r>
      <w:r w:rsidRPr="00D34594">
        <w:t xml:space="preserve"> </w:t>
      </w:r>
      <w:r w:rsidR="00FE3982" w:rsidRPr="00D34594">
        <w:t>(</w:t>
      </w:r>
      <w:r w:rsidRPr="00D34594">
        <w:t>2023)</w:t>
      </w:r>
      <w:r w:rsidRPr="00F34FDD">
        <w:fldChar w:fldCharType="end"/>
      </w:r>
      <w:r w:rsidRPr="00D34594">
        <w:t xml:space="preserve"> and </w:t>
      </w:r>
      <w:r w:rsidRPr="00F34FDD">
        <w:fldChar w:fldCharType="begin"/>
      </w:r>
      <w:r w:rsidR="006274D8">
        <w:instrText xml:space="preserve"> ADDIN ZOTERO_ITEM CSL_CITATION {"citationID":"iDooGLYh","properties":{"formattedCitation":"(Wieser {\\i{}et al.}, 2023c)","plainCitation":"(Wieser et al., 2023c)","dontUpdate":true,"noteIndex":0},"citationItems":[{"id":2028,"uris":["http://zotero.org/users/9451925/items/VKWQXY2G"],"itemData":{"id":2028,"type":"article","abstract":"The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5A71E4">
        <w:t xml:space="preserve">Wieser </w:t>
      </w:r>
      <w:r w:rsidRPr="005A71E4">
        <w:rPr>
          <w:i/>
          <w:iCs/>
        </w:rPr>
        <w:t>et al.</w:t>
      </w:r>
      <w:r w:rsidRPr="005A71E4">
        <w:t xml:space="preserve"> </w:t>
      </w:r>
      <w:r w:rsidR="00FE3982" w:rsidRPr="005A71E4">
        <w:t>(</w:t>
      </w:r>
      <w:r w:rsidRPr="005A71E4">
        <w:t>2023c</w:t>
      </w:r>
      <w:r w:rsidRPr="00F34FDD">
        <w:fldChar w:fldCharType="end"/>
      </w:r>
      <w:r w:rsidRPr="005A71E4">
        <w:t xml:space="preserve">) as well as other MI datasets from the literature </w:t>
      </w:r>
      <w:r w:rsidRPr="00F34FDD">
        <w:fldChar w:fldCharType="begin"/>
      </w:r>
      <w:r w:rsidR="006274D8">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 2020;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 2020;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6274D8">
        <w:rPr>
          <w:rFonts w:ascii="Cambria Math" w:hAnsi="Cambria Math" w:cs="Cambria Math"/>
        </w:rPr>
        <w:instrText>∼</w:instrText>
      </w:r>
      <w:r w:rsidR="006274D8">
        <w:instrText>0.6 mg) olivine  crystals have a particularly wide range in composition (basalt to andesite; 0.52–1.22 wt%  K2O) and a wide range in volatile saturation pressures (</w:instrText>
      </w:r>
      <w:r w:rsidR="006274D8">
        <w:rPr>
          <w:rFonts w:ascii="Cambria Math" w:hAnsi="Cambria Math" w:cs="Cambria Math"/>
        </w:rPr>
        <w:instrText>∼</w:instrText>
      </w:r>
      <w:r w:rsidR="006274D8">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6274D8">
        <w:rPr>
          <w:rFonts w:ascii="Cambria Math" w:hAnsi="Cambria Math" w:cs="Cambria Math"/>
        </w:rPr>
        <w:instrText>∼</w:instrText>
      </w:r>
      <w:r w:rsidR="006274D8">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6274D8">
        <w:rPr>
          <w:rFonts w:ascii="Cambria Math" w:hAnsi="Cambria Math" w:cs="Cambria Math"/>
        </w:rPr>
        <w:instrText>∼</w:instrText>
      </w:r>
      <w:r w:rsidR="006274D8">
        <w:instrText xml:space="preserve">2000 yr BP eruption of Xitle volcano in the central Trans-Mexican Volcanic Belt. The Xitle eruption was dominantly effusive, with fluid lava flows accounting for </w:instrText>
      </w:r>
      <w:r w:rsidR="006274D8">
        <w:rPr>
          <w:rFonts w:ascii="Cambria Math" w:hAnsi="Cambria Math" w:cs="Cambria Math"/>
        </w:rPr>
        <w:instrText>∼</w:instrText>
      </w:r>
      <w:r w:rsidR="006274D8">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6274D8">
        <w:rPr>
          <w:rFonts w:ascii="Cambria Math" w:hAnsi="Cambria Math" w:cs="Cambria Math"/>
        </w:rPr>
        <w:instrText>∼</w:instrText>
      </w:r>
      <w:r w:rsidR="006274D8">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6274D8">
        <w:rPr>
          <w:rFonts w:ascii="Cambria Math" w:hAnsi="Cambria Math" w:cs="Cambria Math"/>
        </w:rPr>
        <w:instrText>∼</w:instrText>
      </w:r>
      <w:r w:rsidR="006274D8">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6274D8">
        <w:rPr>
          <w:rFonts w:ascii="Cambria Math" w:hAnsi="Cambria Math" w:cs="Cambria Math"/>
        </w:rPr>
        <w:instrText>∼</w:instrText>
      </w:r>
      <w:r w:rsidR="006274D8">
        <w:instrText xml:space="preserve"> 1–4 wt.% H2O, 50–300 ppm CO2, and &gt;3000 ppm S and Cl. The MI with the highest water concentrations are the most mafic, and the dataset as a whole records a history of degassing coupled with fractionation and ascent from </w:instrText>
      </w:r>
      <w:r w:rsidR="006274D8">
        <w:rPr>
          <w:rFonts w:ascii="Cambria Math" w:hAnsi="Cambria Math" w:cs="Cambria Math"/>
        </w:rPr>
        <w:instrText>∼</w:instrText>
      </w:r>
      <w:r w:rsidR="006274D8">
        <w:instrText> 2 kbar to 0.2 kbar. Arenal MI form two groups based on their Al, CO2 and S contents. The ET3 high-Al MI were trapped at the highest pressure, are closest to equilibrium with their host olivines (</w:instrText>
      </w:r>
      <w:r w:rsidR="006274D8">
        <w:rPr>
          <w:rFonts w:ascii="Cambria Math" w:hAnsi="Cambria Math" w:cs="Cambria Math"/>
        </w:rPr>
        <w:instrText>∼</w:instrText>
      </w:r>
      <w:r w:rsidR="006274D8">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6274D8">
        <w:rPr>
          <w:rFonts w:ascii="Cambria Math" w:hAnsi="Cambria Math" w:cs="Cambria Math"/>
        </w:rPr>
        <w:instrText>∼</w:instrText>
      </w:r>
      <w:r w:rsidR="006274D8">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6274D8">
        <w:rPr>
          <w:rFonts w:ascii="Cambria Math" w:hAnsi="Cambria Math" w:cs="Cambria Math"/>
        </w:rPr>
        <w:instrText>∼</w:instrText>
      </w:r>
      <w:r w:rsidR="006274D8">
        <w:instrText>39%) and intrusives (</w:instrText>
      </w:r>
      <w:r w:rsidR="006274D8">
        <w:rPr>
          <w:rFonts w:ascii="Cambria Math" w:hAnsi="Cambria Math" w:cs="Cambria Math"/>
        </w:rPr>
        <w:instrText>∼</w:instrText>
      </w:r>
      <w:r w:rsidR="006274D8">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6274D8">
        <w:rPr>
          <w:rFonts w:ascii="Cambria Math" w:hAnsi="Cambria Math" w:cs="Cambria Math"/>
        </w:rPr>
        <w:instrText>∼</w:instrText>
      </w:r>
      <w:r w:rsidR="006274D8">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6274D8">
        <w:rPr>
          <w:rFonts w:ascii="Cambria Math" w:hAnsi="Cambria Math" w:cs="Cambria Math"/>
        </w:rPr>
        <w:instrText>∼</w:instrText>
      </w:r>
      <w:r w:rsidR="006274D8">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6274D8">
        <w:rPr>
          <w:rFonts w:ascii="Cambria Math" w:hAnsi="Cambria Math" w:cs="Cambria Math"/>
        </w:rPr>
        <w:instrText>∼</w:instrText>
      </w:r>
      <w:r w:rsidR="006274D8">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6274D8">
        <w:rPr>
          <w:rFonts w:ascii="Cambria Math" w:hAnsi="Cambria Math" w:cs="Cambria Math"/>
        </w:rPr>
        <w:instrText>∼</w:instrText>
      </w:r>
      <w:r w:rsidR="006274D8">
        <w:instrText>150 km) behind the front. Chlorine and S concentrations are strongly correlated with melt H2O and are also high across most of the arc (700–1350 ppm Cl, 1500–2000 ppm S). The alkali basalt, located far behind the front (</w:instrText>
      </w:r>
      <w:r w:rsidR="006274D8">
        <w:rPr>
          <w:rFonts w:ascii="Cambria Math" w:hAnsi="Cambria Math" w:cs="Cambria Math"/>
        </w:rPr>
        <w:instrText>∼</w:instrText>
      </w:r>
      <w:r w:rsidR="006274D8">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6274D8">
        <w:rPr>
          <w:rFonts w:ascii="Cambria Math" w:hAnsi="Cambria Math" w:cs="Cambria Math"/>
        </w:rPr>
        <w:instrText>∼</w:instrText>
      </w:r>
      <w:r w:rsidR="006274D8">
        <w:instrText xml:space="preserve">50 km behind the volcanic front can be explained by mantle hydration related to a shallower slab geometry that existed at </w:instrText>
      </w:r>
      <w:r w:rsidR="006274D8">
        <w:rPr>
          <w:rFonts w:ascii="Cambria Math" w:hAnsi="Cambria Math" w:cs="Cambria Math"/>
        </w:rPr>
        <w:instrText>∼</w:instrText>
      </w:r>
      <w:r w:rsidR="006274D8">
        <w:instrText xml:space="preserve">3 Ma. Rollback of the slab over the last </w:instrText>
      </w:r>
      <w:r w:rsidR="006274D8">
        <w:rPr>
          <w:rFonts w:ascii="Cambria Math" w:hAnsi="Cambria Math" w:cs="Cambria Math"/>
        </w:rPr>
        <w:instrText>∼</w:instrText>
      </w:r>
      <w:r w:rsidR="006274D8">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6274D8">
        <w:rPr>
          <w:rFonts w:ascii="Cambria Math" w:hAnsi="Cambria Math" w:cs="Cambria Math"/>
        </w:rPr>
        <w:instrText>∼</w:instrText>
      </w:r>
      <w:r w:rsidR="006274D8">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6274D8">
        <w:rPr>
          <w:rFonts w:ascii="Cambria Math" w:hAnsi="Cambria Math" w:cs="Cambria Math"/>
        </w:rPr>
        <w:instrText>∼</w:instrText>
      </w:r>
      <w:r w:rsidR="006274D8">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6274D8">
        <w:rPr>
          <w:rFonts w:ascii="Cambria Math" w:hAnsi="Cambria Math" w:cs="Cambria Math"/>
        </w:rPr>
        <w:instrText>∼</w:instrText>
      </w:r>
      <w:r w:rsidR="006274D8">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6274D8">
        <w:rPr>
          <w:rFonts w:ascii="Cambria Math" w:hAnsi="Cambria Math" w:cs="Cambria Math"/>
        </w:rPr>
        <w:instrText>∼</w:instrText>
      </w:r>
      <w:r w:rsidR="006274D8">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6274D8">
        <w:rPr>
          <w:rFonts w:ascii="Cambria Math" w:hAnsi="Cambria Math" w:cs="Cambria Math"/>
        </w:rPr>
        <w:instrText>∼</w:instrText>
      </w:r>
      <w:r w:rsidR="006274D8">
        <w:instrText xml:space="preserve">4km) and </w:instrText>
      </w:r>
      <w:r w:rsidR="006274D8">
        <w:rPr>
          <w:rFonts w:ascii="Cambria Math" w:hAnsi="Cambria Math" w:cs="Cambria Math"/>
        </w:rPr>
        <w:instrText>∼</w:instrText>
      </w:r>
      <w:r w:rsidR="006274D8">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6274D8">
        <w:rPr>
          <w:rFonts w:ascii="Cambria Math" w:hAnsi="Cambria Math" w:cs="Cambria Math"/>
        </w:rPr>
        <w:instrText>∼</w:instrText>
      </w:r>
      <w:r w:rsidR="006274D8">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6274D8">
        <w:rPr>
          <w:rFonts w:ascii="Cambria Math" w:hAnsi="Cambria Math" w:cs="Cambria Math"/>
        </w:rPr>
        <w:instrText>∼</w:instrText>
      </w:r>
      <w:r w:rsidR="006274D8">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6274D8">
        <w:rPr>
          <w:rFonts w:ascii="Cambria Math" w:hAnsi="Cambria Math" w:cs="Cambria Math"/>
        </w:rPr>
        <w:instrText>∼</w:instrText>
      </w:r>
      <w:r w:rsidR="006274D8">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6274D8">
        <w:rPr>
          <w:rFonts w:ascii="Cambria Math" w:hAnsi="Cambria Math" w:cs="Cambria Math"/>
        </w:rPr>
        <w:instrText>∼</w:instrText>
      </w:r>
      <w:r w:rsidR="006274D8">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6274D8">
        <w:rPr>
          <w:rFonts w:ascii="Cambria Math" w:hAnsi="Cambria Math" w:cs="Cambria Math"/>
        </w:rPr>
        <w:instrText>∼</w:instrText>
      </w:r>
      <w:r w:rsidR="006274D8">
        <w:instrText xml:space="preserve">1 Mt; 2006 = </w:instrText>
      </w:r>
      <w:r w:rsidR="006274D8">
        <w:rPr>
          <w:rFonts w:ascii="Cambria Math" w:hAnsi="Cambria Math" w:cs="Cambria Math"/>
        </w:rPr>
        <w:instrText>∼</w:instrText>
      </w:r>
      <w:r w:rsidR="006274D8">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6274D8">
        <w:rPr>
          <w:rFonts w:ascii="Cambria Math" w:hAnsi="Cambria Math" w:cs="Cambria Math"/>
        </w:rPr>
        <w:instrText>∼</w:instrText>
      </w:r>
      <w:r w:rsidR="006274D8">
        <w:instrText xml:space="preserve">1,500 ppm), they have low H2O concentration (max 1.5 wt.%, compared to </w:instrText>
      </w:r>
      <w:r w:rsidR="006274D8">
        <w:rPr>
          <w:rFonts w:ascii="Cambria Math" w:hAnsi="Cambria Math" w:cs="Cambria Math"/>
        </w:rPr>
        <w:instrText>∼</w:instrText>
      </w:r>
      <w:r w:rsidR="006274D8">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6274D8">
        <w:rPr>
          <w:rFonts w:ascii="Cambria Math" w:hAnsi="Cambria Math" w:cs="Cambria Math"/>
        </w:rPr>
        <w:instrText>∼</w:instrText>
      </w:r>
      <w:r w:rsidR="006274D8">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6274D8">
        <w:rPr>
          <w:rFonts w:ascii="Cambria Math" w:hAnsi="Cambria Math" w:cs="Cambria Math"/>
        </w:rPr>
        <w:instrText>∼</w:instrText>
      </w:r>
      <w:r w:rsidR="006274D8">
        <w:instrText xml:space="preserve">25 years of effusive carbonatite eruption. The melt inclusions and matrix glasses span a wide range of silica-undersaturated compositions, from </w:instrText>
      </w:r>
      <w:r w:rsidR="006274D8">
        <w:rPr>
          <w:rFonts w:ascii="Cambria Math" w:hAnsi="Cambria Math" w:cs="Cambria Math"/>
        </w:rPr>
        <w:instrText>∼</w:instrText>
      </w:r>
      <w:r w:rsidR="006274D8">
        <w:instrText>46wt% SiO2 and (Na+K)/Al</w:instrText>
      </w:r>
      <w:r w:rsidR="006274D8">
        <w:rPr>
          <w:rFonts w:ascii="Cambria Math" w:hAnsi="Cambria Math" w:cs="Cambria Math"/>
        </w:rPr>
        <w:instrText>∼</w:instrText>
      </w:r>
      <w:r w:rsidR="006274D8">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6274D8">
        <w:rPr>
          <w:rFonts w:ascii="Cambria Math" w:hAnsi="Cambria Math" w:cs="Cambria Math"/>
        </w:rPr>
        <w:instrText>∼</w:instrText>
      </w:r>
      <w:r w:rsidR="006274D8">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6274D8">
        <w:rPr>
          <w:rFonts w:ascii="Cambria Math" w:hAnsi="Cambria Math" w:cs="Cambria Math"/>
        </w:rPr>
        <w:instrText>∼</w:instrText>
      </w:r>
      <w:r w:rsidR="006274D8">
        <w:instrText xml:space="preserve">4.0 wt% H2O and </w:instrText>
      </w:r>
      <w:r w:rsidR="006274D8">
        <w:rPr>
          <w:rFonts w:ascii="Cambria Math" w:hAnsi="Cambria Math" w:cs="Cambria Math"/>
        </w:rPr>
        <w:instrText>∼</w:instrText>
      </w:r>
      <w:r w:rsidR="006274D8">
        <w:instrText>1,800 ppm S) basaltic andesite containing olivine phenocrysts and a degassed (</w:instrText>
      </w:r>
      <w:r w:rsidR="006274D8">
        <w:rPr>
          <w:rFonts w:ascii="Cambria Math" w:hAnsi="Cambria Math" w:cs="Cambria Math"/>
        </w:rPr>
        <w:instrText>∼</w:instrText>
      </w:r>
      <w:r w:rsidR="006274D8">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6274D8">
        <w:rPr>
          <w:rFonts w:ascii="Cambria Math" w:hAnsi="Cambria Math" w:cs="Cambria Math"/>
        </w:rPr>
        <w:instrText>∼</w:instrText>
      </w:r>
      <w:r w:rsidR="006274D8">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6274D8">
        <w:rPr>
          <w:rFonts w:ascii="Cambria Math" w:hAnsi="Cambria Math" w:cs="Cambria Math"/>
        </w:rPr>
        <w:instrText>∼</w:instrText>
      </w:r>
      <w:r w:rsidR="006274D8">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6274D8">
        <w:rPr>
          <w:rFonts w:ascii="Cambria Math" w:hAnsi="Cambria Math" w:cs="Cambria Math"/>
        </w:rPr>
        <w:instrText>∼</w:instrText>
      </w:r>
      <w:r w:rsidR="006274D8">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6274D8">
        <w:rPr>
          <w:rFonts w:ascii="Cambria Math" w:hAnsi="Cambria Math" w:cs="Cambria Math"/>
        </w:rPr>
        <w:instrText>∼</w:instrText>
      </w:r>
      <w:r w:rsidR="006274D8">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6274D8">
        <w:rPr>
          <w:rFonts w:ascii="Cambria Math" w:hAnsi="Cambria Math" w:cs="Cambria Math"/>
        </w:rPr>
        <w:instrText>∼</w:instrText>
      </w:r>
      <w:r w:rsidR="006274D8">
        <w:instrText xml:space="preserve">10 km; the only exceptions are basaltic melts from a single interplinian eruption, which were volatile-undersaturated up to K2O contents of </w:instrText>
      </w:r>
      <w:r w:rsidR="006274D8">
        <w:rPr>
          <w:rFonts w:ascii="Cambria Math" w:hAnsi="Cambria Math" w:cs="Cambria Math"/>
        </w:rPr>
        <w:instrText>∼</w:instrText>
      </w:r>
      <w:r w:rsidR="006274D8">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6274D8">
        <w:rPr>
          <w:rFonts w:ascii="Cambria Math" w:hAnsi="Cambria Math" w:cs="Cambria Math"/>
        </w:rPr>
        <w:instrText>∼</w:instrText>
      </w:r>
      <w:r w:rsidR="006274D8">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6274D8">
        <w:rPr>
          <w:rFonts w:ascii="Cambria Math" w:hAnsi="Cambria Math" w:cs="Cambria Math"/>
        </w:rPr>
        <w:instrText>∼</w:instrText>
      </w:r>
      <w:r w:rsidR="006274D8">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6274D8">
        <w:rPr>
          <w:rFonts w:ascii="Cambria Math" w:hAnsi="Cambria Math" w:cs="Cambria Math"/>
        </w:rPr>
        <w:instrText>∼</w:instrText>
      </w:r>
      <w:r w:rsidR="006274D8">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6274D8">
        <w:rPr>
          <w:rFonts w:ascii="Cambria Math" w:hAnsi="Cambria Math" w:cs="Cambria Math"/>
        </w:rPr>
        <w:instrText>∼</w:instrText>
      </w:r>
      <w:r w:rsidR="006274D8">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6274D8">
        <w:rPr>
          <w:rFonts w:ascii="Cambria Math" w:hAnsi="Cambria Math" w:cs="Cambria Math"/>
        </w:rPr>
        <w:instrText>∼</w:instrText>
      </w:r>
      <w:r w:rsidR="006274D8">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6274D8">
        <w:rPr>
          <w:rFonts w:ascii="Cambria Math" w:hAnsi="Cambria Math" w:cs="Cambria Math"/>
        </w:rPr>
        <w:instrText>∼</w:instrText>
      </w:r>
      <w:r w:rsidR="006274D8">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6274D8">
        <w:rPr>
          <w:rFonts w:ascii="Cambria Math" w:hAnsi="Cambria Math" w:cs="Cambria Math"/>
        </w:rPr>
        <w:instrText>∼</w:instrText>
      </w:r>
      <w:r w:rsidR="006274D8">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355,"uris":["http://zotero.org/users/9451925/items/IDCUR2B7","http://zotero.org/users/9451925/items/8UIUABND"],"itemData":{"id":355,"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Author(s)","note":"number: 1\npublisher: Nature Publishing Group","page":"217","source":"www.nature.com","title":"Highly explosive basaltic eruptions driven by CO 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274D8">
        <w:rPr>
          <w:rFonts w:ascii="Cambria Math" w:hAnsi="Cambria Math" w:cs="Cambria Math"/>
        </w:rPr>
        <w:instrText>∼</w:instrText>
      </w:r>
      <w:r w:rsidR="006274D8">
        <w:instrText>2-km depth), while many high-Fo olivines (&gt;Fo81.5; far from equilibrium with their carrier melts) crystallized within the South Caldera reservoir (</w:instrText>
      </w:r>
      <w:r w:rsidR="006274D8">
        <w:rPr>
          <w:rFonts w:ascii="Cambria Math" w:hAnsi="Cambria Math" w:cs="Cambria Math"/>
        </w:rPr>
        <w:instrText>∼</w:instrText>
      </w:r>
      <w:r w:rsidR="006274D8">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L."},{"family":"Ilyinskaya","given":"Evgenia"}],"issued":{"date-parts":[["2021"]]}}},{"id":1220,"uris":["http://zotero.org/users/9451925/items/ACA79962","http://zotero.org/users/9451925/items/PTHUTPS3"],"itemData":{"id":1220,"type":"article-journal","abstract":"Despite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6274D8">
        <w:rPr>
          <w:rFonts w:ascii="Cambria Math" w:hAnsi="Cambria Math" w:cs="Cambria Math"/>
        </w:rPr>
        <w:instrText>∼</w:instrText>
      </w:r>
      <w:r w:rsidR="006274D8">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6274D8">
        <w:rPr>
          <w:rFonts w:ascii="Cambria Math" w:hAnsi="Cambria Math" w:cs="Cambria Math"/>
        </w:rPr>
        <w:instrText>∼</w:instrText>
      </w:r>
      <w:r w:rsidR="006274D8">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006274D8" w:rsidRPr="006274D8">
        <w:rPr>
          <w:lang w:val="fr-CH"/>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006274D8" w:rsidRPr="006274D8">
        <w:rPr>
          <w:lang w:val="fr-CH"/>
        </w:rPr>
        <w:t xml:space="preserve">(Harris and Anderson Jr, 1983; Anderson and Brown, 1993; Roggensack </w:t>
      </w:r>
      <w:r w:rsidR="006274D8" w:rsidRPr="006274D8">
        <w:rPr>
          <w:i/>
          <w:iCs/>
          <w:lang w:val="fr-CH"/>
        </w:rPr>
        <w:t>et al.</w:t>
      </w:r>
      <w:r w:rsidR="006274D8" w:rsidRPr="006274D8">
        <w:rPr>
          <w:lang w:val="fr-CH"/>
        </w:rPr>
        <w:t xml:space="preserve">, 1997; Roggensack, 2001a, 2001b; Saal </w:t>
      </w:r>
      <w:r w:rsidR="006274D8" w:rsidRPr="006274D8">
        <w:rPr>
          <w:i/>
          <w:iCs/>
          <w:lang w:val="fr-CH"/>
        </w:rPr>
        <w:t>et al.</w:t>
      </w:r>
      <w:r w:rsidR="006274D8" w:rsidRPr="006274D8">
        <w:rPr>
          <w:lang w:val="fr-CH"/>
        </w:rPr>
        <w:t xml:space="preserve">, 2002; Cervantes and Wallace, 2003; Wade </w:t>
      </w:r>
      <w:r w:rsidR="006274D8" w:rsidRPr="006274D8">
        <w:rPr>
          <w:i/>
          <w:iCs/>
          <w:lang w:val="fr-CH"/>
        </w:rPr>
        <w:t>et al.</w:t>
      </w:r>
      <w:r w:rsidR="006274D8" w:rsidRPr="006274D8">
        <w:rPr>
          <w:lang w:val="fr-CH"/>
        </w:rPr>
        <w:t xml:space="preserve">, 2006; Benjamin </w:t>
      </w:r>
      <w:r w:rsidR="006274D8" w:rsidRPr="006274D8">
        <w:rPr>
          <w:i/>
          <w:iCs/>
          <w:lang w:val="fr-CH"/>
        </w:rPr>
        <w:t>et al.</w:t>
      </w:r>
      <w:r w:rsidR="006274D8" w:rsidRPr="006274D8">
        <w:rPr>
          <w:lang w:val="fr-CH"/>
        </w:rPr>
        <w:t xml:space="preserve">, 2007; Sadofsky </w:t>
      </w:r>
      <w:r w:rsidR="006274D8" w:rsidRPr="006274D8">
        <w:rPr>
          <w:i/>
          <w:iCs/>
          <w:lang w:val="fr-CH"/>
        </w:rPr>
        <w:t>et al.</w:t>
      </w:r>
      <w:r w:rsidR="006274D8" w:rsidRPr="006274D8">
        <w:rPr>
          <w:lang w:val="fr-CH"/>
        </w:rPr>
        <w:t xml:space="preserve">, 2008; Vigouroux </w:t>
      </w:r>
      <w:r w:rsidR="006274D8" w:rsidRPr="006274D8">
        <w:rPr>
          <w:i/>
          <w:iCs/>
          <w:lang w:val="fr-CH"/>
        </w:rPr>
        <w:t>et al.</w:t>
      </w:r>
      <w:r w:rsidR="006274D8" w:rsidRPr="006274D8">
        <w:rPr>
          <w:lang w:val="fr-CH"/>
        </w:rPr>
        <w:t xml:space="preserve">, 2008; Auer </w:t>
      </w:r>
      <w:r w:rsidR="006274D8" w:rsidRPr="006274D8">
        <w:rPr>
          <w:i/>
          <w:iCs/>
          <w:lang w:val="fr-CH"/>
        </w:rPr>
        <w:t>et al.</w:t>
      </w:r>
      <w:r w:rsidR="006274D8" w:rsidRPr="006274D8">
        <w:rPr>
          <w:lang w:val="fr-CH"/>
        </w:rPr>
        <w:t xml:space="preserve">, 2009; Famin </w:t>
      </w:r>
      <w:r w:rsidR="006274D8" w:rsidRPr="006274D8">
        <w:rPr>
          <w:i/>
          <w:iCs/>
          <w:lang w:val="fr-CH"/>
        </w:rPr>
        <w:t>et al.</w:t>
      </w:r>
      <w:r w:rsidR="006274D8" w:rsidRPr="006274D8">
        <w:rPr>
          <w:lang w:val="fr-CH"/>
        </w:rPr>
        <w:t xml:space="preserve">, 2009; Johnson </w:t>
      </w:r>
      <w:r w:rsidR="006274D8" w:rsidRPr="006274D8">
        <w:rPr>
          <w:i/>
          <w:iCs/>
          <w:lang w:val="fr-CH"/>
        </w:rPr>
        <w:t>et al.</w:t>
      </w:r>
      <w:r w:rsidR="006274D8" w:rsidRPr="006274D8">
        <w:rPr>
          <w:lang w:val="fr-CH"/>
        </w:rPr>
        <w:t xml:space="preserve">, 2009; Kelley and Cottrell, 2009; Koleszar </w:t>
      </w:r>
      <w:r w:rsidR="006274D8" w:rsidRPr="006274D8">
        <w:rPr>
          <w:i/>
          <w:iCs/>
          <w:lang w:val="fr-CH"/>
        </w:rPr>
        <w:t>et al.</w:t>
      </w:r>
      <w:r w:rsidR="006274D8" w:rsidRPr="006274D8">
        <w:rPr>
          <w:lang w:val="fr-CH"/>
        </w:rPr>
        <w:t xml:space="preserve">, 2009; Roberge </w:t>
      </w:r>
      <w:r w:rsidR="006274D8" w:rsidRPr="006274D8">
        <w:rPr>
          <w:i/>
          <w:iCs/>
          <w:lang w:val="fr-CH"/>
        </w:rPr>
        <w:t>et al.</w:t>
      </w:r>
      <w:r w:rsidR="006274D8" w:rsidRPr="006274D8">
        <w:rPr>
          <w:lang w:val="fr-CH"/>
        </w:rPr>
        <w:t xml:space="preserve">, 2009; Zimmer, 2009; Cooper </w:t>
      </w:r>
      <w:r w:rsidR="006274D8" w:rsidRPr="006274D8">
        <w:rPr>
          <w:i/>
          <w:iCs/>
          <w:lang w:val="fr-CH"/>
        </w:rPr>
        <w:t>et al.</w:t>
      </w:r>
      <w:r w:rsidR="006274D8" w:rsidRPr="006274D8">
        <w:rPr>
          <w:lang w:val="fr-CH"/>
        </w:rPr>
        <w:t xml:space="preserve">, 2010, 2022; Kelley </w:t>
      </w:r>
      <w:r w:rsidR="006274D8" w:rsidRPr="006274D8">
        <w:rPr>
          <w:i/>
          <w:iCs/>
          <w:lang w:val="fr-CH"/>
        </w:rPr>
        <w:t>et al.</w:t>
      </w:r>
      <w:r w:rsidR="006274D8" w:rsidRPr="006274D8">
        <w:rPr>
          <w:lang w:val="fr-CH"/>
        </w:rPr>
        <w:t xml:space="preserve">, 2010; Ruscitto </w:t>
      </w:r>
      <w:r w:rsidR="006274D8" w:rsidRPr="006274D8">
        <w:rPr>
          <w:i/>
          <w:iCs/>
          <w:lang w:val="fr-CH"/>
        </w:rPr>
        <w:t>et al.</w:t>
      </w:r>
      <w:r w:rsidR="006274D8" w:rsidRPr="006274D8">
        <w:rPr>
          <w:lang w:val="fr-CH"/>
        </w:rPr>
        <w:t xml:space="preserve">, 2010, 2011; Shaw </w:t>
      </w:r>
      <w:r w:rsidR="006274D8" w:rsidRPr="006274D8">
        <w:rPr>
          <w:i/>
          <w:iCs/>
          <w:lang w:val="fr-CH"/>
        </w:rPr>
        <w:t>et al.</w:t>
      </w:r>
      <w:r w:rsidR="006274D8" w:rsidRPr="006274D8">
        <w:rPr>
          <w:lang w:val="fr-CH"/>
        </w:rPr>
        <w:t xml:space="preserve">, 2010; Zimmer </w:t>
      </w:r>
      <w:r w:rsidR="006274D8" w:rsidRPr="006274D8">
        <w:rPr>
          <w:i/>
          <w:iCs/>
          <w:lang w:val="fr-CH"/>
        </w:rPr>
        <w:t>et al.</w:t>
      </w:r>
      <w:r w:rsidR="006274D8" w:rsidRPr="006274D8">
        <w:rPr>
          <w:lang w:val="fr-CH"/>
        </w:rPr>
        <w:t xml:space="preserve">, 2010; Esposito </w:t>
      </w:r>
      <w:r w:rsidR="006274D8" w:rsidRPr="006274D8">
        <w:rPr>
          <w:i/>
          <w:iCs/>
          <w:lang w:val="fr-CH"/>
        </w:rPr>
        <w:t>et al.</w:t>
      </w:r>
      <w:r w:rsidR="006274D8" w:rsidRPr="006274D8">
        <w:rPr>
          <w:lang w:val="fr-CH"/>
        </w:rPr>
        <w:t xml:space="preserve">, 2011; Head </w:t>
      </w:r>
      <w:r w:rsidR="006274D8" w:rsidRPr="006274D8">
        <w:rPr>
          <w:i/>
          <w:iCs/>
          <w:lang w:val="fr-CH"/>
        </w:rPr>
        <w:t>et al.</w:t>
      </w:r>
      <w:r w:rsidR="006274D8" w:rsidRPr="006274D8">
        <w:rPr>
          <w:lang w:val="fr-CH"/>
        </w:rPr>
        <w:t xml:space="preserve">, 2011; Helo </w:t>
      </w:r>
      <w:r w:rsidR="006274D8" w:rsidRPr="006274D8">
        <w:rPr>
          <w:i/>
          <w:iCs/>
          <w:lang w:val="fr-CH"/>
        </w:rPr>
        <w:t>et al.</w:t>
      </w:r>
      <w:r w:rsidR="006274D8" w:rsidRPr="006274D8">
        <w:rPr>
          <w:lang w:val="fr-CH"/>
        </w:rPr>
        <w:t xml:space="preserve">, 2011; Mormone </w:t>
      </w:r>
      <w:r w:rsidR="006274D8" w:rsidRPr="006274D8">
        <w:rPr>
          <w:i/>
          <w:iCs/>
          <w:lang w:val="fr-CH"/>
        </w:rPr>
        <w:t>et al.</w:t>
      </w:r>
      <w:r w:rsidR="006274D8" w:rsidRPr="006274D8">
        <w:rPr>
          <w:lang w:val="fr-CH"/>
        </w:rPr>
        <w:t xml:space="preserve">, 2011; Schipper </w:t>
      </w:r>
      <w:r w:rsidR="006274D8" w:rsidRPr="006274D8">
        <w:rPr>
          <w:i/>
          <w:iCs/>
          <w:lang w:val="fr-CH"/>
        </w:rPr>
        <w:t>et al.</w:t>
      </w:r>
      <w:r w:rsidR="006274D8" w:rsidRPr="006274D8">
        <w:rPr>
          <w:lang w:val="fr-CH"/>
        </w:rPr>
        <w:t xml:space="preserve">, 2011; Berlo </w:t>
      </w:r>
      <w:r w:rsidR="006274D8" w:rsidRPr="006274D8">
        <w:rPr>
          <w:i/>
          <w:iCs/>
          <w:lang w:val="fr-CH"/>
        </w:rPr>
        <w:t>et al.</w:t>
      </w:r>
      <w:r w:rsidR="006274D8" w:rsidRPr="006274D8">
        <w:rPr>
          <w:lang w:val="fr-CH"/>
        </w:rPr>
        <w:t xml:space="preserve">, 2012; Bouvet de Maisonneuve </w:t>
      </w:r>
      <w:r w:rsidR="006274D8" w:rsidRPr="006274D8">
        <w:rPr>
          <w:i/>
          <w:iCs/>
          <w:lang w:val="fr-CH"/>
        </w:rPr>
        <w:t>et al.</w:t>
      </w:r>
      <w:r w:rsidR="006274D8" w:rsidRPr="006274D8">
        <w:rPr>
          <w:lang w:val="fr-CH"/>
        </w:rPr>
        <w:t xml:space="preserve">, 2012; Field </w:t>
      </w:r>
      <w:r w:rsidR="006274D8" w:rsidRPr="006274D8">
        <w:rPr>
          <w:i/>
          <w:iCs/>
          <w:lang w:val="fr-CH"/>
        </w:rPr>
        <w:t>et al.</w:t>
      </w:r>
      <w:r w:rsidR="006274D8" w:rsidRPr="006274D8">
        <w:rPr>
          <w:lang w:val="fr-CH"/>
        </w:rPr>
        <w:t xml:space="preserve">, 2012; Rose-Koga </w:t>
      </w:r>
      <w:r w:rsidR="006274D8" w:rsidRPr="006274D8">
        <w:rPr>
          <w:i/>
          <w:iCs/>
          <w:lang w:val="fr-CH"/>
        </w:rPr>
        <w:t>et al.</w:t>
      </w:r>
      <w:r w:rsidR="006274D8" w:rsidRPr="006274D8">
        <w:rPr>
          <w:lang w:val="fr-CH"/>
        </w:rPr>
        <w:t xml:space="preserve">, 2012; Wanless and Shaw, 2012; Wysoczanski </w:t>
      </w:r>
      <w:r w:rsidR="006274D8" w:rsidRPr="006274D8">
        <w:rPr>
          <w:i/>
          <w:iCs/>
          <w:lang w:val="fr-CH"/>
        </w:rPr>
        <w:t>et al.</w:t>
      </w:r>
      <w:r w:rsidR="006274D8" w:rsidRPr="006274D8">
        <w:rPr>
          <w:lang w:val="fr-CH"/>
        </w:rPr>
        <w:t xml:space="preserve">, 2012; de Moor </w:t>
      </w:r>
      <w:r w:rsidR="006274D8" w:rsidRPr="006274D8">
        <w:rPr>
          <w:i/>
          <w:iCs/>
          <w:lang w:val="fr-CH"/>
        </w:rPr>
        <w:t>et al.</w:t>
      </w:r>
      <w:r w:rsidR="006274D8" w:rsidRPr="006274D8">
        <w:rPr>
          <w:lang w:val="fr-CH"/>
        </w:rPr>
        <w:t xml:space="preserve">, 2013; Lloyd </w:t>
      </w:r>
      <w:r w:rsidR="006274D8" w:rsidRPr="006274D8">
        <w:rPr>
          <w:i/>
          <w:iCs/>
          <w:lang w:val="fr-CH"/>
        </w:rPr>
        <w:t>et al.</w:t>
      </w:r>
      <w:r w:rsidR="006274D8" w:rsidRPr="006274D8">
        <w:rPr>
          <w:lang w:val="fr-CH"/>
        </w:rPr>
        <w:t xml:space="preserve">, 2013; Brounce </w:t>
      </w:r>
      <w:r w:rsidR="006274D8" w:rsidRPr="006274D8">
        <w:rPr>
          <w:i/>
          <w:iCs/>
          <w:lang w:val="fr-CH"/>
        </w:rPr>
        <w:t>et al.</w:t>
      </w:r>
      <w:r w:rsidR="006274D8" w:rsidRPr="006274D8">
        <w:rPr>
          <w:lang w:val="fr-CH"/>
        </w:rPr>
        <w:t xml:space="preserve">, 2014; Hartley </w:t>
      </w:r>
      <w:r w:rsidR="006274D8" w:rsidRPr="006274D8">
        <w:rPr>
          <w:i/>
          <w:iCs/>
          <w:lang w:val="fr-CH"/>
        </w:rPr>
        <w:t>et al.</w:t>
      </w:r>
      <w:r w:rsidR="006274D8" w:rsidRPr="006274D8">
        <w:rPr>
          <w:lang w:val="fr-CH"/>
        </w:rPr>
        <w:t xml:space="preserve">, 2014; Métrich </w:t>
      </w:r>
      <w:r w:rsidR="006274D8" w:rsidRPr="006274D8">
        <w:rPr>
          <w:i/>
          <w:iCs/>
          <w:lang w:val="fr-CH"/>
        </w:rPr>
        <w:t>et al.</w:t>
      </w:r>
      <w:r w:rsidR="006274D8" w:rsidRPr="006274D8">
        <w:rPr>
          <w:lang w:val="fr-CH"/>
        </w:rPr>
        <w:t xml:space="preserve">, 2014; Myers </w:t>
      </w:r>
      <w:r w:rsidR="006274D8" w:rsidRPr="006274D8">
        <w:rPr>
          <w:i/>
          <w:iCs/>
          <w:lang w:val="fr-CH"/>
        </w:rPr>
        <w:t>et al.</w:t>
      </w:r>
      <w:r w:rsidR="006274D8" w:rsidRPr="006274D8">
        <w:rPr>
          <w:lang w:val="fr-CH"/>
        </w:rPr>
        <w:t xml:space="preserve">, 2014; Sides </w:t>
      </w:r>
      <w:r w:rsidR="006274D8" w:rsidRPr="006274D8">
        <w:rPr>
          <w:i/>
          <w:iCs/>
          <w:lang w:val="fr-CH"/>
        </w:rPr>
        <w:t>et al.</w:t>
      </w:r>
      <w:r w:rsidR="006274D8" w:rsidRPr="006274D8">
        <w:rPr>
          <w:lang w:val="fr-CH"/>
        </w:rPr>
        <w:t xml:space="preserve">, 2014; Wanless </w:t>
      </w:r>
      <w:r w:rsidR="006274D8" w:rsidRPr="006274D8">
        <w:rPr>
          <w:i/>
          <w:iCs/>
          <w:lang w:val="fr-CH"/>
        </w:rPr>
        <w:t>et al.</w:t>
      </w:r>
      <w:r w:rsidR="006274D8" w:rsidRPr="006274D8">
        <w:rPr>
          <w:lang w:val="fr-CH"/>
        </w:rPr>
        <w:t xml:space="preserve">, 2014, 2015; Cassidy </w:t>
      </w:r>
      <w:r w:rsidR="006274D8" w:rsidRPr="006274D8">
        <w:rPr>
          <w:i/>
          <w:iCs/>
          <w:lang w:val="fr-CH"/>
        </w:rPr>
        <w:t>et al.</w:t>
      </w:r>
      <w:r w:rsidR="006274D8" w:rsidRPr="006274D8">
        <w:rPr>
          <w:lang w:val="fr-CH"/>
        </w:rPr>
        <w:t xml:space="preserve">, 2015; Colman </w:t>
      </w:r>
      <w:r w:rsidR="006274D8" w:rsidRPr="006274D8">
        <w:rPr>
          <w:i/>
          <w:iCs/>
          <w:lang w:val="fr-CH"/>
        </w:rPr>
        <w:t>et al.</w:t>
      </w:r>
      <w:r w:rsidR="006274D8" w:rsidRPr="006274D8">
        <w:rPr>
          <w:lang w:val="fr-CH"/>
        </w:rPr>
        <w:t xml:space="preserve">, 2015; Hudgins </w:t>
      </w:r>
      <w:r w:rsidR="006274D8" w:rsidRPr="006274D8">
        <w:rPr>
          <w:i/>
          <w:iCs/>
          <w:lang w:val="fr-CH"/>
        </w:rPr>
        <w:t>et al.</w:t>
      </w:r>
      <w:r w:rsidR="006274D8" w:rsidRPr="006274D8">
        <w:rPr>
          <w:lang w:val="fr-CH"/>
        </w:rPr>
        <w:t xml:space="preserve">, 2015; Moore </w:t>
      </w:r>
      <w:r w:rsidR="006274D8" w:rsidRPr="006274D8">
        <w:rPr>
          <w:i/>
          <w:iCs/>
          <w:lang w:val="fr-CH"/>
        </w:rPr>
        <w:t>et al.</w:t>
      </w:r>
      <w:r w:rsidR="006274D8" w:rsidRPr="006274D8">
        <w:rPr>
          <w:lang w:val="fr-CH"/>
        </w:rPr>
        <w:t xml:space="preserve">, 2015, 2018, 2021; Plechov </w:t>
      </w:r>
      <w:r w:rsidR="006274D8" w:rsidRPr="006274D8">
        <w:rPr>
          <w:i/>
          <w:iCs/>
          <w:lang w:val="fr-CH"/>
        </w:rPr>
        <w:t>et al.</w:t>
      </w:r>
      <w:r w:rsidR="006274D8" w:rsidRPr="006274D8">
        <w:rPr>
          <w:lang w:val="fr-CH"/>
        </w:rPr>
        <w:t xml:space="preserve">, 2015; Ribeiro </w:t>
      </w:r>
      <w:r w:rsidR="006274D8" w:rsidRPr="006274D8">
        <w:rPr>
          <w:i/>
          <w:iCs/>
          <w:lang w:val="fr-CH"/>
        </w:rPr>
        <w:t>et al.</w:t>
      </w:r>
      <w:r w:rsidR="006274D8" w:rsidRPr="006274D8">
        <w:rPr>
          <w:lang w:val="fr-CH"/>
        </w:rPr>
        <w:t xml:space="preserve">, 2015; Wallace </w:t>
      </w:r>
      <w:r w:rsidR="006274D8" w:rsidRPr="006274D8">
        <w:rPr>
          <w:i/>
          <w:iCs/>
          <w:lang w:val="fr-CH"/>
        </w:rPr>
        <w:t>et al.</w:t>
      </w:r>
      <w:r w:rsidR="006274D8" w:rsidRPr="006274D8">
        <w:rPr>
          <w:lang w:val="fr-CH"/>
        </w:rPr>
        <w:t xml:space="preserve">, 2015; Aster </w:t>
      </w:r>
      <w:r w:rsidR="006274D8" w:rsidRPr="006274D8">
        <w:rPr>
          <w:i/>
          <w:iCs/>
          <w:lang w:val="fr-CH"/>
        </w:rPr>
        <w:t>et al.</w:t>
      </w:r>
      <w:r w:rsidR="006274D8" w:rsidRPr="006274D8">
        <w:rPr>
          <w:lang w:val="fr-CH"/>
        </w:rPr>
        <w:t xml:space="preserve">, 2016; Druitt </w:t>
      </w:r>
      <w:r w:rsidR="006274D8" w:rsidRPr="006274D8">
        <w:rPr>
          <w:i/>
          <w:iCs/>
          <w:lang w:val="fr-CH"/>
        </w:rPr>
        <w:t>et al.</w:t>
      </w:r>
      <w:r w:rsidR="006274D8" w:rsidRPr="006274D8">
        <w:rPr>
          <w:lang w:val="fr-CH"/>
        </w:rPr>
        <w:t xml:space="preserve">, 2016; Ruth </w:t>
      </w:r>
      <w:r w:rsidR="006274D8" w:rsidRPr="006274D8">
        <w:rPr>
          <w:i/>
          <w:iCs/>
          <w:lang w:val="fr-CH"/>
        </w:rPr>
        <w:t>et al.</w:t>
      </w:r>
      <w:r w:rsidR="006274D8" w:rsidRPr="006274D8">
        <w:rPr>
          <w:lang w:val="fr-CH"/>
        </w:rPr>
        <w:t xml:space="preserve">, 2016; Venugopal </w:t>
      </w:r>
      <w:r w:rsidR="006274D8" w:rsidRPr="006274D8">
        <w:rPr>
          <w:i/>
          <w:iCs/>
          <w:lang w:val="fr-CH"/>
        </w:rPr>
        <w:t>et al.</w:t>
      </w:r>
      <w:r w:rsidR="006274D8" w:rsidRPr="006274D8">
        <w:rPr>
          <w:lang w:val="fr-CH"/>
        </w:rPr>
        <w:t xml:space="preserve">, 2016, 2020, 2020; Walowski </w:t>
      </w:r>
      <w:r w:rsidR="006274D8" w:rsidRPr="006274D8">
        <w:rPr>
          <w:i/>
          <w:iCs/>
          <w:lang w:val="fr-CH"/>
        </w:rPr>
        <w:t>et al.</w:t>
      </w:r>
      <w:r w:rsidR="006274D8" w:rsidRPr="006274D8">
        <w:rPr>
          <w:lang w:val="fr-CH"/>
        </w:rPr>
        <w:t xml:space="preserve">, 2016, 2019; Donovan </w:t>
      </w:r>
      <w:r w:rsidR="006274D8" w:rsidRPr="006274D8">
        <w:rPr>
          <w:i/>
          <w:iCs/>
          <w:lang w:val="fr-CH"/>
        </w:rPr>
        <w:t>et al.</w:t>
      </w:r>
      <w:r w:rsidR="006274D8" w:rsidRPr="006274D8">
        <w:rPr>
          <w:lang w:val="fr-CH"/>
        </w:rPr>
        <w:t xml:space="preserve">, 2017; Hauri </w:t>
      </w:r>
      <w:r w:rsidR="006274D8" w:rsidRPr="006274D8">
        <w:rPr>
          <w:i/>
          <w:iCs/>
          <w:lang w:val="fr-CH"/>
        </w:rPr>
        <w:t>et al.</w:t>
      </w:r>
      <w:r w:rsidR="006274D8" w:rsidRPr="006274D8">
        <w:rPr>
          <w:lang w:val="fr-CH"/>
        </w:rPr>
        <w:t xml:space="preserve">, 2017, 2021; Longpré </w:t>
      </w:r>
      <w:r w:rsidR="006274D8" w:rsidRPr="006274D8">
        <w:rPr>
          <w:i/>
          <w:iCs/>
          <w:lang w:val="fr-CH"/>
        </w:rPr>
        <w:t>et al.</w:t>
      </w:r>
      <w:r w:rsidR="006274D8" w:rsidRPr="006274D8">
        <w:rPr>
          <w:lang w:val="fr-CH"/>
        </w:rPr>
        <w:t xml:space="preserve">, 2017; Rasmussen </w:t>
      </w:r>
      <w:r w:rsidR="006274D8" w:rsidRPr="006274D8">
        <w:rPr>
          <w:i/>
          <w:iCs/>
          <w:lang w:val="fr-CH"/>
        </w:rPr>
        <w:t>et al.</w:t>
      </w:r>
      <w:r w:rsidR="006274D8" w:rsidRPr="006274D8">
        <w:rPr>
          <w:lang w:val="fr-CH"/>
        </w:rPr>
        <w:t xml:space="preserve">, 2017; Robidoux </w:t>
      </w:r>
      <w:r w:rsidR="006274D8" w:rsidRPr="006274D8">
        <w:rPr>
          <w:i/>
          <w:iCs/>
          <w:lang w:val="fr-CH"/>
        </w:rPr>
        <w:t>et al.</w:t>
      </w:r>
      <w:r w:rsidR="006274D8" w:rsidRPr="006274D8">
        <w:rPr>
          <w:lang w:val="fr-CH"/>
        </w:rPr>
        <w:t xml:space="preserve">, 2017, 2018; Allison, 2018; Bali </w:t>
      </w:r>
      <w:r w:rsidR="006274D8" w:rsidRPr="006274D8">
        <w:rPr>
          <w:i/>
          <w:iCs/>
          <w:lang w:val="fr-CH"/>
        </w:rPr>
        <w:t>et al.</w:t>
      </w:r>
      <w:r w:rsidR="006274D8" w:rsidRPr="006274D8">
        <w:rPr>
          <w:lang w:val="fr-CH"/>
        </w:rPr>
        <w:t xml:space="preserve">, 2018; Bennett </w:t>
      </w:r>
      <w:r w:rsidR="006274D8" w:rsidRPr="006274D8">
        <w:rPr>
          <w:i/>
          <w:iCs/>
          <w:lang w:val="fr-CH"/>
        </w:rPr>
        <w:t>et al.</w:t>
      </w:r>
      <w:r w:rsidR="006274D8" w:rsidRPr="006274D8">
        <w:rPr>
          <w:lang w:val="fr-CH"/>
        </w:rPr>
        <w:t xml:space="preserve">, 2019; Gennaro </w:t>
      </w:r>
      <w:r w:rsidR="006274D8" w:rsidRPr="006274D8">
        <w:rPr>
          <w:i/>
          <w:iCs/>
          <w:lang w:val="fr-CH"/>
        </w:rPr>
        <w:t>et al.</w:t>
      </w:r>
      <w:r w:rsidR="006274D8" w:rsidRPr="006274D8">
        <w:rPr>
          <w:lang w:val="fr-CH"/>
        </w:rPr>
        <w:t xml:space="preserve">, 2019; Manzini </w:t>
      </w:r>
      <w:r w:rsidR="006274D8" w:rsidRPr="006274D8">
        <w:rPr>
          <w:i/>
          <w:iCs/>
          <w:lang w:val="fr-CH"/>
        </w:rPr>
        <w:t>et al.</w:t>
      </w:r>
      <w:r w:rsidR="006274D8" w:rsidRPr="006274D8">
        <w:rPr>
          <w:lang w:val="fr-CH"/>
        </w:rPr>
        <w:t xml:space="preserve">, 2019; Miller </w:t>
      </w:r>
      <w:r w:rsidR="006274D8" w:rsidRPr="006274D8">
        <w:rPr>
          <w:i/>
          <w:iCs/>
          <w:lang w:val="fr-CH"/>
        </w:rPr>
        <w:t>et al.</w:t>
      </w:r>
      <w:r w:rsidR="006274D8" w:rsidRPr="006274D8">
        <w:rPr>
          <w:lang w:val="fr-CH"/>
        </w:rPr>
        <w:t xml:space="preserve">, 2019; Taracsák </w:t>
      </w:r>
      <w:r w:rsidR="006274D8" w:rsidRPr="006274D8">
        <w:rPr>
          <w:i/>
          <w:iCs/>
          <w:lang w:val="fr-CH"/>
        </w:rPr>
        <w:t>et al.</w:t>
      </w:r>
      <w:r w:rsidR="006274D8" w:rsidRPr="006274D8">
        <w:rPr>
          <w:lang w:val="fr-CH"/>
        </w:rPr>
        <w:t xml:space="preserve">, 2019; Iddon and Edmonds, 2020; Allison </w:t>
      </w:r>
      <w:r w:rsidR="006274D8" w:rsidRPr="006274D8">
        <w:rPr>
          <w:i/>
          <w:iCs/>
          <w:lang w:val="fr-CH"/>
        </w:rPr>
        <w:t>et al.</w:t>
      </w:r>
      <w:r w:rsidR="006274D8" w:rsidRPr="006274D8">
        <w:rPr>
          <w:lang w:val="fr-CH"/>
        </w:rPr>
        <w:t xml:space="preserve">, 2021; Hernandez Nava </w:t>
      </w:r>
      <w:r w:rsidR="006274D8" w:rsidRPr="006274D8">
        <w:rPr>
          <w:i/>
          <w:iCs/>
          <w:lang w:val="fr-CH"/>
        </w:rPr>
        <w:t>et al.</w:t>
      </w:r>
      <w:r w:rsidR="006274D8" w:rsidRPr="006274D8">
        <w:rPr>
          <w:lang w:val="fr-CH"/>
        </w:rPr>
        <w:t xml:space="preserve">, 2021; Lerner </w:t>
      </w:r>
      <w:r w:rsidR="006274D8" w:rsidRPr="006274D8">
        <w:rPr>
          <w:i/>
          <w:iCs/>
          <w:lang w:val="fr-CH"/>
        </w:rPr>
        <w:t>et al.</w:t>
      </w:r>
      <w:r w:rsidR="006274D8" w:rsidRPr="006274D8">
        <w:rPr>
          <w:lang w:val="fr-CH"/>
        </w:rPr>
        <w:t xml:space="preserve">, 2021; Rasmussen and Plank, 2021; Wieser </w:t>
      </w:r>
      <w:r w:rsidR="006274D8" w:rsidRPr="006274D8">
        <w:rPr>
          <w:i/>
          <w:iCs/>
          <w:lang w:val="fr-CH"/>
        </w:rPr>
        <w:t>et al.</w:t>
      </w:r>
      <w:r w:rsidR="006274D8" w:rsidRPr="006274D8">
        <w:rPr>
          <w:lang w:val="fr-CH"/>
        </w:rPr>
        <w:t xml:space="preserve">, 2021; Gleeson </w:t>
      </w:r>
      <w:r w:rsidR="006274D8" w:rsidRPr="006274D8">
        <w:rPr>
          <w:i/>
          <w:iCs/>
          <w:lang w:val="fr-CH"/>
        </w:rPr>
        <w:t>et al.</w:t>
      </w:r>
      <w:r w:rsidR="006274D8" w:rsidRPr="006274D8">
        <w:rPr>
          <w:lang w:val="fr-CH"/>
        </w:rPr>
        <w:t xml:space="preserve">, 2022; DeVitre </w:t>
      </w:r>
      <w:r w:rsidR="006274D8" w:rsidRPr="006274D8">
        <w:rPr>
          <w:i/>
          <w:iCs/>
          <w:lang w:val="fr-CH"/>
        </w:rPr>
        <w:t>et al.</w:t>
      </w:r>
      <w:r w:rsidR="006274D8" w:rsidRPr="006274D8">
        <w:rPr>
          <w:lang w:val="fr-CH"/>
        </w:rPr>
        <w:t xml:space="preserve">, 2023; Wong </w:t>
      </w:r>
      <w:r w:rsidR="006274D8" w:rsidRPr="006274D8">
        <w:rPr>
          <w:i/>
          <w:iCs/>
          <w:lang w:val="fr-CH"/>
        </w:rPr>
        <w:t>et al.</w:t>
      </w:r>
      <w:r w:rsidR="006274D8" w:rsidRPr="006274D8">
        <w:rPr>
          <w:lang w:val="fr-CH"/>
        </w:rPr>
        <w:t>, 2023)</w:t>
      </w:r>
      <w:r w:rsidRPr="00F34FDD">
        <w:fldChar w:fldCharType="end"/>
      </w:r>
      <w:r w:rsidRPr="00217AC2">
        <w:rPr>
          <w:lang w:val="fr-CH"/>
        </w:rPr>
        <w:t xml:space="preserve">. </w:t>
      </w:r>
    </w:p>
    <w:bookmarkEnd w:id="4"/>
    <w:p w14:paraId="562A0E63" w14:textId="1E8759AE"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6274D8">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6274D8">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r w:rsidR="00FE3982">
        <w:t>-</w:t>
      </w:r>
      <w:r w:rsidRPr="00F34FDD">
        <w:t>measured MI bubbles, otherwise we use glass-only CO</w:t>
      </w:r>
      <w:r w:rsidRPr="00F34FDD">
        <w:rPr>
          <w:vertAlign w:val="subscript"/>
        </w:rPr>
        <w:t>2</w:t>
      </w:r>
      <w:r w:rsidRPr="00F34FDD">
        <w:t>.</w:t>
      </w:r>
      <w:r w:rsidR="00CA6BBB">
        <w:t xml:space="preserve"> W</w:t>
      </w:r>
      <w:r w:rsidRPr="00F34FDD">
        <w:t xml:space="preserve">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rsidR="006274D8">
        <w:instrText xml:space="preserve"> ADDIN ZOTERO_ITEM CSL_CITATION {"citationID":"cJqOTBdu","properties":{"formattedCitation":"(Helz and Thornber, 1987)","plainCitation":"(Helz and Thornber, 1987)","dontUpdate":true,"noteIndex":0},"citationItems":[{"id":2066,"uris":["http://zotero.org/users/9451925/items/RGNP8XUS"],"itemData":{"id":2066,"type":"article-journal","abstract":"Data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 xml:space="preserve">Helz and Thornber </w:t>
      </w:r>
      <w:r w:rsidR="00CA6BBB">
        <w:t>(</w:t>
      </w:r>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6274D8">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r w:rsidR="00CA6BBB">
        <w:t>. F</w:t>
      </w:r>
      <w:r w:rsidRPr="00F34FDD">
        <w:t xml:space="preserve">rom there we calculated saturation pressures using </w:t>
      </w:r>
      <w:proofErr w:type="spellStart"/>
      <w:r w:rsidRPr="00F34FDD">
        <w:t>MagmaSat</w:t>
      </w:r>
      <w:proofErr w:type="spellEnd"/>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r w:rsidR="006274D8">
        <w:instrText xml:space="preserve"> ADDIN ZOTERO_ITEM CSL_CITATION {"citationID":"zm4W1CXx","properties":{"formattedCitation":"(Iacovino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r w:rsidRPr="00F34FDD">
        <w:t xml:space="preserve">. </w:t>
      </w:r>
      <w:r w:rsidR="00CA6BBB">
        <w:t>We then used these approximated pressures to</w:t>
      </w:r>
      <w:r w:rsidRPr="00F34FDD">
        <w:t xml:space="preserve"> recalculate temperatures with the more appropriate </w:t>
      </w:r>
      <w:proofErr w:type="spellStart"/>
      <w:r w:rsidRPr="00F34FDD">
        <w:t>ol-liq</w:t>
      </w:r>
      <w:proofErr w:type="spellEnd"/>
      <w:r w:rsidRPr="00F34FDD">
        <w:t xml:space="preserve"> equation 22 of </w:t>
      </w:r>
      <w:r w:rsidRPr="00F34FDD">
        <w:fldChar w:fldCharType="begin"/>
      </w:r>
      <w:r w:rsidR="006274D8">
        <w:instrText xml:space="preserve"> ADDIN ZOTERO_ITEM CSL_CITATION {"citationID":"3tBRNlcm","properties":{"formattedCitation":"(Putirka,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r w:rsidR="006274D8">
        <w:instrText xml:space="preserve"> ADDIN ZOTERO_ITEM CSL_CITATION {"citationID":"xCLaBI8u","properties":{"formattedCitation":"(Wieser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r w:rsidR="00CA6BBB">
        <w:t xml:space="preserve">. As we did not have access to olivine-host chemistry,  we used the </w:t>
      </w:r>
      <w:proofErr w:type="spellStart"/>
      <w:r w:rsidR="00CA6BBB">
        <w:t>Thermobar</w:t>
      </w:r>
      <w:proofErr w:type="spellEnd"/>
      <w:r w:rsidR="00CA6BBB">
        <w:t xml:space="preserve"> function </w:t>
      </w:r>
      <w:r w:rsidR="00CA6BBB" w:rsidRPr="00F34FDD">
        <w:t>“T_Put2008_eq22_BeattDMg</w:t>
      </w:r>
      <w:r w:rsidR="003B2379">
        <w:t>,</w:t>
      </w:r>
      <w:r w:rsidR="00CA6BBB" w:rsidRPr="00F34FDD">
        <w:t>”</w:t>
      </w:r>
      <w:r w:rsidR="00CA6BBB">
        <w:t xml:space="preserve"> which couples </w:t>
      </w:r>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6274D8">
        <w:instrText xml:space="preserve"> ADDIN ZOTERO_ITEM CSL_CITATION {"citationID":"mm8slcre","properties":{"formattedCitation":"(Beattie, 1993)","plainCitation":"(Beattie, 1993)","dontUpdate":true,"noteIndex":0},"citationItems":[{"id":2276,"uris":["http://zotero.org/users/9451925/items/YTRJX4DM"],"itemData":{"id":2276,"type":"article-journal","abstract":"The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 xml:space="preserve">Beattie </w:t>
      </w:r>
      <w:r w:rsidR="00CA6BBB">
        <w:t>(</w:t>
      </w:r>
      <w:r w:rsidRPr="0066289C">
        <w:t>1993)</w:t>
      </w:r>
      <w:r w:rsidRPr="00F34FDD">
        <w:fldChar w:fldCharType="end"/>
      </w:r>
      <w:r w:rsidRPr="00F34FDD">
        <w:t xml:space="preserve"> to calculate equilibrium olivine compositions so that equation 22 of </w:t>
      </w:r>
      <w:r w:rsidRPr="00F34FDD">
        <w:fldChar w:fldCharType="begin"/>
      </w:r>
      <w:r w:rsidR="006274D8">
        <w:instrText xml:space="preserve"> ADDIN ZOTERO_ITEM CSL_CITATION {"citationID":"rrfXQRMh","properties":{"formattedCitation":"(Putirka,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Pr="00F34FDD">
        <w:t xml:space="preserve"> can be used as a liquid-only thermometer</w:t>
      </w:r>
      <w:r w:rsidR="00CA6BBB">
        <w:t xml:space="preserve">. </w:t>
      </w:r>
      <w:r w:rsidR="002C69D0">
        <w:t xml:space="preserve">Equation 22 of </w:t>
      </w:r>
      <w:r w:rsidR="002C69D0" w:rsidRPr="00F34FDD">
        <w:fldChar w:fldCharType="begin"/>
      </w:r>
      <w:r w:rsidR="006274D8">
        <w:instrText xml:space="preserve"> ADDIN ZOTERO_ITEM CSL_CITATION {"citationID":"mQ12yQZS","properties":{"formattedCitation":"(Putirka, 2008)","plainCitation":"(Putirka, 2008)","dontUpdate":true,"noteIndex":0},"citationItems":[{"id":222,"uris":["http://zotero.org/users/9451925/items/VBHM2JHX"],"itemData":{"id":222,"type":"article-journal","container-title":"Reviews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r w:rsidR="002C69D0" w:rsidRPr="0066289C">
        <w:t xml:space="preserve">Putirka </w:t>
      </w:r>
      <w:r w:rsidR="002C69D0">
        <w:t>(</w:t>
      </w:r>
      <w:r w:rsidR="002C69D0" w:rsidRPr="0066289C">
        <w:t>2008)</w:t>
      </w:r>
      <w:r w:rsidR="002C69D0" w:rsidRPr="00F34FDD">
        <w:fldChar w:fldCharType="end"/>
      </w:r>
      <w:r w:rsidRPr="00F34FDD">
        <w:t xml:space="preserve"> has recently been identified as the most robust liquid-only thermometer across a wide range of compositions </w:t>
      </w:r>
      <w:r w:rsidRPr="00F34FDD">
        <w:fldChar w:fldCharType="begin"/>
      </w:r>
      <w:r w:rsidR="006274D8">
        <w:instrText xml:space="preserve"> ADDIN ZOTERO_ITEM CSL_CITATION {"citationID":"jnvnVGst","properties":{"formattedCitation":"(Wieser {\\i{}et al.}, 2023a)","plainCitation":"(Wieser et al., 2023a)","noteIndex":0},"citationItems":[{"id":2278,"uris":["http://zotero.org/users/9451925/items/FTF5WVZQ"],"itemData":{"id":2278,"type":"article-journal","abstract":"Determining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r w:rsidR="002C69D0">
        <w:t>Lastly</w:t>
      </w:r>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6274D8">
        <w:instrText xml:space="preserve"> ADDIN ZOTERO_ITEM CSL_CITATION {"citationID":"dZgp05Gn","properties":{"formattedCitation":"(Wieser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00383A7E">
        <w:t xml:space="preserve"> or for </w:t>
      </w:r>
      <w:r w:rsidR="00383A7E">
        <w:fldChar w:fldCharType="begin"/>
      </w:r>
      <w:r w:rsidR="006274D8">
        <w:instrText xml:space="preserve"> ADDIN ZOTERO_ITEM CSL_CITATION {"citationID":"r4tKhnZF","properties":{"formattedCitation":"(Dayton {\\i{}et al.}, 2024)","plainCitation":"(Dayton et al., 2024)","noteIndex":0},"citationItems":[{"id":"x8VrBf4X/rIWVlARJ","uris":["http://zotero.org/users/local/qHue8ZtB/items/JSEUNTQ4"],"itemData":{"id":1448,"type":"article-journal","abstract":"The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274D8">
        <w:rPr>
          <w:rFonts w:ascii="Cambria Math" w:hAnsi="Cambria Math" w:cs="Cambria Math"/>
        </w:rPr>
        <w:instrText>∼</w:instrText>
      </w:r>
      <w:r w:rsidR="006274D8">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r w:rsidR="00F3072A">
        <w:t xml:space="preserve"> except</w:t>
      </w:r>
      <w:r w:rsidR="00486852">
        <w:t xml:space="preserve"> for</w:t>
      </w:r>
      <w:r w:rsidR="00F3072A">
        <w:t xml:space="preserve"> </w:t>
      </w:r>
      <w:r w:rsidR="006A23C3">
        <w:fldChar w:fldCharType="begin"/>
      </w:r>
      <w:r w:rsidR="006274D8">
        <w:instrText xml:space="preserve"> ADDIN ZOTERO_ITEM CSL_CITATION {"citationID":"etzbIQ6R","properties":{"formattedCitation":"(Ruscitto {\\i{}et al.}, 2010)","plainCitation":"(Ruscitto et al., 2010)","dontUpdate":true,"noteIndex":0},"citationItems":[{"id":1176,"uris":["http://zotero.org/users/9451925/items/PE9LYEZ8"],"itemData":{"id":1176,"type":"article-journal","abstract":"The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r w:rsidR="006A23C3" w:rsidRPr="006A23C3">
        <w:t xml:space="preserve">Ruscitto </w:t>
      </w:r>
      <w:r w:rsidR="006A23C3" w:rsidRPr="006A23C3">
        <w:rPr>
          <w:i/>
          <w:iCs/>
        </w:rPr>
        <w:t>et al.</w:t>
      </w:r>
      <w:r w:rsidR="006A23C3" w:rsidRPr="006A23C3">
        <w:t xml:space="preserve"> </w:t>
      </w:r>
      <w:r w:rsidR="006A23C3">
        <w:t>(</w:t>
      </w:r>
      <w:r w:rsidR="006A23C3" w:rsidRPr="006A23C3">
        <w:t>2010)</w:t>
      </w:r>
      <w:r w:rsidR="006A23C3">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r w:rsidR="00D32D72">
        <w:t>P</w:t>
      </w:r>
      <w:r w:rsidRPr="00F34FDD">
        <w:t xml:space="preserve">ython multiprocessing routine along with a try-except block using the </w:t>
      </w:r>
      <w:r w:rsidR="00D32D72">
        <w:t>P</w:t>
      </w:r>
      <w:r w:rsidRPr="00F34FDD">
        <w:t xml:space="preserve">ython </w:t>
      </w:r>
      <w:r>
        <w:t>package</w:t>
      </w:r>
      <w:r w:rsidRPr="00F34FDD">
        <w:t xml:space="preserve"> “multiprocessing</w:t>
      </w:r>
      <w:r w:rsidR="00296825">
        <w:t>.</w:t>
      </w:r>
      <w:r w:rsidRPr="00F34FDD">
        <w:t xml:space="preserve">” </w:t>
      </w:r>
      <w:r w:rsidR="00D32D72">
        <w:t>The dataset is divided into chunks corresponding to 5 times the number of cores available (e.g., for a laptop with</w:t>
      </w:r>
      <w:r w:rsidR="00D32D72" w:rsidRPr="00F34FDD">
        <w:t xml:space="preserve"> 8</w:t>
      </w:r>
      <w:r w:rsidR="00D32D72">
        <w:t xml:space="preserve"> logical</w:t>
      </w:r>
      <w:r w:rsidR="00D32D72" w:rsidRPr="00F34FDD">
        <w:t xml:space="preserve"> core processor</w:t>
      </w:r>
      <w:r w:rsidR="00D32D72">
        <w:t>s, the dataset is divided into chunks of 40 samples)</w:t>
      </w:r>
      <w:r w:rsidR="001F1716">
        <w:t xml:space="preserve"> to limit the overhead on the processors which can cause memory saturation and crashing</w:t>
      </w:r>
      <w:r w:rsidR="00D32D72">
        <w:t>. Each chunk is assigned to a processor and run simultaneously.  I</w:t>
      </w:r>
      <w:r w:rsidRPr="00F34FDD">
        <w:t>n the case of this study a Dell Inspiron 15 with i7 8 core processor</w:t>
      </w:r>
      <w:r w:rsidR="00D32D72">
        <w:t xml:space="preserve"> 16 GB memory was used, which limited </w:t>
      </w:r>
      <w:r>
        <w:t>to a</w:t>
      </w:r>
      <w:r w:rsidRPr="00F34FDD">
        <w:t xml:space="preserve"> maximum of 8 </w:t>
      </w:r>
      <w:r w:rsidR="00D32D72">
        <w:t>chunks</w:t>
      </w:r>
      <w:r w:rsidR="00D32D72" w:rsidRPr="00F34FDD">
        <w:t xml:space="preserve"> </w:t>
      </w:r>
      <w:r w:rsidRPr="00F34FDD">
        <w:t>run simultaneously</w:t>
      </w:r>
      <w:r w:rsidR="00D32D72">
        <w:t>.</w:t>
      </w:r>
      <w:r w:rsidR="00296825">
        <w:t xml:space="preserve"> </w:t>
      </w:r>
      <w:r w:rsidRPr="00F34FDD">
        <w:t xml:space="preserve">Within each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6274D8">
        <w:instrText xml:space="preserve"> ADDIN ZOTERO_ITEM CSL_CITATION {"citationID":"GET3f3XC","properties":{"formattedCitation":"(Iacovino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r w:rsidR="001F1716">
        <w:t>. The</w:t>
      </w:r>
      <w:r w:rsidRPr="00F34FDD">
        <w:t xml:space="preserve"> notebook is included in the data repository.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is very high, like for example in high</w:t>
      </w:r>
      <w:r w:rsidR="001F1716">
        <w:t>-</w:t>
      </w:r>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r w:rsidR="001F1716">
        <w:t>, to identify locations in the world where the rapid-response fluid inclusion barometry technique could be relevant</w:t>
      </w:r>
      <w:r w:rsidRPr="00F34FDD">
        <w:t>, we plot only mafic MI with SiO</w:t>
      </w:r>
      <w:r w:rsidRPr="00F34FDD">
        <w:rPr>
          <w:vertAlign w:val="subscript"/>
        </w:rPr>
        <w:t>2</w:t>
      </w:r>
      <w:r w:rsidRPr="00F34FDD">
        <w:t xml:space="preserve"> &lt;57 wt% (Fig. S7)</w:t>
      </w:r>
      <w:r w:rsidR="001F1716">
        <w:t>. Such magmas are</w:t>
      </w:r>
      <w:r w:rsidRPr="00F34FDD">
        <w:t xml:space="preserve"> likely representative of </w:t>
      </w:r>
      <w:proofErr w:type="gramStart"/>
      <w:r w:rsidRPr="00F34FDD">
        <w:t>recharge</w:t>
      </w:r>
      <w:proofErr w:type="gramEnd"/>
      <w:r w:rsidRPr="00F34FDD">
        <w:t xml:space="preserve"> magmas regardless of tectonic setting</w:t>
      </w:r>
      <w:r w:rsidR="001F1716">
        <w:t>.</w:t>
      </w:r>
      <w:r w:rsidRPr="00F34FDD">
        <w:t xml:space="preserve">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r w:rsidR="00FC51EB">
        <w:t>3 main text</w:t>
      </w:r>
      <w:r w:rsidRPr="00F34FDD">
        <w:t>).</w:t>
      </w:r>
    </w:p>
    <w:p w14:paraId="2676D7F0" w14:textId="5C225F9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against pressure at each unique location, grouped by tectonic settings (Fig. S</w:t>
      </w:r>
      <w:r w:rsidR="00FC51EB">
        <w:t>8</w:t>
      </w:r>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is very high regardless of setting.</w:t>
      </w:r>
    </w:p>
    <w:p w14:paraId="3846E236" w14:textId="4F11741C" w:rsidR="0066289C" w:rsidRPr="00F34FDD" w:rsidRDefault="00FC51EB" w:rsidP="0066289C">
      <w:pPr>
        <w:pStyle w:val="SMText"/>
        <w:ind w:firstLine="0"/>
      </w:pPr>
      <w:r w:rsidRPr="00FC51EB">
        <w:rPr>
          <w:noProof/>
        </w:rPr>
        <w:lastRenderedPageBreak/>
        <w:t xml:space="preserve"> </w:t>
      </w:r>
      <w:r w:rsidR="00B05C25" w:rsidRPr="00B05C25">
        <w:rPr>
          <w:noProof/>
        </w:rPr>
        <w:drawing>
          <wp:inline distT="0" distB="0" distL="0" distR="0" wp14:anchorId="6BA0345B" wp14:editId="7F4F6B96">
            <wp:extent cx="5486400" cy="4197350"/>
            <wp:effectExtent l="0" t="0" r="0" b="0"/>
            <wp:docPr id="2015229085" name="Picture 1" descr="A collage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9085" name="Picture 1" descr="A collage of different colored graphs&#10;&#10;Description automatically generated with medium confidence"/>
                    <pic:cNvPicPr/>
                  </pic:nvPicPr>
                  <pic:blipFill>
                    <a:blip r:embed="rId22"/>
                    <a:stretch>
                      <a:fillRect/>
                    </a:stretch>
                  </pic:blipFill>
                  <pic:spPr>
                    <a:xfrm>
                      <a:off x="0" y="0"/>
                      <a:ext cx="5486400" cy="4197350"/>
                    </a:xfrm>
                    <a:prstGeom prst="rect">
                      <a:avLst/>
                    </a:prstGeom>
                  </pic:spPr>
                </pic:pic>
              </a:graphicData>
            </a:graphic>
          </wp:inline>
        </w:drawing>
      </w:r>
    </w:p>
    <w:p w14:paraId="12610B29" w14:textId="072C4CD9"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w:t>
      </w:r>
      <w:r w:rsidR="001F1716">
        <w:t>o</w:t>
      </w:r>
      <w:r w:rsidRPr="00F34FDD">
        <w:t xml:space="preserve">ceanic and </w:t>
      </w:r>
      <w:r w:rsidR="001F1716">
        <w:t>c</w:t>
      </w:r>
      <w:r w:rsidRPr="00F34FDD">
        <w:t>ontinental) volcanoes in the compilation. We separate OIB-</w:t>
      </w:r>
      <w:r w:rsidR="001F1716">
        <w:t>t</w:t>
      </w:r>
      <w:r w:rsidRPr="00F34FDD">
        <w:t>holeiitic and OIB-</w:t>
      </w:r>
      <w:r w:rsidR="001F1716">
        <w:t>a</w:t>
      </w:r>
      <w:r w:rsidRPr="00F34FDD">
        <w:t>lkaline locations based on the medians on this plot. (b) Subduction zone volcanoes. (c) Mid-</w:t>
      </w:r>
      <w:r w:rsidR="001F1716">
        <w:t>o</w:t>
      </w:r>
      <w:r w:rsidRPr="00F34FDD">
        <w:t xml:space="preserve">cean </w:t>
      </w:r>
      <w:r w:rsidR="001F1716">
        <w:t>r</w:t>
      </w:r>
      <w:r w:rsidRPr="00F34FDD">
        <w:t>idge</w:t>
      </w:r>
      <w:r w:rsidR="001F1716">
        <w:t>s</w:t>
      </w:r>
      <w:r w:rsidR="00DA36FB">
        <w:t>.</w:t>
      </w:r>
      <w:r w:rsidRPr="00F34FDD">
        <w:t xml:space="preserve"> (d) Continental </w:t>
      </w:r>
      <w:r w:rsidR="001F1716">
        <w:t>r</w:t>
      </w:r>
      <w:r w:rsidRPr="00F34FDD">
        <w:t xml:space="preserve">ifts. </w:t>
      </w:r>
    </w:p>
    <w:p w14:paraId="2FF5D9B2" w14:textId="77777777" w:rsidR="0066289C" w:rsidRDefault="0066289C" w:rsidP="0066289C">
      <w:r>
        <w:br w:type="page"/>
      </w:r>
    </w:p>
    <w:p w14:paraId="05AD452E" w14:textId="219D78D6" w:rsidR="0066289C" w:rsidRPr="00F34FDD" w:rsidRDefault="0066289C" w:rsidP="0066289C">
      <w:pPr>
        <w:pStyle w:val="SMText"/>
        <w:ind w:firstLine="0"/>
      </w:pPr>
    </w:p>
    <w:p w14:paraId="33C75EBE" w14:textId="0BCD20DE" w:rsidR="0066289C" w:rsidRPr="00F34FDD" w:rsidRDefault="005819C9" w:rsidP="0066289C">
      <w:pPr>
        <w:pStyle w:val="SMText"/>
        <w:ind w:firstLine="0"/>
      </w:pPr>
      <w:r w:rsidRPr="005819C9">
        <w:rPr>
          <w:noProof/>
        </w:rPr>
        <w:t xml:space="preserve"> </w:t>
      </w:r>
      <w:r w:rsidR="00AC5AD1" w:rsidRPr="00AC5AD1">
        <w:rPr>
          <w:noProof/>
        </w:rPr>
        <w:drawing>
          <wp:inline distT="0" distB="0" distL="0" distR="0" wp14:anchorId="5772AB01" wp14:editId="02AB0A4C">
            <wp:extent cx="5486400" cy="4721860"/>
            <wp:effectExtent l="0" t="0" r="0" b="2540"/>
            <wp:docPr id="28834859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594" name="Picture 1" descr="A group of graphs showing different types of pressure&#10;&#10;Description automatically generated"/>
                    <pic:cNvPicPr/>
                  </pic:nvPicPr>
                  <pic:blipFill>
                    <a:blip r:embed="rId23"/>
                    <a:stretch>
                      <a:fillRect/>
                    </a:stretch>
                  </pic:blipFill>
                  <pic:spPr>
                    <a:xfrm>
                      <a:off x="0" y="0"/>
                      <a:ext cx="5486400" cy="4721860"/>
                    </a:xfrm>
                    <a:prstGeom prst="rect">
                      <a:avLst/>
                    </a:prstGeom>
                  </pic:spPr>
                </pic:pic>
              </a:graphicData>
            </a:graphic>
          </wp:inline>
        </w:drawing>
      </w:r>
    </w:p>
    <w:p w14:paraId="028A70B3" w14:textId="3A1E4459" w:rsidR="0066289C" w:rsidRDefault="0066289C" w:rsidP="0066289C">
      <w:pPr>
        <w:pStyle w:val="SMText"/>
        <w:ind w:firstLine="0"/>
      </w:pPr>
      <w:r w:rsidRPr="00F34FDD">
        <w:t xml:space="preserve">Figure </w:t>
      </w:r>
      <w:r w:rsidR="00FC51EB">
        <w:t>S8</w:t>
      </w:r>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t</w:t>
      </w:r>
      <w:r w:rsidRPr="00F34FDD">
        <w:t>holeiitic OIB locations.</w:t>
      </w:r>
    </w:p>
    <w:p w14:paraId="1412360E" w14:textId="77777777" w:rsidR="0066289C" w:rsidRDefault="0066289C" w:rsidP="0066289C">
      <w:r>
        <w:br w:type="page"/>
      </w:r>
    </w:p>
    <w:p w14:paraId="19B08551" w14:textId="7731CFE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D01A85C" wp14:editId="2E9BDCEB">
            <wp:extent cx="5486400" cy="4721860"/>
            <wp:effectExtent l="0" t="0" r="0" b="2540"/>
            <wp:docPr id="948096629"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6629" name="Picture 1" descr="A graph of different types of pressure&#10;&#10;Description automatically generated"/>
                    <pic:cNvPicPr/>
                  </pic:nvPicPr>
                  <pic:blipFill>
                    <a:blip r:embed="rId24"/>
                    <a:stretch>
                      <a:fillRect/>
                    </a:stretch>
                  </pic:blipFill>
                  <pic:spPr>
                    <a:xfrm>
                      <a:off x="0" y="0"/>
                      <a:ext cx="5486400" cy="4721860"/>
                    </a:xfrm>
                    <a:prstGeom prst="rect">
                      <a:avLst/>
                    </a:prstGeom>
                  </pic:spPr>
                </pic:pic>
              </a:graphicData>
            </a:graphic>
          </wp:inline>
        </w:drawing>
      </w:r>
    </w:p>
    <w:p w14:paraId="23F730D2" w14:textId="3F728474" w:rsidR="0066289C" w:rsidRDefault="0066289C" w:rsidP="0066289C">
      <w:pPr>
        <w:pStyle w:val="SMText"/>
        <w:ind w:firstLine="0"/>
      </w:pPr>
      <w:r w:rsidRPr="00F34FDD">
        <w:t xml:space="preserve">Figure </w:t>
      </w:r>
      <w:r w:rsidR="00FC51EB">
        <w:t>S8</w:t>
      </w:r>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a</w:t>
      </w:r>
      <w:r w:rsidRPr="00F34FDD">
        <w:t xml:space="preserve">lkaline OIB locations and </w:t>
      </w:r>
      <w:r w:rsidR="001F1716">
        <w:t>S</w:t>
      </w:r>
      <w:r w:rsidRPr="00F34FDD">
        <w:t xml:space="preserve">unset </w:t>
      </w:r>
      <w:r w:rsidR="001F1716">
        <w:t>C</w:t>
      </w:r>
      <w:r w:rsidRPr="00F34FDD">
        <w:t>rater (an alkaline continental intraplate volcano).</w:t>
      </w:r>
    </w:p>
    <w:p w14:paraId="5D18AB33" w14:textId="77777777" w:rsidR="0066289C" w:rsidRDefault="0066289C" w:rsidP="0066289C">
      <w:r>
        <w:br w:type="page"/>
      </w:r>
    </w:p>
    <w:p w14:paraId="166CA53D" w14:textId="052E2EBF"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C41526" wp14:editId="154A6F08">
            <wp:extent cx="5486400" cy="4721860"/>
            <wp:effectExtent l="0" t="0" r="0" b="2540"/>
            <wp:docPr id="1989614103" name="Picture 1" descr="A graph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4103" name="Picture 1" descr="A graph of different types of pressure&#10;&#10;Description automatically generated"/>
                    <pic:cNvPicPr/>
                  </pic:nvPicPr>
                  <pic:blipFill>
                    <a:blip r:embed="rId25"/>
                    <a:stretch>
                      <a:fillRect/>
                    </a:stretch>
                  </pic:blipFill>
                  <pic:spPr>
                    <a:xfrm>
                      <a:off x="0" y="0"/>
                      <a:ext cx="5486400" cy="4721860"/>
                    </a:xfrm>
                    <a:prstGeom prst="rect">
                      <a:avLst/>
                    </a:prstGeom>
                  </pic:spPr>
                </pic:pic>
              </a:graphicData>
            </a:graphic>
          </wp:inline>
        </w:drawing>
      </w:r>
    </w:p>
    <w:p w14:paraId="610BC33D" w14:textId="7CF79D9C" w:rsidR="0066289C" w:rsidRDefault="0066289C" w:rsidP="0066289C">
      <w:pPr>
        <w:pStyle w:val="SMText"/>
        <w:ind w:firstLine="0"/>
      </w:pPr>
      <w:r w:rsidRPr="00F34FDD">
        <w:t xml:space="preserve">Figure </w:t>
      </w:r>
      <w:r w:rsidR="00FC51EB">
        <w:t>S8</w:t>
      </w:r>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c</w:t>
      </w:r>
      <w:r w:rsidRPr="00F34FDD">
        <w:t>ontinental rift locations.</w:t>
      </w:r>
    </w:p>
    <w:p w14:paraId="1B4DF033" w14:textId="77777777" w:rsidR="0066289C" w:rsidRDefault="0066289C" w:rsidP="0066289C">
      <w:r>
        <w:br w:type="page"/>
      </w:r>
    </w:p>
    <w:p w14:paraId="1804A3BB" w14:textId="2BC531B6"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10EAC8" wp14:editId="42F077B1">
            <wp:extent cx="5486400" cy="4721860"/>
            <wp:effectExtent l="0" t="0" r="0" b="2540"/>
            <wp:docPr id="1126005630" name="Picture 1" descr="A graph of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630" name="Picture 1" descr="A graph of different types of pressure&#10;&#10;Description automatically generated with medium confidence"/>
                    <pic:cNvPicPr/>
                  </pic:nvPicPr>
                  <pic:blipFill>
                    <a:blip r:embed="rId26"/>
                    <a:stretch>
                      <a:fillRect/>
                    </a:stretch>
                  </pic:blipFill>
                  <pic:spPr>
                    <a:xfrm>
                      <a:off x="0" y="0"/>
                      <a:ext cx="5486400" cy="4721860"/>
                    </a:xfrm>
                    <a:prstGeom prst="rect">
                      <a:avLst/>
                    </a:prstGeom>
                  </pic:spPr>
                </pic:pic>
              </a:graphicData>
            </a:graphic>
          </wp:inline>
        </w:drawing>
      </w:r>
    </w:p>
    <w:p w14:paraId="0509F030" w14:textId="676BF6D5" w:rsidR="0066289C" w:rsidRDefault="0066289C" w:rsidP="0066289C">
      <w:pPr>
        <w:pStyle w:val="SMText"/>
        <w:ind w:firstLine="0"/>
      </w:pPr>
      <w:r w:rsidRPr="00F34FDD">
        <w:t xml:space="preserve">Figure </w:t>
      </w:r>
      <w:r w:rsidR="00FC51EB">
        <w:t>S8</w:t>
      </w:r>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m</w:t>
      </w:r>
      <w:r w:rsidRPr="00F34FDD">
        <w:t>id-</w:t>
      </w:r>
      <w:r w:rsidR="001F1716">
        <w:t>o</w:t>
      </w:r>
      <w:r w:rsidRPr="00F34FDD">
        <w:t xml:space="preserve">cean </w:t>
      </w:r>
      <w:r w:rsidR="001F1716">
        <w:t>r</w:t>
      </w:r>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49C1765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DE55DF1" wp14:editId="4DBC2595">
            <wp:extent cx="5486400" cy="4721860"/>
            <wp:effectExtent l="0" t="0" r="0" b="2540"/>
            <wp:docPr id="958191616"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1616" name="Picture 1" descr="A graph of different types of water&#10;&#10;Description automatically generated with medium confidence"/>
                    <pic:cNvPicPr/>
                  </pic:nvPicPr>
                  <pic:blipFill>
                    <a:blip r:embed="rId27"/>
                    <a:stretch>
                      <a:fillRect/>
                    </a:stretch>
                  </pic:blipFill>
                  <pic:spPr>
                    <a:xfrm>
                      <a:off x="0" y="0"/>
                      <a:ext cx="5486400" cy="4721860"/>
                    </a:xfrm>
                    <a:prstGeom prst="rect">
                      <a:avLst/>
                    </a:prstGeom>
                  </pic:spPr>
                </pic:pic>
              </a:graphicData>
            </a:graphic>
          </wp:inline>
        </w:drawing>
      </w:r>
    </w:p>
    <w:p w14:paraId="3BD7050B" w14:textId="7826EE23" w:rsidR="0066289C" w:rsidRDefault="0066289C" w:rsidP="0066289C">
      <w:pPr>
        <w:pStyle w:val="SMText"/>
        <w:ind w:firstLine="0"/>
        <w:rPr>
          <w:lang w:val="en-GB"/>
        </w:rPr>
      </w:pPr>
      <w:r w:rsidRPr="00F34FDD">
        <w:t xml:space="preserve">Figure </w:t>
      </w:r>
      <w:r w:rsidR="00FC51EB">
        <w:t>S8</w:t>
      </w:r>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m</w:t>
      </w:r>
      <w:r w:rsidRPr="00F34FDD">
        <w:t>id-</w:t>
      </w:r>
      <w:r w:rsidR="001F1716">
        <w:t>o</w:t>
      </w:r>
      <w:r w:rsidRPr="00F34FDD">
        <w:t xml:space="preserve">cean </w:t>
      </w:r>
      <w:r w:rsidR="001F1716">
        <w:t>r</w:t>
      </w:r>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6197C6A2"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16AC0E8B" wp14:editId="665BC738">
            <wp:extent cx="5486400" cy="4721860"/>
            <wp:effectExtent l="0" t="0" r="0" b="2540"/>
            <wp:docPr id="742973662"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662" name="Picture 1" descr="A group of graphs showing different types of pressure&#10;&#10;Description automatically generated"/>
                    <pic:cNvPicPr/>
                  </pic:nvPicPr>
                  <pic:blipFill>
                    <a:blip r:embed="rId28"/>
                    <a:stretch>
                      <a:fillRect/>
                    </a:stretch>
                  </pic:blipFill>
                  <pic:spPr>
                    <a:xfrm>
                      <a:off x="0" y="0"/>
                      <a:ext cx="5486400" cy="4721860"/>
                    </a:xfrm>
                    <a:prstGeom prst="rect">
                      <a:avLst/>
                    </a:prstGeom>
                  </pic:spPr>
                </pic:pic>
              </a:graphicData>
            </a:graphic>
          </wp:inline>
        </w:drawing>
      </w:r>
    </w:p>
    <w:p w14:paraId="5E6F9209" w14:textId="7851C962" w:rsidR="0066289C" w:rsidRDefault="0066289C" w:rsidP="0066289C">
      <w:pPr>
        <w:pStyle w:val="SMText"/>
        <w:ind w:firstLine="0"/>
      </w:pPr>
      <w:r w:rsidRPr="00F34FDD">
        <w:t xml:space="preserve">Figure </w:t>
      </w:r>
      <w:r w:rsidR="00FC51EB">
        <w:t>S8</w:t>
      </w:r>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s</w:t>
      </w:r>
      <w:r w:rsidRPr="00F34FDD">
        <w:t xml:space="preserve">ubduction </w:t>
      </w:r>
      <w:r w:rsidR="001F1716">
        <w:t>z</w:t>
      </w:r>
      <w:r w:rsidRPr="00F34FDD">
        <w:t>ones (Part 1).</w:t>
      </w:r>
    </w:p>
    <w:p w14:paraId="7942463F" w14:textId="77777777" w:rsidR="0066289C" w:rsidRDefault="0066289C" w:rsidP="0066289C">
      <w:r>
        <w:br w:type="page"/>
      </w:r>
    </w:p>
    <w:p w14:paraId="7E8DDD10" w14:textId="7D0D990C"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0DB56B75" wp14:editId="7EFE507D">
            <wp:extent cx="5486400" cy="4721860"/>
            <wp:effectExtent l="0" t="0" r="0" b="2540"/>
            <wp:docPr id="941589955" name="Picture 1" descr="A group of graphs showing different types of press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9955" name="Picture 1" descr="A group of graphs showing different types of pressure&#10;&#10;Description automatically generated with medium confidence"/>
                    <pic:cNvPicPr/>
                  </pic:nvPicPr>
                  <pic:blipFill>
                    <a:blip r:embed="rId29"/>
                    <a:stretch>
                      <a:fillRect/>
                    </a:stretch>
                  </pic:blipFill>
                  <pic:spPr>
                    <a:xfrm>
                      <a:off x="0" y="0"/>
                      <a:ext cx="5486400" cy="4721860"/>
                    </a:xfrm>
                    <a:prstGeom prst="rect">
                      <a:avLst/>
                    </a:prstGeom>
                  </pic:spPr>
                </pic:pic>
              </a:graphicData>
            </a:graphic>
          </wp:inline>
        </w:drawing>
      </w:r>
    </w:p>
    <w:p w14:paraId="2366AA85" w14:textId="467E88AE" w:rsidR="0066289C" w:rsidRDefault="0066289C" w:rsidP="0066289C">
      <w:pPr>
        <w:pStyle w:val="SMText"/>
        <w:ind w:firstLine="0"/>
      </w:pPr>
      <w:r w:rsidRPr="00F34FDD">
        <w:t xml:space="preserve">Figure </w:t>
      </w:r>
      <w:r w:rsidR="00FC51EB">
        <w:t>S8</w:t>
      </w:r>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2).</w:t>
      </w:r>
    </w:p>
    <w:p w14:paraId="34A885F6" w14:textId="77777777" w:rsidR="0066289C" w:rsidRDefault="0066289C" w:rsidP="0066289C">
      <w:r>
        <w:br w:type="page"/>
      </w:r>
    </w:p>
    <w:p w14:paraId="4027F972" w14:textId="642056B7"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47ABA4C3" wp14:editId="4BC89722">
            <wp:extent cx="5486400" cy="4721860"/>
            <wp:effectExtent l="0" t="0" r="0" b="2540"/>
            <wp:docPr id="95341045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0454" name="Picture 1" descr="A group of graphs showing different types of pressure&#10;&#10;Description automatically generated"/>
                    <pic:cNvPicPr/>
                  </pic:nvPicPr>
                  <pic:blipFill>
                    <a:blip r:embed="rId30"/>
                    <a:stretch>
                      <a:fillRect/>
                    </a:stretch>
                  </pic:blipFill>
                  <pic:spPr>
                    <a:xfrm>
                      <a:off x="0" y="0"/>
                      <a:ext cx="5486400" cy="4721860"/>
                    </a:xfrm>
                    <a:prstGeom prst="rect">
                      <a:avLst/>
                    </a:prstGeom>
                  </pic:spPr>
                </pic:pic>
              </a:graphicData>
            </a:graphic>
          </wp:inline>
        </w:drawing>
      </w:r>
    </w:p>
    <w:p w14:paraId="58996467" w14:textId="7A5154B4" w:rsidR="0066289C" w:rsidRDefault="0066289C" w:rsidP="0066289C">
      <w:pPr>
        <w:pStyle w:val="SMText"/>
        <w:ind w:firstLine="0"/>
      </w:pPr>
      <w:r w:rsidRPr="00F34FDD">
        <w:t xml:space="preserve">Figure </w:t>
      </w:r>
      <w:r w:rsidR="00FC51EB">
        <w:t>S8</w:t>
      </w:r>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3).</w:t>
      </w:r>
    </w:p>
    <w:p w14:paraId="0FADA308" w14:textId="77777777" w:rsidR="0066289C" w:rsidRDefault="0066289C" w:rsidP="0066289C">
      <w:r>
        <w:br w:type="page"/>
      </w:r>
    </w:p>
    <w:p w14:paraId="135414B2" w14:textId="78CFCFB4" w:rsidR="0066289C" w:rsidRPr="00F34FDD" w:rsidRDefault="005819C9" w:rsidP="0066289C">
      <w:pPr>
        <w:pStyle w:val="SMText"/>
        <w:ind w:firstLine="0"/>
      </w:pPr>
      <w:r w:rsidRPr="005819C9">
        <w:rPr>
          <w:noProof/>
        </w:rPr>
        <w:lastRenderedPageBreak/>
        <w:t xml:space="preserve"> </w:t>
      </w:r>
      <w:r w:rsidR="00AC5AD1" w:rsidRPr="00AC5AD1">
        <w:rPr>
          <w:noProof/>
        </w:rPr>
        <w:drawing>
          <wp:inline distT="0" distB="0" distL="0" distR="0" wp14:anchorId="57602313" wp14:editId="0268D950">
            <wp:extent cx="5486400" cy="2387600"/>
            <wp:effectExtent l="0" t="0" r="0" b="0"/>
            <wp:docPr id="2136921988" name="Picture 1" descr="A comparison of different types of subduction z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1988" name="Picture 1" descr="A comparison of different types of subduction zones&#10;&#10;Description automatically generated"/>
                    <pic:cNvPicPr/>
                  </pic:nvPicPr>
                  <pic:blipFill>
                    <a:blip r:embed="rId31"/>
                    <a:stretch>
                      <a:fillRect/>
                    </a:stretch>
                  </pic:blipFill>
                  <pic:spPr>
                    <a:xfrm>
                      <a:off x="0" y="0"/>
                      <a:ext cx="5486400" cy="2387600"/>
                    </a:xfrm>
                    <a:prstGeom prst="rect">
                      <a:avLst/>
                    </a:prstGeom>
                  </pic:spPr>
                </pic:pic>
              </a:graphicData>
            </a:graphic>
          </wp:inline>
        </w:drawing>
      </w:r>
    </w:p>
    <w:p w14:paraId="1BAA9947" w14:textId="63D451F4" w:rsidR="0066289C" w:rsidRPr="00F34FDD" w:rsidRDefault="0066289C" w:rsidP="0066289C">
      <w:pPr>
        <w:pStyle w:val="SMText"/>
        <w:ind w:firstLine="0"/>
      </w:pPr>
      <w:r w:rsidRPr="00F34FDD">
        <w:t xml:space="preserve">Figure </w:t>
      </w:r>
      <w:r w:rsidR="00FC51EB">
        <w:t>S8</w:t>
      </w:r>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0E8BCCFB" w:rsidR="0066289C" w:rsidRPr="00F34FDD" w:rsidRDefault="005819C9" w:rsidP="0066289C">
      <w:pPr>
        <w:pStyle w:val="SMText"/>
        <w:ind w:firstLine="0"/>
      </w:pPr>
      <w:r w:rsidRPr="005819C9">
        <w:rPr>
          <w:noProof/>
        </w:rPr>
        <w:t xml:space="preserve"> </w:t>
      </w:r>
      <w:r w:rsidR="00B05C25" w:rsidRPr="00B05C25">
        <w:rPr>
          <w:noProof/>
        </w:rPr>
        <w:drawing>
          <wp:inline distT="0" distB="0" distL="0" distR="0" wp14:anchorId="24438185" wp14:editId="33CB87AE">
            <wp:extent cx="5486400" cy="3813810"/>
            <wp:effectExtent l="0" t="0" r="0" b="0"/>
            <wp:docPr id="1159463356"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3356" name="Picture 1" descr="A group of graphs with different colored lines&#10;&#10;Description automatically generated with medium confidence"/>
                    <pic:cNvPicPr/>
                  </pic:nvPicPr>
                  <pic:blipFill>
                    <a:blip r:embed="rId32"/>
                    <a:stretch>
                      <a:fillRect/>
                    </a:stretch>
                  </pic:blipFill>
                  <pic:spPr>
                    <a:xfrm>
                      <a:off x="0" y="0"/>
                      <a:ext cx="5486400" cy="3813810"/>
                    </a:xfrm>
                    <a:prstGeom prst="rect">
                      <a:avLst/>
                    </a:prstGeom>
                  </pic:spPr>
                </pic:pic>
              </a:graphicData>
            </a:graphic>
          </wp:inline>
        </w:drawing>
      </w:r>
    </w:p>
    <w:p w14:paraId="1414CF96" w14:textId="4959ED61" w:rsidR="0066289C" w:rsidRPr="00F34FDD" w:rsidRDefault="0066289C" w:rsidP="0066289C">
      <w:pPr>
        <w:pStyle w:val="SMText"/>
        <w:ind w:firstLine="0"/>
        <w:jc w:val="both"/>
      </w:pPr>
      <w:r w:rsidRPr="00F34FDD">
        <w:t xml:space="preserve">Figure </w:t>
      </w:r>
      <w:r>
        <w:t>S</w:t>
      </w:r>
      <w:r w:rsidR="002C160F">
        <w:t>9</w:t>
      </w:r>
      <w:r w:rsidRPr="00F34FDD">
        <w:t xml:space="preserve">.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w:t>
      </w:r>
      <w:r w:rsidR="001F1716">
        <w:t>s</w:t>
      </w:r>
      <w:r w:rsidRPr="00F34FDD">
        <w:t xml:space="preserve">aturation </w:t>
      </w:r>
      <w:r w:rsidR="001F1716">
        <w:t>p</w:t>
      </w:r>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4A793E63" w14:textId="77777777" w:rsidR="008F7B2E" w:rsidRPr="008F7B2E" w:rsidRDefault="008F7B2E" w:rsidP="000D520A">
      <w:pPr>
        <w:spacing w:line="480" w:lineRule="auto"/>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5BE19AE0" w14:textId="77777777" w:rsidR="00255E97" w:rsidRDefault="008F7B2E" w:rsidP="00255E97">
      <w:pPr>
        <w:pStyle w:val="Bibliography"/>
      </w:pPr>
      <w:r w:rsidRPr="008F7B2E">
        <w:rPr>
          <w:rFonts w:ascii="Arial" w:hAnsi="Arial" w:cs="Arial"/>
          <w:sz w:val="20"/>
        </w:rPr>
        <w:fldChar w:fldCharType="begin"/>
      </w:r>
      <w:r w:rsidR="00255E97">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255E97">
        <w:t xml:space="preserve">Allison, C. M. (2018). </w:t>
      </w:r>
      <w:r w:rsidR="00255E97">
        <w:rPr>
          <w:i/>
          <w:iCs/>
        </w:rPr>
        <w:t>Highly explosive mafic volcanism: the role of volatiles</w:t>
      </w:r>
      <w:r w:rsidR="00255E97">
        <w:t>. Arizona State University.</w:t>
      </w:r>
    </w:p>
    <w:p w14:paraId="78FF7231" w14:textId="77777777" w:rsidR="00255E97" w:rsidRDefault="00255E97" w:rsidP="00255E97">
      <w:pPr>
        <w:pStyle w:val="Bibliography"/>
      </w:pPr>
      <w:r w:rsidRPr="002934A7">
        <w:rPr>
          <w:lang w:val="fr-CH"/>
        </w:rPr>
        <w:t xml:space="preserve">Allison, C. M., </w:t>
      </w:r>
      <w:proofErr w:type="spellStart"/>
      <w:r w:rsidRPr="002934A7">
        <w:rPr>
          <w:lang w:val="fr-CH"/>
        </w:rPr>
        <w:t>Roggensack</w:t>
      </w:r>
      <w:proofErr w:type="spellEnd"/>
      <w:r w:rsidRPr="002934A7">
        <w:rPr>
          <w:lang w:val="fr-CH"/>
        </w:rPr>
        <w:t xml:space="preserve">, K. &amp; Clarke, A. B. (2021). </w:t>
      </w:r>
      <w:r>
        <w:t xml:space="preserve">Highly explosive basaltic eruptions driven by CO 2 exsolution. </w:t>
      </w:r>
      <w:r>
        <w:rPr>
          <w:i/>
          <w:iCs/>
        </w:rPr>
        <w:t>Nature Communications</w:t>
      </w:r>
      <w:r>
        <w:t xml:space="preserve">. Nature Publishing Group </w:t>
      </w:r>
      <w:r>
        <w:rPr>
          <w:b/>
          <w:bCs/>
        </w:rPr>
        <w:t>12</w:t>
      </w:r>
      <w:r>
        <w:t>, 217.</w:t>
      </w:r>
    </w:p>
    <w:p w14:paraId="7ACCB470" w14:textId="77777777" w:rsidR="00255E97" w:rsidRDefault="00255E97" w:rsidP="00255E97">
      <w:pPr>
        <w:pStyle w:val="Bibliography"/>
      </w:pPr>
      <w:r>
        <w:t xml:space="preserve">Anderson, A. T. &amp; Brown, G. G. (1993). CO2 contents and formation pressures of some Kilauean melt inclusions. </w:t>
      </w:r>
      <w:r>
        <w:rPr>
          <w:i/>
          <w:iCs/>
        </w:rPr>
        <w:t>American Mineralogist</w:t>
      </w:r>
      <w:r>
        <w:t xml:space="preserve">. GeoScienceWorld </w:t>
      </w:r>
      <w:r>
        <w:rPr>
          <w:b/>
          <w:bCs/>
        </w:rPr>
        <w:t>78</w:t>
      </w:r>
      <w:r>
        <w:t>, 794–803.</w:t>
      </w:r>
    </w:p>
    <w:p w14:paraId="1A332998" w14:textId="77777777" w:rsidR="00255E97" w:rsidRDefault="00255E97" w:rsidP="00255E97">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37CF7E44" w14:textId="77777777" w:rsidR="00255E97" w:rsidRDefault="00255E97" w:rsidP="00255E97">
      <w:pPr>
        <w:pStyle w:val="Bibliography"/>
      </w:pPr>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p>
    <w:p w14:paraId="2E2BCC93" w14:textId="77777777" w:rsidR="00255E97" w:rsidRDefault="00255E97" w:rsidP="00255E97">
      <w:pPr>
        <w:pStyle w:val="Bibliography"/>
      </w:pPr>
      <w:r>
        <w:t xml:space="preserve">Bali, E., Hartley, M. E., Halldórsson, S. A., Gudfinnsson, G. H. &amp; Jakobsson, S. (2018). Melt inclusion constraints on volatile systematics and degassing history of the 2014–2015 Holuhraun eruption, Iceland. </w:t>
      </w:r>
      <w:r>
        <w:rPr>
          <w:i/>
          <w:iCs/>
        </w:rPr>
        <w:t>Contributions to Mineralogy and Petrology</w:t>
      </w:r>
      <w:r>
        <w:t xml:space="preserve"> </w:t>
      </w:r>
      <w:r>
        <w:rPr>
          <w:b/>
          <w:bCs/>
        </w:rPr>
        <w:t>173</w:t>
      </w:r>
      <w:r>
        <w:t>, 9.</w:t>
      </w:r>
    </w:p>
    <w:p w14:paraId="6153DD05" w14:textId="77777777" w:rsidR="00255E97" w:rsidRDefault="00255E97" w:rsidP="00255E97">
      <w:pPr>
        <w:pStyle w:val="Bibliography"/>
      </w:pPr>
      <w:r>
        <w:t xml:space="preserve">Beattie, P. (1993). Olivine-melt and orthopyroxene-melt equilibria. </w:t>
      </w:r>
      <w:r>
        <w:rPr>
          <w:i/>
          <w:iCs/>
        </w:rPr>
        <w:t>Contributions to Mineralogy and Petrology</w:t>
      </w:r>
      <w:r>
        <w:t xml:space="preserve"> </w:t>
      </w:r>
      <w:r>
        <w:rPr>
          <w:b/>
          <w:bCs/>
        </w:rPr>
        <w:t>115</w:t>
      </w:r>
      <w:r>
        <w:t>, 103–111.</w:t>
      </w:r>
    </w:p>
    <w:p w14:paraId="6952FCCE" w14:textId="77777777" w:rsidR="00255E97" w:rsidRDefault="00255E97" w:rsidP="00255E97">
      <w:pPr>
        <w:pStyle w:val="Bibliography"/>
      </w:pPr>
      <w:r>
        <w:lastRenderedPageBreak/>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2FB94B92" w14:textId="77777777" w:rsidR="00255E97" w:rsidRDefault="00255E97" w:rsidP="00255E97">
      <w:pPr>
        <w:pStyle w:val="Bibliography"/>
      </w:pPr>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p>
    <w:p w14:paraId="7294E69E" w14:textId="77777777" w:rsidR="00255E97" w:rsidRDefault="00255E97" w:rsidP="00255E97">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55603FA5" w14:textId="77777777" w:rsidR="00255E97" w:rsidRDefault="00255E97" w:rsidP="00255E97">
      <w:pPr>
        <w:pStyle w:val="Bibliography"/>
      </w:pPr>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p>
    <w:p w14:paraId="68768DB5" w14:textId="77777777" w:rsidR="00255E97" w:rsidRDefault="00255E97" w:rsidP="00255E97">
      <w:pPr>
        <w:pStyle w:val="Bibliography"/>
      </w:pPr>
      <w:r>
        <w:t xml:space="preserve">Brounce, M. N., Kelley, K. A. &amp; Cottrell, E. (2014). Variations in Fe3+/∑Fe of Mariana Arc Basalts and Mantle Wedge fO2. </w:t>
      </w:r>
      <w:r>
        <w:rPr>
          <w:i/>
          <w:iCs/>
        </w:rPr>
        <w:t>Journal of Petrology</w:t>
      </w:r>
      <w:r>
        <w:t xml:space="preserve"> </w:t>
      </w:r>
      <w:r>
        <w:rPr>
          <w:b/>
          <w:bCs/>
        </w:rPr>
        <w:t>55</w:t>
      </w:r>
      <w:r>
        <w:t>, 2513–2536.</w:t>
      </w:r>
    </w:p>
    <w:p w14:paraId="272740C2" w14:textId="77777777" w:rsidR="00255E97" w:rsidRDefault="00255E97" w:rsidP="00255E97">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27EC0A73" w14:textId="77777777" w:rsidR="00255E97" w:rsidRDefault="00255E97" w:rsidP="00255E97">
      <w:pPr>
        <w:pStyle w:val="Bibliography"/>
      </w:pPr>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p>
    <w:p w14:paraId="2559AB8E" w14:textId="77777777" w:rsidR="00255E97" w:rsidRDefault="00255E97" w:rsidP="00255E97">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7C172EE3" w14:textId="77777777" w:rsidR="00255E97" w:rsidRDefault="00255E97" w:rsidP="00255E97">
      <w:pPr>
        <w:pStyle w:val="Bibliography"/>
      </w:pPr>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p>
    <w:p w14:paraId="206EC589" w14:textId="77777777" w:rsidR="00255E97" w:rsidRDefault="00255E97" w:rsidP="00255E97">
      <w:pPr>
        <w:pStyle w:val="Bibliography"/>
      </w:pPr>
      <w:r>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p>
    <w:p w14:paraId="549CD10A" w14:textId="77777777" w:rsidR="00255E97" w:rsidRDefault="00255E97" w:rsidP="00255E97">
      <w:pPr>
        <w:pStyle w:val="Bibliography"/>
      </w:pPr>
      <w:r>
        <w:t xml:space="preserve">Dayton, K., Gazel, E., Wieser, P. E., Troll, V. R., Carracedo, J. C., Aulinas, M. &amp; Perez-Torrado, F. J. (2024). Magmatic Storage and Volatile Fluxes of the 2021 La Palma Eruption. </w:t>
      </w:r>
      <w:r>
        <w:rPr>
          <w:i/>
          <w:iCs/>
        </w:rPr>
        <w:t>Geochemistry, Geophysics, Geosystems</w:t>
      </w:r>
      <w:r>
        <w:t xml:space="preserve"> </w:t>
      </w:r>
      <w:r>
        <w:rPr>
          <w:b/>
          <w:bCs/>
        </w:rPr>
        <w:t>25</w:t>
      </w:r>
      <w:r>
        <w:t>, e2024GC011491.</w:t>
      </w:r>
    </w:p>
    <w:p w14:paraId="1F0C5649" w14:textId="77777777" w:rsidR="00255E97" w:rsidRDefault="00255E97" w:rsidP="00255E97">
      <w:pPr>
        <w:pStyle w:val="Bibliography"/>
      </w:pPr>
      <w:r>
        <w:t xml:space="preserve">de Moor, J. M., Fischer, T. P., King, P. L., Botcharnikov, R. E., Hervig, R. L., Hilton, D. R., Barry, P. H., Mangasini, F. &amp; Ramirez, C. (2013). Volatile-rich silicate melts from Oldoinyo Lengai volcano (Tanzania): Implications for carbonatite genesis and eruptive behavior. </w:t>
      </w:r>
      <w:r>
        <w:rPr>
          <w:i/>
          <w:iCs/>
        </w:rPr>
        <w:t>Earth and Planetary Science Letters</w:t>
      </w:r>
      <w:r>
        <w:t xml:space="preserve"> </w:t>
      </w:r>
      <w:r>
        <w:rPr>
          <w:b/>
          <w:bCs/>
        </w:rPr>
        <w:t>361</w:t>
      </w:r>
      <w:r>
        <w:t>, 379–390.</w:t>
      </w:r>
    </w:p>
    <w:p w14:paraId="3756E658" w14:textId="77777777" w:rsidR="00255E97" w:rsidRDefault="00255E97" w:rsidP="00255E97">
      <w:pPr>
        <w:pStyle w:val="Bibliography"/>
      </w:pPr>
      <w:r>
        <w:lastRenderedPageBreak/>
        <w:t xml:space="preserve">DeVitre,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1BCF7DCF" w14:textId="77777777" w:rsidR="00255E97" w:rsidRDefault="00255E97" w:rsidP="00255E97">
      <w:pPr>
        <w:pStyle w:val="Bibliography"/>
      </w:pPr>
      <w:r w:rsidRPr="00255E97">
        <w:rPr>
          <w:lang w:val="fr-CH"/>
        </w:rPr>
        <w:t xml:space="preserve">DeVitre, C. L. &amp; Wieser, P. E. (2024). </w:t>
      </w:r>
      <w:r>
        <w:t xml:space="preserve">Reliability of Raman analyses of CO2-rich fluid inclusions as a geobarometer at Kīlauea. </w:t>
      </w:r>
      <w:r>
        <w:rPr>
          <w:i/>
          <w:iCs/>
        </w:rPr>
        <w:t>Geochemical Perspectives Letters</w:t>
      </w:r>
      <w:r>
        <w:t xml:space="preserve"> </w:t>
      </w:r>
      <w:r>
        <w:rPr>
          <w:b/>
          <w:bCs/>
        </w:rPr>
        <w:t>29</w:t>
      </w:r>
      <w:r>
        <w:t>, 1–8.</w:t>
      </w:r>
    </w:p>
    <w:p w14:paraId="021A3EC0" w14:textId="77777777" w:rsidR="00255E97" w:rsidRDefault="00255E97" w:rsidP="00255E97">
      <w:pPr>
        <w:pStyle w:val="Bibliography"/>
      </w:pPr>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p>
    <w:p w14:paraId="43E60957" w14:textId="77777777" w:rsidR="00255E97" w:rsidRDefault="00255E97" w:rsidP="00255E97">
      <w:pPr>
        <w:pStyle w:val="Bibliography"/>
      </w:pPr>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p>
    <w:p w14:paraId="6B013448" w14:textId="77777777" w:rsidR="00255E97" w:rsidRPr="00255E97" w:rsidRDefault="00255E97" w:rsidP="00255E97">
      <w:pPr>
        <w:pStyle w:val="Bibliography"/>
        <w:rPr>
          <w:lang w:val="es-CR"/>
        </w:rPr>
      </w:pPr>
      <w:r>
        <w:t xml:space="preserve">Duan, Z. &amp; Zhang, Z. (2006). Equation of state of the H2O, CO2, and H2O–CO2 systems up to 10 GPa and 2573.15K: Molecular dynamics simulations with ab initio potential surface. </w:t>
      </w:r>
      <w:r w:rsidRPr="00255E97">
        <w:rPr>
          <w:i/>
          <w:iCs/>
          <w:lang w:val="es-CR"/>
        </w:rPr>
        <w:t>Geochimica et Cosmochimica Acta</w:t>
      </w:r>
      <w:r w:rsidRPr="00255E97">
        <w:rPr>
          <w:lang w:val="es-CR"/>
        </w:rPr>
        <w:t xml:space="preserve"> </w:t>
      </w:r>
      <w:r w:rsidRPr="00255E97">
        <w:rPr>
          <w:b/>
          <w:bCs/>
          <w:lang w:val="es-CR"/>
        </w:rPr>
        <w:t>70</w:t>
      </w:r>
      <w:r w:rsidRPr="00255E97">
        <w:rPr>
          <w:lang w:val="es-CR"/>
        </w:rPr>
        <w:t>, 2311–2324.</w:t>
      </w:r>
    </w:p>
    <w:p w14:paraId="283FB1A8" w14:textId="77777777" w:rsidR="00255E97" w:rsidRDefault="00255E97" w:rsidP="00255E97">
      <w:pPr>
        <w:pStyle w:val="Bibliography"/>
      </w:pPr>
      <w:r w:rsidRPr="00255E97">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p>
    <w:p w14:paraId="2E8F4B7B" w14:textId="77777777" w:rsidR="00255E97" w:rsidRDefault="00255E97" w:rsidP="00255E97">
      <w:pPr>
        <w:pStyle w:val="Bibliography"/>
      </w:pPr>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p>
    <w:p w14:paraId="4A4F722B" w14:textId="77777777" w:rsidR="00255E97" w:rsidRDefault="00255E97" w:rsidP="00255E97">
      <w:pPr>
        <w:pStyle w:val="Bibliography"/>
      </w:pPr>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p>
    <w:p w14:paraId="64DBB635" w14:textId="77777777" w:rsidR="00255E97" w:rsidRDefault="00255E97" w:rsidP="00255E97">
      <w:pPr>
        <w:pStyle w:val="Bibliography"/>
      </w:pPr>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5BEA003F" w14:textId="77777777" w:rsidR="00255E97" w:rsidRDefault="00255E97" w:rsidP="00255E97">
      <w:pPr>
        <w:pStyle w:val="Bibliography"/>
      </w:pPr>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p>
    <w:p w14:paraId="3B18476E" w14:textId="77777777" w:rsidR="00255E97" w:rsidRDefault="00255E97" w:rsidP="00255E97">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2D7918EF" w14:textId="77777777" w:rsidR="00255E97" w:rsidRDefault="00255E97" w:rsidP="00255E97">
      <w:pPr>
        <w:pStyle w:val="Bibliography"/>
      </w:pPr>
      <w:r>
        <w:lastRenderedPageBreak/>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p>
    <w:p w14:paraId="19BE57BA" w14:textId="77777777" w:rsidR="00255E97" w:rsidRDefault="00255E97" w:rsidP="00255E97">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36383850" w14:textId="77777777" w:rsidR="00255E97" w:rsidRDefault="00255E97" w:rsidP="00255E97">
      <w:pPr>
        <w:pStyle w:val="Bibliography"/>
      </w:pPr>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p>
    <w:p w14:paraId="25D52251" w14:textId="77777777" w:rsidR="00255E97" w:rsidRDefault="00255E97" w:rsidP="00255E97">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7C923B50" w14:textId="77777777" w:rsidR="00255E97" w:rsidRDefault="00255E97" w:rsidP="00255E97">
      <w:pPr>
        <w:pStyle w:val="Bibliography"/>
      </w:pPr>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p>
    <w:p w14:paraId="10FA6D9E" w14:textId="77777777" w:rsidR="00255E97" w:rsidRDefault="00255E97" w:rsidP="00255E97">
      <w:pPr>
        <w:pStyle w:val="Bibliography"/>
      </w:pPr>
      <w:r>
        <w:t>Hauri, E., Plank, T., Fischer, T. P., Tamura, Y. &amp; Ishizuka, O. (2021). Melt Inclusion data from the Marianas and Izu volcanic arcs, and Mariana Trough back-arc basin. https://ecl.earthchem.org/view.php?id=2036: EARTHCHEM.</w:t>
      </w:r>
    </w:p>
    <w:p w14:paraId="724BFC1F" w14:textId="77777777" w:rsidR="00255E97" w:rsidRDefault="00255E97" w:rsidP="00255E97">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6814142A" w14:textId="77777777" w:rsidR="00255E97" w:rsidRDefault="00255E97" w:rsidP="00255E97">
      <w:pPr>
        <w:pStyle w:val="Bibliography"/>
      </w:pPr>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p>
    <w:p w14:paraId="65568677" w14:textId="77777777" w:rsidR="00255E97" w:rsidRDefault="00255E97" w:rsidP="00255E97">
      <w:pPr>
        <w:pStyle w:val="Bibliography"/>
      </w:pPr>
      <w:r>
        <w:t xml:space="preserve">Helz, R. T. &amp; Thornber, C. R. (1987). Geothermometry of Kilauea Iki lava lake, Hawaii. </w:t>
      </w:r>
      <w:r>
        <w:rPr>
          <w:i/>
          <w:iCs/>
        </w:rPr>
        <w:t>Bulletin of Volcanology</w:t>
      </w:r>
      <w:r>
        <w:t xml:space="preserve"> </w:t>
      </w:r>
      <w:r>
        <w:rPr>
          <w:b/>
          <w:bCs/>
        </w:rPr>
        <w:t>49</w:t>
      </w:r>
      <w:r>
        <w:t>, 651–668.</w:t>
      </w:r>
    </w:p>
    <w:p w14:paraId="4371830F" w14:textId="77777777" w:rsidR="00255E97" w:rsidRDefault="00255E97" w:rsidP="00255E97">
      <w:pPr>
        <w:pStyle w:val="Bibliography"/>
      </w:pPr>
      <w:r>
        <w:t xml:space="preserve">Hernandez Nava, A., Black, B. A., Gibson, S. A., Bodnar, R. J., Renne, P. R. &amp; Vanderkluysen,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74BDABA4" w14:textId="77777777" w:rsidR="00255E97" w:rsidRDefault="00255E97" w:rsidP="00255E97">
      <w:pPr>
        <w:pStyle w:val="Bibliography"/>
      </w:pPr>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2B6EA093" w14:textId="77777777" w:rsidR="00255E97" w:rsidRDefault="00255E97" w:rsidP="00255E97">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4E12F3C1" w14:textId="77777777" w:rsidR="00255E97" w:rsidRDefault="00255E97" w:rsidP="00255E97">
      <w:pPr>
        <w:pStyle w:val="Bibliography"/>
      </w:pPr>
      <w:r>
        <w:lastRenderedPageBreak/>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481E1079" w14:textId="77777777" w:rsidR="00255E97" w:rsidRDefault="00255E97" w:rsidP="00255E97">
      <w:pPr>
        <w:pStyle w:val="Bibliography"/>
      </w:pPr>
      <w:r>
        <w:t xml:space="preserve">Jarosewich, E., Nelen, J. A. &amp; Norberg, J. A. (1980). Reference samples for electron microprobe analysis. </w:t>
      </w:r>
      <w:r>
        <w:rPr>
          <w:i/>
          <w:iCs/>
        </w:rPr>
        <w:t>Geostandards Newsletter</w:t>
      </w:r>
      <w:r>
        <w:t xml:space="preserve">. Wiley Online Library </w:t>
      </w:r>
      <w:r>
        <w:rPr>
          <w:b/>
          <w:bCs/>
        </w:rPr>
        <w:t>4</w:t>
      </w:r>
      <w:r>
        <w:t>, 43–47.</w:t>
      </w:r>
    </w:p>
    <w:p w14:paraId="446AD83C" w14:textId="77777777" w:rsidR="00255E97" w:rsidRDefault="00255E97" w:rsidP="00255E97">
      <w:pPr>
        <w:pStyle w:val="Bibliography"/>
      </w:pPr>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51F64D50" w14:textId="77777777" w:rsidR="00255E97" w:rsidRDefault="00255E97" w:rsidP="00255E97">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7100D5E5" w14:textId="77777777" w:rsidR="00255E97" w:rsidRDefault="00255E97" w:rsidP="00255E97">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481A983E" w14:textId="77777777" w:rsidR="00255E97" w:rsidRDefault="00255E97" w:rsidP="00255E97">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3F4F6BA6" w14:textId="77777777" w:rsidR="00255E97" w:rsidRDefault="00255E97" w:rsidP="00255E97">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64E19313" w14:textId="77777777" w:rsidR="00255E97" w:rsidRDefault="00255E97" w:rsidP="00255E97">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3CD41C97" w14:textId="77777777" w:rsidR="00255E97" w:rsidRDefault="00255E97" w:rsidP="00255E97">
      <w:pPr>
        <w:pStyle w:val="Bibliography"/>
      </w:pPr>
      <w:r>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p>
    <w:p w14:paraId="30599AC8" w14:textId="77777777" w:rsidR="00255E97" w:rsidRDefault="00255E97" w:rsidP="00255E97">
      <w:pPr>
        <w:pStyle w:val="Bibliography"/>
      </w:pPr>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p>
    <w:p w14:paraId="7893C0E5" w14:textId="77777777" w:rsidR="00255E97" w:rsidRDefault="00255E97" w:rsidP="00255E97">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575C1404" w14:textId="77777777" w:rsidR="00255E97" w:rsidRDefault="00255E97" w:rsidP="00255E97">
      <w:pPr>
        <w:pStyle w:val="Bibliography"/>
      </w:pPr>
      <w:r>
        <w:lastRenderedPageBreak/>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p>
    <w:p w14:paraId="0278BCFE" w14:textId="77777777" w:rsidR="00255E97" w:rsidRDefault="00255E97" w:rsidP="00255E97">
      <w:pPr>
        <w:pStyle w:val="Bibliography"/>
      </w:pPr>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CF70016" w14:textId="77777777" w:rsidR="00255E97" w:rsidRDefault="00255E97" w:rsidP="00255E97">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5ACB4574" w14:textId="77777777" w:rsidR="00255E97" w:rsidRDefault="00255E97" w:rsidP="00255E97">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43344E7A" w14:textId="77777777" w:rsidR="00255E97" w:rsidRDefault="00255E97" w:rsidP="00255E97">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48B38845" w14:textId="77777777" w:rsidR="00255E97" w:rsidRDefault="00255E97" w:rsidP="00255E97">
      <w:pPr>
        <w:pStyle w:val="Bibliography"/>
      </w:pPr>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p>
    <w:p w14:paraId="2A7F92C3" w14:textId="77777777" w:rsidR="00255E97" w:rsidRDefault="00255E97" w:rsidP="00255E97">
      <w:pPr>
        <w:pStyle w:val="Bibliography"/>
      </w:pPr>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7B2E188E" w14:textId="77777777" w:rsidR="00255E97" w:rsidRDefault="00255E97" w:rsidP="00255E97">
      <w:pPr>
        <w:pStyle w:val="Bibliography"/>
      </w:pPr>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3270F7FF" w14:textId="77777777" w:rsidR="00255E97" w:rsidRDefault="00255E97" w:rsidP="00255E97">
      <w:pPr>
        <w:pStyle w:val="Bibliography"/>
      </w:pPr>
      <w:r>
        <w:t xml:space="preserve">Putirka, K. D. (2008). Thermometers and barometers for volcanic systems. </w:t>
      </w:r>
      <w:r>
        <w:rPr>
          <w:i/>
          <w:iCs/>
        </w:rPr>
        <w:t>Reviews in mineralogy and geochemistry</w:t>
      </w:r>
      <w:r>
        <w:t xml:space="preserve">. Mineralogical Society of America </w:t>
      </w:r>
      <w:r>
        <w:rPr>
          <w:b/>
          <w:bCs/>
        </w:rPr>
        <w:t>69</w:t>
      </w:r>
      <w:r>
        <w:t>, 61–120.</w:t>
      </w:r>
    </w:p>
    <w:p w14:paraId="32E6C795" w14:textId="77777777" w:rsidR="00255E97" w:rsidRDefault="00255E97" w:rsidP="00255E97">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5A835FB7" w14:textId="77777777" w:rsidR="00255E97" w:rsidRDefault="00255E97" w:rsidP="00255E97">
      <w:pPr>
        <w:pStyle w:val="Bibliography"/>
      </w:pPr>
      <w:r>
        <w:t>Rasmussen, D. J. &amp; Plank, T. (2021). Melt inclusion data for the central-eastern Aleutian volcanoes. https://ecl.earthchem.org/view.php?id=1873: EARTHCHEM.</w:t>
      </w:r>
    </w:p>
    <w:p w14:paraId="7CFBDF58" w14:textId="77777777" w:rsidR="00255E97" w:rsidRDefault="00255E97" w:rsidP="00255E97">
      <w:pPr>
        <w:pStyle w:val="Bibliography"/>
      </w:pPr>
      <w:r>
        <w:lastRenderedPageBreak/>
        <w:t>Rasmussen, D. J., Plank, T., Cottrell, E., Johansson, A., Lehnert, K. &amp; Hauri, E. (2022). DCO-EarthChem Melt Inclusion Expert Dataset. https://ecl.earthchem.org/view.php?id=2364: EARTHCHEM.</w:t>
      </w:r>
    </w:p>
    <w:p w14:paraId="65B43A70" w14:textId="77777777" w:rsidR="00255E97" w:rsidRDefault="00255E97" w:rsidP="00255E97">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4E32C41C" w14:textId="77777777" w:rsidR="00255E97" w:rsidRDefault="00255E97" w:rsidP="00255E97">
      <w:pPr>
        <w:pStyle w:val="Bibliography"/>
      </w:pPr>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p>
    <w:p w14:paraId="0C9A55D2" w14:textId="77777777" w:rsidR="00255E97" w:rsidRDefault="00255E97" w:rsidP="00255E97">
      <w:pPr>
        <w:pStyle w:val="Bibliography"/>
      </w:pPr>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p>
    <w:p w14:paraId="17DAFF21" w14:textId="77777777" w:rsidR="00255E97" w:rsidRDefault="00255E97" w:rsidP="00255E97">
      <w:pPr>
        <w:pStyle w:val="Bibliography"/>
      </w:pPr>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477A646A" w14:textId="77777777" w:rsidR="00255E97" w:rsidRDefault="00255E97" w:rsidP="00255E97">
      <w:pPr>
        <w:pStyle w:val="Bibliography"/>
      </w:pPr>
      <w:r>
        <w:t xml:space="preserve">Roggensack, K. (2001a). Unraveling the 1974 eruption of Fuego volcano (Guatemala) with  small crystals and their young melt inclusions. </w:t>
      </w:r>
      <w:r>
        <w:rPr>
          <w:i/>
          <w:iCs/>
        </w:rPr>
        <w:t>Geology</w:t>
      </w:r>
      <w:r>
        <w:t xml:space="preserve"> </w:t>
      </w:r>
      <w:r>
        <w:rPr>
          <w:b/>
          <w:bCs/>
        </w:rPr>
        <w:t>29</w:t>
      </w:r>
      <w:r>
        <w:t>, 911–914.</w:t>
      </w:r>
    </w:p>
    <w:p w14:paraId="3D6AFEAA" w14:textId="77777777" w:rsidR="00255E97" w:rsidRDefault="00255E97" w:rsidP="00255E97">
      <w:pPr>
        <w:pStyle w:val="Bibliography"/>
      </w:pPr>
      <w:r>
        <w:t xml:space="preserve">Roggensack, K. (2001b). Sizing up crystals and their melt inclusions: a new approach to crystallization studies. </w:t>
      </w:r>
      <w:r>
        <w:rPr>
          <w:i/>
          <w:iCs/>
        </w:rPr>
        <w:t>Earth and Planetary Science Letters</w:t>
      </w:r>
      <w:r>
        <w:t xml:space="preserve"> </w:t>
      </w:r>
      <w:r>
        <w:rPr>
          <w:b/>
          <w:bCs/>
        </w:rPr>
        <w:t>187</w:t>
      </w:r>
      <w:r>
        <w:t>, 221–237.</w:t>
      </w:r>
    </w:p>
    <w:p w14:paraId="4CB89686" w14:textId="77777777" w:rsidR="00255E97" w:rsidRDefault="00255E97" w:rsidP="00255E97">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6073798E" w14:textId="77777777" w:rsidR="00255E97" w:rsidRDefault="00255E97" w:rsidP="00255E97">
      <w:pPr>
        <w:pStyle w:val="Bibliography"/>
      </w:pPr>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490B257C" w14:textId="77777777" w:rsidR="00255E97" w:rsidRDefault="00255E97" w:rsidP="00255E97">
      <w:pPr>
        <w:pStyle w:val="Bibliography"/>
      </w:pPr>
      <w:r>
        <w:t xml:space="preserve">Ruscitto, D. M., Wallace, P. J., Johnson, E. R., Kent, A. J. R. &amp; Bindeman,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4BA9EB46" w14:textId="77777777" w:rsidR="00255E97" w:rsidRDefault="00255E97" w:rsidP="00255E97">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50B3C57A" w14:textId="77777777" w:rsidR="00255E97" w:rsidRDefault="00255E97" w:rsidP="00255E97">
      <w:pPr>
        <w:pStyle w:val="Bibliography"/>
      </w:pPr>
      <w:r>
        <w:lastRenderedPageBreak/>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p>
    <w:p w14:paraId="1BABCC7D" w14:textId="77777777" w:rsidR="00255E97" w:rsidRDefault="00255E97" w:rsidP="00255E97">
      <w:pPr>
        <w:pStyle w:val="Bibliography"/>
      </w:pPr>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p>
    <w:p w14:paraId="28D091DB" w14:textId="77777777" w:rsidR="00255E97" w:rsidRDefault="00255E97" w:rsidP="00255E97">
      <w:pPr>
        <w:pStyle w:val="Bibliography"/>
      </w:pPr>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p>
    <w:p w14:paraId="64784C1C" w14:textId="77777777" w:rsidR="00255E97" w:rsidRDefault="00255E97" w:rsidP="00255E97">
      <w:pPr>
        <w:pStyle w:val="Bibliography"/>
      </w:pPr>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760CA7EF" w14:textId="77777777" w:rsidR="00255E97" w:rsidRDefault="00255E97" w:rsidP="00255E97">
      <w:pPr>
        <w:pStyle w:val="Bibliography"/>
      </w:pPr>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p>
    <w:p w14:paraId="5E936CE4" w14:textId="77777777" w:rsidR="00255E97" w:rsidRDefault="00255E97" w:rsidP="00255E97">
      <w:pPr>
        <w:pStyle w:val="Bibliography"/>
      </w:pPr>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p>
    <w:p w14:paraId="58C5446A" w14:textId="77777777" w:rsidR="00255E97" w:rsidRDefault="00255E97" w:rsidP="00255E97">
      <w:pPr>
        <w:pStyle w:val="Bibliography"/>
      </w:pPr>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p>
    <w:p w14:paraId="22DE6B54" w14:textId="77777777" w:rsidR="00255E97" w:rsidRDefault="00255E97" w:rsidP="00255E97">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49C840AB" w14:textId="77777777" w:rsidR="00255E97" w:rsidRDefault="00255E97" w:rsidP="00255E97">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2265C115" w14:textId="77777777" w:rsidR="00255E97" w:rsidRDefault="00255E97" w:rsidP="00255E97">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34ACF7C1" w14:textId="77777777" w:rsidR="00255E97" w:rsidRDefault="00255E97" w:rsidP="00255E97">
      <w:pPr>
        <w:pStyle w:val="Bibliography"/>
      </w:pPr>
      <w:r>
        <w:lastRenderedPageBreak/>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6AA978A2" w14:textId="77777777" w:rsidR="00255E97" w:rsidRDefault="00255E97" w:rsidP="00255E97">
      <w:pPr>
        <w:pStyle w:val="Bibliography"/>
      </w:pPr>
      <w:r>
        <w:t xml:space="preserve">Venugopal, S., Moune, S., Williams-Jones, G., Druitt, T., Vigouroux, N., Wilson, A. &amp; Russell, J. K. (2020). Two distinct mantle sources beneath the Garibaldi Volcanic Belt: Insight from olivine-hosted melt inclusions. </w:t>
      </w:r>
      <w:r>
        <w:rPr>
          <w:i/>
          <w:iCs/>
        </w:rPr>
        <w:t>Chemical Geology</w:t>
      </w:r>
      <w:r>
        <w:t xml:space="preserve"> </w:t>
      </w:r>
      <w:r>
        <w:rPr>
          <w:b/>
          <w:bCs/>
        </w:rPr>
        <w:t>532</w:t>
      </w:r>
      <w:r>
        <w:t>, 119346.</w:t>
      </w:r>
    </w:p>
    <w:p w14:paraId="0285D0AC" w14:textId="77777777" w:rsidR="00255E97" w:rsidRDefault="00255E97" w:rsidP="00255E97">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62A30696" w14:textId="77777777" w:rsidR="00255E97" w:rsidRDefault="00255E97" w:rsidP="00255E97">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234099DD" w14:textId="77777777" w:rsidR="00255E97" w:rsidRDefault="00255E97" w:rsidP="00255E97">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p>
    <w:p w14:paraId="005B76F3" w14:textId="77777777" w:rsidR="00255E97" w:rsidRDefault="00255E97" w:rsidP="00255E97">
      <w:pPr>
        <w:pStyle w:val="Bibliography"/>
      </w:pPr>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4FEEFC94" w14:textId="77777777" w:rsidR="00255E97" w:rsidRDefault="00255E97" w:rsidP="00255E97">
      <w:pPr>
        <w:pStyle w:val="Bibliography"/>
      </w:pPr>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p>
    <w:p w14:paraId="1E5C8B5E" w14:textId="77777777" w:rsidR="00255E97" w:rsidRDefault="00255E97" w:rsidP="00255E97">
      <w:pPr>
        <w:pStyle w:val="Bibliography"/>
      </w:pPr>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p>
    <w:p w14:paraId="5F5B4F97" w14:textId="77777777" w:rsidR="00255E97" w:rsidRDefault="00255E97" w:rsidP="00255E97">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4D0947C5" w14:textId="77777777" w:rsidR="00255E97" w:rsidRDefault="00255E97" w:rsidP="00255E97">
      <w:pPr>
        <w:pStyle w:val="Bibliography"/>
      </w:pPr>
      <w:r>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p>
    <w:p w14:paraId="78132A54" w14:textId="77777777" w:rsidR="00255E97" w:rsidRDefault="00255E97" w:rsidP="00255E97">
      <w:pPr>
        <w:pStyle w:val="Bibliography"/>
      </w:pPr>
      <w:r>
        <w:t xml:space="preserve">Wieser, P. E. </w:t>
      </w:r>
      <w:r>
        <w:rPr>
          <w:i/>
          <w:iCs/>
        </w:rPr>
        <w:t>et al.</w:t>
      </w:r>
      <w:r>
        <w:t xml:space="preserve"> (2021). Reconstructing Magma Storage Depths for the 2018 Kı̄lauean Eruption From Melt Inclusion CO2 Contents: The Importance of Vapor Bubbles. </w:t>
      </w:r>
      <w:r>
        <w:rPr>
          <w:i/>
          <w:iCs/>
        </w:rPr>
        <w:t>Geochemistry, Geophysics, Geosystems</w:t>
      </w:r>
      <w:r>
        <w:t xml:space="preserve"> </w:t>
      </w:r>
      <w:r>
        <w:rPr>
          <w:b/>
          <w:bCs/>
        </w:rPr>
        <w:t>22</w:t>
      </w:r>
      <w:r>
        <w:t>, e2020GC009364.</w:t>
      </w:r>
    </w:p>
    <w:p w14:paraId="124BC996" w14:textId="77777777" w:rsidR="00255E97" w:rsidRDefault="00255E97" w:rsidP="00255E97">
      <w:pPr>
        <w:pStyle w:val="Bibliography"/>
      </w:pPr>
      <w:r>
        <w:t xml:space="preserve">Wieser, P. E. &amp; DeVitre, C. (2024). DiadFit: An open-source Python3 tool for peak fitting of Raman data from silicate melts and CO2 fluids. </w:t>
      </w:r>
      <w:r>
        <w:rPr>
          <w:i/>
          <w:iCs/>
        </w:rPr>
        <w:t>Volcanica</w:t>
      </w:r>
      <w:r>
        <w:t xml:space="preserve"> </w:t>
      </w:r>
      <w:r>
        <w:rPr>
          <w:b/>
          <w:bCs/>
        </w:rPr>
        <w:t>7</w:t>
      </w:r>
      <w:r>
        <w:t>, 335–359.</w:t>
      </w:r>
    </w:p>
    <w:p w14:paraId="008136B8" w14:textId="77777777" w:rsidR="00255E97" w:rsidRDefault="00255E97" w:rsidP="00255E97">
      <w:pPr>
        <w:pStyle w:val="Bibliography"/>
      </w:pPr>
      <w:r>
        <w:lastRenderedPageBreak/>
        <w:t>Wieser, P. E., Gleeson, M., Matthews, S., DeVitre, C. L. &amp; Gazel, E. (2023a). Determining the Pressure – Temperature – Composition (P-T-X) conditions of magma storage. EarthArXiv.</w:t>
      </w:r>
    </w:p>
    <w:p w14:paraId="781CDF4C" w14:textId="77777777" w:rsidR="00255E97" w:rsidRDefault="00255E97" w:rsidP="00255E97">
      <w:pPr>
        <w:pStyle w:val="Bibliography"/>
      </w:pPr>
      <w:r>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Pr>
          <w:i/>
          <w:iCs/>
        </w:rPr>
        <w:t>Journal of Petrology</w:t>
      </w:r>
      <w:r>
        <w:t xml:space="preserve"> </w:t>
      </w:r>
      <w:r>
        <w:rPr>
          <w:b/>
          <w:bCs/>
        </w:rPr>
        <w:t>64</w:t>
      </w:r>
      <w:r>
        <w:t>, egac126.</w:t>
      </w:r>
    </w:p>
    <w:p w14:paraId="06AF5821" w14:textId="77777777" w:rsidR="00255E97" w:rsidRDefault="00255E97" w:rsidP="00255E97">
      <w:pPr>
        <w:pStyle w:val="Bibliography"/>
      </w:pPr>
      <w:r>
        <w:t>Wieser, P. E., Kent, A., Till, C. &amp; Abers, G. (2023c). Geophysical and Geochemical Constraints on Magma Storage Depths along the Cascade Arc: Knowns and Unknowns. EarthArXiv.</w:t>
      </w:r>
    </w:p>
    <w:p w14:paraId="0FD4B033" w14:textId="77777777" w:rsidR="00255E97" w:rsidRDefault="00255E97" w:rsidP="00255E97">
      <w:pPr>
        <w:pStyle w:val="Bibliography"/>
      </w:pPr>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p>
    <w:p w14:paraId="6D784F92" w14:textId="77777777" w:rsidR="00255E97" w:rsidRDefault="00255E97" w:rsidP="00255E97">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3B9172F9" w14:textId="77777777" w:rsidR="00255E97" w:rsidRDefault="00255E97" w:rsidP="00255E97">
      <w:pPr>
        <w:pStyle w:val="Bibliography"/>
      </w:pPr>
      <w:r>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p>
    <w:p w14:paraId="55F499B1" w14:textId="77777777" w:rsidR="00255E97" w:rsidRDefault="00255E97" w:rsidP="00255E97">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23B8EFF9" w14:textId="77777777" w:rsidR="00255E97" w:rsidRDefault="00255E97" w:rsidP="00255E97">
      <w:pPr>
        <w:pStyle w:val="Bibliography"/>
      </w:pPr>
      <w:r>
        <w:t xml:space="preserve">Zimmer, M. M. (2009). </w:t>
      </w:r>
      <w:r>
        <w:rPr>
          <w:i/>
          <w:iCs/>
        </w:rPr>
        <w:t>Water in Aleutian Magmas: its origins in the subduction zone and its effects on magma evolution</w:t>
      </w:r>
      <w:r>
        <w:t>. ProQuest.</w:t>
      </w:r>
    </w:p>
    <w:p w14:paraId="08DAE0AD" w14:textId="77777777" w:rsidR="00255E97" w:rsidRDefault="00255E97" w:rsidP="00255E97">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61688750"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3"/>
      <w:footerReference w:type="default" r:id="rId3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7ACAA" w14:textId="77777777" w:rsidR="00B60DCA" w:rsidRDefault="00B60DCA">
      <w:r>
        <w:separator/>
      </w:r>
    </w:p>
  </w:endnote>
  <w:endnote w:type="continuationSeparator" w:id="0">
    <w:p w14:paraId="20F4D1F5" w14:textId="77777777" w:rsidR="00B60DCA" w:rsidRDefault="00B60DCA">
      <w:r>
        <w:continuationSeparator/>
      </w:r>
    </w:p>
  </w:endnote>
  <w:endnote w:type="continuationNotice" w:id="1">
    <w:p w14:paraId="6216FB8A" w14:textId="77777777" w:rsidR="00B60DCA" w:rsidRDefault="00B60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DokChampa"/>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A7FED" w14:textId="73BC5B1A" w:rsidR="00C43B5C" w:rsidRDefault="00C43B5C">
    <w:pPr>
      <w:pStyle w:val="Footer"/>
    </w:pPr>
    <w:r>
      <w:t>*</w:t>
    </w:r>
    <w:r w:rsidRPr="00241580">
      <w:t>Any use of trade, firm, or product names is for descriptive purposes only and does not imply endorsement by the U.S. Government</w:t>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09374" w14:textId="77777777" w:rsidR="00B60DCA" w:rsidRDefault="00B60DCA">
      <w:r>
        <w:separator/>
      </w:r>
    </w:p>
  </w:footnote>
  <w:footnote w:type="continuationSeparator" w:id="0">
    <w:p w14:paraId="0F3B0774" w14:textId="77777777" w:rsidR="00B60DCA" w:rsidRDefault="00B60DCA">
      <w:r>
        <w:continuationSeparator/>
      </w:r>
    </w:p>
  </w:footnote>
  <w:footnote w:type="continuationNotice" w:id="1">
    <w:p w14:paraId="2E96E05D" w14:textId="77777777" w:rsidR="00B60DCA" w:rsidRDefault="00B60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83B44"/>
    <w:rsid w:val="000850DC"/>
    <w:rsid w:val="0009683F"/>
    <w:rsid w:val="000A41E4"/>
    <w:rsid w:val="000C2771"/>
    <w:rsid w:val="000C4AE2"/>
    <w:rsid w:val="000C5F36"/>
    <w:rsid w:val="000D2995"/>
    <w:rsid w:val="000D520A"/>
    <w:rsid w:val="000F0DCE"/>
    <w:rsid w:val="00112C5B"/>
    <w:rsid w:val="00113E0D"/>
    <w:rsid w:val="00114193"/>
    <w:rsid w:val="0011586C"/>
    <w:rsid w:val="00115A38"/>
    <w:rsid w:val="0011687B"/>
    <w:rsid w:val="00120FC5"/>
    <w:rsid w:val="00124F82"/>
    <w:rsid w:val="0013159B"/>
    <w:rsid w:val="00142A3E"/>
    <w:rsid w:val="00143236"/>
    <w:rsid w:val="0016337A"/>
    <w:rsid w:val="00164269"/>
    <w:rsid w:val="001754AB"/>
    <w:rsid w:val="00195F2F"/>
    <w:rsid w:val="001A1BDE"/>
    <w:rsid w:val="001C0520"/>
    <w:rsid w:val="001C0975"/>
    <w:rsid w:val="001D4007"/>
    <w:rsid w:val="001E1C96"/>
    <w:rsid w:val="001F0876"/>
    <w:rsid w:val="001F167C"/>
    <w:rsid w:val="001F1716"/>
    <w:rsid w:val="001F5E91"/>
    <w:rsid w:val="002077B9"/>
    <w:rsid w:val="00237669"/>
    <w:rsid w:val="00241580"/>
    <w:rsid w:val="00255374"/>
    <w:rsid w:val="00255E97"/>
    <w:rsid w:val="00262D72"/>
    <w:rsid w:val="00274A3B"/>
    <w:rsid w:val="002934A7"/>
    <w:rsid w:val="00294FBB"/>
    <w:rsid w:val="00296825"/>
    <w:rsid w:val="002C030F"/>
    <w:rsid w:val="002C16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2379"/>
    <w:rsid w:val="003B40E6"/>
    <w:rsid w:val="003D1F37"/>
    <w:rsid w:val="003D784D"/>
    <w:rsid w:val="003E1579"/>
    <w:rsid w:val="003E77C4"/>
    <w:rsid w:val="003F6E14"/>
    <w:rsid w:val="00403160"/>
    <w:rsid w:val="00405336"/>
    <w:rsid w:val="0042709C"/>
    <w:rsid w:val="004326ED"/>
    <w:rsid w:val="004505DC"/>
    <w:rsid w:val="004571D5"/>
    <w:rsid w:val="00461D81"/>
    <w:rsid w:val="0046356B"/>
    <w:rsid w:val="00477182"/>
    <w:rsid w:val="004779CB"/>
    <w:rsid w:val="00486852"/>
    <w:rsid w:val="00496CC5"/>
    <w:rsid w:val="004A08DD"/>
    <w:rsid w:val="004A159F"/>
    <w:rsid w:val="004A4DB2"/>
    <w:rsid w:val="004B2F21"/>
    <w:rsid w:val="004C420B"/>
    <w:rsid w:val="004C6D9D"/>
    <w:rsid w:val="004E42D8"/>
    <w:rsid w:val="004E7BA2"/>
    <w:rsid w:val="004F7EDF"/>
    <w:rsid w:val="005001AC"/>
    <w:rsid w:val="00512E58"/>
    <w:rsid w:val="00527D71"/>
    <w:rsid w:val="00532F44"/>
    <w:rsid w:val="0055703F"/>
    <w:rsid w:val="005607DD"/>
    <w:rsid w:val="005609E9"/>
    <w:rsid w:val="00563DB6"/>
    <w:rsid w:val="005671AB"/>
    <w:rsid w:val="005819C9"/>
    <w:rsid w:val="00587E27"/>
    <w:rsid w:val="005A558C"/>
    <w:rsid w:val="005A71E4"/>
    <w:rsid w:val="005B2963"/>
    <w:rsid w:val="005B794B"/>
    <w:rsid w:val="005C41EF"/>
    <w:rsid w:val="005C52D5"/>
    <w:rsid w:val="005D088E"/>
    <w:rsid w:val="005D5835"/>
    <w:rsid w:val="005E28F8"/>
    <w:rsid w:val="005E6513"/>
    <w:rsid w:val="005F78D2"/>
    <w:rsid w:val="006069C6"/>
    <w:rsid w:val="00606BCF"/>
    <w:rsid w:val="00611A19"/>
    <w:rsid w:val="006140DF"/>
    <w:rsid w:val="00625C0F"/>
    <w:rsid w:val="006274D8"/>
    <w:rsid w:val="006344C0"/>
    <w:rsid w:val="0064250D"/>
    <w:rsid w:val="00645F25"/>
    <w:rsid w:val="00651114"/>
    <w:rsid w:val="0065772A"/>
    <w:rsid w:val="0066289C"/>
    <w:rsid w:val="00670299"/>
    <w:rsid w:val="00680AA1"/>
    <w:rsid w:val="00690668"/>
    <w:rsid w:val="00691985"/>
    <w:rsid w:val="006A1B64"/>
    <w:rsid w:val="006A23C3"/>
    <w:rsid w:val="006C526C"/>
    <w:rsid w:val="006D169A"/>
    <w:rsid w:val="006E0C04"/>
    <w:rsid w:val="006E3E68"/>
    <w:rsid w:val="006F49AC"/>
    <w:rsid w:val="00702ED1"/>
    <w:rsid w:val="007032B9"/>
    <w:rsid w:val="007108F5"/>
    <w:rsid w:val="00713E5B"/>
    <w:rsid w:val="00714A67"/>
    <w:rsid w:val="00731221"/>
    <w:rsid w:val="007402FC"/>
    <w:rsid w:val="007411A1"/>
    <w:rsid w:val="0074187B"/>
    <w:rsid w:val="00763345"/>
    <w:rsid w:val="007843C9"/>
    <w:rsid w:val="00793A3D"/>
    <w:rsid w:val="007953A3"/>
    <w:rsid w:val="00797F24"/>
    <w:rsid w:val="007A5F56"/>
    <w:rsid w:val="007B5946"/>
    <w:rsid w:val="007B7581"/>
    <w:rsid w:val="007C44CB"/>
    <w:rsid w:val="007D783A"/>
    <w:rsid w:val="007E7F34"/>
    <w:rsid w:val="007F5297"/>
    <w:rsid w:val="00807D35"/>
    <w:rsid w:val="00814BF0"/>
    <w:rsid w:val="00820484"/>
    <w:rsid w:val="00824DF3"/>
    <w:rsid w:val="00840BB2"/>
    <w:rsid w:val="0084697F"/>
    <w:rsid w:val="00850B1E"/>
    <w:rsid w:val="00885C9B"/>
    <w:rsid w:val="008B5C71"/>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26FCA"/>
    <w:rsid w:val="00A3403B"/>
    <w:rsid w:val="00A51A12"/>
    <w:rsid w:val="00A56D33"/>
    <w:rsid w:val="00A60586"/>
    <w:rsid w:val="00A627D4"/>
    <w:rsid w:val="00A72B81"/>
    <w:rsid w:val="00A74DA2"/>
    <w:rsid w:val="00AB6299"/>
    <w:rsid w:val="00AC15B4"/>
    <w:rsid w:val="00AC4145"/>
    <w:rsid w:val="00AC5AD1"/>
    <w:rsid w:val="00AC6179"/>
    <w:rsid w:val="00AD499C"/>
    <w:rsid w:val="00AE5A70"/>
    <w:rsid w:val="00B003EE"/>
    <w:rsid w:val="00B038F4"/>
    <w:rsid w:val="00B05C25"/>
    <w:rsid w:val="00B05D66"/>
    <w:rsid w:val="00B15008"/>
    <w:rsid w:val="00B16F99"/>
    <w:rsid w:val="00B32FC6"/>
    <w:rsid w:val="00B36869"/>
    <w:rsid w:val="00B42F9C"/>
    <w:rsid w:val="00B43B31"/>
    <w:rsid w:val="00B47CFA"/>
    <w:rsid w:val="00B57F00"/>
    <w:rsid w:val="00B60DCA"/>
    <w:rsid w:val="00B73A1C"/>
    <w:rsid w:val="00B77B2A"/>
    <w:rsid w:val="00B82C22"/>
    <w:rsid w:val="00B8723B"/>
    <w:rsid w:val="00B92AEC"/>
    <w:rsid w:val="00B93DBA"/>
    <w:rsid w:val="00B9440A"/>
    <w:rsid w:val="00BB2D2A"/>
    <w:rsid w:val="00BB3852"/>
    <w:rsid w:val="00BB62B7"/>
    <w:rsid w:val="00BC2F94"/>
    <w:rsid w:val="00BD58CF"/>
    <w:rsid w:val="00C046DC"/>
    <w:rsid w:val="00C04CC1"/>
    <w:rsid w:val="00C15EFE"/>
    <w:rsid w:val="00C22D0B"/>
    <w:rsid w:val="00C23476"/>
    <w:rsid w:val="00C364C5"/>
    <w:rsid w:val="00C406F3"/>
    <w:rsid w:val="00C43B5C"/>
    <w:rsid w:val="00C47714"/>
    <w:rsid w:val="00C50C6D"/>
    <w:rsid w:val="00C600D9"/>
    <w:rsid w:val="00C9627C"/>
    <w:rsid w:val="00CA6BBB"/>
    <w:rsid w:val="00CA78C4"/>
    <w:rsid w:val="00CB227C"/>
    <w:rsid w:val="00CB689D"/>
    <w:rsid w:val="00CC1384"/>
    <w:rsid w:val="00CC2688"/>
    <w:rsid w:val="00CD3720"/>
    <w:rsid w:val="00CF16C9"/>
    <w:rsid w:val="00CF1848"/>
    <w:rsid w:val="00CF2EB2"/>
    <w:rsid w:val="00CF5C2F"/>
    <w:rsid w:val="00D04BCF"/>
    <w:rsid w:val="00D143D9"/>
    <w:rsid w:val="00D16FDE"/>
    <w:rsid w:val="00D269AB"/>
    <w:rsid w:val="00D32D72"/>
    <w:rsid w:val="00D34594"/>
    <w:rsid w:val="00D346C2"/>
    <w:rsid w:val="00D517D7"/>
    <w:rsid w:val="00D712C5"/>
    <w:rsid w:val="00D72C1F"/>
    <w:rsid w:val="00D752F5"/>
    <w:rsid w:val="00D77B7E"/>
    <w:rsid w:val="00DA10FC"/>
    <w:rsid w:val="00DA22DA"/>
    <w:rsid w:val="00DA36FB"/>
    <w:rsid w:val="00DA59EA"/>
    <w:rsid w:val="00DA7C79"/>
    <w:rsid w:val="00DB0B1D"/>
    <w:rsid w:val="00DB30F2"/>
    <w:rsid w:val="00DC3894"/>
    <w:rsid w:val="00DC623A"/>
    <w:rsid w:val="00DD421A"/>
    <w:rsid w:val="00DF06CD"/>
    <w:rsid w:val="00E07A94"/>
    <w:rsid w:val="00E257C8"/>
    <w:rsid w:val="00E27B32"/>
    <w:rsid w:val="00E37047"/>
    <w:rsid w:val="00E60D0F"/>
    <w:rsid w:val="00E86427"/>
    <w:rsid w:val="00E9773B"/>
    <w:rsid w:val="00EA4DA1"/>
    <w:rsid w:val="00EA596B"/>
    <w:rsid w:val="00EB5010"/>
    <w:rsid w:val="00EC13A3"/>
    <w:rsid w:val="00EC1768"/>
    <w:rsid w:val="00EC7C85"/>
    <w:rsid w:val="00ED3DB1"/>
    <w:rsid w:val="00F04CD9"/>
    <w:rsid w:val="00F125EE"/>
    <w:rsid w:val="00F12E98"/>
    <w:rsid w:val="00F132B8"/>
    <w:rsid w:val="00F22029"/>
    <w:rsid w:val="00F25DEF"/>
    <w:rsid w:val="00F3072A"/>
    <w:rsid w:val="00F31AEA"/>
    <w:rsid w:val="00F514EC"/>
    <w:rsid w:val="00F57004"/>
    <w:rsid w:val="00F57DEE"/>
    <w:rsid w:val="00F60CD4"/>
    <w:rsid w:val="00F630EA"/>
    <w:rsid w:val="00F6391A"/>
    <w:rsid w:val="00F7007E"/>
    <w:rsid w:val="00F70200"/>
    <w:rsid w:val="00F73193"/>
    <w:rsid w:val="00F73421"/>
    <w:rsid w:val="00F74F95"/>
    <w:rsid w:val="00F80705"/>
    <w:rsid w:val="00F85B39"/>
    <w:rsid w:val="00FA1481"/>
    <w:rsid w:val="00FC4A87"/>
    <w:rsid w:val="00FC51EB"/>
    <w:rsid w:val="00FD1DA9"/>
    <w:rsid w:val="00FD5758"/>
    <w:rsid w:val="00FD7737"/>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rsid w:val="00405336"/>
    <w:rPr>
      <w:sz w:val="20"/>
    </w:rPr>
  </w:style>
  <w:style w:type="character" w:customStyle="1" w:styleId="CommentTextChar">
    <w:name w:val="Comment Text Char"/>
    <w:basedOn w:val="DefaultParagraphFont"/>
    <w:link w:val="CommentText"/>
    <w:uiPriority w:val="99"/>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uiPriority w:val="99"/>
    <w:rsid w:val="00405336"/>
    <w:pPr>
      <w:tabs>
        <w:tab w:val="center" w:pos="4680"/>
        <w:tab w:val="right" w:pos="9360"/>
      </w:tabs>
    </w:pPr>
  </w:style>
  <w:style w:type="character" w:customStyle="1" w:styleId="FooterChar">
    <w:name w:val="Footer Char"/>
    <w:basedOn w:val="DefaultParagraphFont"/>
    <w:link w:val="Footer"/>
    <w:uiPriority w:val="99"/>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uiPriority w:val="99"/>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s://www.electrochem.org/wp-content/uploads/2017/11/ORCID-icon.p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l.devitre@gmail.co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github.com/cljdevitre/2023_Kilauea-rapid-response-simula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7167-799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C6D267-41A5-4DE1-AABA-CD677DEE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customXml/itemProps3.xml><?xml version="1.0" encoding="utf-8"?>
<ds:datastoreItem xmlns:ds="http://schemas.openxmlformats.org/officeDocument/2006/customXml" ds:itemID="{C7C6C51D-DA88-4422-869C-D5B2F91EA66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686C595-FD4C-424A-A6D6-CCB947C653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34</Pages>
  <Words>54806</Words>
  <Characters>312395</Characters>
  <Application>Microsoft Office Word</Application>
  <DocSecurity>0</DocSecurity>
  <Lines>2603</Lines>
  <Paragraphs>732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366469</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61</cp:revision>
  <cp:lastPrinted>2018-02-26T17:19:00Z</cp:lastPrinted>
  <dcterms:created xsi:type="dcterms:W3CDTF">2024-08-21T18:28:00Z</dcterms:created>
  <dcterms:modified xsi:type="dcterms:W3CDTF">2024-10-22T21:46:00Z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id="x8VrBf4X"/&gt;&lt;style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