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72BDF" w14:textId="5BB644BA" w:rsidR="00B16F99" w:rsidRPr="008F7B2E" w:rsidRDefault="00B16F99" w:rsidP="00BB3852">
      <w:pPr>
        <w:jc w:val="both"/>
        <w:rPr>
          <w:rFonts w:ascii="Arial" w:hAnsi="Arial" w:cs="Arial"/>
          <w:b/>
          <w:sz w:val="20"/>
        </w:rPr>
      </w:pPr>
      <w:r w:rsidRPr="008F7B2E">
        <w:rPr>
          <w:rFonts w:ascii="Arial" w:hAnsi="Arial" w:cs="Arial"/>
          <w:b/>
          <w:sz w:val="20"/>
        </w:rPr>
        <w:t>Supp</w:t>
      </w:r>
      <w:r w:rsidR="00B73A1C" w:rsidRPr="008F7B2E">
        <w:rPr>
          <w:rFonts w:ascii="Arial" w:hAnsi="Arial" w:cs="Arial"/>
          <w:b/>
          <w:sz w:val="20"/>
        </w:rPr>
        <w:t>orting</w:t>
      </w:r>
      <w:r w:rsidRPr="008F7B2E">
        <w:rPr>
          <w:rFonts w:ascii="Arial" w:hAnsi="Arial" w:cs="Arial"/>
          <w:b/>
          <w:sz w:val="20"/>
        </w:rPr>
        <w:t xml:space="preserve"> Information for</w:t>
      </w:r>
    </w:p>
    <w:p w14:paraId="773A15B7" w14:textId="48D5C931" w:rsidR="00015F74" w:rsidRPr="008F7B2E" w:rsidRDefault="008F7B2E" w:rsidP="00BB3852">
      <w:pPr>
        <w:jc w:val="both"/>
        <w:rPr>
          <w:rFonts w:ascii="Arial" w:hAnsi="Arial" w:cs="Arial"/>
          <w:sz w:val="20"/>
        </w:rPr>
      </w:pPr>
      <w:r w:rsidRPr="008F7B2E">
        <w:rPr>
          <w:rFonts w:ascii="Arial" w:hAnsi="Arial" w:cs="Arial"/>
          <w:sz w:val="20"/>
          <w:lang w:val="en-GB"/>
        </w:rPr>
        <w:t>‘Depths in a day - A new era of rapid-response Raman-based barometry using fluid inclusions’</w:t>
      </w:r>
    </w:p>
    <w:p w14:paraId="6985025A" w14:textId="77777777" w:rsidR="00B16F99" w:rsidRPr="008F7B2E" w:rsidRDefault="00B16F99" w:rsidP="00BB3852">
      <w:pPr>
        <w:jc w:val="both"/>
        <w:rPr>
          <w:rFonts w:ascii="Arial" w:hAnsi="Arial" w:cs="Arial"/>
          <w:sz w:val="20"/>
        </w:rPr>
      </w:pPr>
    </w:p>
    <w:p w14:paraId="0D3850E1" w14:textId="39835C4B" w:rsidR="008F7B2E" w:rsidRPr="008F7B2E" w:rsidRDefault="008F7B2E" w:rsidP="00BB3852">
      <w:pPr>
        <w:jc w:val="both"/>
        <w:rPr>
          <w:rFonts w:ascii="Arial" w:hAnsi="Arial" w:cs="Arial"/>
          <w:sz w:val="20"/>
          <w:vertAlign w:val="superscript"/>
        </w:rPr>
      </w:pPr>
      <w:r w:rsidRPr="008F7B2E">
        <w:rPr>
          <w:rFonts w:ascii="Arial" w:hAnsi="Arial" w:cs="Arial"/>
          <w:sz w:val="20"/>
        </w:rPr>
        <w:t>Charlotte L. DeVitre</w:t>
      </w:r>
      <w:bookmarkStart w:id="0" w:name="_Hlk146395882"/>
      <w:r w:rsidRPr="008F7B2E">
        <w:rPr>
          <w:rFonts w:ascii="Arial" w:hAnsi="Arial" w:cs="Arial"/>
          <w:sz w:val="20"/>
          <w:vertAlign w:val="superscript"/>
        </w:rPr>
        <w:t>1</w:t>
      </w:r>
      <w:bookmarkEnd w:id="0"/>
      <w:r w:rsidRPr="008F7B2E">
        <w:rPr>
          <w:rFonts w:ascii="Arial" w:hAnsi="Arial" w:cs="Arial"/>
          <w:sz w:val="20"/>
          <w:vertAlign w:val="superscript"/>
        </w:rPr>
        <w:t>*</w:t>
      </w:r>
      <w:r w:rsidRPr="008F7B2E">
        <w:rPr>
          <w:rFonts w:ascii="Arial" w:hAnsi="Arial" w:cs="Arial"/>
          <w:sz w:val="20"/>
        </w:rPr>
        <w:t>, Penny E. Wieser</w:t>
      </w:r>
      <w:r w:rsidRPr="008F7B2E">
        <w:rPr>
          <w:rFonts w:ascii="Arial" w:hAnsi="Arial" w:cs="Arial"/>
          <w:sz w:val="20"/>
          <w:vertAlign w:val="superscript"/>
        </w:rPr>
        <w:t>1</w:t>
      </w:r>
      <w:r w:rsidRPr="008F7B2E">
        <w:rPr>
          <w:rFonts w:ascii="Arial" w:hAnsi="Arial" w:cs="Arial"/>
          <w:sz w:val="20"/>
        </w:rPr>
        <w:t>, Alex Bearden</w:t>
      </w:r>
      <w:r w:rsidRPr="008F7B2E">
        <w:rPr>
          <w:rFonts w:ascii="Arial" w:hAnsi="Arial" w:cs="Arial"/>
          <w:sz w:val="20"/>
          <w:vertAlign w:val="superscript"/>
        </w:rPr>
        <w:t>1</w:t>
      </w:r>
      <w:r w:rsidRPr="008F7B2E">
        <w:rPr>
          <w:rFonts w:ascii="Arial" w:hAnsi="Arial" w:cs="Arial"/>
          <w:sz w:val="20"/>
        </w:rPr>
        <w:t>, Raela Richie</w:t>
      </w:r>
      <w:r w:rsidRPr="008F7B2E">
        <w:rPr>
          <w:rFonts w:ascii="Arial" w:hAnsi="Arial" w:cs="Arial"/>
          <w:sz w:val="20"/>
          <w:vertAlign w:val="superscript"/>
        </w:rPr>
        <w:t>1</w:t>
      </w:r>
      <w:r w:rsidRPr="008F7B2E">
        <w:rPr>
          <w:rFonts w:ascii="Arial" w:hAnsi="Arial" w:cs="Arial"/>
          <w:sz w:val="20"/>
        </w:rPr>
        <w:t>, Berenise Rangel</w:t>
      </w:r>
      <w:r w:rsidRPr="008F7B2E">
        <w:rPr>
          <w:rFonts w:ascii="Arial" w:hAnsi="Arial" w:cs="Arial"/>
          <w:sz w:val="20"/>
          <w:vertAlign w:val="superscript"/>
        </w:rPr>
        <w:t>1</w:t>
      </w:r>
      <w:r w:rsidRPr="008F7B2E">
        <w:rPr>
          <w:rFonts w:ascii="Arial" w:hAnsi="Arial" w:cs="Arial"/>
          <w:sz w:val="20"/>
        </w:rPr>
        <w:t xml:space="preserve">, Matthew </w:t>
      </w:r>
      <w:r w:rsidRPr="00CC2688">
        <w:rPr>
          <w:rFonts w:ascii="Arial" w:hAnsi="Arial" w:cs="Arial"/>
          <w:sz w:val="20"/>
        </w:rPr>
        <w:t>Gleeson</w:t>
      </w:r>
      <w:r w:rsidRPr="00CC2688">
        <w:rPr>
          <w:rFonts w:ascii="Arial" w:hAnsi="Arial" w:cs="Arial"/>
          <w:sz w:val="20"/>
          <w:vertAlign w:val="superscript"/>
        </w:rPr>
        <w:t>1</w:t>
      </w:r>
      <w:r w:rsidRPr="00CC2688">
        <w:rPr>
          <w:rFonts w:ascii="Arial" w:hAnsi="Arial" w:cs="Arial"/>
          <w:sz w:val="20"/>
        </w:rPr>
        <w:t>, John Grimsich</w:t>
      </w:r>
      <w:r w:rsidRPr="00CC2688">
        <w:rPr>
          <w:rFonts w:ascii="Arial" w:hAnsi="Arial" w:cs="Arial"/>
          <w:sz w:val="20"/>
          <w:vertAlign w:val="superscript"/>
        </w:rPr>
        <w:t>1</w:t>
      </w:r>
      <w:r w:rsidRPr="00CC2688">
        <w:rPr>
          <w:rFonts w:ascii="Arial" w:hAnsi="Arial" w:cs="Arial"/>
          <w:sz w:val="20"/>
        </w:rPr>
        <w:t>, Kendra Lynn</w:t>
      </w:r>
      <w:r w:rsidRPr="00CC2688">
        <w:rPr>
          <w:rFonts w:ascii="Arial" w:hAnsi="Arial" w:cs="Arial"/>
          <w:sz w:val="20"/>
          <w:vertAlign w:val="superscript"/>
        </w:rPr>
        <w:t>2</w:t>
      </w:r>
      <w:r w:rsidRPr="00CC2688">
        <w:rPr>
          <w:rFonts w:ascii="Arial" w:hAnsi="Arial" w:cs="Arial"/>
          <w:sz w:val="20"/>
        </w:rPr>
        <w:t>, Drew Downs</w:t>
      </w:r>
      <w:r w:rsidRPr="00CC2688">
        <w:rPr>
          <w:rFonts w:ascii="Arial" w:hAnsi="Arial" w:cs="Arial"/>
          <w:sz w:val="20"/>
          <w:vertAlign w:val="superscript"/>
        </w:rPr>
        <w:t>2</w:t>
      </w:r>
      <w:r w:rsidRPr="00CC2688">
        <w:rPr>
          <w:rFonts w:ascii="Arial" w:hAnsi="Arial" w:cs="Arial"/>
          <w:sz w:val="20"/>
        </w:rPr>
        <w:t xml:space="preserve">, </w:t>
      </w:r>
      <w:r w:rsidRPr="00CC2688">
        <w:rPr>
          <w:rFonts w:ascii="Arial" w:hAnsi="Arial" w:cs="Arial"/>
          <w:sz w:val="20"/>
          <w:lang w:val="en-GB"/>
        </w:rPr>
        <w:t>Natalia Deligne</w:t>
      </w:r>
      <w:r w:rsidRPr="00CC2688">
        <w:rPr>
          <w:rFonts w:ascii="Arial" w:hAnsi="Arial" w:cs="Arial"/>
          <w:sz w:val="20"/>
          <w:vertAlign w:val="superscript"/>
          <w:lang w:val="en-GB"/>
        </w:rPr>
        <w:t>2</w:t>
      </w:r>
      <w:r w:rsidRPr="00CC2688">
        <w:rPr>
          <w:rFonts w:ascii="Arial" w:hAnsi="Arial" w:cs="Arial"/>
          <w:sz w:val="20"/>
          <w:lang w:val="en-GB"/>
        </w:rPr>
        <w:t xml:space="preserve"> and Katie Mullike</w:t>
      </w:r>
      <w:r w:rsidRPr="00CC2688">
        <w:rPr>
          <w:rFonts w:ascii="Arial" w:hAnsi="Arial" w:cs="Arial"/>
          <w:sz w:val="20"/>
          <w:vertAlign w:val="superscript"/>
          <w:lang w:val="en-GB"/>
        </w:rPr>
        <w:t>2</w:t>
      </w:r>
    </w:p>
    <w:p w14:paraId="1EBDE992" w14:textId="77777777" w:rsidR="000F0DCE" w:rsidRPr="008F7B2E" w:rsidRDefault="000F0DCE" w:rsidP="00BB3852">
      <w:pPr>
        <w:jc w:val="both"/>
        <w:rPr>
          <w:rFonts w:ascii="Arial" w:hAnsi="Arial" w:cs="Arial"/>
          <w:sz w:val="20"/>
        </w:rPr>
      </w:pPr>
    </w:p>
    <w:p w14:paraId="76B63DA2" w14:textId="7F787658" w:rsidR="00943C3C" w:rsidRPr="008F7B2E" w:rsidRDefault="008F7B2E" w:rsidP="00BB3852">
      <w:pPr>
        <w:jc w:val="both"/>
        <w:rPr>
          <w:rFonts w:ascii="Arial" w:hAnsi="Arial" w:cs="Arial"/>
          <w:sz w:val="20"/>
          <w:lang w:val="fr-CH"/>
        </w:rPr>
      </w:pPr>
      <w:r w:rsidRPr="002F5265">
        <w:rPr>
          <w:rFonts w:ascii="Arial" w:hAnsi="Arial" w:cs="Arial"/>
          <w:sz w:val="20"/>
          <w:lang w:val="fr-CH"/>
        </w:rPr>
        <w:t>*</w:t>
      </w:r>
      <w:r w:rsidRPr="008F7B2E">
        <w:rPr>
          <w:rFonts w:ascii="Arial" w:hAnsi="Arial" w:cs="Arial"/>
          <w:sz w:val="20"/>
          <w:lang w:val="fr-CH"/>
        </w:rPr>
        <w:t xml:space="preserve">Charlotte L. </w:t>
      </w:r>
      <w:proofErr w:type="spellStart"/>
      <w:r w:rsidRPr="008F7B2E">
        <w:rPr>
          <w:rFonts w:ascii="Arial" w:hAnsi="Arial" w:cs="Arial"/>
          <w:sz w:val="20"/>
          <w:lang w:val="fr-CH"/>
        </w:rPr>
        <w:t>DeVitre</w:t>
      </w:r>
      <w:proofErr w:type="spellEnd"/>
    </w:p>
    <w:p w14:paraId="48676783" w14:textId="58FE9412" w:rsidR="004779CB" w:rsidRPr="008F7B2E" w:rsidRDefault="00943C3C" w:rsidP="00BB3852">
      <w:pPr>
        <w:jc w:val="both"/>
        <w:rPr>
          <w:rFonts w:ascii="Arial" w:hAnsi="Arial" w:cs="Arial"/>
          <w:sz w:val="20"/>
          <w:lang w:val="fr-CH"/>
        </w:rPr>
      </w:pPr>
      <w:proofErr w:type="gramStart"/>
      <w:r w:rsidRPr="008F7B2E">
        <w:rPr>
          <w:rFonts w:ascii="Arial" w:hAnsi="Arial" w:cs="Arial"/>
          <w:sz w:val="20"/>
          <w:lang w:val="fr-CH"/>
        </w:rPr>
        <w:t>Email:</w:t>
      </w:r>
      <w:proofErr w:type="gramEnd"/>
      <w:r w:rsidR="004779CB" w:rsidRPr="008F7B2E">
        <w:rPr>
          <w:rFonts w:ascii="Arial" w:hAnsi="Arial" w:cs="Arial"/>
          <w:sz w:val="20"/>
          <w:lang w:val="fr-CH"/>
        </w:rPr>
        <w:t xml:space="preserve"> </w:t>
      </w:r>
      <w:hyperlink r:id="rId11" w:history="1">
        <w:r w:rsidR="008F7B2E" w:rsidRPr="008F7B2E">
          <w:rPr>
            <w:rStyle w:val="Hyperlink"/>
            <w:rFonts w:ascii="Arial" w:hAnsi="Arial" w:cs="Arial"/>
            <w:sz w:val="20"/>
            <w:lang w:val="fr-CH"/>
          </w:rPr>
          <w:t>cl.devitre@gmail.com</w:t>
        </w:r>
      </w:hyperlink>
    </w:p>
    <w:p w14:paraId="41FAE993" w14:textId="77777777" w:rsidR="002C030F" w:rsidRPr="008F7B2E" w:rsidRDefault="002C030F" w:rsidP="00BB3852">
      <w:pPr>
        <w:jc w:val="both"/>
        <w:rPr>
          <w:rFonts w:ascii="Arial" w:hAnsi="Arial" w:cs="Arial"/>
          <w:sz w:val="20"/>
          <w:lang w:val="fr-CH"/>
        </w:rPr>
      </w:pPr>
    </w:p>
    <w:p w14:paraId="6267D202" w14:textId="77777777" w:rsidR="00971DB4" w:rsidRPr="002934A7" w:rsidRDefault="00971DB4" w:rsidP="009C5B78">
      <w:pPr>
        <w:spacing w:line="480" w:lineRule="auto"/>
        <w:jc w:val="both"/>
        <w:rPr>
          <w:rStyle w:val="Hyperlink"/>
          <w:rFonts w:asciiTheme="minorHAnsi" w:hAnsiTheme="minorHAnsi"/>
          <w:lang w:val="fr-CH"/>
        </w:rPr>
      </w:pPr>
      <w:r w:rsidRPr="007C4BB5">
        <w:rPr>
          <w:rFonts w:asciiTheme="minorHAnsi" w:hAnsiTheme="minorHAnsi" w:cstheme="minorHAnsi"/>
          <w:noProof/>
          <w:szCs w:val="22"/>
        </w:rPr>
        <w:drawing>
          <wp:anchor distT="0" distB="0" distL="114300" distR="114300" simplePos="0" relativeHeight="251659264" behindDoc="0" locked="0" layoutInCell="1" allowOverlap="1" wp14:anchorId="022A0D47" wp14:editId="301877E7">
            <wp:simplePos x="0" y="0"/>
            <wp:positionH relativeFrom="column">
              <wp:posOffset>0</wp:posOffset>
            </wp:positionH>
            <wp:positionV relativeFrom="paragraph">
              <wp:posOffset>0</wp:posOffset>
            </wp:positionV>
            <wp:extent cx="107315" cy="107315"/>
            <wp:effectExtent l="0" t="0" r="0" b="0"/>
            <wp:wrapSquare wrapText="bothSides"/>
            <wp:docPr id="4" name="Picture 4"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2934A7">
        <w:rPr>
          <w:rFonts w:asciiTheme="minorHAnsi" w:hAnsiTheme="minorHAnsi"/>
          <w:lang w:val="fr-CH"/>
        </w:rPr>
        <w:t>ORCiD</w:t>
      </w:r>
      <w:proofErr w:type="spellEnd"/>
      <w:r w:rsidRPr="002934A7">
        <w:rPr>
          <w:rFonts w:asciiTheme="minorHAnsi" w:hAnsiTheme="minorHAnsi"/>
          <w:lang w:val="fr-CH"/>
        </w:rPr>
        <w:t xml:space="preserve"> (CLD</w:t>
      </w:r>
      <w:proofErr w:type="gramStart"/>
      <w:r w:rsidRPr="002934A7">
        <w:rPr>
          <w:rFonts w:asciiTheme="minorHAnsi" w:hAnsiTheme="minorHAnsi"/>
          <w:lang w:val="fr-CH"/>
        </w:rPr>
        <w:t>):</w:t>
      </w:r>
      <w:proofErr w:type="gramEnd"/>
      <w:r w:rsidRPr="002934A7">
        <w:rPr>
          <w:rFonts w:asciiTheme="minorHAnsi" w:hAnsiTheme="minorHAnsi"/>
          <w:lang w:val="fr-CH"/>
        </w:rPr>
        <w:t xml:space="preserve"> </w:t>
      </w:r>
      <w:hyperlink r:id="rId14" w:history="1">
        <w:r w:rsidRPr="002934A7">
          <w:rPr>
            <w:rStyle w:val="Hyperlink"/>
            <w:rFonts w:asciiTheme="minorHAnsi" w:hAnsiTheme="minorHAnsi"/>
            <w:lang w:val="fr-CH"/>
          </w:rPr>
          <w:t>0000-0002-7167-7997</w:t>
        </w:r>
      </w:hyperlink>
    </w:p>
    <w:p w14:paraId="43F0730A"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0288" behindDoc="0" locked="0" layoutInCell="1" allowOverlap="1" wp14:anchorId="5AE81AF0" wp14:editId="382CF750">
            <wp:simplePos x="0" y="0"/>
            <wp:positionH relativeFrom="column">
              <wp:posOffset>0</wp:posOffset>
            </wp:positionH>
            <wp:positionV relativeFrom="paragraph">
              <wp:posOffset>0</wp:posOffset>
            </wp:positionV>
            <wp:extent cx="107315" cy="107315"/>
            <wp:effectExtent l="0" t="0" r="0" b="0"/>
            <wp:wrapSquare wrapText="bothSides"/>
            <wp:docPr id="1397862245" name="Picture 13978622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KJL</w:t>
      </w:r>
      <w:r w:rsidRPr="007C4BB5">
        <w:rPr>
          <w:rFonts w:asciiTheme="minorHAnsi" w:hAnsiTheme="minorHAnsi" w:cstheme="minorHAnsi"/>
          <w:szCs w:val="22"/>
        </w:rPr>
        <w:t xml:space="preserve">): </w:t>
      </w:r>
      <w:r w:rsidRPr="00E04D85">
        <w:t>0000-0001-7886-4376</w:t>
      </w:r>
      <w:r w:rsidRPr="007C4BB5">
        <w:rPr>
          <w:rFonts w:asciiTheme="minorHAnsi" w:hAnsiTheme="minorHAnsi" w:cstheme="minorHAnsi"/>
          <w:noProof/>
          <w:szCs w:val="22"/>
        </w:rPr>
        <w:drawing>
          <wp:anchor distT="0" distB="0" distL="114300" distR="114300" simplePos="0" relativeHeight="251661312" behindDoc="0" locked="0" layoutInCell="1" allowOverlap="1" wp14:anchorId="5E9F99CC" wp14:editId="0A88ABA1">
            <wp:simplePos x="0" y="0"/>
            <wp:positionH relativeFrom="column">
              <wp:posOffset>0</wp:posOffset>
            </wp:positionH>
            <wp:positionV relativeFrom="paragraph">
              <wp:posOffset>0</wp:posOffset>
            </wp:positionV>
            <wp:extent cx="107315" cy="107315"/>
            <wp:effectExtent l="0" t="0" r="0" b="0"/>
            <wp:wrapSquare wrapText="bothSides"/>
            <wp:docPr id="468750190" name="Picture 46875019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7A7A1814"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2336" behindDoc="0" locked="0" layoutInCell="1" allowOverlap="1" wp14:anchorId="33596DB9" wp14:editId="129F7643">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DTD</w:t>
      </w:r>
      <w:r w:rsidRPr="007C4BB5">
        <w:rPr>
          <w:rFonts w:asciiTheme="minorHAnsi" w:hAnsiTheme="minorHAnsi" w:cstheme="minorHAnsi"/>
          <w:szCs w:val="22"/>
        </w:rPr>
        <w:t xml:space="preserve">): </w:t>
      </w:r>
      <w:r w:rsidRPr="00E04D85">
        <w:t>0000-0002-9056-1404</w:t>
      </w:r>
      <w:r w:rsidRPr="007C4BB5">
        <w:rPr>
          <w:rFonts w:asciiTheme="minorHAnsi" w:hAnsiTheme="minorHAnsi" w:cstheme="minorHAnsi"/>
          <w:noProof/>
          <w:szCs w:val="22"/>
        </w:rPr>
        <w:drawing>
          <wp:anchor distT="0" distB="0" distL="114300" distR="114300" simplePos="0" relativeHeight="251663360" behindDoc="0" locked="0" layoutInCell="1" allowOverlap="1" wp14:anchorId="294A8EA7" wp14:editId="1FD03C21">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51DF9633" w14:textId="38FAA21D" w:rsidR="00015F74" w:rsidRDefault="00971DB4" w:rsidP="00BB3852">
      <w:pPr>
        <w:jc w:val="both"/>
      </w:pPr>
      <w:r w:rsidRPr="007C4BB5">
        <w:rPr>
          <w:rFonts w:asciiTheme="minorHAnsi" w:hAnsiTheme="minorHAnsi" w:cstheme="minorHAnsi"/>
          <w:noProof/>
          <w:szCs w:val="22"/>
        </w:rPr>
        <w:drawing>
          <wp:anchor distT="0" distB="0" distL="114300" distR="114300" simplePos="0" relativeHeight="251664384" behindDoc="0" locked="0" layoutInCell="1" allowOverlap="1" wp14:anchorId="7CD609AD" wp14:editId="0B56E65D">
            <wp:simplePos x="0" y="0"/>
            <wp:positionH relativeFrom="column">
              <wp:posOffset>0</wp:posOffset>
            </wp:positionH>
            <wp:positionV relativeFrom="paragraph">
              <wp:posOffset>0</wp:posOffset>
            </wp:positionV>
            <wp:extent cx="107315" cy="107315"/>
            <wp:effectExtent l="0" t="0" r="0" b="0"/>
            <wp:wrapSquare wrapText="bothSides"/>
            <wp:docPr id="1622825850" name="Picture 162282585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NID</w:t>
      </w:r>
      <w:r w:rsidRPr="007C4BB5">
        <w:rPr>
          <w:rFonts w:asciiTheme="minorHAnsi" w:hAnsiTheme="minorHAnsi" w:cstheme="minorHAnsi"/>
          <w:szCs w:val="22"/>
        </w:rPr>
        <w:t xml:space="preserve">): </w:t>
      </w:r>
      <w:r w:rsidRPr="00E04D85">
        <w:t>0000-0001-9221-8581</w:t>
      </w:r>
    </w:p>
    <w:p w14:paraId="5C4EA4E3" w14:textId="77777777" w:rsidR="00971DB4" w:rsidRPr="00680AA1" w:rsidRDefault="00971DB4" w:rsidP="00BB3852">
      <w:pPr>
        <w:jc w:val="both"/>
        <w:rPr>
          <w:rFonts w:ascii="Arial" w:hAnsi="Arial" w:cs="Arial"/>
          <w:b/>
          <w:sz w:val="20"/>
        </w:rPr>
      </w:pPr>
    </w:p>
    <w:p w14:paraId="1B67F5EB" w14:textId="62C408AD" w:rsidR="0066289C" w:rsidRPr="006344C0" w:rsidRDefault="0066289C" w:rsidP="006344C0">
      <w:pPr>
        <w:rPr>
          <w:b/>
        </w:rPr>
      </w:pPr>
      <w:r w:rsidRPr="006D678B">
        <w:rPr>
          <w:b/>
        </w:rPr>
        <w:t xml:space="preserve">Contents of this </w:t>
      </w:r>
      <w:r w:rsidRPr="006344C0">
        <w:rPr>
          <w:b/>
        </w:rPr>
        <w:t xml:space="preserve">file </w:t>
      </w:r>
    </w:p>
    <w:p w14:paraId="7E5201F2" w14:textId="77777777" w:rsidR="0066289C" w:rsidRPr="006344C0" w:rsidRDefault="0066289C" w:rsidP="006344C0"/>
    <w:p w14:paraId="2B21AF5B" w14:textId="17F8FB7C" w:rsidR="0066289C" w:rsidRPr="006D678B" w:rsidRDefault="0066289C" w:rsidP="0066289C">
      <w:pPr>
        <w:ind w:left="720"/>
        <w:rPr>
          <w:sz w:val="22"/>
          <w:szCs w:val="22"/>
        </w:rPr>
      </w:pPr>
      <w:r w:rsidRPr="006D678B">
        <w:rPr>
          <w:sz w:val="22"/>
          <w:szCs w:val="22"/>
        </w:rPr>
        <w:t>Text S1 to S</w:t>
      </w:r>
      <w:r w:rsidR="001E1C96">
        <w:rPr>
          <w:sz w:val="22"/>
          <w:szCs w:val="22"/>
        </w:rPr>
        <w:t>8</w:t>
      </w:r>
    </w:p>
    <w:p w14:paraId="4650F513" w14:textId="77777777" w:rsidR="0066289C" w:rsidRPr="006344C0" w:rsidRDefault="0066289C" w:rsidP="006344C0">
      <w:pPr>
        <w:ind w:left="1440"/>
        <w:rPr>
          <w:sz w:val="22"/>
          <w:lang w:val="en-GB"/>
        </w:rPr>
      </w:pPr>
      <w:r w:rsidRPr="006D678B">
        <w:rPr>
          <w:sz w:val="22"/>
          <w:szCs w:val="22"/>
          <w:lang w:val="en-GB"/>
        </w:rPr>
        <w:t xml:space="preserve">S1. </w:t>
      </w:r>
      <w:r w:rsidRPr="006344C0">
        <w:rPr>
          <w:sz w:val="22"/>
          <w:lang w:val="en-GB"/>
        </w:rPr>
        <w:t>Sample collection and preparation</w:t>
      </w:r>
    </w:p>
    <w:p w14:paraId="2AD6AA87" w14:textId="77777777" w:rsidR="0066289C" w:rsidRPr="006344C0" w:rsidRDefault="0066289C" w:rsidP="006344C0">
      <w:pPr>
        <w:ind w:left="1440"/>
        <w:rPr>
          <w:sz w:val="22"/>
          <w:lang w:val="en-GB"/>
        </w:rPr>
      </w:pPr>
      <w:r w:rsidRPr="006D678B">
        <w:rPr>
          <w:sz w:val="22"/>
          <w:szCs w:val="22"/>
          <w:lang w:val="en-GB"/>
        </w:rPr>
        <w:t xml:space="preserve">S2. </w:t>
      </w:r>
      <w:r w:rsidRPr="006344C0">
        <w:rPr>
          <w:sz w:val="22"/>
          <w:lang w:val="en-GB"/>
        </w:rPr>
        <w:t>Raman analyses</w:t>
      </w:r>
    </w:p>
    <w:p w14:paraId="0858C19B" w14:textId="77777777" w:rsidR="0066289C" w:rsidRPr="006344C0" w:rsidRDefault="0066289C" w:rsidP="006344C0">
      <w:pPr>
        <w:ind w:left="1440"/>
        <w:rPr>
          <w:sz w:val="22"/>
          <w:lang w:val="en-GB"/>
        </w:rPr>
      </w:pPr>
      <w:r w:rsidRPr="006D678B">
        <w:rPr>
          <w:sz w:val="22"/>
          <w:szCs w:val="22"/>
          <w:lang w:val="en-GB"/>
        </w:rPr>
        <w:t xml:space="preserve">S3. </w:t>
      </w:r>
      <w:r w:rsidRPr="006344C0">
        <w:rPr>
          <w:sz w:val="22"/>
          <w:lang w:val="en-GB"/>
        </w:rPr>
        <w:t>Epoxy mount making and polishing.</w:t>
      </w:r>
    </w:p>
    <w:p w14:paraId="50081280" w14:textId="77777777" w:rsidR="0066289C" w:rsidRPr="006344C0" w:rsidRDefault="0066289C" w:rsidP="006344C0">
      <w:pPr>
        <w:ind w:left="1440"/>
        <w:rPr>
          <w:sz w:val="22"/>
          <w:lang w:val="en-GB"/>
        </w:rPr>
      </w:pPr>
      <w:r w:rsidRPr="006D678B">
        <w:rPr>
          <w:sz w:val="22"/>
          <w:szCs w:val="22"/>
          <w:lang w:val="en-GB"/>
        </w:rPr>
        <w:t xml:space="preserve">S4. </w:t>
      </w:r>
      <w:r w:rsidRPr="006344C0">
        <w:rPr>
          <w:sz w:val="22"/>
          <w:lang w:val="en-GB"/>
        </w:rPr>
        <w:t>EDS analysis</w:t>
      </w:r>
    </w:p>
    <w:p w14:paraId="5221BE69" w14:textId="4D40984B" w:rsidR="0066289C" w:rsidRPr="006344C0" w:rsidRDefault="0066289C" w:rsidP="006344C0">
      <w:pPr>
        <w:ind w:left="1440"/>
        <w:rPr>
          <w:sz w:val="22"/>
          <w:lang w:val="en-GB"/>
        </w:rPr>
      </w:pPr>
      <w:r w:rsidRPr="006D678B">
        <w:rPr>
          <w:sz w:val="22"/>
          <w:szCs w:val="22"/>
          <w:lang w:val="en-GB"/>
        </w:rPr>
        <w:t>S</w:t>
      </w:r>
      <w:r w:rsidR="001E1C96">
        <w:rPr>
          <w:sz w:val="22"/>
          <w:szCs w:val="22"/>
          <w:lang w:val="en-GB"/>
        </w:rPr>
        <w:t>5</w:t>
      </w:r>
      <w:r w:rsidRPr="006D678B">
        <w:rPr>
          <w:sz w:val="22"/>
          <w:szCs w:val="22"/>
          <w:lang w:val="en-GB"/>
        </w:rPr>
        <w:t xml:space="preserve">. </w:t>
      </w:r>
      <w:r w:rsidRPr="006344C0">
        <w:rPr>
          <w:sz w:val="22"/>
          <w:lang w:val="en-GB"/>
        </w:rPr>
        <w:t xml:space="preserve">Identifying and </w:t>
      </w:r>
      <w:r w:rsidR="00DB30F2">
        <w:rPr>
          <w:sz w:val="22"/>
          <w:lang w:val="en-GB"/>
        </w:rPr>
        <w:t>r</w:t>
      </w:r>
      <w:r w:rsidRPr="006344C0">
        <w:rPr>
          <w:sz w:val="22"/>
          <w:lang w:val="en-GB"/>
        </w:rPr>
        <w:t xml:space="preserve">esolving </w:t>
      </w:r>
      <w:r w:rsidR="00DB30F2">
        <w:rPr>
          <w:sz w:val="22"/>
          <w:lang w:val="en-GB"/>
        </w:rPr>
        <w:t>b</w:t>
      </w:r>
      <w:r w:rsidRPr="006344C0">
        <w:rPr>
          <w:sz w:val="22"/>
          <w:lang w:val="en-GB"/>
        </w:rPr>
        <w:t>ottlenecks</w:t>
      </w:r>
    </w:p>
    <w:p w14:paraId="7392A2E0" w14:textId="46496F3E" w:rsidR="0066289C" w:rsidRPr="006D678B" w:rsidRDefault="0066289C" w:rsidP="0066289C">
      <w:pPr>
        <w:ind w:left="1440"/>
        <w:rPr>
          <w:sz w:val="22"/>
          <w:szCs w:val="22"/>
        </w:rPr>
      </w:pPr>
      <w:r w:rsidRPr="006D678B">
        <w:rPr>
          <w:sz w:val="22"/>
          <w:szCs w:val="22"/>
        </w:rPr>
        <w:t>S</w:t>
      </w:r>
      <w:r w:rsidR="001E1C96">
        <w:rPr>
          <w:sz w:val="22"/>
          <w:szCs w:val="22"/>
        </w:rPr>
        <w:t>6</w:t>
      </w:r>
      <w:r w:rsidRPr="006D678B">
        <w:rPr>
          <w:sz w:val="22"/>
          <w:szCs w:val="22"/>
        </w:rPr>
        <w:t xml:space="preserve">. Effect of </w:t>
      </w:r>
      <w:r w:rsidRPr="006D678B">
        <w:rPr>
          <w:sz w:val="22"/>
          <w:szCs w:val="22"/>
          <w:lang w:val="en-GB"/>
        </w:rPr>
        <w:t>H</w:t>
      </w:r>
      <w:r w:rsidRPr="006D678B">
        <w:rPr>
          <w:sz w:val="22"/>
          <w:szCs w:val="22"/>
          <w:vertAlign w:val="subscript"/>
          <w:lang w:val="en-GB"/>
        </w:rPr>
        <w:t>2</w:t>
      </w:r>
      <w:r w:rsidRPr="006D678B">
        <w:rPr>
          <w:sz w:val="22"/>
          <w:szCs w:val="22"/>
          <w:lang w:val="en-GB"/>
        </w:rPr>
        <w:t>O</w:t>
      </w:r>
      <w:r w:rsidRPr="006D678B">
        <w:rPr>
          <w:sz w:val="22"/>
          <w:szCs w:val="22"/>
        </w:rPr>
        <w:t xml:space="preserve"> on calculated pressures</w:t>
      </w:r>
    </w:p>
    <w:p w14:paraId="5B7F5852" w14:textId="71FC6942" w:rsidR="0066289C" w:rsidRPr="006D678B" w:rsidRDefault="00FC51EB" w:rsidP="0066289C">
      <w:pPr>
        <w:ind w:left="1440"/>
        <w:rPr>
          <w:sz w:val="22"/>
          <w:szCs w:val="22"/>
        </w:rPr>
      </w:pPr>
      <w:r>
        <w:rPr>
          <w:sz w:val="22"/>
          <w:szCs w:val="22"/>
        </w:rPr>
        <w:t>S</w:t>
      </w:r>
      <w:r w:rsidR="001E1C96">
        <w:rPr>
          <w:sz w:val="22"/>
          <w:szCs w:val="22"/>
        </w:rPr>
        <w:t>7</w:t>
      </w:r>
      <w:r w:rsidR="0066289C" w:rsidRPr="006D678B">
        <w:rPr>
          <w:sz w:val="22"/>
          <w:szCs w:val="22"/>
        </w:rPr>
        <w:t>. Sensitivity of the EOS method for FI to entrapment temperature – Extended</w:t>
      </w:r>
    </w:p>
    <w:p w14:paraId="3F6C1FD3" w14:textId="05C5347F" w:rsidR="0066289C" w:rsidRPr="006D678B" w:rsidRDefault="0066289C" w:rsidP="0066289C">
      <w:pPr>
        <w:ind w:left="1440"/>
        <w:rPr>
          <w:sz w:val="22"/>
          <w:szCs w:val="22"/>
        </w:rPr>
      </w:pPr>
      <w:r w:rsidRPr="006D678B">
        <w:rPr>
          <w:sz w:val="22"/>
          <w:szCs w:val="22"/>
        </w:rPr>
        <w:t>S</w:t>
      </w:r>
      <w:r w:rsidR="001E1C96">
        <w:rPr>
          <w:sz w:val="22"/>
          <w:szCs w:val="22"/>
        </w:rPr>
        <w:t>8</w:t>
      </w:r>
      <w:r w:rsidRPr="006D678B">
        <w:rPr>
          <w:sz w:val="22"/>
          <w:szCs w:val="22"/>
        </w:rPr>
        <w:t xml:space="preserve">. Global </w:t>
      </w:r>
      <w:r w:rsidR="00DB30F2">
        <w:rPr>
          <w:sz w:val="22"/>
          <w:szCs w:val="22"/>
        </w:rPr>
        <w:t>m</w:t>
      </w:r>
      <w:r w:rsidRPr="006D678B">
        <w:rPr>
          <w:sz w:val="22"/>
          <w:szCs w:val="22"/>
        </w:rPr>
        <w:t>elt inclusion compilation</w:t>
      </w:r>
    </w:p>
    <w:p w14:paraId="320DB9EB" w14:textId="77777777" w:rsidR="0066289C" w:rsidRPr="006D678B" w:rsidRDefault="0066289C" w:rsidP="0066289C">
      <w:pPr>
        <w:ind w:left="720"/>
        <w:rPr>
          <w:sz w:val="22"/>
          <w:szCs w:val="22"/>
        </w:rPr>
      </w:pPr>
    </w:p>
    <w:p w14:paraId="53A24529" w14:textId="672ED965" w:rsidR="0066289C" w:rsidRPr="006D678B" w:rsidRDefault="0066289C" w:rsidP="0066289C">
      <w:pPr>
        <w:ind w:left="720"/>
        <w:rPr>
          <w:sz w:val="22"/>
          <w:szCs w:val="22"/>
        </w:rPr>
      </w:pPr>
      <w:r w:rsidRPr="006D678B">
        <w:rPr>
          <w:sz w:val="22"/>
          <w:szCs w:val="22"/>
        </w:rPr>
        <w:t>Figures S1 to S</w:t>
      </w:r>
      <w:r w:rsidR="00D84874">
        <w:rPr>
          <w:sz w:val="22"/>
          <w:szCs w:val="22"/>
        </w:rPr>
        <w:t>9</w:t>
      </w:r>
    </w:p>
    <w:p w14:paraId="1344191A" w14:textId="77777777" w:rsidR="0066289C" w:rsidRPr="006D678B" w:rsidRDefault="0066289C" w:rsidP="0066289C">
      <w:pPr>
        <w:ind w:left="720"/>
      </w:pPr>
    </w:p>
    <w:p w14:paraId="3683C0CE" w14:textId="77777777" w:rsidR="0066289C" w:rsidRPr="006D678B" w:rsidRDefault="0066289C" w:rsidP="0066289C">
      <w:pPr>
        <w:rPr>
          <w:b/>
        </w:rPr>
      </w:pPr>
      <w:r w:rsidRPr="006D678B">
        <w:rPr>
          <w:b/>
        </w:rPr>
        <w:t>Additional Supporting Information (Files uploaded separately)</w:t>
      </w:r>
    </w:p>
    <w:p w14:paraId="778867D0" w14:textId="77777777" w:rsidR="0066289C" w:rsidRPr="006D678B" w:rsidRDefault="0066289C" w:rsidP="0066289C">
      <w:pPr>
        <w:rPr>
          <w:b/>
        </w:rPr>
      </w:pPr>
    </w:p>
    <w:p w14:paraId="4703939E" w14:textId="21F2505D" w:rsidR="0066289C" w:rsidRPr="006D678B" w:rsidRDefault="0066289C" w:rsidP="0066289C">
      <w:pPr>
        <w:ind w:left="720"/>
        <w:rPr>
          <w:sz w:val="22"/>
          <w:szCs w:val="22"/>
        </w:rPr>
      </w:pPr>
      <w:r w:rsidRPr="006D678B">
        <w:rPr>
          <w:sz w:val="22"/>
          <w:szCs w:val="22"/>
        </w:rPr>
        <w:t xml:space="preserve">Data </w:t>
      </w:r>
      <w:r w:rsidRPr="006344C0">
        <w:rPr>
          <w:sz w:val="22"/>
        </w:rPr>
        <w:t xml:space="preserve">S2 </w:t>
      </w:r>
      <w:r w:rsidRPr="006D678B">
        <w:rPr>
          <w:sz w:val="22"/>
          <w:szCs w:val="22"/>
        </w:rPr>
        <w:t>and S3:</w:t>
      </w:r>
    </w:p>
    <w:p w14:paraId="6F42F461" w14:textId="6801BC40" w:rsidR="0066289C" w:rsidRPr="006344C0" w:rsidRDefault="0066289C" w:rsidP="006344C0">
      <w:pPr>
        <w:ind w:left="720"/>
        <w:rPr>
          <w:sz w:val="22"/>
        </w:rPr>
      </w:pPr>
      <w:r w:rsidRPr="002525B8">
        <w:rPr>
          <w:sz w:val="22"/>
          <w:szCs w:val="22"/>
        </w:rPr>
        <w:tab/>
        <w:t>S</w:t>
      </w:r>
      <w:r w:rsidRPr="006D678B">
        <w:rPr>
          <w:sz w:val="22"/>
          <w:szCs w:val="22"/>
        </w:rPr>
        <w:t>2</w:t>
      </w:r>
      <w:r w:rsidRPr="002525B8">
        <w:rPr>
          <w:sz w:val="22"/>
          <w:szCs w:val="22"/>
        </w:rPr>
        <w:t xml:space="preserve"> is </w:t>
      </w:r>
      <w:r w:rsidRPr="006344C0">
        <w:rPr>
          <w:sz w:val="22"/>
        </w:rPr>
        <w:t xml:space="preserve">the </w:t>
      </w:r>
      <w:r w:rsidRPr="002525B8">
        <w:rPr>
          <w:sz w:val="22"/>
          <w:szCs w:val="22"/>
        </w:rPr>
        <w:t xml:space="preserve">fluid inclusion dataset </w:t>
      </w:r>
    </w:p>
    <w:p w14:paraId="76A62139" w14:textId="259FD37F" w:rsidR="0066289C" w:rsidRPr="002525B8" w:rsidRDefault="0066289C" w:rsidP="0066289C">
      <w:pPr>
        <w:ind w:left="720"/>
        <w:rPr>
          <w:sz w:val="22"/>
          <w:szCs w:val="22"/>
        </w:rPr>
      </w:pPr>
      <w:r w:rsidRPr="002525B8">
        <w:rPr>
          <w:sz w:val="22"/>
          <w:szCs w:val="22"/>
        </w:rPr>
        <w:tab/>
        <w:t>S</w:t>
      </w:r>
      <w:r w:rsidRPr="006D678B">
        <w:rPr>
          <w:sz w:val="22"/>
          <w:szCs w:val="22"/>
        </w:rPr>
        <w:t>3</w:t>
      </w:r>
      <w:r w:rsidRPr="002525B8">
        <w:rPr>
          <w:sz w:val="22"/>
          <w:szCs w:val="22"/>
        </w:rPr>
        <w:t xml:space="preserve"> is the global melt inclusion compilation  </w:t>
      </w:r>
    </w:p>
    <w:p w14:paraId="5E558ECD" w14:textId="08FAC645" w:rsidR="0066289C" w:rsidRPr="006344C0" w:rsidRDefault="0066289C" w:rsidP="006344C0">
      <w:pPr>
        <w:ind w:left="720"/>
        <w:rPr>
          <w:sz w:val="22"/>
          <w:lang w:val="en-GB"/>
        </w:rPr>
      </w:pPr>
      <w:r w:rsidRPr="002525B8">
        <w:rPr>
          <w:sz w:val="22"/>
          <w:szCs w:val="22"/>
          <w:lang w:val="en-GB"/>
        </w:rPr>
        <w:t>S</w:t>
      </w:r>
      <w:r w:rsidRPr="006D678B">
        <w:rPr>
          <w:sz w:val="22"/>
          <w:szCs w:val="22"/>
          <w:lang w:val="en-GB"/>
        </w:rPr>
        <w:t>4</w:t>
      </w:r>
      <w:r w:rsidRPr="002525B8">
        <w:rPr>
          <w:sz w:val="22"/>
          <w:szCs w:val="22"/>
          <w:lang w:val="en-GB"/>
        </w:rPr>
        <w:t xml:space="preserve"> FI Navigation </w:t>
      </w:r>
      <w:r w:rsidR="00DB30F2">
        <w:rPr>
          <w:sz w:val="22"/>
          <w:lang w:val="en-GB"/>
        </w:rPr>
        <w:t>i</w:t>
      </w:r>
      <w:r w:rsidRPr="006344C0">
        <w:rPr>
          <w:sz w:val="22"/>
          <w:lang w:val="en-GB"/>
        </w:rPr>
        <w:t xml:space="preserve">mage </w:t>
      </w:r>
      <w:r w:rsidR="00DB30F2">
        <w:rPr>
          <w:sz w:val="22"/>
          <w:lang w:val="en-GB"/>
        </w:rPr>
        <w:t>c</w:t>
      </w:r>
      <w:r w:rsidRPr="006344C0">
        <w:rPr>
          <w:sz w:val="22"/>
          <w:lang w:val="en-GB"/>
        </w:rPr>
        <w:t>ompilation</w:t>
      </w:r>
    </w:p>
    <w:p w14:paraId="217B35A1" w14:textId="77777777" w:rsidR="0066289C" w:rsidRPr="006344C0" w:rsidRDefault="0066289C" w:rsidP="006344C0">
      <w:pPr>
        <w:ind w:left="720"/>
        <w:rPr>
          <w:sz w:val="22"/>
          <w:lang w:val="en-GB"/>
        </w:rPr>
      </w:pPr>
    </w:p>
    <w:p w14:paraId="0EC527B3" w14:textId="34865E5E" w:rsidR="0066289C" w:rsidRPr="006344C0" w:rsidRDefault="0066289C" w:rsidP="006344C0">
      <w:pPr>
        <w:ind w:left="720"/>
        <w:rPr>
          <w:sz w:val="22"/>
          <w:lang w:val="en-GB"/>
        </w:rPr>
      </w:pPr>
      <w:r w:rsidRPr="006344C0">
        <w:rPr>
          <w:sz w:val="22"/>
        </w:rPr>
        <w:t xml:space="preserve">All other raw data (spectra, metadata, FI images) as well </w:t>
      </w:r>
      <w:r w:rsidR="00DB30F2">
        <w:rPr>
          <w:sz w:val="22"/>
        </w:rPr>
        <w:t xml:space="preserve">as </w:t>
      </w:r>
      <w:r w:rsidRPr="006344C0">
        <w:rPr>
          <w:sz w:val="22"/>
        </w:rPr>
        <w:t xml:space="preserve">raw </w:t>
      </w:r>
      <w:proofErr w:type="spellStart"/>
      <w:r w:rsidRPr="006344C0">
        <w:rPr>
          <w:sz w:val="22"/>
        </w:rPr>
        <w:t>Jupyter</w:t>
      </w:r>
      <w:proofErr w:type="spellEnd"/>
      <w:r w:rsidRPr="006344C0">
        <w:rPr>
          <w:sz w:val="22"/>
        </w:rPr>
        <w:t xml:space="preserve"> processing notebooks can be found on a </w:t>
      </w:r>
      <w:proofErr w:type="spellStart"/>
      <w:r w:rsidRPr="006344C0">
        <w:rPr>
          <w:sz w:val="22"/>
        </w:rPr>
        <w:t>Github</w:t>
      </w:r>
      <w:proofErr w:type="spellEnd"/>
      <w:r w:rsidRPr="006344C0">
        <w:rPr>
          <w:sz w:val="22"/>
        </w:rPr>
        <w:t xml:space="preserve"> repository </w:t>
      </w:r>
      <w:bookmarkStart w:id="1" w:name="_Hlk180502767"/>
      <w:r w:rsidRPr="006344C0">
        <w:rPr>
          <w:sz w:val="22"/>
          <w:lang w:val="en-GB"/>
        </w:rPr>
        <w:t>(</w:t>
      </w:r>
      <w:hyperlink r:id="rId15" w:history="1">
        <w:r w:rsidR="00107BCC" w:rsidRPr="006A4D90">
          <w:rPr>
            <w:rStyle w:val="Hyperlink"/>
          </w:rPr>
          <w:t>https://github.com/cljdevitre/RapidresponseFI_Kilauea_Sept2023</w:t>
        </w:r>
      </w:hyperlink>
      <w:r w:rsidR="00107BCC">
        <w:t>)</w:t>
      </w:r>
      <w:r w:rsidRPr="006344C0">
        <w:rPr>
          <w:sz w:val="22"/>
          <w:lang w:val="en-GB"/>
        </w:rPr>
        <w:t xml:space="preserve"> </w:t>
      </w:r>
      <w:bookmarkEnd w:id="1"/>
      <w:r w:rsidRPr="006344C0">
        <w:rPr>
          <w:sz w:val="22"/>
          <w:lang w:val="en-GB"/>
        </w:rPr>
        <w:t xml:space="preserve">which will be archived at </w:t>
      </w:r>
      <w:proofErr w:type="spellStart"/>
      <w:r w:rsidRPr="006344C0">
        <w:rPr>
          <w:sz w:val="22"/>
          <w:lang w:val="en-GB"/>
        </w:rPr>
        <w:t>Zenodo</w:t>
      </w:r>
      <w:proofErr w:type="spellEnd"/>
      <w:r w:rsidRPr="006344C0">
        <w:rPr>
          <w:sz w:val="22"/>
          <w:lang w:val="en-GB"/>
        </w:rPr>
        <w:t xml:space="preserve"> upon acceptance. </w:t>
      </w:r>
    </w:p>
    <w:p w14:paraId="2760B196" w14:textId="4E57ECEB" w:rsidR="00C22D0B" w:rsidRPr="00C22D0B" w:rsidRDefault="00C22D0B" w:rsidP="00C22D0B">
      <w:pPr>
        <w:jc w:val="both"/>
        <w:rPr>
          <w:rFonts w:ascii="Arial" w:hAnsi="Arial" w:cs="Arial"/>
          <w:sz w:val="20"/>
          <w:lang w:val="en-GB"/>
        </w:rPr>
      </w:pPr>
    </w:p>
    <w:p w14:paraId="68F5D47F" w14:textId="77777777" w:rsidR="008F7B2E" w:rsidRPr="00C22D0B" w:rsidRDefault="008F7B2E" w:rsidP="00BB3852">
      <w:pPr>
        <w:jc w:val="both"/>
        <w:rPr>
          <w:rFonts w:ascii="Arial" w:hAnsi="Arial" w:cs="Arial"/>
          <w:sz w:val="20"/>
        </w:rPr>
      </w:pPr>
    </w:p>
    <w:p w14:paraId="45E22067" w14:textId="77777777" w:rsidR="008F7B2E" w:rsidRPr="008F7B2E" w:rsidRDefault="008F7B2E" w:rsidP="00BB3852">
      <w:pPr>
        <w:jc w:val="both"/>
        <w:rPr>
          <w:rFonts w:ascii="Arial" w:hAnsi="Arial" w:cs="Arial"/>
          <w:sz w:val="20"/>
          <w:lang w:val="en-GB"/>
        </w:rPr>
      </w:pPr>
    </w:p>
    <w:p w14:paraId="5838D0D2" w14:textId="77777777" w:rsidR="008F7B2E" w:rsidRPr="008F7B2E" w:rsidRDefault="008F7B2E" w:rsidP="00BB3852">
      <w:pPr>
        <w:jc w:val="both"/>
        <w:rPr>
          <w:rFonts w:ascii="Arial" w:hAnsi="Arial" w:cs="Arial"/>
          <w:sz w:val="20"/>
          <w:lang w:val="en-GB"/>
        </w:rPr>
      </w:pPr>
    </w:p>
    <w:p w14:paraId="7380294C" w14:textId="77777777" w:rsidR="008F7B2E" w:rsidRPr="008F7B2E" w:rsidRDefault="008F7B2E" w:rsidP="00BB3852">
      <w:pPr>
        <w:jc w:val="both"/>
        <w:rPr>
          <w:rFonts w:ascii="Arial" w:hAnsi="Arial" w:cs="Arial"/>
          <w:sz w:val="20"/>
          <w:lang w:val="en-GB"/>
        </w:rPr>
      </w:pPr>
    </w:p>
    <w:p w14:paraId="5650E030" w14:textId="77777777" w:rsidR="008F7B2E" w:rsidRPr="008F7B2E" w:rsidRDefault="008F7B2E" w:rsidP="00BB3852">
      <w:pPr>
        <w:jc w:val="both"/>
        <w:rPr>
          <w:rFonts w:ascii="Arial" w:hAnsi="Arial" w:cs="Arial"/>
          <w:sz w:val="20"/>
          <w:lang w:val="en-GB"/>
        </w:rPr>
      </w:pPr>
    </w:p>
    <w:p w14:paraId="0A2A4667" w14:textId="77777777" w:rsidR="0066289C" w:rsidRPr="006344C0" w:rsidRDefault="0066289C" w:rsidP="005A71E4">
      <w:pPr>
        <w:rPr>
          <w:b/>
          <w:u w:val="words"/>
        </w:rPr>
      </w:pPr>
      <w:bookmarkStart w:id="2" w:name="Tables"/>
      <w:bookmarkStart w:id="3" w:name="MaterialsMethods"/>
      <w:bookmarkEnd w:id="2"/>
      <w:bookmarkEnd w:id="3"/>
      <w:r>
        <w:rPr>
          <w:b/>
          <w:bCs/>
          <w:u w:val="words"/>
        </w:rPr>
        <w:t xml:space="preserve">Text S1. </w:t>
      </w:r>
      <w:r w:rsidRPr="006344C0">
        <w:rPr>
          <w:b/>
          <w:u w:val="words"/>
        </w:rPr>
        <w:t>Sample collection and preparation</w:t>
      </w:r>
    </w:p>
    <w:p w14:paraId="12DB9D56" w14:textId="310D7ACE" w:rsidR="0066289C" w:rsidRPr="00E80FA0" w:rsidRDefault="0066289C" w:rsidP="0066289C">
      <w:pPr>
        <w:pStyle w:val="SMText"/>
        <w:ind w:firstLine="0"/>
        <w:jc w:val="both"/>
        <w:rPr>
          <w:bCs/>
          <w:u w:val="words"/>
        </w:rPr>
      </w:pPr>
    </w:p>
    <w:p w14:paraId="0E2F9D66" w14:textId="43295C6F" w:rsidR="0066289C" w:rsidRPr="006344C0" w:rsidRDefault="0066289C" w:rsidP="006344C0">
      <w:pPr>
        <w:pStyle w:val="SMText"/>
        <w:jc w:val="both"/>
      </w:pPr>
      <w:r w:rsidRPr="006344C0">
        <w:lastRenderedPageBreak/>
        <w:t xml:space="preserve">Tephra samples (USGS code </w:t>
      </w:r>
      <w:r w:rsidRPr="00E80FA0">
        <w:t>K</w:t>
      </w:r>
      <w:r>
        <w:t>S3</w:t>
      </w:r>
      <w:r w:rsidRPr="00E80FA0">
        <w:t>3</w:t>
      </w:r>
      <w:r w:rsidRPr="006344C0">
        <w:t xml:space="preserve">-588) representing the first ~14 hours of the September 10, 2023, eruption of Kīlauea were collected by </w:t>
      </w:r>
      <w:r w:rsidR="00FD7737">
        <w:t>U.S. Ge</w:t>
      </w:r>
      <w:r w:rsidR="00DC3894">
        <w:t xml:space="preserve">ological Survey </w:t>
      </w:r>
      <w:r w:rsidRPr="006344C0">
        <w:t>Hawaiian Volcano Observatory (HVO) geologists on September 12 and shipped on Friday September 15 at ~5 pm HST</w:t>
      </w:r>
      <w:r>
        <w:t xml:space="preserve"> (Fig. S1)</w:t>
      </w:r>
      <w:r w:rsidRPr="00E80FA0">
        <w:t>.</w:t>
      </w:r>
      <w:r w:rsidRPr="006344C0">
        <w:t xml:space="preserve"> This tephra </w:t>
      </w:r>
      <w:proofErr w:type="gramStart"/>
      <w:r w:rsidRPr="006344C0">
        <w:t>was erupted</w:t>
      </w:r>
      <w:proofErr w:type="gramEnd"/>
      <w:r w:rsidRPr="006344C0">
        <w:t xml:space="preserve"> from a fissure which opened at 15:36 local time on September 10 (~22 minutes after the eruption started, between 15:13 and 15:14 local time) and ceased erupting between 06:16 and 06:18 am local time on September 11. Following receipt of the samples at the University of California</w:t>
      </w:r>
      <w:r w:rsidR="00DB30F2">
        <w:t xml:space="preserve"> (UC)</w:t>
      </w:r>
      <w:r w:rsidRPr="006344C0">
        <w:t>, Berkeley</w:t>
      </w:r>
      <w:r w:rsidR="005B794B">
        <w:t>,</w:t>
      </w:r>
      <w:r w:rsidRPr="006344C0">
        <w:t xml:space="preserve"> on Tuesday September 19, material was processed in a jaw crusher in the VIBE lab</w:t>
      </w:r>
      <w:r w:rsidR="005B794B">
        <w:t>,</w:t>
      </w:r>
      <w:r w:rsidRPr="006344C0">
        <w:t xml:space="preserve"> which was thoroughly cleaned the week before and the morning of the simulation, and then sieved into &gt;2, 1–2, and 0.5–1 mm size fraction. Crystals were picked from the 1–2 and 0.5–1 mm size </w:t>
      </w:r>
      <w:r w:rsidRPr="00E80FA0">
        <w:t>fraction</w:t>
      </w:r>
      <w:r w:rsidRPr="006344C0">
        <w:t xml:space="preserve"> using three different binocular microscopes (one of which had the ability to cross polars). Then, crystals were individually mounted in </w:t>
      </w:r>
      <w:proofErr w:type="spellStart"/>
      <w:r w:rsidRPr="006344C0">
        <w:t>CrystalBond</w:t>
      </w:r>
      <w:proofErr w:type="spellEnd"/>
      <w:r w:rsidRPr="006344C0">
        <w:t>™</w:t>
      </w:r>
      <w:r w:rsidR="00C43B5C" w:rsidRPr="006344C0">
        <w:rPr>
          <w:vertAlign w:val="superscript"/>
        </w:rPr>
        <w:t>*</w:t>
      </w:r>
      <w:r w:rsidRPr="006344C0">
        <w:t xml:space="preserve"> on glass slides and progressively polished with 1200-2500-10000 grade wet and dry paper to find </w:t>
      </w:r>
      <w:r w:rsidR="00DB30F2">
        <w:t>fluid inclusions (</w:t>
      </w:r>
      <w:r w:rsidRPr="006344C0">
        <w:t>FI</w:t>
      </w:r>
      <w:r w:rsidR="00DB30F2">
        <w:t>)</w:t>
      </w:r>
      <w:r w:rsidRPr="006344C0">
        <w:t>. Grains containing FI were then passed onto a team member on a research</w:t>
      </w:r>
      <w:r w:rsidR="00DB30F2">
        <w:t>-</w:t>
      </w:r>
      <w:r w:rsidRPr="006344C0">
        <w:t xml:space="preserve">grade </w:t>
      </w:r>
      <w:r w:rsidR="00DB30F2">
        <w:t>micro</w:t>
      </w:r>
      <w:r w:rsidRPr="006344C0">
        <w:t xml:space="preserve">scope to take reflected and transmitted light images to aid with Raman navigation. These images were pasted into a Google slides document so all lab personnel at UC could access them immediately (images are compiled in supplement </w:t>
      </w:r>
      <w:r>
        <w:t>S</w:t>
      </w:r>
      <w:r w:rsidR="00C43B5C">
        <w:t>4</w:t>
      </w:r>
      <w:r w:rsidRPr="006344C0">
        <w:t xml:space="preserve"> FI Image Compilation</w:t>
      </w:r>
      <w:r w:rsidRPr="00E80FA0">
        <w:t xml:space="preserve"> as an example</w:t>
      </w:r>
      <w:r w:rsidRPr="006344C0">
        <w:t xml:space="preserve">). </w:t>
      </w:r>
    </w:p>
    <w:p w14:paraId="53B60B86" w14:textId="6CDB76BD" w:rsidR="0066289C" w:rsidRPr="006344C0" w:rsidRDefault="0066289C" w:rsidP="006344C0">
      <w:pPr>
        <w:pStyle w:val="SMText"/>
        <w:jc w:val="both"/>
      </w:pPr>
      <w:r w:rsidRPr="006344C0">
        <w:tab/>
        <w:t xml:space="preserve">A lava flow sample (USGS code </w:t>
      </w:r>
      <w:r w:rsidRPr="00E80FA0">
        <w:t>K</w:t>
      </w:r>
      <w:r>
        <w:t>S3</w:t>
      </w:r>
      <w:r w:rsidRPr="00E80FA0">
        <w:t>3</w:t>
      </w:r>
      <w:r w:rsidRPr="006344C0">
        <w:t>-587) was collected in a molten state and quenched with water at 6:30 AM HST on the 11 of September 2023. The sample was entirely glassy</w:t>
      </w:r>
      <w:r w:rsidRPr="00E80FA0">
        <w:t>,</w:t>
      </w:r>
      <w:r w:rsidRPr="006344C0">
        <w:t xml:space="preserve"> and fragments were mounted in a 1” epoxy round and polished for microprobe analysis.</w:t>
      </w:r>
    </w:p>
    <w:p w14:paraId="09E4F9BC" w14:textId="77777777" w:rsidR="0066289C" w:rsidRPr="00E80FA0" w:rsidRDefault="0066289C" w:rsidP="0066289C">
      <w:pPr>
        <w:pStyle w:val="SMText"/>
        <w:ind w:firstLine="0"/>
        <w:jc w:val="both"/>
      </w:pPr>
      <w:r w:rsidRPr="00E80FA0">
        <w:t xml:space="preserve">  </w:t>
      </w:r>
    </w:p>
    <w:p w14:paraId="304D63E9" w14:textId="07725859" w:rsidR="0066289C" w:rsidRPr="006E3BAB" w:rsidRDefault="00EC1768" w:rsidP="0066289C">
      <w:pPr>
        <w:pStyle w:val="SMText"/>
        <w:ind w:firstLine="0"/>
        <w:jc w:val="both"/>
        <w:rPr>
          <w:b/>
          <w:lang w:val="en-GB"/>
        </w:rPr>
      </w:pPr>
      <w:r>
        <w:rPr>
          <w:noProof/>
        </w:rPr>
        <w:drawing>
          <wp:inline distT="0" distB="0" distL="0" distR="0" wp14:anchorId="5677BBAA" wp14:editId="48B40AF3">
            <wp:extent cx="5486400" cy="2860040"/>
            <wp:effectExtent l="0" t="0" r="0" b="0"/>
            <wp:docPr id="665132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860040"/>
                    </a:xfrm>
                    <a:prstGeom prst="rect">
                      <a:avLst/>
                    </a:prstGeom>
                    <a:noFill/>
                    <a:ln>
                      <a:noFill/>
                    </a:ln>
                  </pic:spPr>
                </pic:pic>
              </a:graphicData>
            </a:graphic>
          </wp:inline>
        </w:drawing>
      </w:r>
    </w:p>
    <w:p w14:paraId="23FEA77B" w14:textId="62062AC3" w:rsidR="0066289C" w:rsidRDefault="0066289C" w:rsidP="0066289C">
      <w:pPr>
        <w:pStyle w:val="SMText"/>
        <w:jc w:val="both"/>
        <w:rPr>
          <w:i/>
          <w:iCs/>
          <w:lang w:val="en-GB"/>
        </w:rPr>
      </w:pPr>
      <w:r w:rsidRPr="006E3BAB">
        <w:rPr>
          <w:b/>
          <w:bCs/>
          <w:i/>
          <w:iCs/>
          <w:lang w:val="en-GB"/>
        </w:rPr>
        <w:t xml:space="preserve">Figure </w:t>
      </w:r>
      <w:r>
        <w:rPr>
          <w:b/>
          <w:bCs/>
          <w:i/>
          <w:iCs/>
          <w:lang w:val="en-GB"/>
        </w:rPr>
        <w:t>S1</w:t>
      </w:r>
      <w:r w:rsidRPr="006E3BAB">
        <w:rPr>
          <w:b/>
          <w:bCs/>
          <w:i/>
          <w:iCs/>
          <w:lang w:val="en-GB"/>
        </w:rPr>
        <w:t xml:space="preserve">. </w:t>
      </w:r>
      <w:r w:rsidRPr="006E3BAB">
        <w:rPr>
          <w:b/>
          <w:bCs/>
          <w:i/>
          <w:iCs/>
        </w:rPr>
        <w:t>Workflow of the study, all times on this figure are Pacific Standard Time (PST).</w:t>
      </w:r>
      <w:r w:rsidRPr="006E3BAB">
        <w:rPr>
          <w:i/>
          <w:iCs/>
        </w:rPr>
        <w:t xml:space="preserve"> Stick people show the contribution of individual team members, to indicate the total time associated with each step. We note that AB was trained in these procedures during the simulation and all reports were sent to </w:t>
      </w:r>
      <w:r w:rsidR="008B5C71">
        <w:rPr>
          <w:i/>
          <w:iCs/>
        </w:rPr>
        <w:t>the USGS Hawaiian Volcano Observatory (</w:t>
      </w:r>
      <w:r w:rsidRPr="006E3BAB">
        <w:rPr>
          <w:i/>
          <w:iCs/>
        </w:rPr>
        <w:t>HVO</w:t>
      </w:r>
      <w:r w:rsidR="008B5C71">
        <w:rPr>
          <w:i/>
          <w:iCs/>
        </w:rPr>
        <w:t>)</w:t>
      </w:r>
      <w:r w:rsidRPr="006E3BAB">
        <w:rPr>
          <w:i/>
          <w:iCs/>
        </w:rPr>
        <w:t xml:space="preserve"> prior to 5:30 pm Hawaii Standard Time (HST), thus allowing for </w:t>
      </w:r>
      <w:r w:rsidR="008B5C71" w:rsidRPr="006E3BAB">
        <w:rPr>
          <w:i/>
          <w:iCs/>
        </w:rPr>
        <w:t>decision</w:t>
      </w:r>
      <w:r w:rsidR="008B5C71">
        <w:rPr>
          <w:i/>
          <w:iCs/>
        </w:rPr>
        <w:t>-</w:t>
      </w:r>
      <w:r w:rsidRPr="006E3BAB">
        <w:rPr>
          <w:i/>
          <w:iCs/>
        </w:rPr>
        <w:t>making for the following day.</w:t>
      </w:r>
      <w:r w:rsidRPr="006E3BAB">
        <w:rPr>
          <w:i/>
          <w:iCs/>
          <w:lang w:val="en-GB"/>
        </w:rPr>
        <w:t xml:space="preserve"> </w:t>
      </w:r>
    </w:p>
    <w:p w14:paraId="23398436" w14:textId="77777777" w:rsidR="002934A7" w:rsidRPr="006E3BAB" w:rsidRDefault="002934A7" w:rsidP="0066289C">
      <w:pPr>
        <w:pStyle w:val="SMText"/>
        <w:jc w:val="both"/>
        <w:rPr>
          <w:i/>
          <w:iCs/>
          <w:lang w:val="en-GB"/>
        </w:rPr>
      </w:pPr>
    </w:p>
    <w:p w14:paraId="733C1F08" w14:textId="77777777" w:rsidR="0066289C" w:rsidRPr="00355362" w:rsidRDefault="0066289C" w:rsidP="0066289C">
      <w:pPr>
        <w:pStyle w:val="SMSubheading"/>
        <w:jc w:val="both"/>
      </w:pPr>
      <w:r>
        <w:lastRenderedPageBreak/>
        <w:t>Text S2. Raman analyses</w:t>
      </w:r>
    </w:p>
    <w:p w14:paraId="647F633A" w14:textId="37F8E41D" w:rsidR="0066289C" w:rsidRPr="00E80FA0" w:rsidRDefault="0066289C" w:rsidP="0066289C">
      <w:pPr>
        <w:pStyle w:val="SMText"/>
        <w:ind w:firstLine="720"/>
        <w:jc w:val="both"/>
      </w:pPr>
      <w:r w:rsidRPr="00E80FA0">
        <w:rPr>
          <w:bCs/>
          <w:iCs/>
        </w:rPr>
        <w:t xml:space="preserve">Raman spectra were acquired using a </w:t>
      </w:r>
      <w:proofErr w:type="spellStart"/>
      <w:r w:rsidRPr="00E80FA0">
        <w:rPr>
          <w:bCs/>
          <w:iCs/>
        </w:rPr>
        <w:t>WiTec</w:t>
      </w:r>
      <w:proofErr w:type="spellEnd"/>
      <w:r w:rsidRPr="00E80FA0">
        <w:rPr>
          <w:bCs/>
          <w:iCs/>
        </w:rPr>
        <w:t xml:space="preserve"> Alpha 300R Raman spectrometer at the Department of Earth and Planetary Science at </w:t>
      </w:r>
      <w:r w:rsidRPr="00E80FA0">
        <w:t>the University of California, Berkeley. The relationship between CO</w:t>
      </w:r>
      <w:r w:rsidRPr="00E80FA0">
        <w:rPr>
          <w:vertAlign w:val="subscript"/>
        </w:rPr>
        <w:t>2</w:t>
      </w:r>
      <w:r w:rsidRPr="00E80FA0">
        <w:t xml:space="preserve"> density and spectral features was determined from a gas calibration cell following the methods of</w:t>
      </w:r>
      <w:r w:rsidR="00DB30F2">
        <w:t xml:space="preserve"> </w:t>
      </w:r>
      <w:r w:rsidRPr="00E80FA0">
        <w:fldChar w:fldCharType="begin"/>
      </w:r>
      <w:r w:rsidR="006274D8">
        <w:instrText xml:space="preserve"> ADDIN ZOTERO_ITEM CSL_CITATION {"citationID":"JxXOiRSw","properties":{"formattedCitation":"(DeVitre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 xml:space="preserve">DeVitre and Wieser </w:t>
      </w:r>
      <w:r w:rsidR="00DB30F2">
        <w:t>(</w:t>
      </w:r>
      <w:r w:rsidRPr="0066289C">
        <w:t>2024)</w:t>
      </w:r>
      <w:r w:rsidRPr="00E80FA0">
        <w:fldChar w:fldCharType="end"/>
      </w:r>
      <w:r w:rsidRPr="00E80FA0">
        <w:t>. All spectra were acquired from samples heated to 37 ℃. Spectra were processed and corrected for drift using the Python tool DiadFit v0.0.73</w:t>
      </w:r>
      <w:r w:rsidR="00DB30F2">
        <w:t xml:space="preserve"> </w:t>
      </w:r>
      <w:r w:rsidR="00DB30F2">
        <w:fldChar w:fldCharType="begin"/>
      </w:r>
      <w:r w:rsidR="006274D8">
        <w:instrText xml:space="preserve"> ADDIN ZOTERO_ITEM CSL_CITATION {"citationID":"7VLDLj0Z","properties":{"formattedCitation":"(Wieser and DeVitre, 2024)","plainCitation":"(Wieser and DeVitre, 2024)","noteIndex":0},"citationItems":[{"id":"x8VrBf4X/fpJQhzmu","uris":["http://zotero.org/users/local/qHue8ZtB/items/ERKTF3C4"],"itemData":{"id":1415,"type":"article-journal","abstract":"We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DB30F2">
        <w:fldChar w:fldCharType="separate"/>
      </w:r>
      <w:r w:rsidR="00DB30F2">
        <w:rPr>
          <w:noProof/>
        </w:rPr>
        <w:t>(Wieser and DeVitre, 2024)</w:t>
      </w:r>
      <w:r w:rsidR="00DB30F2">
        <w:fldChar w:fldCharType="end"/>
      </w:r>
      <w:r w:rsidRPr="00E80FA0">
        <w:t>. We report ratios of SO</w:t>
      </w:r>
      <w:r w:rsidRPr="00E80FA0">
        <w:rPr>
          <w:vertAlign w:val="subscript"/>
        </w:rPr>
        <w:t>2</w:t>
      </w:r>
      <w:r w:rsidRPr="00E80FA0">
        <w:t xml:space="preserve"> to CO</w:t>
      </w:r>
      <w:r w:rsidRPr="00E80FA0">
        <w:rPr>
          <w:vertAlign w:val="subscript"/>
        </w:rPr>
        <w:t>2</w:t>
      </w:r>
      <w:r w:rsidRPr="00E80FA0">
        <w:t xml:space="preserve"> peak areas. We filtered the final dataset for SO</w:t>
      </w:r>
      <w:r w:rsidRPr="00E80FA0">
        <w:rPr>
          <w:vertAlign w:val="subscript"/>
        </w:rPr>
        <w:t>2</w:t>
      </w:r>
      <w:r w:rsidRPr="00E80FA0">
        <w:t>/CO</w:t>
      </w:r>
      <w:r w:rsidRPr="00E80FA0">
        <w:rPr>
          <w:vertAlign w:val="subscript"/>
        </w:rPr>
        <w:t>2</w:t>
      </w:r>
      <w:r w:rsidRPr="00E80FA0">
        <w:t xml:space="preserve"> ratio &lt; 0.22 (</w:t>
      </w:r>
      <w:r>
        <w:t>Fig. 1</w:t>
      </w:r>
      <w:r w:rsidRPr="00E80FA0">
        <w:t>d) to ensure use of the pure CO</w:t>
      </w:r>
      <w:r w:rsidRPr="00E80FA0">
        <w:rPr>
          <w:vertAlign w:val="subscript"/>
        </w:rPr>
        <w:t>2</w:t>
      </w:r>
      <w:r w:rsidRPr="00E80FA0">
        <w:t xml:space="preserve"> EOS was valid (</w:t>
      </w:r>
      <w:r w:rsidR="00DB30F2">
        <w:t>g</w:t>
      </w:r>
      <w:r w:rsidRPr="00E80FA0">
        <w:t>iven an instrumental efficiency of 1 for our Raman, this corresponds to &lt;10 mol% SO</w:t>
      </w:r>
      <w:r w:rsidRPr="00E80FA0">
        <w:rPr>
          <w:vertAlign w:val="subscript"/>
        </w:rPr>
        <w:t>2</w:t>
      </w:r>
      <w:r w:rsidRPr="00E80FA0">
        <w:t>). No fluid inclusions contained carbonate peaks nor any gaseous species other than CO</w:t>
      </w:r>
      <w:r w:rsidRPr="00E80FA0">
        <w:rPr>
          <w:vertAlign w:val="subscript"/>
        </w:rPr>
        <w:t>2</w:t>
      </w:r>
      <w:r w:rsidRPr="00E80FA0">
        <w:t>. We</w:t>
      </w:r>
      <w:r w:rsidR="00814BF0">
        <w:t xml:space="preserve"> </w:t>
      </w:r>
      <w:r w:rsidRPr="00E80FA0">
        <w:t xml:space="preserve">calculated densities from the Raman-measured separation of the Fermi </w:t>
      </w:r>
      <w:proofErr w:type="spellStart"/>
      <w:r w:rsidRPr="00E80FA0">
        <w:t>diad</w:t>
      </w:r>
      <w:proofErr w:type="spellEnd"/>
      <w:r w:rsidRPr="00E80FA0">
        <w:t xml:space="preserve"> using the appropriate calibrated density equations for our instrument in DiadFit </w:t>
      </w:r>
      <w:r w:rsidR="00814BF0">
        <w:t xml:space="preserve">v.0.073 </w:t>
      </w:r>
      <w:r w:rsidRPr="00E80FA0">
        <w:fldChar w:fldCharType="begin"/>
      </w:r>
      <w:r w:rsidR="006274D8">
        <w:instrText xml:space="preserve"> ADDIN ZOTERO_ITEM CSL_CITATION {"citationID":"JRPeGd8A","properties":{"formattedCitation":"(Wieser and DeVitre, 2024)","plainCitation":"(Wieser and DeVitre, 2024)","noteIndex":0},"citationItems":[{"id":"x8VrBf4X/fpJQhzmu","uris":["http://zotero.org/users/local/qHue8ZtB/items/ERKTF3C4"],"itemData":{"id":1415,"type":"article-journal","abstract":"We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Pr="00E80FA0">
        <w:fldChar w:fldCharType="separate"/>
      </w:r>
      <w:r w:rsidR="00814BF0">
        <w:t>(Wieser and DeVitre, 2024)</w:t>
      </w:r>
      <w:r w:rsidRPr="00E80FA0">
        <w:fldChar w:fldCharType="end"/>
      </w:r>
      <w:r w:rsidRPr="00E80FA0">
        <w:t xml:space="preserve">. For the final dataset (Day 4), we took a mean of duplicate analyses, and calculated pressures using the EOS of </w:t>
      </w:r>
      <w:r w:rsidRPr="00E80FA0">
        <w:fldChar w:fldCharType="begin"/>
      </w:r>
      <w:r w:rsidR="006274D8">
        <w:instrText xml:space="preserve"> ADDIN ZOTERO_ITEM CSL_CITATION {"citationID":"AgiPfOcs","properties":{"formattedCitation":"(Span and Wagner, 1996)","plainCitation":"(Span and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E80FA0">
        <w:fldChar w:fldCharType="separate"/>
      </w:r>
      <w:r w:rsidRPr="0066289C">
        <w:t xml:space="preserve">Span and Wagner </w:t>
      </w:r>
      <w:r w:rsidR="00814BF0">
        <w:t>(</w:t>
      </w:r>
      <w:r w:rsidRPr="0066289C">
        <w:t>1996)</w:t>
      </w:r>
      <w:r w:rsidRPr="00E80FA0">
        <w:fldChar w:fldCharType="end"/>
      </w:r>
      <w:r w:rsidRPr="00E80FA0">
        <w:t xml:space="preserve"> using an entrapment temperature estimated from the </w:t>
      </w:r>
      <w:proofErr w:type="spellStart"/>
      <w:r w:rsidRPr="00E80FA0">
        <w:t>Fo</w:t>
      </w:r>
      <w:proofErr w:type="spellEnd"/>
      <w:r w:rsidRPr="00E80FA0">
        <w:t xml:space="preserve"> content close to the FI </w:t>
      </w:r>
      <w:r w:rsidRPr="00E80FA0">
        <w:fldChar w:fldCharType="begin"/>
      </w:r>
      <w:r w:rsidR="006274D8">
        <w:instrText xml:space="preserve"> ADDIN ZOTERO_ITEM CSL_CITATION {"citationID":"Pm67Sb7s","properties":{"formattedCitation":"(DeVitre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xml:space="preserve">. Entrapment depths in </w:t>
      </w:r>
      <w:r>
        <w:t>Fig. 1</w:t>
      </w:r>
      <w:r w:rsidRPr="00E80FA0">
        <w:t xml:space="preserve"> were calculated using a constant crustal density of 2300 kg/m</w:t>
      </w:r>
      <w:r w:rsidRPr="00E80FA0">
        <w:rPr>
          <w:vertAlign w:val="superscript"/>
        </w:rPr>
        <w:t>3</w:t>
      </w:r>
      <w:r w:rsidRPr="00E80FA0">
        <w:t xml:space="preserve"> and a normally distributed 1</w:t>
      </w:r>
      <w:r w:rsidRPr="00E80FA0">
        <w:rPr>
          <w:b/>
          <w:bCs/>
        </w:rPr>
        <w:t>σ</w:t>
      </w:r>
      <w:r w:rsidRPr="00E80FA0">
        <w:t xml:space="preserve"> error of 100 kg/m</w:t>
      </w:r>
      <w:r w:rsidRPr="00E80FA0">
        <w:rPr>
          <w:vertAlign w:val="superscript"/>
        </w:rPr>
        <w:t>3</w:t>
      </w:r>
      <w:r w:rsidRPr="00E80FA0">
        <w:t>. Error in the CO</w:t>
      </w:r>
      <w:r w:rsidRPr="00E80FA0">
        <w:rPr>
          <w:vertAlign w:val="subscript"/>
        </w:rPr>
        <w:t>2</w:t>
      </w:r>
      <w:r w:rsidRPr="00E80FA0">
        <w:t xml:space="preserve"> density for each FI was determined from the error in each peak fit, the Ne line drift correction model, and the densimeter </w:t>
      </w:r>
      <w:r w:rsidRPr="00E80FA0">
        <w:fldChar w:fldCharType="begin"/>
      </w:r>
      <w:r w:rsidR="006274D8">
        <w:instrText xml:space="preserve"> ADDIN ZOTERO_ITEM CSL_CITATION {"citationID":"WyrCOLgg","properties":{"formattedCitation":"(Wieser and DeVitre, 2024)","plainCitation":"(Wieser and DeVitre, 2024)","noteIndex":0},"citationItems":[{"id":"x8VrBf4X/fpJQhzmu","uris":["http://zotero.org/users/local/qHue8ZtB/items/ERKTF3C4"],"itemData":{"id":1415,"type":"article-journal","abstract":"We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Pr="00E80FA0">
        <w:fldChar w:fldCharType="separate"/>
      </w:r>
      <w:r w:rsidR="00814BF0">
        <w:t>(Wieser and DeVitre, 2024)</w:t>
      </w:r>
      <w:r w:rsidRPr="00E80FA0">
        <w:fldChar w:fldCharType="end"/>
      </w:r>
      <w:r w:rsidRPr="00E80FA0">
        <w:t xml:space="preserve">. We used a 40℃ error for temperature </w:t>
      </w:r>
      <w:r w:rsidRPr="00E80FA0">
        <w:fldChar w:fldCharType="begin"/>
      </w:r>
      <w:r w:rsidR="006274D8">
        <w:instrText xml:space="preserve"> ADDIN ZOTERO_ITEM CSL_CITATION {"citationID":"LM9r69I6","properties":{"formattedCitation":"(DeVitre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We propagated these three sources of uncertainty in FI depths using Monte</w:t>
      </w:r>
      <w:r w:rsidR="00F85B39">
        <w:t xml:space="preserve"> </w:t>
      </w:r>
      <w:r w:rsidRPr="00E80FA0">
        <w:t xml:space="preserve">Carlo simulations implemented in DiadFit </w:t>
      </w:r>
      <w:r w:rsidR="00814BF0">
        <w:t>v0.0.73</w:t>
      </w:r>
      <w:r w:rsidRPr="00E80FA0">
        <w:t xml:space="preserve">. </w:t>
      </w:r>
      <w:r w:rsidR="00814BF0">
        <w:t xml:space="preserve">We later recalculated pressures using the EOS of </w:t>
      </w:r>
      <w:r w:rsidR="00814BF0">
        <w:fldChar w:fldCharType="begin"/>
      </w:r>
      <w:r w:rsidR="006274D8">
        <w:instrText xml:space="preserve"> ADDIN ZOTERO_ITEM CSL_CITATION {"citationID":"Ak42Ss2k","properties":{"formattedCitation":"(Duan and Zhang, 2006)","plainCitation":"(Duan and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814BF0">
        <w:fldChar w:fldCharType="separate"/>
      </w:r>
      <w:r w:rsidR="00814BF0">
        <w:rPr>
          <w:noProof/>
        </w:rPr>
        <w:t>Duan and Zhang (2006)</w:t>
      </w:r>
      <w:r w:rsidR="00814BF0">
        <w:fldChar w:fldCharType="end"/>
      </w:r>
      <w:r w:rsidR="00814BF0">
        <w:t xml:space="preserve">  implemented in a newer version of DiadFit (v.</w:t>
      </w:r>
      <w:r w:rsidR="0074187B">
        <w:t>0.0.85</w:t>
      </w:r>
      <w:r w:rsidR="00814BF0">
        <w:t>) to assess the effect of XH</w:t>
      </w:r>
      <w:r w:rsidR="00814BF0" w:rsidRPr="00C70C04">
        <w:rPr>
          <w:vertAlign w:val="subscript"/>
        </w:rPr>
        <w:t>2</w:t>
      </w:r>
      <w:r w:rsidR="00814BF0">
        <w:t>O on our results (Fig. 1d “H</w:t>
      </w:r>
      <w:r w:rsidR="00814BF0" w:rsidRPr="005A71E4">
        <w:rPr>
          <w:vertAlign w:val="subscript"/>
        </w:rPr>
        <w:t>2</w:t>
      </w:r>
      <w:r w:rsidR="00814BF0">
        <w:t>O effect” histogram). Further details can be found in section S</w:t>
      </w:r>
      <w:r w:rsidR="001E1C96">
        <w:t>6</w:t>
      </w:r>
      <w:r w:rsidR="00355A80">
        <w:t xml:space="preserve"> of this supplement (“Text S</w:t>
      </w:r>
      <w:r w:rsidR="001E1C96">
        <w:t>6</w:t>
      </w:r>
      <w:r w:rsidR="00355A80">
        <w:t xml:space="preserve">. </w:t>
      </w:r>
      <w:r w:rsidR="00355A80" w:rsidRPr="00E80FA0">
        <w:t xml:space="preserve">Effect of </w:t>
      </w:r>
      <w:r w:rsidR="00355A80" w:rsidRPr="00E80FA0">
        <w:rPr>
          <w:lang w:val="en-GB"/>
        </w:rPr>
        <w:t>H</w:t>
      </w:r>
      <w:r w:rsidR="00355A80" w:rsidRPr="00E80FA0">
        <w:rPr>
          <w:vertAlign w:val="subscript"/>
          <w:lang w:val="en-GB"/>
        </w:rPr>
        <w:t>2</w:t>
      </w:r>
      <w:r w:rsidR="00355A80" w:rsidRPr="00E80FA0">
        <w:rPr>
          <w:lang w:val="en-GB"/>
        </w:rPr>
        <w:t>O</w:t>
      </w:r>
      <w:r w:rsidR="00355A80" w:rsidRPr="00E80FA0">
        <w:t xml:space="preserve"> on calculated pressures</w:t>
      </w:r>
      <w:r w:rsidR="00355A80">
        <w:t>”).</w:t>
      </w:r>
      <w:r w:rsidR="00814BF0">
        <w:t xml:space="preserve"> </w:t>
      </w:r>
      <w:r w:rsidRPr="00E80FA0">
        <w:t xml:space="preserve">In total we analyzed 62 FI hosted in 31 olivine crystals. Our workflow is detailed in </w:t>
      </w:r>
      <w:r>
        <w:t xml:space="preserve">Fig. </w:t>
      </w:r>
      <w:r w:rsidR="00355A80">
        <w:t>S1</w:t>
      </w:r>
      <w:r w:rsidRPr="00E80FA0">
        <w:t xml:space="preserve">. Pictures of each FI and host crystal are available in the repository linked at the beginning. We note here that the initial data reported for </w:t>
      </w:r>
      <w:r w:rsidR="00355A80">
        <w:t>d</w:t>
      </w:r>
      <w:r w:rsidRPr="00E80FA0">
        <w:t xml:space="preserve">ays 1 and 2 did not account for repeated analyses (1 repeated FI in Day 1 and 6 in Day 2; we took a mean of repetitions on Day 4), pressures were calculated using an estimated entrapment temperature of 1150˚C </w:t>
      </w:r>
      <w:r w:rsidRPr="00E80FA0">
        <w:fldChar w:fldCharType="begin"/>
      </w:r>
      <w:r w:rsidR="006274D8">
        <w:instrText xml:space="preserve"> ADDIN ZOTERO_ITEM CSL_CITATION {"citationID":"OwtgU3N5","properties":{"formattedCitation":"(Wieser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6274D8">
        <w:rPr>
          <w:rFonts w:ascii="Cambria Math" w:hAnsi="Cambria Math" w:cs="Cambria Math"/>
        </w:rPr>
        <w:instrText>∼</w:instrText>
      </w:r>
      <w:r w:rsidR="006274D8">
        <w:instrText>2-km depth), while many high-Fo olivines (&gt;Fo81.5; far from equilibrium with their carrier melts) crystallized within the South Caldera reservoir (</w:instrText>
      </w:r>
      <w:r w:rsidR="006274D8">
        <w:rPr>
          <w:rFonts w:ascii="Cambria Math" w:hAnsi="Cambria Math" w:cs="Cambria Math"/>
        </w:rPr>
        <w:instrText>∼</w:instrText>
      </w:r>
      <w:r w:rsidR="006274D8">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 xml:space="preserve">(Wieser </w:t>
      </w:r>
      <w:r w:rsidRPr="0066289C">
        <w:rPr>
          <w:i/>
          <w:iCs/>
        </w:rPr>
        <w:t>et al.</w:t>
      </w:r>
      <w:r w:rsidRPr="0066289C">
        <w:t>, 2021; DeVitre and Wieser, 2024)</w:t>
      </w:r>
      <w:r w:rsidRPr="00E80FA0">
        <w:fldChar w:fldCharType="end"/>
      </w:r>
      <w:r w:rsidRPr="00E80FA0">
        <w:t xml:space="preserve">, and depth was calculated using the crustal density model in </w:t>
      </w:r>
      <w:r w:rsidRPr="00E80FA0">
        <w:fldChar w:fldCharType="begin"/>
      </w:r>
      <w:r w:rsidR="006274D8">
        <w:instrText xml:space="preserve"> ADDIN ZOTERO_ITEM CSL_CITATION {"citationID":"xa3ZYoIS","properties":{"formattedCitation":"(Ryan, 1987; Lerner {\\i{}et al.}, 2021)","plainCitation":"(Ryan, 1987; 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E80FA0">
        <w:fldChar w:fldCharType="separate"/>
      </w:r>
      <w:r w:rsidRPr="0066289C">
        <w:t xml:space="preserve">Ryan </w:t>
      </w:r>
      <w:r w:rsidR="00355A80">
        <w:t>(</w:t>
      </w:r>
      <w:r w:rsidRPr="0066289C">
        <w:t>1987</w:t>
      </w:r>
      <w:r w:rsidR="00355A80">
        <w:t>) and</w:t>
      </w:r>
      <w:r w:rsidRPr="0066289C">
        <w:t xml:space="preserve"> Lerner </w:t>
      </w:r>
      <w:r w:rsidRPr="0066289C">
        <w:rPr>
          <w:i/>
          <w:iCs/>
        </w:rPr>
        <w:t>et al.</w:t>
      </w:r>
      <w:r w:rsidRPr="0066289C">
        <w:t xml:space="preserve"> </w:t>
      </w:r>
      <w:r w:rsidR="00355A80">
        <w:t>(</w:t>
      </w:r>
      <w:r w:rsidRPr="0066289C">
        <w:t>2021)</w:t>
      </w:r>
      <w:r w:rsidRPr="00E80FA0">
        <w:fldChar w:fldCharType="end"/>
      </w:r>
      <w:r w:rsidRPr="00E80FA0">
        <w:t xml:space="preserve">.  </w:t>
      </w:r>
    </w:p>
    <w:p w14:paraId="060E8283" w14:textId="77777777" w:rsidR="0066289C" w:rsidRDefault="0066289C" w:rsidP="0066289C">
      <w:pPr>
        <w:pStyle w:val="SMText"/>
        <w:ind w:firstLine="0"/>
        <w:jc w:val="both"/>
      </w:pPr>
    </w:p>
    <w:p w14:paraId="75B19847" w14:textId="77777777" w:rsidR="0066289C" w:rsidRPr="006344C0" w:rsidRDefault="0066289C" w:rsidP="006344C0">
      <w:pPr>
        <w:pStyle w:val="SMSubheading"/>
        <w:jc w:val="both"/>
        <w:rPr>
          <w:b/>
        </w:rPr>
      </w:pPr>
      <w:r>
        <w:rPr>
          <w:b/>
          <w:bCs/>
        </w:rPr>
        <w:t xml:space="preserve">Text S3. </w:t>
      </w:r>
      <w:r w:rsidRPr="006344C0">
        <w:rPr>
          <w:b/>
        </w:rPr>
        <w:t>Epoxy mount making and polishing</w:t>
      </w:r>
    </w:p>
    <w:p w14:paraId="392BE0F1" w14:textId="77777777" w:rsidR="0066289C" w:rsidRPr="00355362" w:rsidRDefault="0066289C" w:rsidP="0066289C">
      <w:pPr>
        <w:pStyle w:val="SMSubheading"/>
        <w:jc w:val="both"/>
      </w:pPr>
    </w:p>
    <w:p w14:paraId="63614ED9" w14:textId="2F3C048C" w:rsidR="0066289C" w:rsidRPr="006344C0" w:rsidRDefault="0066289C" w:rsidP="006344C0">
      <w:pPr>
        <w:pStyle w:val="SMText"/>
        <w:jc w:val="both"/>
      </w:pPr>
      <w:r w:rsidRPr="006344C0">
        <w:t xml:space="preserve">After Raman analysis, crystals were removed from </w:t>
      </w:r>
      <w:proofErr w:type="spellStart"/>
      <w:r w:rsidRPr="006344C0">
        <w:t>CrystalBond</w:t>
      </w:r>
      <w:r w:rsidRPr="006344C0">
        <w:rPr>
          <w:vertAlign w:val="superscript"/>
        </w:rPr>
        <w:t>TM</w:t>
      </w:r>
      <w:proofErr w:type="spellEnd"/>
      <w:r w:rsidRPr="00E80FA0">
        <w:rPr>
          <w:vertAlign w:val="superscript"/>
        </w:rPr>
        <w:t>*</w:t>
      </w:r>
      <w:r w:rsidRPr="006344C0">
        <w:t xml:space="preserve"> using a hotplate and placed in </w:t>
      </w:r>
      <w:r w:rsidR="00355A80">
        <w:t>a</w:t>
      </w:r>
      <w:r w:rsidRPr="006344C0">
        <w:t xml:space="preserve">cetone. They were then mounted on double-sided sticky tape with their polished side down. </w:t>
      </w:r>
      <w:proofErr w:type="spellStart"/>
      <w:r w:rsidRPr="006344C0">
        <w:t>EpoFix</w:t>
      </w:r>
      <w:r w:rsidRPr="006344C0">
        <w:rPr>
          <w:vertAlign w:val="superscript"/>
        </w:rPr>
        <w:t>TM</w:t>
      </w:r>
      <w:proofErr w:type="spellEnd"/>
      <w:r w:rsidRPr="006344C0">
        <w:rPr>
          <w:vertAlign w:val="superscript"/>
        </w:rPr>
        <w:t>*</w:t>
      </w:r>
      <w:r w:rsidRPr="006344C0">
        <w:t xml:space="preserve"> resin was used to impregnate the samples in a Cast-N-Vac vacuum pourer. After curing, the epoxy mount was polished using an EcoMet30 automatic polisher, with 9, 3, and 1 </w:t>
      </w:r>
      <w:r w:rsidR="00355A80">
        <w:t>µ</w:t>
      </w:r>
      <w:r w:rsidRPr="006344C0">
        <w:t xml:space="preserve">m diamond pastes. A reflected light map and image of each crystal was taken using the Raman microscope to aid SEM sample navigation. The location within each FI in the reflected light image was cataloged so the </w:t>
      </w:r>
      <w:r w:rsidR="00355A80">
        <w:t>s</w:t>
      </w:r>
      <w:r w:rsidRPr="006344C0">
        <w:t xml:space="preserve">canning </w:t>
      </w:r>
      <w:r w:rsidR="00355A80">
        <w:t>e</w:t>
      </w:r>
      <w:r w:rsidRPr="006344C0">
        <w:t xml:space="preserve">lectron </w:t>
      </w:r>
      <w:r w:rsidR="00355A80">
        <w:t>m</w:t>
      </w:r>
      <w:r w:rsidRPr="006344C0">
        <w:t xml:space="preserve">icroscope (SEM) operator knew where to analyze to obtain an approximate </w:t>
      </w:r>
      <w:proofErr w:type="spellStart"/>
      <w:r w:rsidRPr="006344C0">
        <w:t>Fo</w:t>
      </w:r>
      <w:proofErr w:type="spellEnd"/>
      <w:r w:rsidRPr="006344C0">
        <w:t xml:space="preserve"> content for each FI. </w:t>
      </w:r>
    </w:p>
    <w:p w14:paraId="271AB7BF" w14:textId="77777777" w:rsidR="0066289C" w:rsidRPr="006344C0" w:rsidRDefault="0066289C" w:rsidP="006344C0">
      <w:pPr>
        <w:pStyle w:val="SMText"/>
        <w:ind w:firstLine="0"/>
        <w:jc w:val="both"/>
      </w:pPr>
    </w:p>
    <w:p w14:paraId="4707D6DB" w14:textId="77777777" w:rsidR="0066289C" w:rsidRPr="00E80FA0" w:rsidRDefault="0066289C" w:rsidP="0066289C">
      <w:pPr>
        <w:pStyle w:val="SMSubheading"/>
        <w:jc w:val="both"/>
        <w:rPr>
          <w:b/>
          <w:bCs/>
        </w:rPr>
      </w:pPr>
      <w:r>
        <w:rPr>
          <w:b/>
          <w:bCs/>
        </w:rPr>
        <w:t xml:space="preserve">Text S4. </w:t>
      </w:r>
      <w:r w:rsidRPr="006344C0">
        <w:rPr>
          <w:b/>
        </w:rPr>
        <w:t>EDS analysis</w:t>
      </w:r>
    </w:p>
    <w:p w14:paraId="12CA5971" w14:textId="77777777" w:rsidR="0066289C" w:rsidRPr="006344C0" w:rsidRDefault="0066289C" w:rsidP="006344C0">
      <w:pPr>
        <w:pStyle w:val="SMText"/>
        <w:ind w:firstLine="0"/>
        <w:jc w:val="both"/>
      </w:pPr>
    </w:p>
    <w:p w14:paraId="77D5FB45" w14:textId="08E5D950" w:rsidR="0066289C" w:rsidRPr="006344C0" w:rsidRDefault="0066289C" w:rsidP="006344C0">
      <w:pPr>
        <w:pStyle w:val="SMText"/>
        <w:ind w:firstLine="720"/>
        <w:jc w:val="both"/>
      </w:pPr>
      <w:r w:rsidRPr="006344C0">
        <w:t xml:space="preserve">Samples were carbon coated to an approximate thickness of 25–30 µm for EDS analysis. Chemical data for each host crystal in the proximity of each FI </w:t>
      </w:r>
      <w:r w:rsidR="000D2995" w:rsidRPr="006344C0">
        <w:t>w</w:t>
      </w:r>
      <w:r w:rsidR="000D2995">
        <w:t>ere</w:t>
      </w:r>
      <w:r w:rsidR="000D2995" w:rsidRPr="006344C0">
        <w:t xml:space="preserve"> </w:t>
      </w:r>
      <w:r w:rsidRPr="006344C0">
        <w:t>determined using a Zeiss EVO MA-10 SEM and a single AMETEK EDAX 10 mm</w:t>
      </w:r>
      <w:r w:rsidRPr="006344C0">
        <w:rPr>
          <w:vertAlign w:val="superscript"/>
        </w:rPr>
        <w:t>2</w:t>
      </w:r>
      <w:r w:rsidRPr="006344C0">
        <w:t xml:space="preserve"> detector at the University of California, Berkeley. The beam was </w:t>
      </w:r>
      <w:proofErr w:type="spellStart"/>
      <w:r w:rsidRPr="006344C0">
        <w:t>rastered</w:t>
      </w:r>
      <w:proofErr w:type="spellEnd"/>
      <w:r w:rsidRPr="006344C0">
        <w:t xml:space="preserve"> over a 30-by-30 µm area for ~75–80s (a live time of 60 seconds with ~30% dead time). For all analyses we used an accelerating voltage of 20 kV and a 30 µm aperture, giving an approximate beam current of 5 </w:t>
      </w:r>
      <w:proofErr w:type="spellStart"/>
      <w:r w:rsidRPr="006344C0">
        <w:t>nA.</w:t>
      </w:r>
      <w:proofErr w:type="spellEnd"/>
      <w:r w:rsidRPr="006344C0">
        <w:t xml:space="preserve"> EDS data reduction was performed using an in-built standardless quantification routine (including a ZAF matrix correction), alongside pre-determined “Standardless Element Coefficients” (SECs). The SECs act as correction factors for each element in the standardless quantification routine and have been determined through several years of repeat analyses of multiple different silicate standard materials and glasses. This method returns an estimate for the relative abundance of each element in the analyzed material and, if a normalization to 100% is assumed, can be used to return semi-quantitative chemical analysis of elemental or oxide weight </w:t>
      </w:r>
      <w:proofErr w:type="gramStart"/>
      <w:r w:rsidRPr="006344C0">
        <w:t>percent</w:t>
      </w:r>
      <w:proofErr w:type="gramEnd"/>
      <w:r w:rsidRPr="006344C0">
        <w:t xml:space="preserve"> values. However, for the purposes of this study we simply focused on the relative abundance of Mg and Fe in the EDS analyses to calculate the </w:t>
      </w:r>
      <w:proofErr w:type="spellStart"/>
      <w:r w:rsidRPr="006344C0">
        <w:t>Fo</w:t>
      </w:r>
      <w:proofErr w:type="spellEnd"/>
      <w:r w:rsidRPr="006344C0">
        <w:t xml:space="preserve"> content of the olivine host crystals. Furthermore, by calculating the molar Si/(</w:t>
      </w:r>
      <w:proofErr w:type="spellStart"/>
      <w:r w:rsidRPr="006344C0">
        <w:t>Mg+Fe</w:t>
      </w:r>
      <w:proofErr w:type="spellEnd"/>
      <w:r w:rsidRPr="006344C0">
        <w:t>) ratio of each analysis we were able to provide a stoichiometric check of data quality: we obtained an average Si/(</w:t>
      </w:r>
      <w:proofErr w:type="spellStart"/>
      <w:r w:rsidRPr="006344C0">
        <w:t>Mg+Fe</w:t>
      </w:r>
      <w:proofErr w:type="spellEnd"/>
      <w:r w:rsidRPr="006344C0">
        <w:t xml:space="preserve">) ratio of 0.497±0.006 on Kīlauea olivine crystals, close to the ideal value of ~0.5. Precision and accuracy were determined through repeat measurements of the San Carlos and Springwater olivines, which were not used as part of the standard quantification routine. We estimate the precision and accuracy of the method using repeat analyses of secondary standards (5 at start, 5 at end of day), which have </w:t>
      </w:r>
      <w:proofErr w:type="spellStart"/>
      <w:r w:rsidRPr="006344C0">
        <w:t>Fo</w:t>
      </w:r>
      <w:proofErr w:type="spellEnd"/>
      <w:r w:rsidRPr="006344C0">
        <w:t xml:space="preserve"> contents </w:t>
      </w:r>
      <w:proofErr w:type="gramStart"/>
      <w:r w:rsidRPr="006344C0">
        <w:t>similar to</w:t>
      </w:r>
      <w:proofErr w:type="gramEnd"/>
      <w:r w:rsidRPr="006344C0">
        <w:t xml:space="preserve"> our samples (see supplementary dataset </w:t>
      </w:r>
      <w:r>
        <w:t>S3</w:t>
      </w:r>
      <w:r w:rsidRPr="006344C0">
        <w:t xml:space="preserve">). The Smithsonian-preferred </w:t>
      </w:r>
      <w:proofErr w:type="spellStart"/>
      <w:r w:rsidRPr="006344C0">
        <w:t>Fo</w:t>
      </w:r>
      <w:proofErr w:type="spellEnd"/>
      <w:r w:rsidRPr="006344C0">
        <w:t xml:space="preserve"> content </w:t>
      </w:r>
      <w:r w:rsidRPr="00E80FA0">
        <w:fldChar w:fldCharType="begin"/>
      </w:r>
      <w:r w:rsidR="006274D8">
        <w:instrText xml:space="preserve"> ADDIN ZOTERO_ITEM CSL_CITATION {"citationID":"T1XJBPs0","properties":{"formattedCitation":"(Jarosewich {\\i{}et al.}, 1980)","plainCitation":"(Jarosewich et al., 1980)","noteIndex":0},"citationItems":[{"id":2025,"uris":["http://zotero.org/users/9451925/items/DSCH8SWU"],"itemData":{"id":2025,"type":"article-journal","container-title":"Geostandards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66289C">
        <w:t>(</w:t>
      </w:r>
      <w:proofErr w:type="spellStart"/>
      <w:r w:rsidRPr="0066289C">
        <w:t>Jarosewich</w:t>
      </w:r>
      <w:proofErr w:type="spellEnd"/>
      <w:r w:rsidRPr="0066289C">
        <w:t xml:space="preserve"> </w:t>
      </w:r>
      <w:r w:rsidRPr="0066289C">
        <w:rPr>
          <w:i/>
          <w:iCs/>
        </w:rPr>
        <w:t>et al.</w:t>
      </w:r>
      <w:r w:rsidRPr="0066289C">
        <w:t>, 1980)</w:t>
      </w:r>
      <w:r w:rsidRPr="00E80FA0">
        <w:fldChar w:fldCharType="end"/>
      </w:r>
      <w:r w:rsidRPr="006344C0">
        <w:t xml:space="preserve"> for the San Carlos secondary standard is 90.2 </w:t>
      </w:r>
      <w:r w:rsidR="00355A80">
        <w:t xml:space="preserve">mol% </w:t>
      </w:r>
      <w:proofErr w:type="spellStart"/>
      <w:r w:rsidRPr="006344C0">
        <w:t>Fo</w:t>
      </w:r>
      <w:proofErr w:type="spellEnd"/>
      <w:r w:rsidRPr="006344C0">
        <w:t xml:space="preserve">, and we obtained a mean of 89.84±0.07 </w:t>
      </w:r>
      <w:r w:rsidR="00355A80">
        <w:t xml:space="preserve">mol% </w:t>
      </w:r>
      <w:proofErr w:type="spellStart"/>
      <w:r w:rsidR="00355A80">
        <w:t>Fo</w:t>
      </w:r>
      <w:proofErr w:type="spellEnd"/>
      <w:r w:rsidRPr="006344C0">
        <w:t xml:space="preserve">. For Springwater, the preferred value is 82.4 </w:t>
      </w:r>
      <w:r w:rsidR="00355A80">
        <w:t xml:space="preserve">mol% </w:t>
      </w:r>
      <w:proofErr w:type="spellStart"/>
      <w:r w:rsidRPr="006344C0">
        <w:t>Fo</w:t>
      </w:r>
      <w:proofErr w:type="spellEnd"/>
      <w:r w:rsidRPr="006344C0">
        <w:t xml:space="preserve">, and we obtained a mean of 82.1±0.2 </w:t>
      </w:r>
      <w:r w:rsidR="00355A80">
        <w:t xml:space="preserve">mol% </w:t>
      </w:r>
      <w:proofErr w:type="spellStart"/>
      <w:r w:rsidRPr="006344C0">
        <w:t>Fo</w:t>
      </w:r>
      <w:proofErr w:type="spellEnd"/>
      <w:r w:rsidRPr="006344C0">
        <w:t xml:space="preserve">.  We also analyzed a Kīlauea olivine crystal previously measured on the USGS Menlo Park EPMA. The average </w:t>
      </w:r>
      <w:proofErr w:type="spellStart"/>
      <w:r w:rsidRPr="006344C0">
        <w:t>Fo</w:t>
      </w:r>
      <w:proofErr w:type="spellEnd"/>
      <w:r w:rsidRPr="006344C0">
        <w:t xml:space="preserve"> content obtained at Menlo Park was 87.8±0.1 </w:t>
      </w:r>
      <w:r w:rsidR="00355A80">
        <w:t xml:space="preserve">mol% </w:t>
      </w:r>
      <w:proofErr w:type="spellStart"/>
      <w:r w:rsidR="00355A80">
        <w:t>Fo</w:t>
      </w:r>
      <w:proofErr w:type="spellEnd"/>
      <w:r w:rsidRPr="006344C0">
        <w:t>, and at the University of California, Berkeley</w:t>
      </w:r>
      <w:r w:rsidR="00C15EFE">
        <w:t>,</w:t>
      </w:r>
      <w:r w:rsidRPr="006344C0">
        <w:t xml:space="preserve"> SEM, 88.5±0.1. </w:t>
      </w:r>
      <w:r w:rsidR="00D34594">
        <w:t>Notably,</w:t>
      </w:r>
      <w:r w:rsidRPr="006344C0">
        <w:t xml:space="preserve"> such offsets also exist between different EPMA labs </w:t>
      </w:r>
      <w:r w:rsidRPr="00E80FA0">
        <w:fldChar w:fldCharType="begin"/>
      </w:r>
      <w:r w:rsidR="006274D8">
        <w:instrText xml:space="preserve"> ADDIN ZOTERO_ITEM CSL_CITATION {"citationID":"eiQLcxRf","properties":{"formattedCitation":"(Wieser {\\i{}et al.}, 2023b)","plainCitation":"(Wieser et al., 2023b)","noteIndex":0},"citationItems":[{"id":2000,"uris":["http://zotero.org/users/9451925/items/9HP4L5DM"],"itemData":{"id":2000,"type":"article-journal","abstract":"The composition of clinopyroxene and clinopyroxene-liquid (Cpx-Liq) pairs are frequently used to calculate crystallization/equilibration pressures in igneous systems. While canonical uncertainties are often assigned to calculated pressures based on fits to calibration or test datasets, the sources of these uncertainties (and thus ways to reduce them) have not been rigorously assessed. We show that considerable uncertainties in calculated pressures arise from analytical error associated with Electron Probe Microanalyser (EPMA) measurements of Cpx. Specifically, low X-ray counts during analysis of elements with concentrations &amp;lt;1 wt% resulting from insufficient count times and/or low beam currents yield highly imprecise measurements (1σ errors of 10–40% for Na2O).Low analytical precision propagates into the calculation of pressure-sensitive mineral components such as jadeite. Using Monte Carlo approaches, we demonstrate that elemental variation resulting from analytical precision alone generates pressures spanning ~4 kbar (~15 km) for a single Cpx and ~6 kbar for a single Cpx-Liq pair using popular barometry expressions. In addition, analytical uncertainties in mineral compositions produce highly correlated arrays between pressure and temperature that have been previously attributed to transcrustal magma storage. Before invoking such geological interpretations, a more mundane origin from analytical imprecision must be ruled out. Most importantly, low analytical precision does not just affect the application of barometers to natural systems; it has also affected characterization of Cpx in experimental products used to calibrate and test barometers. The impact of poor precision on each individual measurement is often magnified by the small number of measurements made within experimental charges, meaning that low analytical precision and true variability in mineral compositions have not been sufficiently mediated by averaging multiple EPMA analyses. We compile the number of Cpx measurements performed in N = 307 experiments used to calibrate existing barometers, and N = 490 new experiments, finding ~45% of experiment charges were characterized by ≤5 individual Cpx analyses. Insufficient characterization of the true composition of experimental phases likely accounts for the fact that all Cpx-based barometers exhibit large errors (± 3 kbar) when tested using global experimental datasets.We suggest specific changes to analytical and experimental protocols, such as increased count times and/or higher beam currents when measuring low concentration elements in relatively beam resistant Cpx in experiments and natural samples. We also advocate for increasing the number of analyses per experimental charge, resolving interlaboratory analytical offsets and improving data reporting. Implementing these changes is essential to produce a more robust dataset to calibrate and test the next generation of more precise and accurate Cpx-based barometers. In turn, this will enable more rigorous investigation of magma storage geometries in a variety of tectonic settings (e.g. distinguishing true transcrustal storage vs. storage in discrete reservoirs).","container-title":"Journal of Petrology","DOI":"10.1093/petrology/egac126","ISSN":"0022-3530","issue":"2","journalAbbreviation":"Journal of Petrology","page":"egac126","source":"Silverchair","title":"Barometers Behaving Badly I: Assessing the Influence of Analytical and Experimental Uncertainty on Clinopyroxene Thermobarometry Calculations at Crustal Conditions","title-short":"Barometers Behaving Badly I","volume":"64","author":[{"family":"Wieser","given":"Penny E"},{"family":"Kent","given":"Adam J R"},{"family":"Till","given":"Christy B"},{"family":"Donovan","given":"John"},{"family":"Neave","given":"David A"},{"family":"Blatter","given":"Dawnika L"},{"family":"Krawczynski","given":"Michael J"}],"issued":{"date-parts":[["2023",2,1]]}}}],"schema":"https://github.com/citation-style-language/schema/raw/master/csl-citation.json"} </w:instrText>
      </w:r>
      <w:r w:rsidRPr="00E80FA0">
        <w:fldChar w:fldCharType="separate"/>
      </w:r>
      <w:r w:rsidRPr="0066289C">
        <w:t xml:space="preserve">(Wieser </w:t>
      </w:r>
      <w:r w:rsidRPr="0066289C">
        <w:rPr>
          <w:i/>
          <w:iCs/>
        </w:rPr>
        <w:t>et al.</w:t>
      </w:r>
      <w:r w:rsidRPr="0066289C">
        <w:t>, 2023b)</w:t>
      </w:r>
      <w:r w:rsidRPr="00E80FA0">
        <w:fldChar w:fldCharType="end"/>
      </w:r>
      <w:r w:rsidRPr="00E80FA0">
        <w:t>.</w:t>
      </w:r>
      <w:r w:rsidRPr="006344C0">
        <w:t xml:space="preserve"> Considering these probable differences, we compared data acquired at Stanford University to that obtained at Cambridge University on the olivine crystals of </w:t>
      </w:r>
      <w:r w:rsidRPr="00E80FA0">
        <w:fldChar w:fldCharType="begin"/>
      </w:r>
      <w:r w:rsidR="006274D8">
        <w:instrText xml:space="preserve"> ADDIN ZOTERO_ITEM CSL_CITATION {"citationID":"gjfzDKwB","properties":{"formattedCitation":"(Wieser {\\i{}et al.}, 2021)","plainCitation":"(Wieser et al., 2021)","dontUpdate":true,"noteIndex":0},"citationItems":[{"id":310,"uris":["http://zotero.org/users/9451925/items/68HCIF2C"],"itemData":{"id":310,"type":"article-journal","abstract":"The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6274D8">
        <w:rPr>
          <w:rFonts w:ascii="Cambria Math" w:hAnsi="Cambria Math" w:cs="Cambria Math"/>
        </w:rPr>
        <w:instrText>∼</w:instrText>
      </w:r>
      <w:r w:rsidR="006274D8">
        <w:instrText>2-km depth), while many high-Fo olivines (&gt;Fo81.5; far from equilibrium with their carrier melts) crystallized within the South Caldera reservoir (</w:instrText>
      </w:r>
      <w:r w:rsidR="006274D8">
        <w:rPr>
          <w:rFonts w:ascii="Cambria Math" w:hAnsi="Cambria Math" w:cs="Cambria Math"/>
        </w:rPr>
        <w:instrText>∼</w:instrText>
      </w:r>
      <w:r w:rsidR="006274D8">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E80FA0">
        <w:fldChar w:fldCharType="separate"/>
      </w:r>
      <w:r w:rsidRPr="0066289C">
        <w:t xml:space="preserve">Wieser </w:t>
      </w:r>
      <w:r w:rsidRPr="0066289C">
        <w:rPr>
          <w:i/>
          <w:iCs/>
        </w:rPr>
        <w:t>et al.</w:t>
      </w:r>
      <w:r w:rsidRPr="0066289C">
        <w:t xml:space="preserve"> </w:t>
      </w:r>
      <w:r w:rsidR="00355A80">
        <w:t>(</w:t>
      </w:r>
      <w:r w:rsidRPr="0066289C">
        <w:t>2021)</w:t>
      </w:r>
      <w:r w:rsidRPr="00E80FA0">
        <w:fldChar w:fldCharType="end"/>
      </w:r>
      <w:r w:rsidRPr="00E80FA0">
        <w:t xml:space="preserve">. The difference observed amounts to ~0.62 </w:t>
      </w:r>
      <w:r w:rsidR="00355A80">
        <w:t xml:space="preserve">mol% </w:t>
      </w:r>
      <w:r w:rsidRPr="00E80FA0">
        <w:t xml:space="preserve">at </w:t>
      </w:r>
      <w:r w:rsidR="00355A80">
        <w:t>Fo</w:t>
      </w:r>
      <w:r w:rsidRPr="00E80FA0">
        <w:t xml:space="preserve">~82 and 0.78 </w:t>
      </w:r>
      <w:r w:rsidR="00355A80">
        <w:t>mol%</w:t>
      </w:r>
      <w:r w:rsidRPr="00E80FA0">
        <w:t xml:space="preserve"> at </w:t>
      </w:r>
      <w:r w:rsidR="00355A80">
        <w:t>Fo</w:t>
      </w:r>
      <w:r w:rsidRPr="00E80FA0">
        <w:t xml:space="preserve">90 </w:t>
      </w:r>
      <w:r w:rsidRPr="00E80FA0">
        <w:fldChar w:fldCharType="begin"/>
      </w:r>
      <w:r w:rsidR="006274D8">
        <w:instrText xml:space="preserve"> ADDIN ZOTERO_ITEM CSL_CITATION {"citationID":"oH1Z9sht","properties":{"formattedCitation":"(DeVitre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xml:space="preserve">. Thus, EDS errors are within uncertainty of offsets between different microprobe labs. </w:t>
      </w:r>
    </w:p>
    <w:p w14:paraId="70066C26" w14:textId="349A0BEE" w:rsidR="0066289C" w:rsidRPr="006344C0" w:rsidRDefault="0066289C" w:rsidP="006344C0">
      <w:pPr>
        <w:pStyle w:val="SMText"/>
        <w:ind w:firstLine="0"/>
        <w:jc w:val="both"/>
      </w:pPr>
      <w:r>
        <w:t xml:space="preserve"> </w:t>
      </w:r>
    </w:p>
    <w:p w14:paraId="1B172C73" w14:textId="77777777" w:rsidR="0066289C" w:rsidRPr="006344C0" w:rsidRDefault="0066289C" w:rsidP="006344C0">
      <w:pPr>
        <w:pStyle w:val="SMText"/>
        <w:ind w:firstLine="0"/>
        <w:jc w:val="both"/>
      </w:pPr>
    </w:p>
    <w:p w14:paraId="6310F0DF" w14:textId="7DBA2156" w:rsidR="0066289C" w:rsidRPr="006344C0" w:rsidRDefault="0066289C" w:rsidP="006344C0">
      <w:pPr>
        <w:pStyle w:val="SMText"/>
        <w:ind w:firstLine="0"/>
        <w:rPr>
          <w:u w:val="words"/>
        </w:rPr>
      </w:pPr>
      <w:r>
        <w:rPr>
          <w:u w:val="words"/>
        </w:rPr>
        <w:t>Text S</w:t>
      </w:r>
      <w:r w:rsidR="001E1C96">
        <w:rPr>
          <w:u w:val="words"/>
        </w:rPr>
        <w:t>5</w:t>
      </w:r>
      <w:r>
        <w:rPr>
          <w:u w:val="words"/>
        </w:rPr>
        <w:t xml:space="preserve">. </w:t>
      </w:r>
      <w:r w:rsidRPr="006344C0">
        <w:rPr>
          <w:u w:val="words"/>
        </w:rPr>
        <w:t xml:space="preserve">Identifying and Resolving Bottlenecks </w:t>
      </w:r>
    </w:p>
    <w:p w14:paraId="1BF58497" w14:textId="77777777" w:rsidR="0066289C" w:rsidRPr="00E80FA0" w:rsidRDefault="0066289C" w:rsidP="0066289C">
      <w:pPr>
        <w:pStyle w:val="SMText"/>
        <w:ind w:firstLine="0"/>
        <w:jc w:val="both"/>
      </w:pPr>
    </w:p>
    <w:p w14:paraId="34EC45B6" w14:textId="5C6584E5" w:rsidR="0066289C" w:rsidRPr="006344C0" w:rsidRDefault="0066289C" w:rsidP="006344C0">
      <w:pPr>
        <w:pStyle w:val="SMText"/>
        <w:jc w:val="both"/>
      </w:pPr>
      <w:r w:rsidRPr="006344C0">
        <w:t xml:space="preserve">The yellow stars on Fig. </w:t>
      </w:r>
      <w:r>
        <w:t>S1</w:t>
      </w:r>
      <w:r w:rsidRPr="006344C0">
        <w:t xml:space="preserve"> identify current bottlenecks in the process that could be easily improved. </w:t>
      </w:r>
      <w:r w:rsidR="00D16FDE">
        <w:t>We note that the first version of this manuscript was submitted to a journal for review on September 27</w:t>
      </w:r>
      <w:r w:rsidR="00D16FDE" w:rsidRPr="00D16FDE">
        <w:rPr>
          <w:vertAlign w:val="superscript"/>
        </w:rPr>
        <w:t>th</w:t>
      </w:r>
      <w:r w:rsidR="00D16FDE">
        <w:t xml:space="preserve">, 2023, one week after sample receipt. </w:t>
      </w:r>
    </w:p>
    <w:p w14:paraId="673B1B13" w14:textId="77777777" w:rsidR="0066289C" w:rsidRPr="006344C0" w:rsidRDefault="0066289C" w:rsidP="006344C0">
      <w:pPr>
        <w:pStyle w:val="SMText"/>
        <w:jc w:val="both"/>
      </w:pPr>
    </w:p>
    <w:p w14:paraId="618A9E70" w14:textId="3E6EF4D8" w:rsidR="0066289C" w:rsidRDefault="0066289C" w:rsidP="0066289C">
      <w:pPr>
        <w:pStyle w:val="SMText"/>
        <w:jc w:val="both"/>
        <w:rPr>
          <w:b/>
          <w:bCs/>
          <w:i/>
          <w:iCs/>
        </w:rPr>
      </w:pPr>
      <w:r w:rsidRPr="006344C0">
        <w:rPr>
          <w:b/>
          <w:i/>
        </w:rPr>
        <w:t xml:space="preserve">Star 1 </w:t>
      </w:r>
      <w:r w:rsidRPr="00E80FA0">
        <w:rPr>
          <w:b/>
          <w:bCs/>
          <w:i/>
          <w:iCs/>
        </w:rPr>
        <w:t>–</w:t>
      </w:r>
      <w:r w:rsidRPr="006344C0">
        <w:rPr>
          <w:b/>
          <w:i/>
        </w:rPr>
        <w:t xml:space="preserve"> Shipping and receiving samples </w:t>
      </w:r>
    </w:p>
    <w:p w14:paraId="1DED162A" w14:textId="77777777" w:rsidR="0066289C" w:rsidRPr="006344C0" w:rsidRDefault="0066289C" w:rsidP="006344C0">
      <w:pPr>
        <w:pStyle w:val="SMText"/>
        <w:jc w:val="both"/>
        <w:rPr>
          <w:i/>
        </w:rPr>
      </w:pPr>
    </w:p>
    <w:p w14:paraId="2B781D2E" w14:textId="6C5FE209" w:rsidR="0066289C" w:rsidRPr="006344C0" w:rsidRDefault="0066289C" w:rsidP="006344C0">
      <w:pPr>
        <w:pStyle w:val="SMText"/>
        <w:jc w:val="both"/>
      </w:pPr>
      <w:r w:rsidRPr="006344C0">
        <w:lastRenderedPageBreak/>
        <w:t xml:space="preserve">Distributing samples to the University of California, Berkeley was not a top priority for HVO because this simulation was being attempted for the first time, and as </w:t>
      </w:r>
      <w:r w:rsidR="0074187B">
        <w:t>such</w:t>
      </w:r>
      <w:r w:rsidRPr="006344C0">
        <w:t>, there was no guarantee of obtaining magma storage depths in a timely manner. Samples were shipped from Hilo on a Friday at ~5 pm HST. HVO was asked to ship samples to a private residence under the assumption that they might arrive over the weekend. However, no packages leave Hilo after 4pm on Friday over the weekend, so the samples started their transit to California on Monday. Had the package been taken to the courier’s office on Friday morning, it would likely have arrived on Sunday. The tracking information indicated arrival on Wednesday, which is when we planned to start the simulation. However, the samples arrived at the private residence on Tuesday morning during working hours, without notification that the package had been delivered (and no one was home).</w:t>
      </w:r>
    </w:p>
    <w:p w14:paraId="3A0431F9" w14:textId="74B7F6DB" w:rsidR="0066289C" w:rsidRPr="006344C0" w:rsidRDefault="0066289C" w:rsidP="006344C0">
      <w:pPr>
        <w:pStyle w:val="SMText"/>
        <w:jc w:val="both"/>
      </w:pPr>
      <w:r w:rsidRPr="006344C0">
        <w:t>We have demonstrated that this technique adds valuable quantitative depth information that expands on HVO’s routine near-real-time chemical monitoring with bulk rock ED-XRF</w:t>
      </w:r>
      <w:r w:rsidR="0074187B">
        <w:t xml:space="preserve"> </w:t>
      </w:r>
      <w:r w:rsidRPr="00E80FA0">
        <w:fldChar w:fldCharType="begin"/>
      </w:r>
      <w:r w:rsidR="006274D8">
        <w:instrText xml:space="preserve"> ADDIN ZOTERO_ITEM CSL_CITATION {"citationID":"qPzkuals","properties":{"formattedCitation":"(Gansecki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E80FA0">
        <w:fldChar w:fldCharType="separate"/>
      </w:r>
      <w:r w:rsidRPr="0066289C">
        <w:t xml:space="preserve">(Gansecki </w:t>
      </w:r>
      <w:r w:rsidRPr="0066289C">
        <w:rPr>
          <w:i/>
          <w:iCs/>
        </w:rPr>
        <w:t>et al.</w:t>
      </w:r>
      <w:r w:rsidRPr="0066289C">
        <w:t>, 2019)</w:t>
      </w:r>
      <w:r w:rsidRPr="00E80FA0">
        <w:fldChar w:fldCharType="end"/>
      </w:r>
      <w:r w:rsidRPr="00E80FA0">
        <w:t>.</w:t>
      </w:r>
      <w:r w:rsidRPr="006344C0">
        <w:t xml:space="preserve"> Under ideal circumstances, HVO geologists would sample tephra or molten lava from the eruption on Day 1 (morning) and dry the samples in the lab on Day 1 (afternoon), dropping the samples for shipment on the evening of Day 1, which would go out early on Day 2 (</w:t>
      </w:r>
      <w:proofErr w:type="gramStart"/>
      <w:r w:rsidRPr="006344C0">
        <w:t>as long as</w:t>
      </w:r>
      <w:proofErr w:type="gramEnd"/>
      <w:r w:rsidRPr="006344C0">
        <w:t xml:space="preserve"> the drop</w:t>
      </w:r>
      <w:r w:rsidR="0074187B">
        <w:t>-</w:t>
      </w:r>
      <w:r w:rsidRPr="006344C0">
        <w:t>off did not occur Friday afternoon or over the weekend). Same-day shipping from Hawaii to California is not realistic, but samples shipping Monday through Thursday mornings would allow for arrival on Day 3. Additionally, it would be possible to get samples to the University of California, Berkeley</w:t>
      </w:r>
      <w:r w:rsidR="004A08DD">
        <w:t>,</w:t>
      </w:r>
      <w:r w:rsidRPr="006344C0">
        <w:t xml:space="preserve"> within 24 hours if someone in Hawai’i were to take a flight to San </w:t>
      </w:r>
      <w:r w:rsidRPr="00E80FA0">
        <w:t>Francisco</w:t>
      </w:r>
      <w:r w:rsidRPr="006344C0">
        <w:t xml:space="preserve"> or Oakland airport with the samples, or within ~30 hours if someone based in the University of California, Berkeley</w:t>
      </w:r>
      <w:r w:rsidR="004A08DD">
        <w:t>,</w:t>
      </w:r>
      <w:r w:rsidRPr="006344C0">
        <w:t xml:space="preserve"> flew to Hawai’i, picked up the samples, and returned home immediately.</w:t>
      </w:r>
    </w:p>
    <w:p w14:paraId="4DFDE324" w14:textId="77777777" w:rsidR="0066289C" w:rsidRPr="006344C0" w:rsidRDefault="0066289C" w:rsidP="006344C0">
      <w:pPr>
        <w:pStyle w:val="SMText"/>
        <w:jc w:val="both"/>
      </w:pPr>
      <w:r w:rsidRPr="006344C0">
        <w:t>We note that this bottleneck can be avoided entirely if observatories rely on local research expertise (for example, in collaboration with local academic research groups) and/or establish in-house workflows for this type of work. In such a case, next-day information could readily be obtained. As this is not an option for HVO, the Hawaii-California connection will serve as the fastest way to conduct this rapid-response barometry.</w:t>
      </w:r>
    </w:p>
    <w:p w14:paraId="1FFFB312" w14:textId="77777777" w:rsidR="0066289C" w:rsidRPr="006344C0" w:rsidRDefault="0066289C" w:rsidP="006344C0">
      <w:pPr>
        <w:pStyle w:val="SMText"/>
        <w:jc w:val="both"/>
      </w:pPr>
    </w:p>
    <w:p w14:paraId="2F858EF5" w14:textId="77777777" w:rsidR="0066289C" w:rsidRPr="00E80FA0" w:rsidRDefault="0066289C" w:rsidP="0066289C">
      <w:pPr>
        <w:pStyle w:val="SMText"/>
        <w:jc w:val="both"/>
      </w:pPr>
    </w:p>
    <w:p w14:paraId="31CA298B" w14:textId="77777777" w:rsidR="0066289C" w:rsidRPr="006344C0" w:rsidRDefault="0066289C" w:rsidP="006344C0">
      <w:pPr>
        <w:pStyle w:val="SMText"/>
        <w:jc w:val="both"/>
        <w:rPr>
          <w:b/>
          <w:i/>
        </w:rPr>
      </w:pPr>
      <w:r w:rsidRPr="006344C0">
        <w:rPr>
          <w:b/>
          <w:i/>
        </w:rPr>
        <w:t xml:space="preserve">Star 2 – Sample cataloging </w:t>
      </w:r>
    </w:p>
    <w:p w14:paraId="33A8797C" w14:textId="77777777" w:rsidR="0066289C" w:rsidRPr="00E80FA0" w:rsidRDefault="0066289C" w:rsidP="0066289C">
      <w:pPr>
        <w:pStyle w:val="SMText"/>
        <w:jc w:val="both"/>
        <w:rPr>
          <w:b/>
          <w:bCs/>
          <w:i/>
          <w:iCs/>
        </w:rPr>
      </w:pPr>
    </w:p>
    <w:p w14:paraId="61496888" w14:textId="218FFB5B" w:rsidR="0066289C" w:rsidRPr="006344C0" w:rsidRDefault="0066289C" w:rsidP="006344C0">
      <w:pPr>
        <w:pStyle w:val="SMText"/>
        <w:jc w:val="both"/>
      </w:pPr>
      <w:r w:rsidRPr="006344C0">
        <w:t xml:space="preserve">The </w:t>
      </w:r>
      <w:proofErr w:type="spellStart"/>
      <w:r w:rsidRPr="006344C0">
        <w:t>W</w:t>
      </w:r>
      <w:r w:rsidR="0074187B">
        <w:t>i</w:t>
      </w:r>
      <w:r w:rsidRPr="006344C0">
        <w:t>T</w:t>
      </w:r>
      <w:r w:rsidR="0074187B">
        <w:t>ec</w:t>
      </w:r>
      <w:proofErr w:type="spellEnd"/>
      <w:r w:rsidRPr="006344C0">
        <w:t xml:space="preserve"> Raman microscope used in this study does not have a condenser in its optical path, which can make it </w:t>
      </w:r>
      <w:r w:rsidRPr="00E80FA0">
        <w:t>difficult</w:t>
      </w:r>
      <w:r w:rsidRPr="006344C0">
        <w:t xml:space="preserve"> to navigate and find FIs</w:t>
      </w:r>
      <w:r w:rsidRPr="00E80FA0">
        <w:t xml:space="preserve"> directly</w:t>
      </w:r>
      <w:r w:rsidRPr="006344C0">
        <w:t xml:space="preserve">, particularly in volcanic crystals that are commonly coated in glass. The first 7–10 crystals were analyzed immediately after preparation with no navigation photos, so finding the FI on the Raman scope added some time. After AB had finished crushing, sieving, and picking, he began taking photos on a research-grade </w:t>
      </w:r>
      <w:r w:rsidR="0074187B">
        <w:t>micro</w:t>
      </w:r>
      <w:r w:rsidRPr="006344C0">
        <w:t xml:space="preserve">scope to help the Raman operator find the FIs they were supposed to be analyzing. Late on Day 2, when students were not available, Wieser began photographing crystals holding her phone to the eyepiece of the teaching-collection reflected light and transmitted light microscopes. This provided enough textural context to easily find FIs on the Raman (See Image Compilation </w:t>
      </w:r>
      <w:r>
        <w:t>S</w:t>
      </w:r>
      <w:r w:rsidR="000D520A">
        <w:t>4</w:t>
      </w:r>
      <w:r w:rsidRPr="00E80FA0">
        <w:t xml:space="preserve"> </w:t>
      </w:r>
      <w:r w:rsidRPr="006344C0">
        <w:t xml:space="preserve">in the repository). The main advantage of using smartphones is that the person who found each FI could identify it, rather than passing it off to another person who then must work out where the FI is before </w:t>
      </w:r>
      <w:r w:rsidRPr="006344C0">
        <w:lastRenderedPageBreak/>
        <w:t xml:space="preserve">photographing it. This would greatly reduce the number of people needed for the simulation, as we almost always had one person taking photos. </w:t>
      </w:r>
    </w:p>
    <w:p w14:paraId="583C051E" w14:textId="77777777" w:rsidR="0066289C" w:rsidRPr="006344C0" w:rsidRDefault="0066289C" w:rsidP="006344C0">
      <w:pPr>
        <w:pStyle w:val="SMText"/>
        <w:jc w:val="both"/>
      </w:pPr>
    </w:p>
    <w:p w14:paraId="119D3654" w14:textId="77777777" w:rsidR="0066289C" w:rsidRPr="006344C0" w:rsidRDefault="0066289C" w:rsidP="006344C0">
      <w:pPr>
        <w:pStyle w:val="SMText"/>
        <w:jc w:val="both"/>
        <w:rPr>
          <w:b/>
          <w:i/>
        </w:rPr>
      </w:pPr>
      <w:r w:rsidRPr="006344C0">
        <w:rPr>
          <w:b/>
          <w:i/>
        </w:rPr>
        <w:t>Star 3 – Epoxy impregnation</w:t>
      </w:r>
    </w:p>
    <w:p w14:paraId="5739F39B" w14:textId="77777777" w:rsidR="0066289C" w:rsidRPr="00E80FA0" w:rsidRDefault="0066289C" w:rsidP="0066289C">
      <w:pPr>
        <w:pStyle w:val="SMText"/>
        <w:jc w:val="both"/>
        <w:rPr>
          <w:b/>
          <w:bCs/>
          <w:i/>
          <w:iCs/>
        </w:rPr>
      </w:pPr>
    </w:p>
    <w:p w14:paraId="654358E6" w14:textId="61D2B733" w:rsidR="0066289C" w:rsidRPr="006344C0" w:rsidRDefault="0066289C" w:rsidP="006344C0">
      <w:pPr>
        <w:pStyle w:val="SMText"/>
        <w:jc w:val="both"/>
        <w:rPr>
          <w:b/>
        </w:rPr>
      </w:pPr>
      <w:r w:rsidRPr="006344C0">
        <w:t xml:space="preserve">We used </w:t>
      </w:r>
      <w:proofErr w:type="spellStart"/>
      <w:r w:rsidRPr="006344C0">
        <w:t>EpoFix</w:t>
      </w:r>
      <w:r w:rsidRPr="006344C0">
        <w:rPr>
          <w:vertAlign w:val="superscript"/>
        </w:rPr>
        <w:t>TM</w:t>
      </w:r>
      <w:proofErr w:type="spellEnd"/>
      <w:r w:rsidRPr="006344C0">
        <w:t xml:space="preserve"> epoxy in our laboratory because it gives low backgrounds during SIMS analysis. After pouring the epoxy at ~7 pm, it was removed from its mount at ~9 am the next morning. The epoxy was still noticeably soft (to the extent it cracked coming out of the </w:t>
      </w:r>
      <w:r w:rsidR="007032B9">
        <w:t>mold</w:t>
      </w:r>
      <w:r w:rsidRPr="006344C0">
        <w:t xml:space="preserve">). This meant that we could not start polishing immediately. Instead, we had to wait </w:t>
      </w:r>
      <w:r w:rsidR="003D784D">
        <w:t>another</w:t>
      </w:r>
      <w:r w:rsidRPr="006344C0">
        <w:t xml:space="preserve"> ~5 hours for it to cure sufficiently to polish. If fast-curing epoxies were available, it is very possible that a team member could have stayed and polished and cataloged the sample overnight, allowing SEM analysis on Friday (Day 3) rather than Saturday. </w:t>
      </w:r>
      <w:r w:rsidRPr="006344C0">
        <w:rPr>
          <w:b/>
        </w:rPr>
        <w:t xml:space="preserve"> </w:t>
      </w:r>
    </w:p>
    <w:p w14:paraId="63B6565B" w14:textId="77777777" w:rsidR="0066289C" w:rsidRPr="006344C0" w:rsidRDefault="0066289C" w:rsidP="006344C0">
      <w:pPr>
        <w:pStyle w:val="SMText"/>
        <w:ind w:firstLine="0"/>
      </w:pPr>
    </w:p>
    <w:p w14:paraId="651BC2FD" w14:textId="0BB5675E" w:rsidR="0066289C" w:rsidRPr="00E80FA0" w:rsidRDefault="0066289C" w:rsidP="0066289C">
      <w:pPr>
        <w:pStyle w:val="SMSubheading"/>
      </w:pPr>
      <w:r>
        <w:t>Text S</w:t>
      </w:r>
      <w:r w:rsidR="001E1C96">
        <w:t>6</w:t>
      </w:r>
      <w:r>
        <w:t xml:space="preserve">. </w:t>
      </w:r>
      <w:r w:rsidRPr="00E80FA0">
        <w:t xml:space="preserve">Effect of </w:t>
      </w:r>
      <w:r w:rsidRPr="00E80FA0">
        <w:rPr>
          <w:lang w:val="en-GB"/>
        </w:rPr>
        <w:t>H</w:t>
      </w:r>
      <w:r w:rsidRPr="00E80FA0">
        <w:rPr>
          <w:vertAlign w:val="subscript"/>
          <w:lang w:val="en-GB"/>
        </w:rPr>
        <w:t>2</w:t>
      </w:r>
      <w:r w:rsidRPr="00E80FA0">
        <w:rPr>
          <w:lang w:val="en-GB"/>
        </w:rPr>
        <w:t>O</w:t>
      </w:r>
      <w:r w:rsidRPr="00E80FA0">
        <w:t xml:space="preserve"> on calculated pressures</w:t>
      </w:r>
    </w:p>
    <w:p w14:paraId="75144D42" w14:textId="77777777" w:rsidR="0066289C" w:rsidRPr="00355362" w:rsidRDefault="0066289C" w:rsidP="0066289C">
      <w:pPr>
        <w:pStyle w:val="SMSubheading"/>
      </w:pPr>
    </w:p>
    <w:p w14:paraId="26E4C5A7" w14:textId="4CE5CF41" w:rsidR="0066289C" w:rsidRDefault="0066289C" w:rsidP="0066289C">
      <w:pPr>
        <w:pStyle w:val="SMText"/>
        <w:ind w:firstLine="720"/>
        <w:jc w:val="both"/>
        <w:rPr>
          <w:lang w:val="en-GB"/>
        </w:rPr>
      </w:pPr>
      <w:bookmarkStart w:id="4" w:name="_Hlk152946816"/>
      <w:r w:rsidRPr="00E80FA0">
        <w:rPr>
          <w:lang w:val="en-GB"/>
        </w:rPr>
        <w:t xml:space="preserve">The exsolved fluid phase in shallow magmatic systems like Kīlauea is not pure </w:t>
      </w:r>
      <w:r w:rsidRPr="00E80FA0">
        <w:t>CO</w:t>
      </w:r>
      <w:r w:rsidRPr="00E80FA0">
        <w:rPr>
          <w:vertAlign w:val="subscript"/>
        </w:rPr>
        <w:t>2</w:t>
      </w:r>
      <w:r w:rsidRPr="00E80FA0">
        <w:rPr>
          <w:lang w:val="en-GB"/>
        </w:rPr>
        <w:t>, but rather contains a proportion of H</w:t>
      </w:r>
      <w:r w:rsidRPr="00E80FA0">
        <w:rPr>
          <w:vertAlign w:val="subscript"/>
          <w:lang w:val="en-GB"/>
        </w:rPr>
        <w:t>2</w:t>
      </w:r>
      <w:r w:rsidRPr="00E80FA0">
        <w:rPr>
          <w:lang w:val="en-GB"/>
        </w:rPr>
        <w:t>O. Fluid inclusion studies typically assume that H</w:t>
      </w:r>
      <w:r w:rsidRPr="00E80FA0">
        <w:rPr>
          <w:vertAlign w:val="subscript"/>
          <w:lang w:val="en-GB"/>
        </w:rPr>
        <w:t>2</w:t>
      </w:r>
      <w:r w:rsidRPr="00E80FA0">
        <w:rPr>
          <w:lang w:val="en-GB"/>
        </w:rPr>
        <w:t xml:space="preserve">O has been lost and therefore the measured </w:t>
      </w:r>
      <w:r w:rsidRPr="00E80FA0">
        <w:t>CO</w:t>
      </w:r>
      <w:r w:rsidRPr="00E80FA0">
        <w:rPr>
          <w:vertAlign w:val="subscript"/>
        </w:rPr>
        <w:t>2</w:t>
      </w:r>
      <w:r w:rsidRPr="00E80FA0">
        <w:rPr>
          <w:lang w:val="en-GB"/>
        </w:rPr>
        <w:t xml:space="preserve"> density must be corrected based on the molar fraction of H</w:t>
      </w:r>
      <w:r w:rsidRPr="00E80FA0">
        <w:rPr>
          <w:vertAlign w:val="subscript"/>
          <w:lang w:val="en-GB"/>
        </w:rPr>
        <w:t>2</w:t>
      </w:r>
      <w:r w:rsidRPr="00E80FA0">
        <w:rPr>
          <w:lang w:val="en-GB"/>
        </w:rPr>
        <w:t xml:space="preserve">O and molar ratios (see </w:t>
      </w:r>
      <w:r w:rsidRPr="00E80FA0">
        <w:rPr>
          <w:lang w:val="en-GB"/>
        </w:rPr>
        <w:fldChar w:fldCharType="begin"/>
      </w:r>
      <w:r w:rsidR="006274D8">
        <w:rPr>
          <w:lang w:val="en-GB"/>
        </w:rPr>
        <w:instrText xml:space="preserve"> ADDIN ZOTERO_ITEM CSL_CITATION {"citationID":"fAqXZTSA","properties":{"formattedCitation":"(Hansteen and Kl\\uc0\\u252{}gel, 2008)","plainCitation":"(Hansteen and Klügel, 2008)","dontUpdate":true,"noteIndex":0},"citationItems":[{"id":1959,"uris":["http://zotero.org/users/9451925/items/FUXWNVUE"],"itemData":{"id":1959,"type":"article-journal","container-title":"Reviews in Mineralogy and Geochemistry","DOI":"10.2138/rmg.2008.69.5","ISSN":"1529-6466","issue":"1","journalAbbreviation":"Reviews in Mineralogy and Geochemistry","page":"143-177","source":"Silverchair","title":"Fluid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E80FA0">
        <w:rPr>
          <w:lang w:val="en-GB"/>
        </w:rPr>
        <w:fldChar w:fldCharType="separate"/>
      </w:r>
      <w:r w:rsidRPr="0066289C">
        <w:t>Hansteen and Klügel, 2008</w:t>
      </w:r>
      <w:r w:rsidRPr="00E80FA0">
        <w:rPr>
          <w:lang w:val="en-GB"/>
        </w:rPr>
        <w:fldChar w:fldCharType="end"/>
      </w:r>
      <w:r w:rsidRPr="00E80FA0">
        <w:rPr>
          <w:lang w:val="en-GB"/>
        </w:rPr>
        <w:t>). With this, pressures can be calculated using a mixed H</w:t>
      </w:r>
      <w:r w:rsidRPr="00E80FA0">
        <w:rPr>
          <w:vertAlign w:val="subscript"/>
          <w:lang w:val="en-GB"/>
        </w:rPr>
        <w:t>2</w:t>
      </w:r>
      <w:r w:rsidRPr="00E80FA0">
        <w:rPr>
          <w:lang w:val="en-GB"/>
        </w:rPr>
        <w:t>O–</w:t>
      </w:r>
      <w:r w:rsidRPr="00E80FA0">
        <w:t>CO</w:t>
      </w:r>
      <w:r w:rsidRPr="00E80FA0">
        <w:rPr>
          <w:vertAlign w:val="subscript"/>
        </w:rPr>
        <w:t>2</w:t>
      </w:r>
      <w:r w:rsidRPr="00E80FA0">
        <w:rPr>
          <w:lang w:val="en-GB"/>
        </w:rPr>
        <w:t xml:space="preserve"> equation of state</w:t>
      </w:r>
      <w:bookmarkEnd w:id="4"/>
      <w:r w:rsidRPr="00E80FA0">
        <w:rPr>
          <w:lang w:val="en-GB"/>
        </w:rPr>
        <w:t xml:space="preserve">. Although it was not possible to implement these calculations during our simulation, a recent paper </w:t>
      </w:r>
      <w:r w:rsidRPr="00E80FA0">
        <w:rPr>
          <w:lang w:val="en-GB"/>
        </w:rPr>
        <w:fldChar w:fldCharType="begin"/>
      </w:r>
      <w:r w:rsidR="006274D8">
        <w:rPr>
          <w:lang w:val="en-GB"/>
        </w:rPr>
        <w:instrText xml:space="preserve"> ADDIN ZOTERO_ITEM CSL_CITATION {"citationID":"9dOujD7k","properties":{"formattedCitation":"(Yoshimura, 2023)","plainCitation":"(Yoshimura, 2023)","noteIndex":0},"citationItems":[{"id":2121,"uris":["http://zotero.org/users/9451925/items/LWKJEA2L"],"itemData":{"id":2121,"type":"article-journal","abstract":"H2O-CO2-dominated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6274D8">
        <w:rPr>
          <w:rFonts w:ascii="Cambria Math" w:hAnsi="Cambria Math" w:cs="Cambria Math"/>
          <w:lang w:val="en-GB"/>
        </w:rPr>
        <w:instrText>∼</w:instrText>
      </w:r>
      <w:r w:rsidR="006274D8">
        <w:rPr>
          <w:lang w:val="en-GB"/>
        </w:rPr>
        <w:instrText xml:space="preserve"> 2573 K and </w:instrText>
      </w:r>
      <w:r w:rsidR="006274D8">
        <w:rPr>
          <w:rFonts w:ascii="Cambria Math" w:hAnsi="Cambria Math" w:cs="Cambria Math"/>
          <w:lang w:val="en-GB"/>
        </w:rPr>
        <w:instrText>∼</w:instrText>
      </w:r>
      <w:r w:rsidR="006274D8">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E80FA0">
        <w:rPr>
          <w:lang w:val="en-GB"/>
        </w:rPr>
        <w:fldChar w:fldCharType="separate"/>
      </w:r>
      <w:r w:rsidRPr="0066289C">
        <w:t>(Yoshimura, 2023)</w:t>
      </w:r>
      <w:r w:rsidRPr="00E80FA0">
        <w:rPr>
          <w:lang w:val="en-GB"/>
        </w:rPr>
        <w:fldChar w:fldCharType="end"/>
      </w:r>
      <w:r w:rsidRPr="00E80FA0">
        <w:rPr>
          <w:lang w:val="en-GB"/>
        </w:rPr>
        <w:t xml:space="preserve"> made it possible to implement these corrections </w:t>
      </w:r>
      <w:r w:rsidR="0074187B">
        <w:rPr>
          <w:lang w:val="en-GB"/>
        </w:rPr>
        <w:t xml:space="preserve">starting in </w:t>
      </w:r>
      <w:r w:rsidRPr="00E80FA0">
        <w:rPr>
          <w:lang w:val="en-GB"/>
        </w:rPr>
        <w:t>DiadFit</w:t>
      </w:r>
      <w:r w:rsidR="0074187B">
        <w:rPr>
          <w:lang w:val="en-GB"/>
        </w:rPr>
        <w:t xml:space="preserve"> v0.0.85</w:t>
      </w:r>
      <w:r w:rsidRPr="00E80FA0">
        <w:rPr>
          <w:lang w:val="en-GB"/>
        </w:rPr>
        <w:t>. We recalculated pressures for our fluid inclusions using mol fractions of H</w:t>
      </w:r>
      <w:r w:rsidRPr="00E80FA0">
        <w:rPr>
          <w:vertAlign w:val="subscript"/>
          <w:lang w:val="en-GB"/>
        </w:rPr>
        <w:t>2</w:t>
      </w:r>
      <w:r w:rsidRPr="00E80FA0">
        <w:rPr>
          <w:lang w:val="en-GB"/>
        </w:rPr>
        <w:t xml:space="preserve">O in the exsolved fluid calculated based on the polynomial equations for Kīlauea in </w:t>
      </w:r>
      <w:r w:rsidRPr="00E80FA0">
        <w:rPr>
          <w:lang w:val="en-GB"/>
        </w:rPr>
        <w:fldChar w:fldCharType="begin"/>
      </w:r>
      <w:r w:rsidR="006274D8">
        <w:rPr>
          <w:lang w:val="en-GB"/>
        </w:rPr>
        <w:instrText xml:space="preserve"> ADDIN ZOTERO_ITEM CSL_CITATION {"citationID":"TpoSHjzw","properties":{"formattedCitation":"(DeVitre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rPr>
          <w:lang w:val="en-GB"/>
        </w:rPr>
        <w:fldChar w:fldCharType="separate"/>
      </w:r>
      <w:r w:rsidRPr="0066289C">
        <w:t xml:space="preserve">DeVitre and Wieser </w:t>
      </w:r>
      <w:r w:rsidR="0074187B">
        <w:t>(</w:t>
      </w:r>
      <w:r w:rsidRPr="0066289C">
        <w:t>2024)</w:t>
      </w:r>
      <w:r w:rsidRPr="00E80FA0">
        <w:rPr>
          <w:lang w:val="en-GB"/>
        </w:rPr>
        <w:fldChar w:fldCharType="end"/>
      </w:r>
      <w:r w:rsidRPr="00E80FA0">
        <w:rPr>
          <w:lang w:val="en-GB"/>
        </w:rPr>
        <w:t xml:space="preserve">. We iterated measurements 5 times and show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E80FA0">
        <w:rPr>
          <w:i/>
          <w:iCs/>
          <w:lang w:val="en-GB"/>
        </w:rPr>
        <w:t xml:space="preserve"> </w:t>
      </w:r>
      <w:r w:rsidRPr="00E80FA0">
        <w:rPr>
          <w:lang w:val="en-GB"/>
        </w:rPr>
        <w:t xml:space="preserve">calculated on Fig </w:t>
      </w:r>
      <w:r>
        <w:rPr>
          <w:lang w:val="en-GB"/>
        </w:rPr>
        <w:t>S2</w:t>
      </w:r>
      <w:r w:rsidRPr="00E80FA0">
        <w:rPr>
          <w:lang w:val="en-GB"/>
        </w:rPr>
        <w:t xml:space="preserve">; the data for iteration 5 </w:t>
      </w:r>
      <w:r w:rsidR="00625C0F">
        <w:rPr>
          <w:lang w:val="en-GB"/>
        </w:rPr>
        <w:t>are</w:t>
      </w:r>
      <w:r w:rsidR="00625C0F" w:rsidRPr="00E80FA0">
        <w:rPr>
          <w:lang w:val="en-GB"/>
        </w:rPr>
        <w:t xml:space="preserve"> </w:t>
      </w:r>
      <w:r w:rsidRPr="00E80FA0">
        <w:rPr>
          <w:lang w:val="en-GB"/>
        </w:rPr>
        <w:t xml:space="preserve">reported </w:t>
      </w:r>
      <w:r w:rsidR="0074187B">
        <w:rPr>
          <w:lang w:val="en-GB"/>
        </w:rPr>
        <w:t>are</w:t>
      </w:r>
      <w:r w:rsidRPr="00E80FA0">
        <w:rPr>
          <w:lang w:val="en-GB"/>
        </w:rPr>
        <w:t xml:space="preserve"> the full FI dataset (Dataset </w:t>
      </w:r>
      <w:r>
        <w:rPr>
          <w:lang w:val="en-GB"/>
        </w:rPr>
        <w:t>S3</w:t>
      </w:r>
      <w:r w:rsidRPr="00E80FA0">
        <w:rPr>
          <w:lang w:val="en-GB"/>
        </w:rPr>
        <w:t xml:space="preserve">) and the </w:t>
      </w:r>
      <w:proofErr w:type="spellStart"/>
      <w:r w:rsidR="0074187B">
        <w:rPr>
          <w:lang w:val="en-GB"/>
        </w:rPr>
        <w:t>J</w:t>
      </w:r>
      <w:r w:rsidRPr="00E80FA0">
        <w:rPr>
          <w:lang w:val="en-GB"/>
        </w:rPr>
        <w:t>upyter</w:t>
      </w:r>
      <w:proofErr w:type="spellEnd"/>
      <w:r w:rsidRPr="00E80FA0">
        <w:rPr>
          <w:lang w:val="en-GB"/>
        </w:rPr>
        <w:t xml:space="preserve"> notebook is available in the repository. </w:t>
      </w:r>
      <w:r w:rsidR="0074187B">
        <w:rPr>
          <w:lang w:val="en-GB"/>
        </w:rPr>
        <w:t xml:space="preserve">We plot the recalculated histogram of depths on Fig.1d. </w:t>
      </w:r>
      <w:r w:rsidRPr="00E80FA0">
        <w:rPr>
          <w:lang w:val="en-GB"/>
        </w:rPr>
        <w:t xml:space="preserve">We note that for all 3 days, the mean and median correction factor is ~10%. Most FI have correction factors &lt;20%. These correction factors do not shift our FI from one reservoir to another, therefore they do not affect the interpretation of our results. </w:t>
      </w:r>
    </w:p>
    <w:p w14:paraId="317F6811" w14:textId="77777777" w:rsidR="0066289C" w:rsidRDefault="0066289C" w:rsidP="0066289C">
      <w:pPr>
        <w:rPr>
          <w:lang w:val="en-GB"/>
        </w:rPr>
      </w:pPr>
      <w:r>
        <w:rPr>
          <w:lang w:val="en-GB"/>
        </w:rPr>
        <w:br w:type="page"/>
      </w:r>
    </w:p>
    <w:p w14:paraId="7FC82A31" w14:textId="67BDA4C4" w:rsidR="0066289C" w:rsidRDefault="00ED3DB1" w:rsidP="0066289C">
      <w:pPr>
        <w:pStyle w:val="SMText"/>
        <w:ind w:firstLine="0"/>
        <w:jc w:val="both"/>
        <w:rPr>
          <w:lang w:val="en-GB"/>
        </w:rPr>
      </w:pPr>
      <w:r w:rsidRPr="00ED3DB1">
        <w:rPr>
          <w:noProof/>
          <w:lang w:val="en-GB"/>
        </w:rPr>
        <w:lastRenderedPageBreak/>
        <w:drawing>
          <wp:inline distT="0" distB="0" distL="0" distR="0" wp14:anchorId="7166D714" wp14:editId="7D099303">
            <wp:extent cx="5486400" cy="1758950"/>
            <wp:effectExtent l="0" t="0" r="0" b="0"/>
            <wp:docPr id="168479169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91693" name="Picture 1" descr="A graph with a line&#10;&#10;Description automatically generated"/>
                    <pic:cNvPicPr/>
                  </pic:nvPicPr>
                  <pic:blipFill>
                    <a:blip r:embed="rId17"/>
                    <a:stretch>
                      <a:fillRect/>
                    </a:stretch>
                  </pic:blipFill>
                  <pic:spPr>
                    <a:xfrm>
                      <a:off x="0" y="0"/>
                      <a:ext cx="5486400" cy="1758950"/>
                    </a:xfrm>
                    <a:prstGeom prst="rect">
                      <a:avLst/>
                    </a:prstGeom>
                  </pic:spPr>
                </pic:pic>
              </a:graphicData>
            </a:graphic>
          </wp:inline>
        </w:drawing>
      </w:r>
    </w:p>
    <w:p w14:paraId="3D0787B9" w14:textId="3F439D13" w:rsidR="0066289C" w:rsidRPr="00F34FDD" w:rsidRDefault="0066289C" w:rsidP="0066289C">
      <w:pPr>
        <w:pStyle w:val="SMText"/>
        <w:rPr>
          <w:lang w:val="en-GB"/>
        </w:rPr>
      </w:pPr>
      <w:r w:rsidRPr="00F34FDD">
        <w:rPr>
          <w:b/>
          <w:bCs/>
          <w:lang w:val="en-GB"/>
        </w:rPr>
        <w:t>Fig</w:t>
      </w:r>
      <w:r>
        <w:rPr>
          <w:b/>
          <w:bCs/>
          <w:lang w:val="en-GB"/>
        </w:rPr>
        <w:t>.</w:t>
      </w:r>
      <w:r w:rsidRPr="00F34FDD">
        <w:rPr>
          <w:b/>
          <w:bCs/>
          <w:lang w:val="en-GB"/>
        </w:rPr>
        <w:t xml:space="preserve"> </w:t>
      </w:r>
      <w:r>
        <w:rPr>
          <w:b/>
          <w:bCs/>
          <w:lang w:val="en-GB"/>
        </w:rPr>
        <w:t>S2</w:t>
      </w:r>
      <w:r w:rsidRPr="00F34FDD">
        <w:rPr>
          <w:lang w:val="en-GB"/>
        </w:rPr>
        <w:t xml:space="preserve">. Cumulative probability plot of the ratio of pressures from the mixed fluid EOS and pure </w:t>
      </w:r>
      <w:r w:rsidRPr="00F34FDD">
        <w:t>CO</w:t>
      </w:r>
      <w:r w:rsidRPr="00F34FDD">
        <w:rPr>
          <w:vertAlign w:val="subscript"/>
        </w:rPr>
        <w:t>2</w:t>
      </w:r>
      <w:r w:rsidRPr="00F34FDD">
        <w:rPr>
          <w:lang w:val="en-GB"/>
        </w:rPr>
        <w:t xml:space="preserve"> EOS depending on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function applied from </w:t>
      </w:r>
      <w:r w:rsidRPr="00F34FDD">
        <w:rPr>
          <w:lang w:val="en-GB"/>
        </w:rPr>
        <w:fldChar w:fldCharType="begin"/>
      </w:r>
      <w:r w:rsidR="006274D8">
        <w:rPr>
          <w:lang w:val="en-GB"/>
        </w:rPr>
        <w:instrText xml:space="preserve"> ADDIN ZOTERO_ITEM CSL_CITATION {"citationID":"s14Aqrfc","properties":{"formattedCitation":"(DeVitre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F34FDD">
        <w:rPr>
          <w:lang w:val="en-GB"/>
        </w:rPr>
        <w:fldChar w:fldCharType="separate"/>
      </w:r>
      <w:r w:rsidRPr="0066289C">
        <w:t>(DeVitre and Wieser, 2024)</w:t>
      </w:r>
      <w:r w:rsidRPr="00F34FDD">
        <w:rPr>
          <w:lang w:val="en-GB"/>
        </w:rPr>
        <w:fldChar w:fldCharType="end"/>
      </w:r>
      <w:r w:rsidRPr="00F34FDD">
        <w:rPr>
          <w:lang w:val="en-GB"/>
        </w:rPr>
        <w:t xml:space="preserve"> for each </w:t>
      </w:r>
      <w:r w:rsidR="0074187B">
        <w:rPr>
          <w:lang w:val="en-GB"/>
        </w:rPr>
        <w:t>d</w:t>
      </w:r>
      <w:r w:rsidRPr="00F34FDD">
        <w:rPr>
          <w:lang w:val="en-GB"/>
        </w:rPr>
        <w:t xml:space="preserve">ay of the simulation. </w:t>
      </w:r>
    </w:p>
    <w:p w14:paraId="64EE89AA" w14:textId="77777777" w:rsidR="0066289C" w:rsidRPr="00E80FA0" w:rsidRDefault="0066289C" w:rsidP="0066289C">
      <w:pPr>
        <w:pStyle w:val="SMText"/>
        <w:ind w:firstLine="0"/>
        <w:jc w:val="both"/>
        <w:rPr>
          <w:lang w:val="en-GB"/>
        </w:rPr>
      </w:pPr>
    </w:p>
    <w:p w14:paraId="2E242736" w14:textId="77777777" w:rsidR="0066289C" w:rsidRPr="00E80FA0" w:rsidRDefault="0066289C" w:rsidP="0066289C">
      <w:pPr>
        <w:pStyle w:val="SMText"/>
        <w:ind w:firstLine="0"/>
        <w:rPr>
          <w:lang w:val="en-GB"/>
        </w:rPr>
      </w:pPr>
    </w:p>
    <w:p w14:paraId="3C00FE09" w14:textId="77777777" w:rsidR="0066289C" w:rsidRDefault="0066289C" w:rsidP="0066289C">
      <w:pPr>
        <w:rPr>
          <w:u w:val="words"/>
        </w:rPr>
      </w:pPr>
      <w:r>
        <w:rPr>
          <w:u w:val="words"/>
        </w:rPr>
        <w:br w:type="page"/>
      </w:r>
    </w:p>
    <w:p w14:paraId="0D1E7AAF" w14:textId="67D23167" w:rsidR="0066289C" w:rsidRDefault="0066289C" w:rsidP="0066289C">
      <w:pPr>
        <w:pStyle w:val="SMText"/>
        <w:ind w:firstLine="0"/>
        <w:rPr>
          <w:u w:val="words"/>
        </w:rPr>
      </w:pPr>
      <w:r>
        <w:rPr>
          <w:u w:val="words"/>
        </w:rPr>
        <w:lastRenderedPageBreak/>
        <w:t xml:space="preserve">Text. </w:t>
      </w:r>
      <w:r w:rsidR="00FC51EB">
        <w:rPr>
          <w:u w:val="words"/>
        </w:rPr>
        <w:t>S</w:t>
      </w:r>
      <w:r w:rsidR="001E1C96">
        <w:rPr>
          <w:u w:val="words"/>
        </w:rPr>
        <w:t>7</w:t>
      </w:r>
      <w:r>
        <w:rPr>
          <w:u w:val="words"/>
        </w:rPr>
        <w:t xml:space="preserve">. </w:t>
      </w:r>
      <w:r w:rsidRPr="00F34FDD">
        <w:rPr>
          <w:u w:val="words"/>
        </w:rPr>
        <w:t xml:space="preserve">Sensitivity of the EOS method for FI to entrapment temperature </w:t>
      </w:r>
      <w:r>
        <w:rPr>
          <w:u w:val="words"/>
        </w:rPr>
        <w:t>–</w:t>
      </w:r>
      <w:r w:rsidRPr="00F34FDD">
        <w:rPr>
          <w:u w:val="words"/>
        </w:rPr>
        <w:t xml:space="preserve"> Extended</w:t>
      </w:r>
    </w:p>
    <w:p w14:paraId="65555620" w14:textId="77777777" w:rsidR="0066289C" w:rsidRPr="00F34FDD" w:rsidRDefault="0066289C" w:rsidP="0066289C">
      <w:pPr>
        <w:pStyle w:val="SMText"/>
        <w:ind w:firstLine="0"/>
        <w:rPr>
          <w:u w:val="words"/>
        </w:rPr>
      </w:pPr>
    </w:p>
    <w:p w14:paraId="15D5FF91" w14:textId="45DD6FD2" w:rsidR="0066289C" w:rsidRDefault="0066289C" w:rsidP="0066289C">
      <w:pPr>
        <w:pStyle w:val="SMText"/>
        <w:jc w:val="both"/>
        <w:rPr>
          <w:lang w:val="en-GB"/>
        </w:rPr>
      </w:pPr>
      <w:r w:rsidRPr="00F34FDD">
        <w:rPr>
          <w:lang w:val="en-GB"/>
        </w:rPr>
        <w:t xml:space="preserve">We test the sensitivity of 3 equations of state for </w:t>
      </w:r>
      <w:r w:rsidRPr="00F34FDD">
        <w:t>CO</w:t>
      </w:r>
      <w:r w:rsidRPr="00F34FDD">
        <w:rPr>
          <w:vertAlign w:val="subscript"/>
        </w:rPr>
        <w:t>2</w:t>
      </w:r>
      <w:r w:rsidRPr="00F34FDD">
        <w:rPr>
          <w:vertAlign w:val="subscript"/>
          <w:lang w:val="en-GB"/>
        </w:rPr>
        <w:t xml:space="preserve"> </w:t>
      </w:r>
      <w:r w:rsidRPr="00F34FDD">
        <w:rPr>
          <w:lang w:val="en-GB"/>
        </w:rPr>
        <w:t xml:space="preserve">available in DiadFit: two are for pure </w:t>
      </w:r>
      <w:r w:rsidRPr="00F34FDD">
        <w:t>CO</w:t>
      </w:r>
      <w:r w:rsidRPr="00F34FDD">
        <w:rPr>
          <w:vertAlign w:val="subscript"/>
        </w:rPr>
        <w:t>2</w:t>
      </w:r>
      <w:r w:rsidRPr="00F34FDD">
        <w:rPr>
          <w:lang w:val="en-GB"/>
        </w:rPr>
        <w:t xml:space="preserve"> </w:t>
      </w:r>
      <w:r w:rsidRPr="00F34FDD">
        <w:rPr>
          <w:lang w:val="en-GB"/>
        </w:rPr>
        <w:fldChar w:fldCharType="begin"/>
      </w:r>
      <w:r w:rsidR="006274D8">
        <w:rPr>
          <w:lang w:val="en-GB"/>
        </w:rPr>
        <w:instrText xml:space="preserve"> ADDIN ZOTERO_ITEM CSL_CITATION {"citationID":"kwMEQ1Xr","properties":{"formattedCitation":"(Sterner and Pitzer, 1994; Span and Wagner, 1996)","plainCitation":"(Sterner and Pitzer, 1994; Span and Wagner, 1996)","noteIndex":0},"citationItems":[{"id":364,"uris":["http://zotero.org/users/9451925/items/DVHX3M3V"],"itemData":{"id":364,"type":"article-journal","container-title":"Contributions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66289C">
        <w:t>(Sterner and Pitzer, 1994; Span and Wagner, 1996)</w:t>
      </w:r>
      <w:r w:rsidRPr="00F34FDD">
        <w:fldChar w:fldCharType="end"/>
      </w:r>
      <w:r w:rsidRPr="00F34FDD">
        <w:rPr>
          <w:lang w:val="en-GB"/>
        </w:rPr>
        <w:t xml:space="preserve"> and one for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 xml:space="preserve">O mixtures </w:t>
      </w:r>
      <w:r w:rsidRPr="00F34FDD">
        <w:rPr>
          <w:lang w:val="en-GB"/>
        </w:rPr>
        <w:fldChar w:fldCharType="begin"/>
      </w:r>
      <w:r w:rsidR="006274D8">
        <w:rPr>
          <w:lang w:val="en-GB"/>
        </w:rPr>
        <w:instrText xml:space="preserve"> ADDIN ZOTERO_ITEM CSL_CITATION {"citationID":"YR2xhwKF","properties":{"formattedCitation":"(Duan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 For this, we calculated pressures using all three EOS at different magmatically relevant entrapment temperatures (for the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we used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 0.1)</w:t>
      </w:r>
      <w:r w:rsidR="00D77B7E">
        <w:rPr>
          <w:lang w:val="en-GB"/>
        </w:rPr>
        <w:t>,</w:t>
      </w:r>
      <w:r w:rsidRPr="00F34FDD">
        <w:rPr>
          <w:lang w:val="en-GB"/>
        </w:rPr>
        <w:t xml:space="preserve"> which encompass the entire range of measured ol</w:t>
      </w:r>
      <w:r w:rsidR="0074187B">
        <w:rPr>
          <w:lang w:val="en-GB"/>
        </w:rPr>
        <w:t>ivine</w:t>
      </w:r>
      <w:r w:rsidRPr="00F34FDD">
        <w:rPr>
          <w:lang w:val="en-GB"/>
        </w:rPr>
        <w:t xml:space="preserve">-saturated liquid temperatures at Kīlauea (1100,1150, 1240 and 1350 ˚C). Overall, </w:t>
      </w:r>
      <w:r w:rsidR="0074187B">
        <w:rPr>
          <w:lang w:val="en-GB"/>
        </w:rPr>
        <w:t xml:space="preserve">none </w:t>
      </w:r>
      <w:r w:rsidRPr="00F34FDD">
        <w:rPr>
          <w:lang w:val="en-GB"/>
        </w:rPr>
        <w:t xml:space="preserve">of the three equations of state are significantly sensitive to temperature at these magmatic temperatures (Fig. </w:t>
      </w:r>
      <w:r>
        <w:rPr>
          <w:lang w:val="en-GB"/>
        </w:rPr>
        <w:t>S3</w:t>
      </w:r>
      <w:r w:rsidRPr="00F34FDD">
        <w:rPr>
          <w:lang w:val="en-GB"/>
        </w:rPr>
        <w:t>-</w:t>
      </w:r>
      <w:r>
        <w:rPr>
          <w:lang w:val="en-GB"/>
        </w:rPr>
        <w:t>S6</w:t>
      </w:r>
      <w:r w:rsidRPr="00F34FDD">
        <w:rPr>
          <w:lang w:val="en-GB"/>
        </w:rPr>
        <w:t xml:space="preserve">). The shaded box in Fig. </w:t>
      </w:r>
      <w:r>
        <w:rPr>
          <w:lang w:val="en-GB"/>
        </w:rPr>
        <w:t>S3</w:t>
      </w:r>
      <w:r w:rsidRPr="00F34FDD">
        <w:rPr>
          <w:lang w:val="en-GB"/>
        </w:rPr>
        <w:t xml:space="preserve"> shows storage conditions relevant to </w:t>
      </w:r>
      <w:r w:rsidR="0074187B" w:rsidRPr="00F34FDD">
        <w:rPr>
          <w:lang w:val="en-GB"/>
        </w:rPr>
        <w:t>Kīlauea</w:t>
      </w:r>
      <w:r w:rsidRPr="00F34FDD">
        <w:rPr>
          <w:lang w:val="en-GB"/>
        </w:rPr>
        <w:t xml:space="preserve">. In the worst case, at the depth of the HMM reservoir (1 km), the absolute uncertainty in depth due to temperature is ~0.15 km and at depths corresponding to the SC reservoir (~4 km) it is ~0.7 km. We plot in detail on Figs </w:t>
      </w:r>
      <w:r>
        <w:rPr>
          <w:lang w:val="en-GB"/>
        </w:rPr>
        <w:t>S4</w:t>
      </w:r>
      <w:r w:rsidRPr="00F34FDD">
        <w:rPr>
          <w:lang w:val="en-GB"/>
        </w:rPr>
        <w:t>-</w:t>
      </w:r>
      <w:r>
        <w:rPr>
          <w:lang w:val="en-GB"/>
        </w:rPr>
        <w:t>S6</w:t>
      </w:r>
      <w:r w:rsidRPr="00F34FDD">
        <w:rPr>
          <w:lang w:val="en-GB"/>
        </w:rPr>
        <w:t xml:space="preserve"> the temperature sensitivity for each of the EOS at general conditions and conditions specifically relevant to Kīlauea.</w:t>
      </w:r>
    </w:p>
    <w:p w14:paraId="4DBA0D68" w14:textId="77777777" w:rsidR="0066289C" w:rsidRDefault="0066289C" w:rsidP="0066289C">
      <w:pPr>
        <w:rPr>
          <w:lang w:val="en-GB"/>
        </w:rPr>
      </w:pPr>
      <w:r>
        <w:rPr>
          <w:lang w:val="en-GB"/>
        </w:rPr>
        <w:br w:type="page"/>
      </w:r>
    </w:p>
    <w:p w14:paraId="75A11D4E" w14:textId="586192D7" w:rsidR="0066289C" w:rsidRPr="00F34FDD" w:rsidRDefault="00EC1768" w:rsidP="0066289C">
      <w:pPr>
        <w:pStyle w:val="SMText"/>
        <w:ind w:firstLine="0"/>
        <w:jc w:val="both"/>
        <w:rPr>
          <w:lang w:val="en-GB"/>
        </w:rPr>
      </w:pPr>
      <w:r w:rsidRPr="00EC1768">
        <w:rPr>
          <w:noProof/>
          <w:lang w:val="en-GB"/>
        </w:rPr>
        <w:lastRenderedPageBreak/>
        <w:drawing>
          <wp:inline distT="0" distB="0" distL="0" distR="0" wp14:anchorId="324B22D7" wp14:editId="340C713D">
            <wp:extent cx="5486400" cy="2120265"/>
            <wp:effectExtent l="0" t="0" r="0" b="0"/>
            <wp:docPr id="1941178462" name="Picture 1" descr="A diagram of a chemistry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78462" name="Picture 1" descr="A diagram of a chemistry experiment&#10;&#10;Description automatically generated with medium confidence"/>
                    <pic:cNvPicPr/>
                  </pic:nvPicPr>
                  <pic:blipFill>
                    <a:blip r:embed="rId18"/>
                    <a:stretch>
                      <a:fillRect/>
                    </a:stretch>
                  </pic:blipFill>
                  <pic:spPr>
                    <a:xfrm>
                      <a:off x="0" y="0"/>
                      <a:ext cx="5486400" cy="2120265"/>
                    </a:xfrm>
                    <a:prstGeom prst="rect">
                      <a:avLst/>
                    </a:prstGeom>
                  </pic:spPr>
                </pic:pic>
              </a:graphicData>
            </a:graphic>
          </wp:inline>
        </w:drawing>
      </w:r>
    </w:p>
    <w:p w14:paraId="40EE20F6" w14:textId="17F9BE2C" w:rsidR="0066289C" w:rsidRDefault="0066289C" w:rsidP="0066289C">
      <w:pPr>
        <w:pStyle w:val="SMText"/>
        <w:ind w:firstLine="0"/>
        <w:jc w:val="both"/>
        <w:rPr>
          <w:lang w:val="en-GB"/>
        </w:rPr>
      </w:pPr>
      <w:r w:rsidRPr="00F34FDD">
        <w:rPr>
          <w:lang w:val="en-GB"/>
        </w:rPr>
        <w:t>Fig</w:t>
      </w:r>
      <w:r>
        <w:rPr>
          <w:lang w:val="en-GB"/>
        </w:rPr>
        <w:t>.</w:t>
      </w:r>
      <w:r w:rsidRPr="00F34FDD">
        <w:rPr>
          <w:lang w:val="en-GB"/>
        </w:rPr>
        <w:t xml:space="preserve"> </w:t>
      </w:r>
      <w:r>
        <w:rPr>
          <w:lang w:val="en-GB"/>
        </w:rPr>
        <w:t>S3</w:t>
      </w:r>
      <w:r w:rsidRPr="00F34FDD">
        <w:rPr>
          <w:lang w:val="en-GB"/>
        </w:rPr>
        <w:t xml:space="preserve">. % </w:t>
      </w:r>
      <w:r w:rsidR="00D752F5">
        <w:rPr>
          <w:lang w:val="en-GB"/>
        </w:rPr>
        <w:t>Percentage d</w:t>
      </w:r>
      <w:r w:rsidRPr="00F34FDD">
        <w:rPr>
          <w:lang w:val="en-GB"/>
        </w:rPr>
        <w:t xml:space="preserve">ifference in pressure (a) and absolute difference in depths (b) for pressures calculated at 1350and 1150˚C using two pure </w:t>
      </w:r>
      <w:r w:rsidRPr="00F34FDD">
        <w:t>CO</w:t>
      </w:r>
      <w:r w:rsidRPr="00F34FDD">
        <w:rPr>
          <w:vertAlign w:val="subscript"/>
        </w:rPr>
        <w:t>2</w:t>
      </w:r>
      <w:r w:rsidRPr="00F34FDD">
        <w:rPr>
          <w:lang w:val="en-GB"/>
        </w:rPr>
        <w:t xml:space="preserve"> EOS (SW96</w:t>
      </w:r>
      <w:r w:rsidR="0036034F">
        <w:rPr>
          <w:lang w:val="en-GB"/>
        </w:rPr>
        <w:t>,</w:t>
      </w:r>
      <w:r w:rsidRPr="00F34FDD">
        <w:rPr>
          <w:lang w:val="en-GB"/>
        </w:rPr>
        <w:t xml:space="preserve"> </w:t>
      </w:r>
      <w:r w:rsidRPr="00F34FDD">
        <w:rPr>
          <w:lang w:val="en-GB"/>
        </w:rPr>
        <w:fldChar w:fldCharType="begin"/>
      </w:r>
      <w:r w:rsidR="006274D8">
        <w:rPr>
          <w:lang w:val="en-GB"/>
        </w:rPr>
        <w:instrText xml:space="preserve"> ADDIN ZOTERO_ITEM CSL_CITATION {"citationID":"zLjJlmyr","properties":{"formattedCitation":"(Span and Wagner, 1996)","plainCitation":"(Span and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66289C">
        <w:t>Span and Wagner, 1996</w:t>
      </w:r>
      <w:r w:rsidRPr="00F34FDD">
        <w:fldChar w:fldCharType="end"/>
      </w:r>
      <w:r w:rsidR="0036034F">
        <w:rPr>
          <w:lang w:val="en-GB"/>
        </w:rPr>
        <w:t>;</w:t>
      </w:r>
      <w:r w:rsidRPr="00F34FDD">
        <w:rPr>
          <w:lang w:val="en-GB"/>
        </w:rPr>
        <w:t xml:space="preserve"> SP94</w:t>
      </w:r>
      <w:r w:rsidR="0036034F">
        <w:rPr>
          <w:lang w:val="en-GB"/>
        </w:rPr>
        <w:t>,</w:t>
      </w:r>
      <w:r w:rsidRPr="00F34FDD">
        <w:rPr>
          <w:lang w:val="en-GB"/>
        </w:rPr>
        <w:t xml:space="preserve"> </w:t>
      </w:r>
      <w:r w:rsidRPr="00F34FDD">
        <w:rPr>
          <w:lang w:val="en-GB"/>
        </w:rPr>
        <w:fldChar w:fldCharType="begin"/>
      </w:r>
      <w:r w:rsidR="006274D8">
        <w:rPr>
          <w:lang w:val="en-GB"/>
        </w:rPr>
        <w:instrText xml:space="preserve"> ADDIN ZOTERO_ITEM CSL_CITATION {"citationID":"SQ4vLMGn","properties":{"formattedCitation":"(Sterner and Pitzer, 1994)","plainCitation":"(Sterner and Pitzer, 1994)","dontUpdate":true,"noteIndex":0},"citationItems":[{"id":364,"uris":["http://zotero.org/users/9451925/items/DVHX3M3V"],"itemData":{"id":364,"type":"article-journal","container-title":"Contributions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r w:rsidRPr="0066289C">
        <w:t>Sterner and Pitzer, 1994</w:t>
      </w:r>
      <w:r w:rsidRPr="00F34FDD">
        <w:fldChar w:fldCharType="end"/>
      </w:r>
      <w:r w:rsidR="0036034F">
        <w:t>)</w:t>
      </w:r>
      <w:r w:rsidRPr="00F34FDD">
        <w:rPr>
          <w:lang w:val="en-GB"/>
        </w:rPr>
        <w:t xml:space="preserve"> and one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(DZ06</w:t>
      </w:r>
      <w:r w:rsidR="0036034F">
        <w:rPr>
          <w:lang w:val="en-GB"/>
        </w:rPr>
        <w:t>,</w:t>
      </w:r>
      <w:r w:rsidRPr="00F34FDD">
        <w:rPr>
          <w:lang w:val="en-GB"/>
        </w:rPr>
        <w:t xml:space="preserve"> </w:t>
      </w:r>
      <w:r w:rsidRPr="00F34FDD">
        <w:rPr>
          <w:lang w:val="en-GB"/>
        </w:rPr>
        <w:fldChar w:fldCharType="begin"/>
      </w:r>
      <w:r w:rsidR="006274D8">
        <w:rPr>
          <w:lang w:val="en-GB"/>
        </w:rPr>
        <w:instrText xml:space="preserve"> ADDIN ZOTERO_ITEM CSL_CITATION {"citationID":"D9VVrnSb","properties":{"formattedCitation":"(Duan and Zhang, 2006)","plainCitation":"(Duan and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 Shaded area</w:t>
      </w:r>
      <w:r w:rsidR="00E07A94">
        <w:rPr>
          <w:lang w:val="en-GB"/>
        </w:rPr>
        <w:t>s</w:t>
      </w:r>
      <w:r w:rsidRPr="00F34FDD">
        <w:rPr>
          <w:lang w:val="en-GB"/>
        </w:rPr>
        <w:t xml:space="preserve"> indicate pressures and depth relevant to Kīlauea pre-eruptive magma storage.</w:t>
      </w:r>
    </w:p>
    <w:p w14:paraId="0A735F4D" w14:textId="77777777" w:rsidR="0066289C" w:rsidRDefault="0066289C" w:rsidP="0066289C">
      <w:pPr>
        <w:rPr>
          <w:lang w:val="en-GB"/>
        </w:rPr>
      </w:pPr>
      <w:r>
        <w:rPr>
          <w:lang w:val="en-GB"/>
        </w:rPr>
        <w:br w:type="page"/>
      </w:r>
    </w:p>
    <w:p w14:paraId="071BCFF6" w14:textId="616EC60F" w:rsidR="0066289C" w:rsidRPr="00F34FDD" w:rsidRDefault="00EC1768" w:rsidP="0066289C">
      <w:pPr>
        <w:pStyle w:val="SMText"/>
        <w:ind w:firstLine="0"/>
        <w:jc w:val="both"/>
        <w:rPr>
          <w:lang w:val="en-GB"/>
        </w:rPr>
      </w:pPr>
      <w:r w:rsidRPr="00EC1768">
        <w:rPr>
          <w:noProof/>
          <w:lang w:val="en-GB"/>
        </w:rPr>
        <w:lastRenderedPageBreak/>
        <w:drawing>
          <wp:inline distT="0" distB="0" distL="0" distR="0" wp14:anchorId="71B11572" wp14:editId="426D9309">
            <wp:extent cx="5486400" cy="4558665"/>
            <wp:effectExtent l="0" t="0" r="0" b="0"/>
            <wp:docPr id="1986343891"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43891" name="Picture 1" descr="A collage of graphs&#10;&#10;Description automatically generated"/>
                    <pic:cNvPicPr/>
                  </pic:nvPicPr>
                  <pic:blipFill>
                    <a:blip r:embed="rId19"/>
                    <a:stretch>
                      <a:fillRect/>
                    </a:stretch>
                  </pic:blipFill>
                  <pic:spPr>
                    <a:xfrm>
                      <a:off x="0" y="0"/>
                      <a:ext cx="5486400" cy="4558665"/>
                    </a:xfrm>
                    <a:prstGeom prst="rect">
                      <a:avLst/>
                    </a:prstGeom>
                  </pic:spPr>
                </pic:pic>
              </a:graphicData>
            </a:graphic>
          </wp:inline>
        </w:drawing>
      </w:r>
    </w:p>
    <w:p w14:paraId="5105D2AE" w14:textId="3477A419" w:rsidR="0066289C" w:rsidRDefault="0066289C" w:rsidP="0066289C">
      <w:pPr>
        <w:pStyle w:val="SMText"/>
        <w:ind w:firstLine="0"/>
        <w:jc w:val="both"/>
      </w:pPr>
      <w:r w:rsidRPr="00F34FDD">
        <w:rPr>
          <w:lang w:val="en-GB"/>
        </w:rPr>
        <w:t>Fig</w:t>
      </w:r>
      <w:r>
        <w:rPr>
          <w:lang w:val="en-GB"/>
        </w:rPr>
        <w:t>.</w:t>
      </w:r>
      <w:r w:rsidRPr="00F34FDD">
        <w:rPr>
          <w:lang w:val="en-GB"/>
        </w:rPr>
        <w:t xml:space="preserve"> </w:t>
      </w:r>
      <w:r>
        <w:rPr>
          <w:lang w:val="en-GB"/>
        </w:rPr>
        <w:t>S4</w:t>
      </w:r>
      <w:r w:rsidRPr="00F34FDD">
        <w:rPr>
          <w:lang w:val="en-GB"/>
        </w:rPr>
        <w:t xml:space="preserve">. Temperature sensitivity of the mixed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O equation of state at 0.1 mol% H</w:t>
      </w:r>
      <w:r w:rsidRPr="00F34FDD">
        <w:rPr>
          <w:vertAlign w:val="subscript"/>
          <w:lang w:val="en-GB"/>
        </w:rPr>
        <w:t>2</w:t>
      </w:r>
      <w:r w:rsidRPr="00F34FDD">
        <w:rPr>
          <w:lang w:val="en-GB"/>
        </w:rPr>
        <w:t xml:space="preserve">O </w:t>
      </w:r>
      <w:r w:rsidRPr="00F34FDD">
        <w:rPr>
          <w:lang w:val="en-GB"/>
        </w:rPr>
        <w:fldChar w:fldCharType="begin"/>
      </w:r>
      <w:r w:rsidR="006274D8">
        <w:rPr>
          <w:lang w:val="en-GB"/>
        </w:rPr>
        <w:instrText xml:space="preserve"> ADDIN ZOTERO_ITEM CSL_CITATION {"citationID":"12zocWzV","properties":{"formattedCitation":"(Duan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w:t>
      </w:r>
      <w:r w:rsidRPr="00F34FDD">
        <w:rPr>
          <w:b/>
          <w:bCs/>
          <w:lang w:val="en-GB"/>
        </w:rPr>
        <w:t xml:space="preserve"> </w:t>
      </w:r>
      <w:r w:rsidRPr="00F34FDD">
        <w:t>(a) Pressure vs CO</w:t>
      </w:r>
      <w:r w:rsidRPr="00F34FDD">
        <w:rPr>
          <w:vertAlign w:val="subscript"/>
        </w:rPr>
        <w:t>2</w:t>
      </w:r>
      <w:r w:rsidRPr="00F34FDD">
        <w:t xml:space="preserve"> density calculated for various entrapment temperatures relevant </w:t>
      </w:r>
      <w:r w:rsidRPr="00F34FDD">
        <w:rPr>
          <w:lang w:val="en-GB"/>
        </w:rPr>
        <w:t>at Kīlauea</w:t>
      </w:r>
      <w:r w:rsidRPr="00F34FDD">
        <w:t>. 1150 ˚C was our initial fixed temperature for days 1 and 2</w:t>
      </w:r>
      <w:r w:rsidR="0036034F">
        <w:t>;</w:t>
      </w:r>
      <w:r w:rsidRPr="00F34FDD">
        <w:t xml:space="preserve"> 1240 ˚C is the rounded mean and median of all measured temperatures in our final dataset. (b) Depth and </w:t>
      </w:r>
      <w:r w:rsidR="0036034F">
        <w:t>p</w:t>
      </w:r>
      <w:r w:rsidR="0036034F" w:rsidRPr="00F34FDD">
        <w:t xml:space="preserve">ressure </w:t>
      </w:r>
      <w:r w:rsidRPr="00F34FDD">
        <w:t>differences induced by uncertainty in temperature. Blue curves show the % difference in pressure (or depth) and maroon curves show the absolute difference in depth in km. (c) Close</w:t>
      </w:r>
      <w:r w:rsidR="0036034F">
        <w:t>-</w:t>
      </w:r>
      <w:r w:rsidRPr="00F34FDD">
        <w:t xml:space="preserve">up of panel a, representing relevant PT conditions for Kīlauea. </w:t>
      </w:r>
      <w:r w:rsidR="00E07A94" w:rsidRPr="00F34FDD">
        <w:t>Gr</w:t>
      </w:r>
      <w:r w:rsidR="00E07A94">
        <w:t>a</w:t>
      </w:r>
      <w:r w:rsidR="00E07A94" w:rsidRPr="00F34FDD">
        <w:t xml:space="preserve">y </w:t>
      </w:r>
      <w:r w:rsidRPr="00F34FDD">
        <w:t xml:space="preserve">boxes show the depth range of the magma storage reservoirs – HMM for </w:t>
      </w:r>
      <w:proofErr w:type="spellStart"/>
      <w:r w:rsidRPr="00F34FDD">
        <w:t>Halema’uma’u</w:t>
      </w:r>
      <w:proofErr w:type="spellEnd"/>
      <w:r w:rsidRPr="00F34FDD">
        <w:t xml:space="preserve"> </w:t>
      </w:r>
      <w:r w:rsidR="00D34594">
        <w:t xml:space="preserve">reservoir </w:t>
      </w:r>
      <w:r w:rsidRPr="00F34FDD">
        <w:t xml:space="preserve">and SC for </w:t>
      </w:r>
      <w:r w:rsidR="00D34594">
        <w:t>south caldera reservoir</w:t>
      </w:r>
      <w:r w:rsidRPr="00F34FDD">
        <w:t xml:space="preserve"> – inferred from FI and MI barometry as well as geophysics </w:t>
      </w:r>
      <w:r w:rsidRPr="00F34FDD">
        <w:fldChar w:fldCharType="begin"/>
      </w:r>
      <w:r w:rsidR="006274D8">
        <w:instrText xml:space="preserve"> ADDIN ZOTERO_ITEM CSL_CITATION {"citationID":"0B61omrN","properties":{"formattedCitation":"(DeVitre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6274D8">
        <w:rPr>
          <w:rFonts w:ascii="Cambria Math" w:hAnsi="Cambria Math" w:cs="Cambria Math"/>
        </w:rPr>
        <w:instrText>∼</w:instrText>
      </w:r>
      <w:r w:rsidR="006274D8">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6274D8">
        <w:rPr>
          <w:rFonts w:ascii="Cambria Math" w:hAnsi="Cambria Math" w:cs="Cambria Math"/>
        </w:rPr>
        <w:instrText>∼</w:instrText>
      </w:r>
      <w:r w:rsidR="006274D8">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F34FDD">
        <w:fldChar w:fldCharType="separate"/>
      </w:r>
      <w:r w:rsidRPr="0066289C">
        <w:t xml:space="preserve">(DeVitre and Wieser, 2024; Lerner </w:t>
      </w:r>
      <w:r w:rsidRPr="0066289C">
        <w:rPr>
          <w:i/>
          <w:iCs/>
        </w:rPr>
        <w:t>et al.</w:t>
      </w:r>
      <w:r w:rsidRPr="0066289C">
        <w:t>, 2024)</w:t>
      </w:r>
      <w:r w:rsidRPr="00F34FDD">
        <w:fldChar w:fldCharType="end"/>
      </w:r>
      <w:r w:rsidRPr="00F34FDD">
        <w:t>. Stars show hypothetical FI trapped at HM</w:t>
      </w:r>
      <w:r w:rsidR="0036034F">
        <w:t>M</w:t>
      </w:r>
      <w:r w:rsidRPr="00F34FDD">
        <w:t xml:space="preserve"> and SC reservoirs with error bars representing 1σ uncertainty from Monte Carlo simulations using a temperature uncertainty of ±150 K. (d) Close</w:t>
      </w:r>
      <w:r w:rsidR="0036034F">
        <w:t>-</w:t>
      </w:r>
      <w:r w:rsidRPr="00F34FDD">
        <w:t>up of panel b, showing depth and pressure differences induced by uncertainty in temperature for PT conditions relevant to Kīlauea. Blue curves show the % difference in pressure (or depth) and maroon curves show the absolute difference in depth in km.</w:t>
      </w:r>
    </w:p>
    <w:p w14:paraId="67702D88" w14:textId="77777777" w:rsidR="0066289C" w:rsidRDefault="0066289C" w:rsidP="0066289C">
      <w:r>
        <w:br w:type="page"/>
      </w:r>
    </w:p>
    <w:p w14:paraId="558FAFD1" w14:textId="43FC8297" w:rsidR="0066289C" w:rsidRPr="00F34FDD" w:rsidRDefault="00EC1768" w:rsidP="0066289C">
      <w:pPr>
        <w:pStyle w:val="SMText"/>
        <w:ind w:firstLine="0"/>
        <w:jc w:val="both"/>
        <w:rPr>
          <w:lang w:val="en-GB"/>
        </w:rPr>
      </w:pPr>
      <w:r w:rsidRPr="00EC1768">
        <w:rPr>
          <w:noProof/>
          <w:lang w:val="en-GB"/>
        </w:rPr>
        <w:lastRenderedPageBreak/>
        <w:drawing>
          <wp:inline distT="0" distB="0" distL="0" distR="0" wp14:anchorId="492AB8D1" wp14:editId="2DBE9620">
            <wp:extent cx="5486400" cy="4558665"/>
            <wp:effectExtent l="0" t="0" r="0" b="0"/>
            <wp:docPr id="585805883"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05883" name="Picture 1" descr="A collage of graphs&#10;&#10;Description automatically generated"/>
                    <pic:cNvPicPr/>
                  </pic:nvPicPr>
                  <pic:blipFill>
                    <a:blip r:embed="rId20"/>
                    <a:stretch>
                      <a:fillRect/>
                    </a:stretch>
                  </pic:blipFill>
                  <pic:spPr>
                    <a:xfrm>
                      <a:off x="0" y="0"/>
                      <a:ext cx="5486400" cy="4558665"/>
                    </a:xfrm>
                    <a:prstGeom prst="rect">
                      <a:avLst/>
                    </a:prstGeom>
                  </pic:spPr>
                </pic:pic>
              </a:graphicData>
            </a:graphic>
          </wp:inline>
        </w:drawing>
      </w:r>
    </w:p>
    <w:p w14:paraId="0458D6F8" w14:textId="6F7811E4" w:rsidR="0066289C" w:rsidRDefault="0066289C" w:rsidP="005A71E4">
      <w:pPr>
        <w:rPr>
          <w:lang w:val="en-GB"/>
        </w:rPr>
      </w:pPr>
      <w:r w:rsidRPr="00F34FDD">
        <w:rPr>
          <w:lang w:val="en-GB"/>
        </w:rPr>
        <w:t>Fig</w:t>
      </w:r>
      <w:r>
        <w:rPr>
          <w:lang w:val="en-GB"/>
        </w:rPr>
        <w:t>.</w:t>
      </w:r>
      <w:r w:rsidRPr="00F34FDD">
        <w:rPr>
          <w:lang w:val="en-GB"/>
        </w:rPr>
        <w:t xml:space="preserve"> </w:t>
      </w:r>
      <w:r>
        <w:rPr>
          <w:lang w:val="en-GB"/>
        </w:rPr>
        <w:t>S5</w:t>
      </w:r>
      <w:r w:rsidRPr="00F34FDD">
        <w:rPr>
          <w:lang w:val="en-GB"/>
        </w:rPr>
        <w:t xml:space="preserve">. Temperature sensitivity of </w:t>
      </w:r>
      <w:r w:rsidR="00FE3982" w:rsidRPr="00F34FDD">
        <w:rPr>
          <w:lang w:val="en-GB"/>
        </w:rPr>
        <w:fldChar w:fldCharType="begin"/>
      </w:r>
      <w:r w:rsidR="006274D8">
        <w:rPr>
          <w:lang w:val="en-GB"/>
        </w:rPr>
        <w:instrText xml:space="preserve"> ADDIN ZOTERO_ITEM CSL_CITATION {"citationID":"XWQktZ0Z","properties":{"formattedCitation":"(Span and Wagner, 1996)","plainCitation":"(Span and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FE3982" w:rsidRPr="00F34FDD">
        <w:rPr>
          <w:lang w:val="en-GB"/>
        </w:rPr>
        <w:fldChar w:fldCharType="separate"/>
      </w:r>
      <w:r w:rsidR="00FE3982" w:rsidRPr="0066289C">
        <w:t xml:space="preserve">Span and Wagner </w:t>
      </w:r>
      <w:r w:rsidR="00FE3982">
        <w:t>(</w:t>
      </w:r>
      <w:r w:rsidR="00FE3982" w:rsidRPr="0066289C">
        <w:t>1996)</w:t>
      </w:r>
      <w:r w:rsidR="00FE3982" w:rsidRPr="00F34FDD">
        <w:fldChar w:fldCharType="end"/>
      </w:r>
      <w:r w:rsidR="00FE3982">
        <w:t xml:space="preserve"> </w:t>
      </w:r>
      <w:r w:rsidRPr="00F34FDD">
        <w:rPr>
          <w:lang w:val="en-GB"/>
        </w:rPr>
        <w:t xml:space="preserve">pure </w:t>
      </w:r>
      <w:r w:rsidRPr="00F34FDD">
        <w:t>CO</w:t>
      </w:r>
      <w:r w:rsidRPr="00F34FDD">
        <w:rPr>
          <w:vertAlign w:val="subscript"/>
        </w:rPr>
        <w:t>2</w:t>
      </w:r>
      <w:r w:rsidRPr="00F34FDD">
        <w:rPr>
          <w:lang w:val="en-GB"/>
        </w:rPr>
        <w:t xml:space="preserve"> equation of state</w:t>
      </w:r>
      <w:r w:rsidR="00FE3982">
        <w:rPr>
          <w:lang w:val="en-GB"/>
        </w:rPr>
        <w:t>.</w:t>
      </w:r>
      <w:r w:rsidRPr="00F34FDD">
        <w:rPr>
          <w:lang w:val="en-GB"/>
        </w:rPr>
        <w:t xml:space="preserve"> </w:t>
      </w:r>
    </w:p>
    <w:p w14:paraId="5F3BAD1A" w14:textId="77777777" w:rsidR="0066289C" w:rsidRDefault="0066289C" w:rsidP="0066289C">
      <w:pPr>
        <w:rPr>
          <w:lang w:val="en-GB"/>
        </w:rPr>
      </w:pPr>
      <w:r>
        <w:rPr>
          <w:lang w:val="en-GB"/>
        </w:rPr>
        <w:br w:type="page"/>
      </w:r>
    </w:p>
    <w:p w14:paraId="0F6CA374" w14:textId="111E89E5" w:rsidR="0066289C" w:rsidRPr="00F34FDD" w:rsidRDefault="00EC1768" w:rsidP="0066289C">
      <w:pPr>
        <w:pStyle w:val="SMText"/>
        <w:ind w:firstLine="0"/>
        <w:jc w:val="both"/>
        <w:rPr>
          <w:lang w:val="en-GB"/>
        </w:rPr>
      </w:pPr>
      <w:r w:rsidRPr="00EC1768">
        <w:rPr>
          <w:noProof/>
          <w:lang w:val="en-GB"/>
        </w:rPr>
        <w:lastRenderedPageBreak/>
        <w:drawing>
          <wp:inline distT="0" distB="0" distL="0" distR="0" wp14:anchorId="5B9CC099" wp14:editId="5F05D754">
            <wp:extent cx="5486400" cy="4558665"/>
            <wp:effectExtent l="0" t="0" r="0" b="0"/>
            <wp:docPr id="1752106352"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06352" name="Picture 1" descr="A group of graphs with numbers&#10;&#10;Description automatically generated with medium confidence"/>
                    <pic:cNvPicPr/>
                  </pic:nvPicPr>
                  <pic:blipFill>
                    <a:blip r:embed="rId21"/>
                    <a:stretch>
                      <a:fillRect/>
                    </a:stretch>
                  </pic:blipFill>
                  <pic:spPr>
                    <a:xfrm>
                      <a:off x="0" y="0"/>
                      <a:ext cx="5486400" cy="4558665"/>
                    </a:xfrm>
                    <a:prstGeom prst="rect">
                      <a:avLst/>
                    </a:prstGeom>
                  </pic:spPr>
                </pic:pic>
              </a:graphicData>
            </a:graphic>
          </wp:inline>
        </w:drawing>
      </w:r>
    </w:p>
    <w:p w14:paraId="55C746EC" w14:textId="14C55275" w:rsidR="0066289C" w:rsidRDefault="0066289C" w:rsidP="0066289C">
      <w:pPr>
        <w:pStyle w:val="SMText"/>
        <w:ind w:firstLine="0"/>
        <w:jc w:val="both"/>
        <w:rPr>
          <w:lang w:val="en-GB"/>
        </w:rPr>
      </w:pPr>
      <w:r w:rsidRPr="00F34FDD">
        <w:rPr>
          <w:lang w:val="en-GB"/>
        </w:rPr>
        <w:t xml:space="preserve">Fig </w:t>
      </w:r>
      <w:r>
        <w:rPr>
          <w:lang w:val="en-GB"/>
        </w:rPr>
        <w:t>S6</w:t>
      </w:r>
      <w:r w:rsidRPr="00F34FDD">
        <w:rPr>
          <w:lang w:val="en-GB"/>
        </w:rPr>
        <w:t xml:space="preserve">. Temperature sensitivity of </w:t>
      </w:r>
      <w:r w:rsidR="00FE3982" w:rsidRPr="00F34FDD">
        <w:rPr>
          <w:lang w:val="en-GB"/>
        </w:rPr>
        <w:fldChar w:fldCharType="begin"/>
      </w:r>
      <w:r w:rsidR="006274D8">
        <w:rPr>
          <w:lang w:val="en-GB"/>
        </w:rPr>
        <w:instrText xml:space="preserve"> ADDIN ZOTERO_ITEM CSL_CITATION {"citationID":"VODZUUI7","properties":{"formattedCitation":"(Sterner and Pitzer, 1994)","plainCitation":"(Sterner and Pitzer, 1994)","dontUpdate":true,"noteIndex":0},"citationItems":[{"id":364,"uris":["http://zotero.org/users/9451925/items/DVHX3M3V"],"itemData":{"id":364,"type":"article-journal","container-title":"Contributions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00FE3982" w:rsidRPr="00F34FDD">
        <w:rPr>
          <w:lang w:val="en-GB"/>
        </w:rPr>
        <w:fldChar w:fldCharType="separate"/>
      </w:r>
      <w:r w:rsidR="00FE3982" w:rsidRPr="0066289C">
        <w:t xml:space="preserve">Sterner and Pitzer </w:t>
      </w:r>
      <w:r w:rsidR="00FE3982">
        <w:t>(</w:t>
      </w:r>
      <w:r w:rsidR="00FE3982" w:rsidRPr="0066289C">
        <w:t>1994)</w:t>
      </w:r>
      <w:r w:rsidR="00FE3982" w:rsidRPr="00F34FDD">
        <w:fldChar w:fldCharType="end"/>
      </w:r>
      <w:r w:rsidR="00FE3982">
        <w:t xml:space="preserve"> </w:t>
      </w:r>
      <w:r w:rsidRPr="00F34FDD">
        <w:rPr>
          <w:lang w:val="en-GB"/>
        </w:rPr>
        <w:t xml:space="preserve"> pure </w:t>
      </w:r>
      <w:r w:rsidRPr="00F34FDD">
        <w:t>CO</w:t>
      </w:r>
      <w:r w:rsidRPr="00F34FDD">
        <w:rPr>
          <w:vertAlign w:val="subscript"/>
        </w:rPr>
        <w:t>2</w:t>
      </w:r>
      <w:r w:rsidRPr="00F34FDD">
        <w:rPr>
          <w:lang w:val="en-GB"/>
        </w:rPr>
        <w:t xml:space="preserve"> equation of state.</w:t>
      </w:r>
    </w:p>
    <w:p w14:paraId="58F8A4E6" w14:textId="77777777" w:rsidR="0066289C" w:rsidRDefault="0066289C" w:rsidP="0066289C">
      <w:pPr>
        <w:rPr>
          <w:lang w:val="en-GB"/>
        </w:rPr>
      </w:pPr>
      <w:r>
        <w:rPr>
          <w:lang w:val="en-GB"/>
        </w:rPr>
        <w:br w:type="page"/>
      </w:r>
    </w:p>
    <w:p w14:paraId="55DAEB3D" w14:textId="6CAFE25F" w:rsidR="0066289C" w:rsidRPr="00355362" w:rsidRDefault="0066289C" w:rsidP="0066289C">
      <w:pPr>
        <w:pStyle w:val="SMSubheading"/>
        <w:jc w:val="both"/>
      </w:pPr>
      <w:r>
        <w:lastRenderedPageBreak/>
        <w:t>Text S</w:t>
      </w:r>
      <w:r w:rsidR="001E1C96">
        <w:t>8</w:t>
      </w:r>
      <w:r>
        <w:t xml:space="preserve">. </w:t>
      </w:r>
      <w:r w:rsidRPr="00F34FDD">
        <w:t>Global Melt inclusion compilation</w:t>
      </w:r>
    </w:p>
    <w:p w14:paraId="4A7F5B47" w14:textId="77777777" w:rsidR="0066289C" w:rsidRPr="00F34FDD" w:rsidRDefault="0066289C" w:rsidP="0066289C">
      <w:pPr>
        <w:pStyle w:val="SMText"/>
        <w:ind w:firstLine="0"/>
        <w:jc w:val="both"/>
        <w:rPr>
          <w:b/>
          <w:bCs/>
        </w:rPr>
      </w:pPr>
    </w:p>
    <w:p w14:paraId="12DD7DA6" w14:textId="5C16686B" w:rsidR="0066289C" w:rsidRPr="00217AC2" w:rsidRDefault="0066289C" w:rsidP="0066289C">
      <w:pPr>
        <w:pStyle w:val="SMText"/>
        <w:ind w:firstLine="720"/>
        <w:jc w:val="both"/>
        <w:rPr>
          <w:lang w:val="fr-CH"/>
        </w:rPr>
      </w:pPr>
      <w:r w:rsidRPr="00F34FDD">
        <w:t xml:space="preserve">We compiled melt inclusion datasets with published major element data,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concentrations in the glass from </w:t>
      </w:r>
      <w:proofErr w:type="spellStart"/>
      <w:r w:rsidRPr="00F34FDD">
        <w:t>EarthChem</w:t>
      </w:r>
      <w:proofErr w:type="spellEnd"/>
      <w:r w:rsidRPr="00F34FDD">
        <w:t xml:space="preserve"> (https://www.earthchem.org/), </w:t>
      </w:r>
      <w:proofErr w:type="spellStart"/>
      <w:r w:rsidRPr="00F34FDD">
        <w:t>Georoc</w:t>
      </w:r>
      <w:proofErr w:type="spellEnd"/>
      <w:r w:rsidRPr="00F34FDD">
        <w:t xml:space="preserve"> (https://georoc.eu</w:t>
      </w:r>
      <w:bookmarkStart w:id="5" w:name="_Hlk161435195"/>
      <w:r w:rsidRPr="00F34FDD">
        <w:t xml:space="preserve">/), </w:t>
      </w:r>
      <w:r w:rsidRPr="00F34FDD">
        <w:fldChar w:fldCharType="begin"/>
      </w:r>
      <w:r w:rsidR="006274D8">
        <w:instrText xml:space="preserve"> ADDIN ZOTERO_ITEM CSL_CITATION {"citationID":"NjbplOuf","properties":{"formattedCitation":"(Rasmussen {\\i{}et al.}, 2022)","plainCitation":"(Rasmussen et al., 2022)","dontUpdate":true,"noteIndex":0},"citationItems":[{"id":2125,"uris":["http://zotero.org/users/9451925/items/TSGLWGZI"],"itemData":{"id":2125,"type":"dataset","abstract":"We present major element, trace element, volatile, host mineral, and whole rock chemical compositions associated with 9279 melt inclusions from 84 studies of 1261 samples. Melt inclusion compositions are uncorrected for post-entrapment processes unless otherwise noted.","DOI":"https://doi.org/10.26022/IEDA/112364","event-place":"https://ecl.earthchem.org/view.php?id=2364","publisher":"EARTHCHEM","publisher-place":"https://ecl.earthchem.org/view.php?id=2364","title":"DCO-EarthChem Melt Inclusion Expert Dataset","author":[{"family":"Rasmussen","given":"D. J."},{"family":"Plank","given":"T."},{"family":"Cottrell","given":"E."},{"family":"Johansson","given":"Annika"},{"family":"Lehnert","given":"Kerstin"},{"family":"Hauri","given":"Erik"}],"issued":{"date-parts":[["2022",7,12]]}}}],"schema":"https://github.com/citation-style-language/schema/raw/master/csl-citation.json"} </w:instrText>
      </w:r>
      <w:r w:rsidRPr="00F34FDD">
        <w:fldChar w:fldCharType="separate"/>
      </w:r>
      <w:r w:rsidRPr="0066289C">
        <w:t xml:space="preserve">Rasmussen </w:t>
      </w:r>
      <w:r w:rsidRPr="0066289C">
        <w:rPr>
          <w:i/>
          <w:iCs/>
        </w:rPr>
        <w:t>et al.</w:t>
      </w:r>
      <w:r w:rsidRPr="0066289C">
        <w:t xml:space="preserve"> </w:t>
      </w:r>
      <w:r w:rsidR="00FE3982">
        <w:t>(</w:t>
      </w:r>
      <w:r w:rsidRPr="0066289C">
        <w:t>2022)</w:t>
      </w:r>
      <w:r w:rsidRPr="00F34FDD">
        <w:fldChar w:fldCharType="end"/>
      </w:r>
      <w:r w:rsidRPr="00F34FDD">
        <w:t xml:space="preserve">, </w:t>
      </w:r>
      <w:r w:rsidRPr="00F34FDD">
        <w:fldChar w:fldCharType="begin"/>
      </w:r>
      <w:r w:rsidR="006274D8">
        <w:instrText xml:space="preserve"> ADDIN ZOTERO_ITEM CSL_CITATION {"citationID":"DSljhArz","properties":{"formattedCitation":"(DeVitre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Pr="00F34FDD">
        <w:fldChar w:fldCharType="separate"/>
      </w:r>
      <w:r w:rsidRPr="00D34594">
        <w:t xml:space="preserve">DeVitre </w:t>
      </w:r>
      <w:r w:rsidRPr="00D34594">
        <w:rPr>
          <w:i/>
          <w:iCs/>
        </w:rPr>
        <w:t>et al.</w:t>
      </w:r>
      <w:r w:rsidRPr="00D34594">
        <w:t xml:space="preserve"> </w:t>
      </w:r>
      <w:r w:rsidR="00FE3982" w:rsidRPr="00D34594">
        <w:t>(</w:t>
      </w:r>
      <w:r w:rsidRPr="00D34594">
        <w:t>2023)</w:t>
      </w:r>
      <w:r w:rsidRPr="00F34FDD">
        <w:fldChar w:fldCharType="end"/>
      </w:r>
      <w:r w:rsidRPr="00D34594">
        <w:t xml:space="preserve"> and </w:t>
      </w:r>
      <w:r w:rsidRPr="00F34FDD">
        <w:fldChar w:fldCharType="begin"/>
      </w:r>
      <w:r w:rsidR="006274D8">
        <w:instrText xml:space="preserve"> ADDIN ZOTERO_ITEM CSL_CITATION {"citationID":"iDooGLYh","properties":{"formattedCitation":"(Wieser {\\i{}et al.}, 2023c)","plainCitation":"(Wieser et al., 2023c)","dontUpdate":true,"noteIndex":0},"citationItems":[{"id":2028,"uris":["http://zotero.org/users/9451925/items/VKWQXY2G"],"itemData":{"id":2028,"type":"article","abstract":"The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5A71E4">
        <w:t xml:space="preserve">Wieser </w:t>
      </w:r>
      <w:r w:rsidRPr="005A71E4">
        <w:rPr>
          <w:i/>
          <w:iCs/>
        </w:rPr>
        <w:t>et al.</w:t>
      </w:r>
      <w:r w:rsidRPr="005A71E4">
        <w:t xml:space="preserve"> </w:t>
      </w:r>
      <w:r w:rsidR="00FE3982" w:rsidRPr="005A71E4">
        <w:t>(</w:t>
      </w:r>
      <w:r w:rsidRPr="005A71E4">
        <w:t>2023c</w:t>
      </w:r>
      <w:r w:rsidRPr="00F34FDD">
        <w:fldChar w:fldCharType="end"/>
      </w:r>
      <w:r w:rsidRPr="005A71E4">
        <w:t xml:space="preserve">) as well as other MI datasets from the literature </w:t>
      </w:r>
      <w:r w:rsidRPr="00F34FDD">
        <w:fldChar w:fldCharType="begin"/>
      </w:r>
      <w:r w:rsidR="006274D8">
        <w:instrText xml:space="preserve"> ADDIN ZOTERO_ITEM CSL_CITATION {"citationID":"vDZITSv8","properties":{"formattedCitation":"(Harris and Anderson Jr, 1983; Anderson and Brown, 1993; Roggensack {\\i{}et al.}, 1997; Roggensack, 2001a, 2001b; Saal {\\i{}et al.}, 2002; Cervantes and Wallace, 2003; Wade {\\i{}et al.}, 2006; Benjamin {\\i{}et al.}, 2007; Sadofsky {\\i{}et al.}, 2008; Vigouroux {\\i{}et al.}, 2008; Auer {\\i{}et al.}, 2009; Famin {\\i{}et al.}, 2009; Johnson {\\i{}et al.}, 2009; Kelley and Cottrell, 2009; Koleszar {\\i{}et al.}, 2009; Roberge {\\i{}et al.}, 2009; Zimmer, 2009; Cooper {\\i{}et al.}, 2010, 2022; Kelley {\\i{}et al.}, 2010; Ruscitto {\\i{}et al.}, 2010, 2011; Shaw {\\i{}et al.}, 2010; Zimmer {\\i{}et al.}, 2010; Esposito {\\i{}et al.}, 2011; Head {\\i{}et al.}, 2011; Helo {\\i{}et al.}, 2011; Mormone {\\i{}et al.}, 2011; Schipper {\\i{}et al.}, 2011; Berlo {\\i{}et al.}, 2012; Bouvet de Maisonneuve {\\i{}et al.}, 2012; Field {\\i{}et al.}, 2012; Rose-Koga {\\i{}et al.}, 2012; Wanless and Shaw, 2012; Wysoczanski {\\i{}et al.}, 2012; de Moor {\\i{}et al.}, 2013; Lloyd {\\i{}et al.}, 2013; Brounce {\\i{}et al.}, 2014; Hartley {\\i{}et al.}, 2014; M\\uc0\\u233{}trich {\\i{}et al.}, 2014; Myers {\\i{}et al.}, 2014; Sides {\\i{}et al.}, 2014; Wanless {\\i{}et al.}, 2014, 2015; Cassidy {\\i{}et al.}, 2015; Colman {\\i{}et al.}, 2015; Hudgins {\\i{}et al.}, 2015; Moore {\\i{}et al.}, 2015, 2018, 2021; Plechov {\\i{}et al.}, 2015; Ribeiro {\\i{}et al.}, 2015; Wallace {\\i{}et al.}, 2015; Aster {\\i{}et al.}, 2016; Druitt {\\i{}et al.}, 2016; Ruth {\\i{}et al.}, 2016; Venugopal {\\i{}et al.}, 2016, 2020, 2020; Walowski {\\i{}et al.}, 2016, 2019; Donovan {\\i{}et al.}, 2017; Hauri {\\i{}et al.}, 2017, 2021; Longpr\\uc0\\u233{} {\\i{}et al.}, 2017; Rasmussen {\\i{}et al.}, 2017; Robidoux {\\i{}et al.}, 2017, 2018; Allison, 2018; Bali {\\i{}et al.}, 2018; Bennett {\\i{}et al.}, 2019; Gennaro {\\i{}et al.}, 2019; Manzini {\\i{}et al.}, 2019; Miller {\\i{}et al.}, 2019; Taracs\\uc0\\u225{}k {\\i{}et al.}, 2019; Iddon and Edmonds, 2020; Allison {\\i{}et al.}, 2021; Hernandez Nava {\\i{}et al.}, 2021; Lerner {\\i{}et al.}, 2021; Rasmussen and Plank, 2021; Wieser {\\i{}et al.}, 2021; Gleeson {\\i{}et al.}, 2022; DeVitre {\\i{}et al.}, 2023; Wong {\\i{}et al.}, 2023)","plainCitation":"(Harris and Anderson Jr, 1983; Anderson and Brown, 1993; Roggensack et al., 1997; Roggensack, 2001a, 2001b; Saal et al., 2002; Cervantes and Wallace, 2003; Wade et al., 2006; Benjamin et al., 2007; Sadofsky et al., 2008; Vigouroux et al., 2008; Auer et al., 2009; Famin et al., 2009; Johnson et al., 2009; Kelley and Cottrell, 2009; Koleszar et al., 2009; Roberge et al., 2009; Zimmer, 2009; Cooper et al., 2010, 2022; Kelley et al., 2010; Ruscitto et al., 2010, 2011; Shaw et al., 2010; Zimmer et al., 2010; Esposito et al., 2011; Head et al., 2011; Helo et al., 2011; Mormone et al., 2011; Schipper et al., 2011; Berlo et al., 2012; Bouvet de Maisonneuve et al., 2012; Field et al., 2012; Rose-Koga et al., 2012; Wanless and Shaw, 2012; Wysoczanski et al., 2012; de Moor et al., 2013; Lloyd et al., 2013; Brounce et al., 2014; Hartley et al., 2014; Métrich et al., 2014; Myers et al., 2014; Sides et al., 2014; Wanless et al., 2014, 2015; Cassidy et al., 2015; Colman et al., 2015; Hudgins et al., 2015; Moore et al., 2015, 2018, 2021; Plechov et al., 2015; Ribeiro et al., 2015; Wallace et al., 2015; Aster et al., 2016; Druitt et al., 2016; Ruth et al., 2016; Venugopal et al., 2016, 2020, 2020; Walowski et al., 2016, 2019; Donovan et al., 2017; Hauri et al., 2017, 2021; Longpré et al., 2017; Rasmussen et al., 2017; Robidoux et al., 2017, 2018; Allison, 2018; Bali et al., 2018; Bennett et al., 2019; Gennaro et al., 2019; Manzini et al., 2019; Miller et al., 2019; Taracsák et al., 2019; Iddon and Edmonds, 2020; Allison et al., 2021; Hernandez Nava et al., 2021; Lerner et al., 2021; Rasmussen and Plank, 2021; Wieser et al., 2021; Gleeson et al., 2022; DeVitre et al., 2023; Wong et al., 2023)","noteIndex":0},"citationItems":[{"id":1277,"uris":["http://zotero.org/users/9451925/items/8JZT74S4"],"itemData":{"id":1277,"type":"article-journal","container-title":"Geochimica et Cosmochimica Acta","issue":"6","note":"ISBN: 0016-7037\npublisher: Elsevier","page":"1139-1150","title":"Concentrations, sources, and losses of H2O, CO2, and S in Kilauean basalt","volume":"47","author":[{"family":"Harris","given":"David M."},{"family":"Anderson Jr","given":"Alfred T."}],"issued":{"date-parts":[["1983"]]}}},{"id":351,"uris":["http://zotero.org/users/9451925/items/K3ERH9VM"],"itemData":{"id":351,"type":"article-journal","container-title":"American Mineralogist","ISSN":"0003-004X","issue":"7-8","journalAbbreviation":"American Mineralogist","language":"en","note":"publisher: GeoScienceWorld","page":"794-803","source":"pubs.geoscienceworld.org","title":"CO2 contents and formation pressures of some Kilauean melt inclusions","volume":"78","author":[{"family":"Anderson","given":"Alfred T."},{"family":"Brown","given":"Georgia Gilliland"}],"issued":{"date-parts":[["1993",8,1]]}}},{"id":368,"uris":["http://zotero.org/users/9451925/items/T669AZQS"],"itemData":{"id":368,"type":"article-journal","container-title":"Science","issue":"5332","note":"ISBN: 0036-8075\npublisher: American Association for the Advancement of Science","page":"1639-1642","title":"Explosive basaltic volcanism from Cerro Negro volcano: influence of volatiles on eruptive style","volume":"277","author":[{"family":"Roggensack","given":"Kurt"},{"family":"Hervig","given":"Richard L."},{"family":"McKnight","given":"Steven B."},{"family":"Williams","given":"Stanley N."}],"issued":{"date-parts":[["1997"]]}}},{"id":2184,"uris":["http://zotero.org/users/9451925/items/VLEXFHPR"],"itemData":{"id":2184,"type":"article-journal","abstract":"This study demonstrates that crystal size may be used to temporally constrain melt  inclusion data. This approach is applied to the 1974 Vulcanian-type eruption of Volcan  Fuego in Guatemala to study magma conditions immediately prior to eruption. The 1974  ash deposit shows significant variations in matrix glass composition, crystal size, crystal  content, and volatile (H2O and CO2) content in each of four eruptive phases occurring  over a 10-day period. Matrix glass and melt inclusions hosted in small (</w:instrText>
      </w:r>
      <w:r w:rsidR="006274D8">
        <w:rPr>
          <w:rFonts w:ascii="Cambria Math" w:hAnsi="Cambria Math" w:cs="Cambria Math"/>
        </w:rPr>
        <w:instrText>∼</w:instrText>
      </w:r>
      <w:r w:rsidR="006274D8">
        <w:instrText>0.6 mg) olivine  crystals have a particularly wide range in composition (basalt to andesite; 0.52–1.22 wt%  K2O) and a wide range in volatile saturation pressures (</w:instrText>
      </w:r>
      <w:r w:rsidR="006274D8">
        <w:rPr>
          <w:rFonts w:ascii="Cambria Math" w:hAnsi="Cambria Math" w:cs="Cambria Math"/>
        </w:rPr>
        <w:instrText>∼</w:instrText>
      </w:r>
      <w:r w:rsidR="006274D8">
        <w:instrText xml:space="preserve">1.0–4.4 kbar). That small (i.e.,  young) crystals host diverse melt inclusions demonstrates significant compositional variability  in the magma system prior to eruption. The volatile saturation pressures indicate  that magma was vertically distributed in the crust. During the eruption, different magmas  from varying depths were hybridized, giving rise to short-term (hours to days) variation  in the observed products.","container-title":"Geology","DOI":"10.1130/0091-7613(2001)029&lt;0911:UTEOFV&gt;2.0.CO;2","ISSN":"0091-7613","issue":"10","journalAbbreviation":"Geology","page":"911-914","source":"Silverchair","title":"Unraveling the 1974 eruption of Fuego volcano (Guatemala) with  small crystals and their young melt inclusions","volume":"29","author":[{"family":"Roggensack","given":"Kurt"}],"issued":{"date-parts":[["2001",10,1]]}}},{"id":2262,"uris":["http://zotero.org/users/9451925/items/X892BZW6"],"itemData":{"id":2262,"type":"article-journal","abstract":"A correlation between melt inclusion composition and host crystal size has been discovered in a basaltic ash deposit from a volcanic arc setting. Least-evolved melt inclusions, featuring high H2O–CO2 saturation pressures, are found in large olivine crystals. Melt inclusion compositions become more evolved and volatile saturation pressures decrease as host crystal size decreases. This trend is interpreted as reflecting crystal nucleation and growth during decompression of a magma saturated with H2O and CO2. In general, melt inclusion compositions show large incompatible element enrichment and modest major element variation consistent with in situ crystallization. Crystal size is used to temporally constrain the formation age of melt inclusions and the decompression path of the magma. An estimated crystal growth rate of 10−8 cm s−1 yields an initial average magma ascent rate of </w:instrText>
      </w:r>
      <w:r w:rsidR="006274D8">
        <w:rPr>
          <w:rFonts w:ascii="Cambria Math" w:hAnsi="Cambria Math" w:cs="Cambria Math"/>
        </w:rPr>
        <w:instrText>∼</w:instrText>
      </w:r>
      <w:r w:rsidR="006274D8">
        <w:instrText xml:space="preserve">4.8 km yr−1 at mid-crustal depths. At shallower depths the ascent rate was roughly an order of magnitude greater.","container-title":"Earth and Planetary Science Letters","DOI":"10.1016/S0012-821X(01)00269-2","ISSN":"0012-821X","issue":"1","journalAbbreviation":"Earth and Planetary Science Letters","page":"221-237","source":"ScienceDirect","title":"Sizing up crystals and their melt inclusions: a new approach to crystallization studies","title-short":"Sizing up crystals and their melt inclusions","volume":"187","author":[{"family":"Roggensack","given":"Kurt"}],"issued":{"date-parts":[["2001",4,30]]}}},{"id":1212,"uris":["http://zotero.org/users/9451925/items/SGM3XHD3"],"itemData":{"id":1212,"type":"article-journal","abstract":"The analysis of volatiles in magmatic systems can be used to constrain the volatile content of the Earth's mantle and the influence that magmatic degassing has on the chemistry of the oceans and the atmosphere. But most volatile elements have very low solubilities in magmas at atmospheric pressure, and therefore virtually all erupted lavas are degassed and do not retain their primary volatile signatures. Here we report the undersaturated pre-eruptive volatile content for a suite of mid-ocean-ridge basalts from the Siqueiros intra-transform spreading centre. The undersaturation leads to correlations between volatiles and refractory trace elements that provide new constraints on volatile abundances and their behaviour in the upper mantle. Our data generate improved limits on the abundances of carbon dioxide, water, fluorine, sulphur and chlorine in the source of normal mid-ocean-ridge basalt. The incompatible behaviour of carbon dioxide, together with the CO2/Nb and CO2/Cl ratios, permit estimates of primitive carbon dioxide and chlorine to be made for degassed and chlorine-contaminated mid-ocean-ridge basalt magmas, and hence constrain degassing and contamination histories of mid-ocean ridges.","container-title":"Nature","DOI":"10.1038/nature01073","ISSN":"1476-4687","issue":"6906","language":"en","license":"2002 Macmillan Magazines Ltd.","note":"number: 6906\npublisher: Nature Publishing Group","page":"451-455","source":"www.nature.com","title":"Vapour undersaturation in primitive mid-ocean-ridge basalt and the volatile content of Earth's upper mantle","volume":"419","author":[{"family":"Saal","given":"Alberto E."},{"family":"Hauri","given":"Erik H."},{"family":"Langmuir","given":"Charles H."},{"family":"Perfit","given":"Michael R."}],"issued":{"date-parts":[["2002",10]]}}},{"id":2173,"uris":["http://zotero.org/users/9451925/items/YJMRU727"],"itemData":{"id":2173,"type":"article-journal","abstract":"To investigate the relationship between volatile abundances and eruption style, we have analyzed major element and volatile (H2O, CO2, S) concentrations in olivine-hosted melt inclusions in tephra from the </w:instrText>
      </w:r>
      <w:r w:rsidR="006274D8">
        <w:rPr>
          <w:rFonts w:ascii="Cambria Math" w:hAnsi="Cambria Math" w:cs="Cambria Math"/>
        </w:rPr>
        <w:instrText>∼</w:instrText>
      </w:r>
      <w:r w:rsidR="006274D8">
        <w:instrText xml:space="preserve">2000 yr BP eruption of Xitle volcano in the central Trans-Mexican Volcanic Belt. The Xitle eruption was dominantly effusive, with fluid lava flows accounting for </w:instrText>
      </w:r>
      <w:r w:rsidR="006274D8">
        <w:rPr>
          <w:rFonts w:ascii="Cambria Math" w:hAnsi="Cambria Math" w:cs="Cambria Math"/>
        </w:rPr>
        <w:instrText>∼</w:instrText>
      </w:r>
      <w:r w:rsidR="006274D8">
        <w:instrText>95% of the total dense rock erupted material (1.1 km3). However, in addition to the initial, Strombolian, cinder cone-building phase, there was a later explosive phase that interrupted effusive activity and deposited three widespread ash fall layers. Major element compositions of olivine-hosted melt inclusions from these ash layers range from 52 to 58 wt.% SiO2, and olivine host compositions are Fo84–86. Water concentrations in the melt inclusions are variable (0.2–1.3 wt.% H2O), with an average of 0.45±0.3 (1σ) wt.% H2O. Sulfur concentrations vary from below detection (</w:instrText>
      </w:r>
      <w:r w:rsidR="006274D8">
        <w:rPr>
          <w:rFonts w:ascii="Cambria Math" w:hAnsi="Cambria Math" w:cs="Cambria Math"/>
        </w:rPr>
        <w:instrText>∼</w:instrText>
      </w:r>
      <w:r w:rsidR="006274D8">
        <w:instrText xml:space="preserve">50 ppm) to 1000 ppm but are mostly ≤200 ppm and show little correlation with H2O. Only the two inclusions with the highest H2O have detectable CO2 (310–340 ppm), indicating inclusion entrapment at higher pressures (700–900 bars) than for the other inclusions (≤80 bars). The low and variable H2O and S contents of melt inclusions combined with the absence of less soluble CO2 indicates shallow-level degassing before olivine crystallization and melt inclusion formation. Olivine morphologies are consistent with the interpretation that most crystallization occurred rapidly during near-surface H2O loss. During cinder cone eruptions, the switch from initial explosive activity to effusive eruption probably occurs when the ascent velocity of magma becomes slow enough to allow near-complete degassing of magma at shallow depths within the cone as a result of buoyantly rising gas bubbles. This allows degassed lavas to flow laterally and exit near the base of the cone while gas escapes through bubbly magma in the uppermost part of the conduit just below the crater. The major element compositions of melt inclusions at Xitle show that the short-lived phase of renewed explosive activity was triggered by a magma recharge event, which could have increased overpressure in the storage reservoir beneath Xitle, leading to increased ascent velocities and decreased time available for degassing during ascent.","container-title":"Journal of Volcanology and Geothermal Research","DOI":"10.1016/S0377-0273(02)00401-8","ISSN":"0377-0273","issue":"3","journalAbbreviation":"Journal of Volcanology and Geothermal Research","page":"249-270","source":"ScienceDirect","title":"Magma degassing and basaltic eruption styles: a case study of </w:instrText>
      </w:r>
      <w:r w:rsidR="006274D8">
        <w:rPr>
          <w:rFonts w:ascii="Cambria Math" w:hAnsi="Cambria Math" w:cs="Cambria Math"/>
        </w:rPr>
        <w:instrText>∼</w:instrText>
      </w:r>
      <w:r w:rsidR="006274D8">
        <w:instrText xml:space="preserve">2000 year BP Xitle volcano in central Mexico","title-short":"Magma degassing and basaltic eruption styles","volume":"120","author":[{"family":"Cervantes","given":"Pablo"},{"family":"Wallace","given":"Paul"}],"issued":{"date-parts":[["2003",2,1]]}}},{"id":2225,"uris":["http://zotero.org/users/9451925/items/CEQCM2GD"],"itemData":{"id":2225,"type":"article-journal","abstract":"We provide the first direct measurements of water in mafic melts from Arenal volcano, Costa Rica. Ion microprobe analyses of olivine-hosted melt inclusions (MI) from the prehistoric ET3 (AR-19) and ET6 (AR-16) tephra layers reveal high concentrations of volatile species: </w:instrText>
      </w:r>
      <w:r w:rsidR="006274D8">
        <w:rPr>
          <w:rFonts w:ascii="Cambria Math" w:hAnsi="Cambria Math" w:cs="Cambria Math"/>
        </w:rPr>
        <w:instrText>∼</w:instrText>
      </w:r>
      <w:r w:rsidR="006274D8">
        <w:instrText xml:space="preserve"> 1–4 wt.% H2O, 50–300 ppm CO2, and &gt;3000 ppm S and Cl. The MI with the highest water concentrations are the most mafic, and the dataset as a whole records a history of degassing coupled with fractionation and ascent from </w:instrText>
      </w:r>
      <w:r w:rsidR="006274D8">
        <w:rPr>
          <w:rFonts w:ascii="Cambria Math" w:hAnsi="Cambria Math" w:cs="Cambria Math"/>
        </w:rPr>
        <w:instrText>∼</w:instrText>
      </w:r>
      <w:r w:rsidR="006274D8">
        <w:instrText> 2 kbar to 0.2 kbar. Arenal MI form two groups based on their Al, CO2 and S contents. The ET3 high-Al MI were trapped at the highest pressure, are closest to equilibrium with their host olivines (</w:instrText>
      </w:r>
      <w:r w:rsidR="006274D8">
        <w:rPr>
          <w:rFonts w:ascii="Cambria Math" w:hAnsi="Cambria Math" w:cs="Cambria Math"/>
        </w:rPr>
        <w:instrText>∼</w:instrText>
      </w:r>
      <w:r w:rsidR="006274D8">
        <w:instrText xml:space="preserve"> Fo79), which are closest to equilibrium with the bulk-rock liquid. These MI are excellent candidates for Arenal parental liquids, and can generate most Arenal volcanic rock compositions by crystal accumulation (up to 30%), or crystal fractionation at a range of pressure (0.5–3 kb) and H2O contents (0.5–3.5 wt.%). The new sulfur data reported here predict total sulfur output over the past </w:instrText>
      </w:r>
      <w:r w:rsidR="006274D8">
        <w:rPr>
          <w:rFonts w:ascii="Cambria Math" w:hAnsi="Cambria Math" w:cs="Cambria Math"/>
        </w:rPr>
        <w:instrText>∼</w:instrText>
      </w:r>
      <w:r w:rsidR="006274D8">
        <w:instrText> 30 years from bulk basaltic andesite liquid that matches well spectroscopic estimates, and resolves the previously noted imbalance. MI from different ET3 and ET6 samples show different F/Cl, while most trace element ratios show a limited range similar to that of the host rocks. The high water content (4 wt.% H2O) of Arenal basaltic magma is somewhat surprising given the weak subduction signal recorded geochemically (e.g., low 10Be and B). The Arenal MI data contribute to a positive correlation between primary water contents and Ba/La in Central American volcanoes, although further testing is required given the small number of data points, and the expectation that water and trace elements should have different sources in the subduction zone.","collection-title":"Arenal Volcano, Costa Rica","container-title":"Journal of Volcanology and Geothermal Research","DOI":"10.1016/j.jvolgeores.2006.03.045","ISSN":"0377-0273","issue":"1","journalAbbreviation":"Journal of Volcanology and Geothermal Research","page":"94-120","source":"ScienceDirect","title":"The volatile content of magmas from Arenal volcano, Costa Rica","volume":"157","author":[{"family":"Wade","given":"Jennifer A."},{"family":"Plank","given":"Terry"},{"family":"Melson","given":"William G."},{"family":"Soto","given":"Gerardo J."},{"family":"Hauri","given":"Erik H."}],"issued":{"date-parts":[["2006",9,15]]}}},{"id":2221,"uris":["http://zotero.org/users/9451925/items/6QXYSSYJ"],"itemData":{"id":2221,"type":"article-journal","abstract":"Irazú volcano, in Costa Rica, erupts magmas unusually enriched in incompatible trace elements (e.g., K, REE) relative to most other arc volcanoes worldwide. Previous studies place this enrichment in the mantle, with minimal inputs from the subducting slab. In order to test the subduction vs. mantle hypotheses, we present here the first published measurements of the pre-eruptive volatile content of Irazú magmas. Olivine-hosted melt inclusions from basaltic–andesite scoria from the 1723 eruption are volatile-rich, containing &gt;3 wt.% H2O, &gt;200 ppm CO2, &gt;2500 ppm S, &gt;2200 ppm Cl and &gt;1800 ppm F. The average composition of the 1723 melt inclusions is very similar to that of the host scoria (SiO2=54% SiO2), although inclusions include more mafic (48% SiO2) and felsic (57% SiO2) compositions. The 1723 melt inclusions have the same trace element characteristics (e.g., Ba/La) as the host scoria, ruling out exotic crustal or mantle sources. Together, the melt inclusions and their host olivines (Fo87–79) define a closed-system ascent path (150–20 MPa) of coupled degassing, crystallization, and cooling (1075–1045 °C). The maximum H2O measured in the melt inclusions and the shape of the degassing path together constrain the pre-eruptive H2O content to 3.2–3.5 wt.%, significantly higher than in ocean island basalts, but typical of arc magmas. The high H2O in Irazú melts, coupled with their high Cl/K2O, are inconsistent with enriched mantle with minimal slab fluid addition. We propose instead that subducting input is the dominant contributor to Irazú's geochemical compositions. Galapagos-derived seamounts and volcaniclastics are currently entering the trench near Irazú, and provide to the Irazú source both volatiles (from seafloor hydration and chlorination) and ocean–island-type trace elements and isotopes. A few percent of subducted Galapagos volcanics added to MORB mantle can create Irazú compositions quantitatively, provided elements are further fractionated according to solute-rich liquid or melt–eclogite partition coefficients. Subduction of seamount chains may create high-K arc volcanism elsewhere, such as in the northern Marianas.","container-title":"Journal of Volcanology and Geothermal Research","DOI":"10.1016/j.jvolgeores.2007.08.008","ISSN":"0377-0273","issue":"1","journalAbbreviation":"Journal of Volcanology and Geothermal Research","page":"68-92","source":"ScienceDirect","title":"High water contents in basaltic magmas from Irazú Volcano, Costa Rica","volume":"168","author":[{"family":"Benjamin","given":"Ezra R."},{"family":"Plank","given":"Terry"},{"family":"Wade","given":"Jennifer A."},{"family":"Kelley","given":"Katherine A."},{"family":"Hauri","given":"Erik H."},{"family":"Alvarado","given":"Guillermo E."}],"issued":{"date-parts":[["2007",11,15]]}}},{"id":2223,"uris":["http://zotero.org/users/9451925/items/MCYFF7KU"],"itemData":{"id":2223,"type":"article-journal","abstract":"Compositions of melt inclusions in olivine (Fo90-64) from 11 localities in Guatemala, Nicaragua and Cost Rica along the Central American Volcanic Arc are used to constrain combined systematics of major and trace elements and volatile components (H2O, S, Cl, F) in parental melts and to estimate volcanic fluxes of volatile elements. The melt inclusions cover the entire range of compositions reported for whole rocks from Central America. They point to large heterogeneity of magma sources on local and regional scales, related to variable contributions of diverse crustal (from the subducting and overriding plates) and mantle (from the wedge and incoming plate) components involved in magma genesis. Water in parental melts correlates inversely with Ti, Y and Na and positively with Ba/La and B/La (with the exception of Irazú Volcano), which indicates mantle melting fluxed by Ba-, B- and H2O-rich, possibly, serpentinite-derived fluid beneath most parts of the arc. Different components with melt-like characteristics (high LREE, La/Nb and probably also Cl, S and F and low Ba/La) control the geochemical peculiarities of Guatemalan and Costa Rican magmas. The composition of parental magmas together with published data on volcanic volumes and total SO2 flux from satellite measurements are used to constrain fluxes of volatile components and to estimate total magmatic flux in Central America. We found that volcanic flux accounts for only 13% of total magmatic and volatile fluxes. The remaining 87% of magmas remained in the lithosphere to form cumulates (</w:instrText>
      </w:r>
      <w:r w:rsidR="006274D8">
        <w:rPr>
          <w:rFonts w:ascii="Cambria Math" w:hAnsi="Cambria Math" w:cs="Cambria Math"/>
        </w:rPr>
        <w:instrText>∼</w:instrText>
      </w:r>
      <w:r w:rsidR="006274D8">
        <w:instrText>39%) and intrusives (</w:instrText>
      </w:r>
      <w:r w:rsidR="006274D8">
        <w:rPr>
          <w:rFonts w:ascii="Cambria Math" w:hAnsi="Cambria Math" w:cs="Cambria Math"/>
        </w:rPr>
        <w:instrText>∼</w:instrText>
      </w:r>
      <w:r w:rsidR="006274D8">
        <w:instrText xml:space="preserve">48%). The intrusive fraction of magmatic flux may be significantly larger beneath Nicaragua compared to Costa Rica. Interestingly, total fluxes of magmas and volatiles in Central America are quite similar to the global average estimates.","container-title":"Contributions to Mineralogy and Petrology","DOI":"10.1007/s00410-007-0251-3","ISSN":"1432-0967","issue":"4","journalAbbreviation":"Contrib Mineral Petrol","language":"en","page":"433-456","source":"Springer Link","title":"Subduction cycling of volatiles and trace elements through the Central American volcanic arc: evidence from melt inclusions","title-short":"Subduction cycling of volatiles and trace elements through the Central American volcanic arc","volume":"155","author":[{"family":"Sadofsky","given":"Seth J."},{"family":"Portnyagin","given":"Maxim"},{"family":"Hoernle","given":"Kaj"},{"family":"Bogaard","given":"Paul","non-dropping-particle":"van den"}],"issued":{"date-parts":[["2008",4,1]]}}},{"id":2218,"uris":["http://zotero.org/users/9451925/items/A48VSIGQ"],"itemData":{"id":2218,"type":"article-journal","abstract":"Primitive, high-K minettes and basanites erupted during the Pleistocene from cinder cones on the flanks of the Colima Volcanic Complex in the western Trans-Mexican Volcanic Belt. Melt inclusions in olivine (Fo89–92) from tephra at these cones reveal that both magma types are oxidized and volatile rich, with high H2O (≤6·2 wt%), CO2 (≤5300 ppm), S (≤6700 ppm), Cl (≤2300 ppm), and F (≤8100 ppm) contents. A nearby calc-alkaline basaltic andesite cinder cone with more evolved composition (Fo78–80 olivine) has melt inclusions with similarly high H2O (≤5·5 wt%) but much lower CO2, S, and Cl compared with the potassic magmas. Melt inclusions from each cone have highly variable H2O and CO2, corresponding to crystallization pressures of &amp;lt; 100 bars to </w:instrText>
      </w:r>
      <w:r w:rsidR="006274D8">
        <w:rPr>
          <w:rFonts w:ascii="Cambria Math" w:hAnsi="Cambria Math" w:cs="Cambria Math"/>
        </w:rPr>
        <w:instrText>∼</w:instrText>
      </w:r>
      <w:r w:rsidR="006274D8">
        <w:instrText xml:space="preserve"> 7 kbar. This indicates that olivine crystallized from variably degassed melts over a wide range of depths extending from the lower crust (&amp;gt;25 km depth) to very shallow levels. The H2O and CO2 variations cannot be explained by simple degassing models but instead requiring more complex, open-system processes or possibly reflect disequilibrium degassing. Trace element variations in the melt inclusions suggest that phlogopite and garnet were residual minerals during melting in the mantle source, and the presence of garnet suggests an origin in asthenospheric rather than lithospheric mantle. Decompression melting of phlogopite–garnet peridotite cannot produce the high H2O contents of the potassic magmas, and thus the presence of fluids during melting is required. Trace element modeling of a mantle source (intermediate in composition between enriched mid-ocean ridge basalt and ocean island basalt sources) that is fluxed with an H2O-rich fluid or hydrous melt from the subducting slab can reproduce most of the trace element characteristics of the potassic melts, demonstrating that they are clearly linked with subduction processes. Formation of the potassic magmas probably involved slab rollback, trenchward migration of the arc into the region above metasomatically enriched forearc mantle, and heating of this veined and fluid-fluxed mantle as a result of upwelling of hot mantle through a tear between the subducted Cocos and Rivera plates.","container-title":"Journal of Petrology","DOI":"10.1093/petrology/egn039","ISSN":"0022-3530","issue":"9","journalAbbreviation":"Journal of Petrology","page":"1589-1618","source":"Silverchair","title":"Volatiles in High-K Magmas from the Western Trans-Mexican Volcanic Belt: Evidence for Fluid Fluxing and Extreme Enrichment of the Mantle Wedge by Subduction Processes","title-short":"Volatiles in High-K Magmas from the Western Trans-Mexican Volcanic Belt","volume":"49","author":[{"family":"Vigouroux","given":"Nathalie"},{"family":"Wallace","given":"Paul J."},{"family":"Kent","given":"Adam J. R."}],"issued":{"date-parts":[["2008",9,1]]}}},{"id":2213,"uris":["http://zotero.org/users/9451925/items/5WDYSMT8"],"itemData":{"id":2213,"type":"article-journal","abstract":"Klyuchevskoy volcano, in Kamchatka’s subduction zone, is one of the most active arc volcanoes in the world and contains some of the highest δ18O values for olivines and basalts. We present an oxygen isotope and melt inclusion study of olivine phenocrysts in conjunction with major and trace element analyses of 14C- and tephrochronologically-dated tephra layers and lavas spanning the eruptive history of Klyuchevskoy. Whole-rock and groundmass analyses of tephra layers and lava samples demonstrate that both high-Mg (7–12.5 wt% MgO) and high-Al (17–19 wt% Al2O3, 3–6.5 wt% MgO) basalt and basaltic andesite erupted coevally from the central vent and flank cones. Individual and bulk olivine δ18O range from normal MORB values of 5.1‰ to values as high as 7.6‰. Likewise, tephra and lava matrix glass have high-δ18O values of 5.8–8.1‰. High-Al basalts dominate volumetrically in Klyuchevskoy’s volcanic record and are mostly high in δ18O. High-δ18O olivines and more normal-δ18O olivines occur in both high-Mg and high-Al samples. Most olivines in either high-Al or high-Mg basalts are not in oxygen isotopic equilibrium with their host glasses, and Δ18Oolivine–glass values are out of equilibrium by up to 1.5‰. Olivines are also out of Fe–Mg equilibrium with the host glasses, but to a lesser extent. Water concentrations in olivine-hosted melt inclusions from five tephra samples range from 0.4 to 7.1 wt%. Melt inclusion CO2 concentrations vary from below detection (&lt;50 ppm) to 1,900 ppm. These values indicate depths of crystallization up to ~17 km (5 kbar). The variable H2O and CO2 concentrations likely reflect crystallization of olivine and entrapment of inclusions in ascending and degassing magma. Oxygen isotope and Fe–Mg disequilibria together with melt inclusion data indicate that olivine was mixed and recycled between high-Al and high-Mg basaltic melts and cumulates, and Fe–Mg and δ18O re-equilibration processes were incomplete. Major and trace elements in the variably high-δ18O olivines suggest a peridotite source for the parental magmas. Voluminous, highest in the world with respect to δ18O, and hydrous basic volcanism in Klyuchevskoy and other Central Kamchatka depression volcanoes is explained by a model in which the ascending primitive melts that resulted from the hydrous melt fluxing of mantle wedge peridotite, interacted with the shallow high-δ18O lithospheric mantle that had been extensively hydrated during earlier times when it was part of the Kamchatka forearc. Following accretion of the Eastern Peninsula terrains several million years ago, a trench jump eastward caused the old forearc mantle to be beneath the presently active arc. Variable interaction of ascending flux-melting-derived melts with this older, high-δ18O lithospheric mantle has produced mafic parental magmas with a spectrum of δ18O values. Differentiation of the higher δ18O parental magmas has created the volumetrically dominant high-Al basalt series. Both basalt types incessantly rise and mix between themselves and with variable in δ18O cumulates within dynamic Klyuchevskoy magma plumbing system, causing biannual eruptions and heterogeneous magma products.","container-title":"Contributions to Mineralogy and Petrology","DOI":"10.1007/s00410-008-0330-0","ISSN":"1432-0967","issue":"2","journalAbbreviation":"Contrib Mineral Petrol","language":"en","page":"209-230","source":"Springer Link","title":"The origin of hydrous, high-δ18O voluminous volcanism: diverse oxygen isotope values and high magmatic water contents within the volcanic record of Klyuchevskoy volcano, Kamchatka, Russia","title-short":"The origin of hydrous, high-δ18O voluminous volcanism","volume":"157","author":[{"family":"Auer","given":"Sara"},{"family":"Bindeman","given":"Ilya"},{"family":"Wallace","given":"Paul"},{"family":"Ponomareva","given":"Vera"},{"family":"Portnyagin","given":"Maxim"}],"issued":{"date-parts":[["2009",2,1]]}}},{"id":160,"uris":["http://zotero.org/users/9451925/items/RPQABD5N"],"itemData":{"id":160,"type":"article-journal","abstract":"We present major element and volatile concentration analyses in melt and gas inclusions from two recent picrite eruptions (February 2005 and December 2005) at Piton de la Fournaise volcano (La Reunion Island, Indian Ocean). Combined with literature data, our new data show that the large variability of major element compositions in Piton de la Fournaise lavas may be explained by three depth-dependent differentiation stages of a single transitional parental magma (9–11 wt% MgO; 0.5–0.8 wt% K2O, and 10–12 wt% CaO). The deepest differentiation (&gt;7.5 km) is controlled by the fractional crystallization of clinopyroxene + plagioclase and yields gabbros and basalts enriched in K and depleted in Ca relative to the parental magma. In a shallower storage zone (&lt;2.5 km), differentiation of the transitional parental magma is dominated by the fractionation/accumulation of Fo83–85 olivine phenocrysts, yielding Mg-poor basalts at the top of the reservoir and picrites at the base. In cooling dykes and subsurface pockets (&lt;0.6 km), Mg-poor basalts may themselves evolve into more differentiated melts by clinopyroxene + plagioclase fractionation. The incorporation of dunitic xenocrysts or other xenoliths is not necessary to explain the major element chemical diversity of the volcano. The same superposition of differentiation mechanisms may occur at similar depths in other shield volcanoes.","container-title":"Geochemistry, Geophysics, Geosystems","DOI":"https://doi.org/10.1029/2008GC002015","ISSN":"1525-2027","issue":"1","language":"en","license":"Copyright 2009 by the American Geophysical Union.","note":"_eprint: https://agupubs.onlinelibrary.wiley.com/doi/pdf/10.1029/2008GC002015","source":"Wiley Online Library","title":"Three differentiation stages of a single magma at Piton de la Fournaise volcano (Reunion hot spot)","URL":"https://agupubs.onlinelibrary.wiley.com/doi/abs/10.1029/2008GC002015","volume":"10","author":[{"family":"Famin","given":"Vincent"},{"family":"Welsch","given":"Benoît"},{"family":"Okumura","given":"Satoshi"},{"family":"Bachèlery","given":"Patrick"},{"family":"Nakashima","given":"Satoru"}],"accessed":{"date-parts":[["2021",1,28]]},"issued":{"date-parts":[["2009"]]}}},{"id":2170,"uris":["http://zotero.org/users/9451925/items/PF3QE23Y"],"itemData":{"id":2170,"type":"article-journal","abstract":"The subduction-related Michoacán–Guanajuato Volcanic Field (MGVF) in central Mexico contains </w:instrText>
      </w:r>
      <w:r w:rsidR="006274D8">
        <w:rPr>
          <w:rFonts w:ascii="Cambria Math" w:hAnsi="Cambria Math" w:cs="Cambria Math"/>
        </w:rPr>
        <w:instrText>∼</w:instrText>
      </w:r>
      <w:r w:rsidR="006274D8">
        <w:instrText xml:space="preserve">900 cinder cones and numerous larger shield volcanoes of Late Pliocene to Holocene age. We present data for major, trace and volatile (H2O, CO2, S, Cl) elements in olivine-hosted melt inclusions from eight calc-alkaline cinder cones with primitive magma characteristics and one more evolved alkali basalt tuff ring. The samples span a region extending from the volcanic front to </w:instrText>
      </w:r>
      <w:r w:rsidR="006274D8">
        <w:rPr>
          <w:rFonts w:ascii="Cambria Math" w:hAnsi="Cambria Math" w:cs="Cambria Math"/>
        </w:rPr>
        <w:instrText>∼</w:instrText>
      </w:r>
      <w:r w:rsidR="006274D8">
        <w:instrText>175 km behind the front. Relationships between H2O and incompatible trace elements are used to estimate magmatic H2O contents for 269 additional volcanic centers across the MGVF and central Mexico. The results show that magmatic H2O remains high (3–5·75 wt %) for large distances (</w:instrText>
      </w:r>
      <w:r w:rsidR="006274D8">
        <w:rPr>
          <w:rFonts w:ascii="Cambria Math" w:hAnsi="Cambria Math" w:cs="Cambria Math"/>
        </w:rPr>
        <w:instrText>∼</w:instrText>
      </w:r>
      <w:r w:rsidR="006274D8">
        <w:instrText>150 km) behind the front. Chlorine and S concentrations are strongly correlated with melt H2O and are also high across most of the arc (700–1350 ppm Cl, 1500–2000 ppm S). The alkali basalt, located far behind the front (</w:instrText>
      </w:r>
      <w:r w:rsidR="006274D8">
        <w:rPr>
          <w:rFonts w:ascii="Cambria Math" w:hAnsi="Cambria Math" w:cs="Cambria Math"/>
        </w:rPr>
        <w:instrText>∼</w:instrText>
      </w:r>
      <w:r w:rsidR="006274D8">
        <w:instrText xml:space="preserve">175 km), has much lower volatile contents (&amp;lt;1·5 wt % H2O, 200 ppm Cl, 500 ppm S), and is compositionally similar to other melts erupted in this region. Oxygen isotope ratios of olivine phenocrysts (5·6–6‰) from the calc-alkaline samples are higher than for typical mantle-derived magmas but do not vary systematically across the arc. Calc-alkaline samples have high large ion lithophile element concentrations relative to Nb and Ta, as is typical of subduction-related magmas, but alkali basalt samples far behind the front have high Nb and Ta and lack enrichments in fluid-mobile elements. Modeling based on volatiles and trace elements suggests that the calc-alkaline magmas were generated by 6–15% partial melting of a variably depleted mantle wedge that was fluxed with H2O-rich components from the subducted slab. In contrast, the alkali basalts formed by small degrees of decompression melting of an ocean island basalt source that had not been fluxed by slab-derived components. Based on high δ18Oolivine values and trace element characteristics, the H2O-rich subduction components added to the mantle wedge beneath the MGVF are likely to be mixtures of oceanic crust derived fluids and sediment melts. Integrating these results with new 2-D thermo-mechanical models of the subduction zone beneath the MGVF, we demonstrate that the present-day plate configuration beneath the MGVF causes fluids to be released beneath the forearc and volcanic front, and that sediment melts can be produced beneath the volcanic front by the waning stages of fluid released from the oceanic crust percolating through already dehydrated sediments. Down-dragging of serpentine- and chlorite-bearing peridotite in the lowermost mantle wedge probably plays a role in fluid transport from the forearc to beneath the arc. H2O-rich magmas located more than </w:instrText>
      </w:r>
      <w:r w:rsidR="006274D8">
        <w:rPr>
          <w:rFonts w:ascii="Cambria Math" w:hAnsi="Cambria Math" w:cs="Cambria Math"/>
        </w:rPr>
        <w:instrText>∼</w:instrText>
      </w:r>
      <w:r w:rsidR="006274D8">
        <w:instrText xml:space="preserve">50 km behind the volcanic front can be explained by mantle hydration related to a shallower slab geometry that existed at </w:instrText>
      </w:r>
      <w:r w:rsidR="006274D8">
        <w:rPr>
          <w:rFonts w:ascii="Cambria Math" w:hAnsi="Cambria Math" w:cs="Cambria Math"/>
        </w:rPr>
        <w:instrText>∼</w:instrText>
      </w:r>
      <w:r w:rsidR="006274D8">
        <w:instrText xml:space="preserve">3 Ma. Rollback of the slab over the last </w:instrText>
      </w:r>
      <w:r w:rsidR="006274D8">
        <w:rPr>
          <w:rFonts w:ascii="Cambria Math" w:hAnsi="Cambria Math" w:cs="Cambria Math"/>
        </w:rPr>
        <w:instrText>∼</w:instrText>
      </w:r>
      <w:r w:rsidR="006274D8">
        <w:instrText>2 Myr has resulted in strong mantle advection that forms low-H2O, high-Nb alkali basaltic magmas by decompression melting far behind the present-day volcanic front.","container-title":"Journal of Petrology","DOI":"10.1093/petrology/egp051","ISSN":"0022-3530","issue":"9","journalAbbreviation":"Journal of Petrology","page":"1729-1764","source":"Silverchair","title":"Subduction-related Volatile Recycling and Magma Generation beneath Central Mexico: Insights from Melt Inclusions, Oxygen Isotopes and Geodynamic Models","title-short":"Subduction-related Volatile Recycling and Magma Generation beneath Central Mexico","volume":"50","author":[{"family":"Johnson","given":"Emily R."},{"family":"Wallace","given":"Paul J."},{"family":"Delgado Granados","given":"Hugo"},{"family":"Manea","given":"Vlad C."},{"family":"Kent","given":"Adam J. R."},{"family":"Bindeman","given":"Ilya N."},{"family":"Donegan","given":"Colleen S."}],"issued":{"date-parts":[["2009",9,1]]}}},{"id":2241,"uris":["http://zotero.org/users/9451925/items/SXEW3TBF"],"itemData":{"id":2241,"type":"article-journal","abstract":"Mantle oxygen fugacity exerts a primary control on mass exchange between Earth’s surface and interior at subduction zones, but the major factors controlling mantle oxygen fugacity (such as volatiles and phase assemblages) and how tectonic cycles drive its secular evolution are still debated. We present integrated measurements of redox-sensitive ratios of oxidized iron to total iron (Fe3+/ΣFe), determined with Fe K-edge micro–x-ray absorption near-edge structure spectroscopy, and pre-eruptive magmatic H2O contents of a global sampling of primitive undegassed basaltic glasses and melt inclusions covering a range of plate tectonic settings. Magmatic Fe3+/ΣFe ratios increase toward subduction zones (at ridges, 0.13 to 0.17; at back arcs, 0.15 to 0.19; and at arcs, 0.18 to 0.32) and correlate linearly with H2O content and element tracers of slab-derived fluids. These observations indicate a direct link between mass transfer from the subducted plate and oxidation of the mantle wedge.","container-title":"Science","DOI":"10.1126/science.1174156","issue":"5940","note":"publisher: American Association for the Advancement of Science","page":"605-607","source":"science.org (Atypon)","title":"Water and the Oxidation State of Subduction Zone Magmas","volume":"325","author":[{"family":"Kelley","given":"Katherine A."},{"family":"Cottrell","given":"Elizabeth"}],"issued":{"date-parts":[["2009",7,31]]}}},{"id":1281,"uris":["http://zotero.org/users/9451925/items/8S3HMJ2W"],"itemData":{"id":1281,"type":"article-journal","container-title":"Earth and Planetary Science Letters","issue":"3-4","note":"ISBN: 0012-821X\npublisher: Elsevier","page":"442-452","title":"The volatile contents of the Galapagos plume; evidence for H2O and F open system behavior in melt inclusions","volume":"287","author":[{"family":"Koleszar","given":"A. M."},{"family":"Saal","given":"A. E."},{"family":"Hauri","given":"E. H."},{"family":"Nagle","given":"A. N."},{"family":"Liang","given":"Y."},{"family":"Kurz","given":"M. D."}],"issued":{"date-parts":[["2009"]]}}},{"id":2168,"uris":["http://zotero.org/users/9451925/items/XTQ2LDKC"],"itemData":{"id":2168,"type":"article-journal","abstract":"Since late 1994, open-vent eruptive activity and degassing at Popocatépetl volcano, Mexico, have released large masses of CO2 and SO2. Tephra and lava produced by these eruptions show evidence for mixing of mafic and silicic magmas shortly before eruption. We present the first measurements of dissolved CO2 in the mafic magma end member based on analyses of olivine-hosted melt inclusions that were trapped at pressures as high as ~400 MPa (~15 km depth) beneath the volcano. We combine our data with thermodynamic models to show that degassing of mafic magma at ~150–350 MPa pressure can explain the CO2/SO2 mass ratios (1–8) of volcanic gases released from the volcano during 1995–1997. Our results demonstrate that mafic magma recharge was responsible for the high measured fluxes of CO2 and SO2 from 1995 to 1997. The total SO2 emission of 9 Mt during this period requires intrusion and degassing of a minimum of 0.8 km3 of mafic magma. Only ~0.3% of this new mafic magma has been erupted in the form of mixed (hybrid) lava and tephra. Our results suggest that the ongoing eruption of Popocatépetl is essentially an intrusive event. More generally, we suggest that intrusion and deep degassing may explain the high gas fluxes at some other open-vent volcanoes rather than convection of magma in the uppermost parts of subvolcanic conduits.","container-title":"Geology","DOI":"10.1130/G25242A.1","ISSN":"0091-7613","issue":"2","journalAbbreviation":"Geology","page":"107-110","source":"Silverchair","title":"Mafic magma recharge supplies high CO2 and SO2 gas fluxes from Popocatépetl volcano, Mexico","volume":"37","author":[{"family":"Roberge","given":"Julie"},{"family":"Delgado-Granados","given":"Hugo"},{"family":"Wallace","given":"Paul J."}],"issued":{"date-parts":[["2009",2,1]]}}},{"id":2204,"uris":["http://zotero.org/users/9451925/items/SGYL6XM9"],"itemData":{"id":2204,"type":"book","ISBN":"1-109-04331-7","publisher":"ProQuest","title":"Water in Aleutian Magmas: its origins in the subduction zone and its effects on magma evolution","author":[{"family":"Zimmer","given":"Mindy M."}],"issued":{"date-parts":[["2009"]]}}},{"id":2175,"uris":["http://zotero.org/users/9451925/items/GCBD8MMJ"],"itemData":{"id":2175,"type":"article-journal","abstract":"We report the first known occurrence of high-Ca boninites within an active submarine island arc, at Volcano A within the Tonga Arc. Both the whole rock and a population of melt inclusions (in Fo86–92 olivines) from a dredged satellite cone have compositions classified as high-Ca boninite. All samples from Volcano A, however, may be related to parental boninites, given the similarity in their rare earth element patterns and their coherency along a similar liquid line of descent. The primary high-Ca boninite liquids were generated in the mantle wedge by high cumulative degrees of melting (&gt;</w:instrText>
      </w:r>
      <w:r w:rsidR="006274D8">
        <w:rPr>
          <w:rFonts w:ascii="Cambria Math" w:hAnsi="Cambria Math" w:cs="Cambria Math"/>
        </w:rPr>
        <w:instrText>∼</w:instrText>
      </w:r>
      <w:r w:rsidR="006274D8">
        <w:instrText xml:space="preserve">24%) at typical mantle wedge temperatures (&lt;1300°C) driven by an influx of slab-derived fluid (&gt;4 wt % H2O in primary liquids). We propose a two-stage model for generating primary boninite liquids at Volcano A: (1) melting of fertile peridotite within the Lau back-arc basin, followed by (2) remelting of this residual peridotite with slab-derived fluid beneath the Tonga Arc. The occurrence of high-Ca boninites at Volcano A is related to the relative location and duration of back-arc spreading. Here, the Eastern Lau Spreading Center has been processing mantle for </w:instrText>
      </w:r>
      <w:r w:rsidR="006274D8">
        <w:rPr>
          <w:rFonts w:ascii="Cambria Math" w:hAnsi="Cambria Math" w:cs="Cambria Math"/>
        </w:rPr>
        <w:instrText>∼</w:instrText>
      </w:r>
      <w:r w:rsidR="006274D8">
        <w:instrText xml:space="preserve">1 Ma, and corner flow circulation brings mantle from the back-arc melting regime into the arc melting regime at a rate that is a significant fraction (&gt;30%) of the convergence rate. On the basis of Si6.0 and Ti6.0 relationships, we argue that a significant portion of the central Tonga Arc near Volcano A, as well as several other arc volcanoes with active back-arc basins, are also erupting basaltic andesites with boninite parentage.","container-title":"Journal of Geophysical Research: Solid Earth","DOI":"10.1029/2009JB006367","ISSN":"2156-2202","issue":"B10","language":"en","license":"Copyright 2010 by the American Geophysical Union.","note":"_eprint: https://onlinelibrary.wiley.com/doi/pdf/10.1029/2009JB006367","source":"Wiley Online Library","title":"High-Ca boninites from the active Tonga Arc","URL":"https://onlinelibrary.wiley.com/doi/abs/10.1029/2009JB006367","volume":"115","author":[{"family":"Cooper","given":"Lauren B."},{"family":"Plank","given":"Terry"},{"family":"Arculus","given":"Richard J."},{"family":"Hauri","given":"Erik H."},{"family":"Hall","given":"Paul S."},{"family":"Parman","given":"Stephen W."}],"accessed":{"date-parts":[["2024",3,6]]},"issued":{"date-parts":[["2010"]]}}},{"id":2178,"uris":["http://zotero.org/users/9451925/items/58GIRQIC"],"itemData":{"id":2178,"type":"article-journal","abstract":"Analyses of olivine-, pyroxene- and plagioclase-hosted melt (now preserved as glass) inclusions (MI) in submarine glasses and subaerial scoria from seven volcanoes along the volcanic front of the Tonga arc provide the first comprehensive dataset including volatile contents (H2O, CO2, S, Cl and F) for this arc. Maximum water contents at each volcano are typical (3–5 wt %) of other arc volcanoes worldwide, and within each volcano, water generally correlates with sulfur, consistent with degassing but not diffusive re-equilibration. The Tonga arc is notable for the eruption of magmas sourced from strongly depleted upper mantle, including boninites in the northern half of the active arc. A key question has been whether such boninites are derived from high degrees of melting actively occurring under the arc, driven by high mantle temperatures and water contents, or from high integrated degrees of melting including melting of depleted mantle in the backarc. This study supports the latter view, based on sub-arc mantle melt fractions of 17–23%, calculated from primary melt water contents and mantle-melt thermobarometry. Such fractions are not high enough to generate boninites from a typical, fertile mantle source in a single melting stage, and melt fractions do not increase north of 22°S, where the boninitic magmas appear. Instead, the northern Tonga arc boninites reflect high cumulative degrees of melting (&amp;gt;30%, with respect to fertile mantle) and occur along the volcanic front where adjacent backarc spreading is fast, proximal and mature. Slab tracers such as the Ba/La ratio peak at around 20–21°S, in the central part of the Tonga arc. A Ba/La peak also appears at about the same latitude in the Lau backarc basin. This peak is consistent with the coolest slab temperatures beneath the arc and backarc at this latitude, as the slab warms to the north due to an increase in mantle potential temperature, and to the south due to less heat extraction from melting. A new concept developed here is cooling of the mantle wedge by melting, due to the supply of the heat of fusion and melt removal. Such a process can cool the mantle by more than 100 degrees, and thus affect slab heating as well. We find a critical distance of slab influence in the Lau spreading centers; back-arc magmas erupted &amp;gt;70 km from the arc are &amp;gt;210 km above the slab, beyond the point of slab dehydration, and show no enrichment in Ba/La. The coupled dynamics of the Tonga arc-Lau basin are rich in their connections, and demonstrate how melting processes beneath the back-arc and arc can affect slab processes, which in turn can affect the composition of fluids that feed the arc and backarc.","container-title":"Journal of Petrology","DOI":"10.1093/petrology/egac072","ISSN":"0022-3530","issue":"8","journalAbbreviation":"Journal of Petrology","page":"egac072","source":"Silverchair","title":"Arc–Backarc Exchange Along the Tonga–Lau System: Constraints From Volatile Elements","title-short":"Arc–Backarc Exchange Along the Tonga–Lau System","volume":"63","author":[{"family":"Cooper","given":"Lauren"},{"family":"Plank","given":"Terry"},{"family":"Arculus","given":"Richard"},{"family":"Hauri","given":"Erik"},{"family":"Kelley","given":"Katherine A"}],"issued":{"date-parts":[["2022",8,1]]}}},{"id":2143,"uris":["http://zotero.org/users/9451925/items/3TCYDC2X"],"itemData":{"id":2143,"type":"article-journal","abstract":"Subduction zone magmas are characterized by high concentrations of pre-eruptive H2O, presumably as a result of an H2O flux originating from the dehydrating, subducting slab. The extent of mantle melting increases as a function of increasing water content beneath back-arc basins and is predicted to increase in a similar manner beneath arc volcanoes. Here, we present new data for olivine-hosted, basaltic melt inclusions from the Mariana arc that reveal pre-eruptive H2O contents of </w:instrText>
      </w:r>
      <w:r w:rsidR="006274D8">
        <w:rPr>
          <w:rFonts w:ascii="Cambria Math" w:hAnsi="Cambria Math" w:cs="Cambria Math"/>
        </w:rPr>
        <w:instrText>∼</w:instrText>
      </w:r>
      <w:r w:rsidR="006274D8">
        <w:instrText>1·5–6·0 wt %, which are up to three times higher than concentrations reported for the Mariana Trough back-arc basin. Major element systematics of arc and back-arc basin basalts indicate that the back-arc basin melting regime does not simply mix with wet, arc-derived melts to produce the observed range of back-arc magmatic H2O concentrations. Simple melting models reveal that the trend of increasing extents of melting with increasing H2O concentrations of the mantle source identified in the Mariana Trough generally extends beneath the Mariana volcanic front to higher mantle water contents and higher extents of melting. In detail, however, each Mariana volcano may define a distinct relationship between extent of melting and the H2O content of the mantle source. We develop a revised parameterization of hydrous melting, incorporating terms for variable pressure and mantle fertility, to describe the distinct relationships shown by each arc volcano. This model is used in combination with thermobarometry constraints to show that hydrous melts equilibrate at greater depths (34–87 km) and temperatures (&amp;gt;1300°C) beneath the Mariana arc than beneath the back-arc basin (21–37 km), although both magma types can form from a mantle of similar potential temperature (</w:instrText>
      </w:r>
      <w:r w:rsidR="006274D8">
        <w:rPr>
          <w:rFonts w:ascii="Cambria Math" w:hAnsi="Cambria Math" w:cs="Cambria Math"/>
        </w:rPr>
        <w:instrText>∼</w:instrText>
      </w:r>
      <w:r w:rsidR="006274D8">
        <w:instrText>1350°C). The difference lies in where the melts form and equilibrate. Arc melts are dominated by those that equilibrate within the hot core of the mantle wedge, whereas back-arc melts are dominated by those that equilibrate within the shallow zone of decompression melting beneath the spreading center. Despite higher absolute melting temperatures (&amp;gt;1300°C), Mariana arc melts reflect lower melt productivity as a result of wet melting conditions and a more refractory mantle source.","container-title":"Journal of Petrology","DOI":"10.1093/petrology/egq036","ISSN":"0022-3530","issue":"8","journalAbbreviation":"Journal of Petrology","page":"1711-1738","source":"Silverchair","title":"Mantle Melting as a Function of Water Content beneath the Mariana Arc","volume":"51","author":[{"family":"Kelley","given":"Katherine A."},{"family":"Plank","given":"Terry"},{"family":"Newman","given":"Sally"},{"family":"Stolper","given":"Edward M."},{"family":"Grove","given":"Timothy L."},{"family":"Parman","given":"Stephen"},{"family":"Hauri","given":"Erik H."}],"issued":{"date-parts":[["2010",8,1]]}}},{"id":1176,"uris":["http://zotero.org/users/9451925/items/PE9LYEZ8"],"itemData":{"id":1176,"type":"article-journal","abstract":"The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N."}],"issued":{"date-parts":[["2010",9,15]]}}},{"id":2208,"uris":["http://zotero.org/users/9451925/items/W83QP9GQ"],"itemData":{"id":2208,"type":"article-journal","abstract":"Primitive chemical characteristics of high-Mg andesites (HMA) suggest equilibration with mantle wedge peridotite, and they may form through either shallow, wet partial melting of the mantle or re-equilibration of slab melts migrating through the wedge. We have re-examined a well-studied example of HMA from near Mt. Shasta, CA, because petrographic evidence for magma mixing has stimulated a recent debate over whether HMA magmas have a mantle origin. We examined naturally quenched, glassy, olivine-hosted (Fo87–94) melt inclusions from this locality and analyzed the samples by FTIR, LA-ICPMS, and electron probe. Compositions (uncorrected for post-entrapment modification) are highly variable and can be divided into high-CaO (&gt;10 wt%) melts only found in Fo &gt; 91 olivines and low-CaO (&lt;10 wt%) melts in Fo 87–94 olivine hosts. There is evidence for extensive post-entrapment modification in many inclusions. High-CaO inclusions experienced 1.4–3.5 wt% FeOT loss through diffusive re-equilibration with the host olivine and 13–28 wt% post-entrapment olivine crystallization. Low-CaO inclusions experienced 1–16 wt% olivine crystallization with &lt;2 wt% FeOT loss experienced by inclusions in Fo &gt; 90 olivines. Restored low-CaO melt inclusions are HMAs (57–61 wt% SiO2; 4.9–10.9 wt% MgO), whereas high-CaO inclusions are primitive basaltic andesites (PBA) (51–56 wt% SiO2; 9.8–15.1 wt% MgO). HMA and PBA inclusions have distinct trace element characteristics. Importantly, both types of inclusions are volatile-rich, with maximum values in HMA and PBA melt inclusions of 3.5 and 5.6 wt% H2O, 830 and 2,900 ppm S, 1,590 and 2,580 ppm Cl, and 500 and 820 ppm CO2, respectively. PBA melts are comparable to experimental hydrous melts in equilibrium with harzburgite. Two-component mixing between PBA and dacitic magma (59:41) is able to produce a primitive HMA composition, but the predicted mixture shows some small but significant major and trace element discrepancies from published whole-rock analyses from the Shasta locality. An alternative model that involves incorporation of xenocrysts (high-Mg olivine from PBA and pyroxenes from dacite) into a primary (mantle-derived) HMA magma can explain the phenocryst and melt inclusion compositions but is difficult to evaluate quantitatively because of the complex crystal populations. Our results suggest that a spectrum of mantle-derived melts, including both PBA and HMA, may be produced beneath the Shasta region. Compositional similarities between Shasta parental melts and boninites imply similar magma generation processes related to the presence of refractory harzburgite in the shallow mantle.","container-title":"Contributions to Mineralogy and Petrology","DOI":"10.1007/s00410-010-0587-y","ISSN":"1432-0967","issue":"1","journalAbbreviation":"Contrib Mineral Petrol","language":"en","page":"109-132","source":"Springer Link","title":"Revisiting the compositions and volatile contents of olivine-hosted melt inclusions from the Mount Shasta region: implications for the formation of high-Mg andesites","title-short":"Revisiting the compositions and volatile contents of olivine-hosted melt inclusions from the Mount Shasta region","volume":"162","author":[{"family":"Ruscitto","given":"D. M."},{"family":"Wallace","given":"P. J."},{"family":"Kent","given":"A. J. R."}],"issued":{"date-parts":[["2011",7,1]]}}},{"id":2246,"uris":["http://zotero.org/users/9451925/items/XIBUD3E4"],"itemData":{"id":2246,"type":"article-journal","abstract":"We present new analyses of volatile, major, and trace elements for a suite of glasses and melt inclusions from the 85°E segment of the ultra-slow spreading Gakkel Ridge. Samples from this segment include limu o pele and glass shards, proposed to result from CO2-driven explosive activity. The major element and volatile compositions of the melt inclusions are more variable and consistently more primitive than the glass data. CO2 contents in the melt inclusions extend to higher values (167–1596ppm) than in the co-existing glasses (187–227ppm), indicating that the melt inclusions were trapped at greater depths. These melt inclusions record the highest CO2 melt concentrations observed for a ridge environment. Based on a vapor saturation model, we estimate that the melt inclusions were trapped between seafloor depths (</w:instrText>
      </w:r>
      <w:r w:rsidR="006274D8">
        <w:rPr>
          <w:rFonts w:ascii="Cambria Math" w:hAnsi="Cambria Math" w:cs="Cambria Math"/>
        </w:rPr>
        <w:instrText>∼</w:instrText>
      </w:r>
      <w:r w:rsidR="006274D8">
        <w:instrText xml:space="preserve">4km) and </w:instrText>
      </w:r>
      <w:r w:rsidR="006274D8">
        <w:rPr>
          <w:rFonts w:ascii="Cambria Math" w:hAnsi="Cambria Math" w:cs="Cambria Math"/>
        </w:rPr>
        <w:instrText>∼</w:instrText>
      </w:r>
      <w:r w:rsidR="006274D8">
        <w:instrText>9km below the seafloor. However, the glasses are all in equilibrium with their eruption depths, which is inconsistent with the rapid magma ascent rates expected for explosive activity. Melting conditions inferred from thermobarometry suggest relatively deep (25–40km) and cold (1240°–1325°C) melting conditions, consistent with a thermal structure calculated for the Gakkel Ridge. The water contents and trace element compositions of the melt inclusions and glasses are remarkably homogeneous; this is an unexpected result for ultra-slow spreading ridges, where magma mixing is generally thought to be less efficient based on the assumption that steady-state crustal magma chambers are absent in these environments. All melts can be described by a single liquid line of descent originating from a pooled melt composition that is consistent with the aggregate melt calculated from a geodynamic model for the Gakkel Ridge. These data suggest a model in which deep, low degree melts are efficiently pooled in the upper mantle (9–20km depth), after which crystallization commences and continues during ascent and eruption. Based on our melting model and the assumption that CO2 is perfectly incompatible, we show that the highest CO2 concentrations of the melt inclusions (</w:instrText>
      </w:r>
      <w:r w:rsidR="006274D8">
        <w:rPr>
          <w:rFonts w:ascii="Cambria Math" w:hAnsi="Cambria Math" w:cs="Cambria Math"/>
        </w:rPr>
        <w:instrText>∼</w:instrText>
      </w:r>
      <w:r w:rsidR="006274D8">
        <w:instrText xml:space="preserve">1600ppm) are consistent with the calculated CO2 concentrations of primary undegassed melts. The highest measured CO2/Nb ratio (443) of Gakkel Ridge melt inclusions predicts a mantle CO2 content of 134ppm and would result in a global ridge flux of 2.0×1012molCO2/yr.","container-title":"Earth and Planetary Science Letters","DOI":"10.1016/j.epsl.2009.11.018","ISSN":"0012-821X","issue":"3","journalAbbreviation":"Earth and Planetary Science Letters","page":"311-322","source":"ScienceDirect","title":"Deep pooling of low degree melts and volatile fluxes at the 85°E segment of the Gakkel Ridge: Evidence from olivine-hosted melt inclusions and glasses","title-short":"Deep pooling of low degree melts and volatile fluxes at the 85°E segment of the Gakkel Ridge","volume":"289","author":[{"family":"Shaw","given":"Alison M."},{"family":"Behn","given":"Mark D."},{"family":"Humphris","given":"Susan E."},{"family":"Sohn","given":"Robert A."},{"family":"Gregg","given":"Patricia M."}],"issued":{"date-parts":[["2010",1,31]]}}},{"id":2201,"uris":["http://zotero.org/users/9451925/items/DZLIUUGI"],"itemData":{"id":2201,"type":"article-journal","abstract":"The origin of tholeiitic (TH) versus calc-alkaline (CA) magmatic trends has long been debated. Part of the problem stems from the lack of a quantitative measure for the way in which a magma evolves. Recognizing that the salient feature in many TH–CA discrimination diagrams is enrichment in Fe during magma evolution, we have developed a quantitative index of Fe enrichment, the Tholeiitic Index (THI): THI = Fe4·0/Fe8·0, where Fe4·0 is the average FeO* concentration of samples with 4 ± 1 wt % MgO, and Fe8·0 is the average FeO* at 8 ± 1 wt % MgO. Magmas with THI &amp;gt; 1 have enriched in FeO* during differentiation from basalts to andesites and are tholeiitic; magmas with THI &amp;lt; 1 are calc-alkaline. Most subduction zone volcanism is CA, but to varying extents; the THI expresses the continuum of Fe enrichment observed in magmatic suites in all tectonic settings. To test various controls on the development of CA trends, we present new magmatic water measurements in melt inclusions from eight volcanoes from the Aleutian volcanic arc (Augustine, Emmons, Shishaldin, Akutan, Unalaska, Okmok, Seguam, and Korovin). Least degassed H2O contents vary from </w:instrText>
      </w:r>
      <w:r w:rsidR="006274D8">
        <w:rPr>
          <w:rFonts w:ascii="Cambria Math" w:hAnsi="Cambria Math" w:cs="Cambria Math"/>
        </w:rPr>
        <w:instrText>∼</w:instrText>
      </w:r>
      <w:r w:rsidR="006274D8">
        <w:instrText xml:space="preserve">2 wt % (Shishaldin) to &amp;gt;7 wt % (Augustine), spanning the global range in arc mafic magmas. Within the Aleutian data, H2O correlates negatively with THI, from strongly calc-alkaline (Augustine, THI = 0·65) to moderately tholeiitic (Shishaldin, THI = 1·16). The relationship between THI and magmatic water is maintained when data are included from additional arc volcanoes, back-arc basins, ocean islands, and mid-ocean ridge basalts (MORBs), supporting a dominant role of magmatic water in generating CA trends. An effective break between TH and CA trends occurs at </w:instrText>
      </w:r>
      <w:r w:rsidR="006274D8">
        <w:rPr>
          <w:rFonts w:ascii="Cambria Math" w:hAnsi="Cambria Math" w:cs="Cambria Math"/>
        </w:rPr>
        <w:instrText>∼</w:instrText>
      </w:r>
      <w:r w:rsidR="006274D8">
        <w:instrText xml:space="preserve">2 wt % H2O. Both pMELTs calculations and laboratory experiments demonstrate that the observed co-variation of H2O and THI in arcs can be generated by the effect of H2O on the suppression of plagioclase and the relative enhancement of Fe-oxides on the liquid line of descent. The full THI–H2O array requires an increase in fO2 with H2O, from ≤FMQ (where FMQ is the fayalite–magnetite–quartz buffer) in MORB to </w:instrText>
      </w:r>
      <w:r w:rsidR="006274D8">
        <w:rPr>
          <w:rFonts w:ascii="Cambria Math" w:hAnsi="Cambria Math" w:cs="Cambria Math"/>
        </w:rPr>
        <w:instrText>∼</w:instrText>
      </w:r>
      <w:r w:rsidR="006274D8">
        <w:instrText xml:space="preserve">ΔFMQ +0·5 to +2 in arcs, consistent with inferences from measured Fe and S species in glasses and melt inclusions. A curve fit to the data, H2O (wt % ± 1·2) = exp[(1·26 – THI)/0·32], may provide a useful tool for estimating the H2O content of magmas that are inaccessible to melt inclusion study.","container-title":"Journal of Petrology","DOI":"10.1093/petrology/egq062","ISSN":"0022-3530","issue":"12","journalAbbreviation":"Journal of Petrology","page":"2411-2444","source":"Silverchair","title":"The Role of Water in Generating the Calc-alkaline Trend: New Volatile Data for Aleutian Magmas and a New Tholeiitic Index","title-short":"The Role of Water in Generating the Calc-alkaline Trend","volume":"51","author":[{"family":"Zimmer","given":"Mindy M."},{"family":"Plank","given":"Terry"},{"family":"Hauri","given":"Erik H."},{"family":"Yogodzinski","given":"Gene M."},{"family":"Stelling","given":"Peter"},{"family":"Larsen","given":"Jessica"},{"family":"Singer","given":"Brad"},{"family":"Jicha","given":"Brian"},{"family":"Mandeville","given":"Charles"},{"family":"Nye","given":"Christopher J."}],"issued":{"date-parts":[["2010",12,1]]}}},{"id":2157,"uris":["http://zotero.org/users/9451925/items/47DBBK4S"],"itemData":{"id":2157,"type":"article-journal","abstract":"More than 1·5 million people live in or near the Phlegrean Volcanic District (PVD) in southern Italy, which represents one of the most carefully studied volcanic hazard areas in the world. Throughout its history, the style of volcanic activity has varied greatly, from relatively quiescent lava flows to explosive phreatomagmatic eruptions. The goal of this study is to develop a more detailed understanding of the physical and chemical processes associated with the Solchiaro eruption in the PVD. The PVD includes three volcanic fields: the Campi Flegrei (CF) caldera and the volcanic islands of Ischia and Procida. The Solchiaro eruption on the island of Procida is one of the few primitive (less evolved) eruptions in the PVD and can provide information on the source of the more evolved magmas associated with this volcanic system. One of the more important chemical parameters that determine the style of volcanic eruptions is the volatile budget of the magma before and during eruption. Melt inclusions (MI) provide the most direct information on the volatile contents of the pre-eruptive melt in the source region for the PVD. The composition of the melt phase before eruption was determined by analyzing the major, minor and trace element and volatile contents of 109 MI in olivine from four samples of the Solchiaro eruption, representing different stratigraphic heights in the deposits and, therefore, different relative times of eruption. Olivine compositions vary from Fo82 to Fo88, with one maximum value of Fo90. The compositions of the MI in olivine were corrected for post-entrapment crystallization (PEC) and for Fe loss by diffusion. Most (97 out of 109) of the MI studied are classified as ‘normal’ MI because they show chemical evolution trends consistent with that of bulk-rocks from the PVD. Two types of anomalous MI were also recognized based on their major and trace element compositions: (1) Sr-rich MI, and (2) enriched MI that are variably enriched in TiO2, K2O, P2O5, large ion lithophile elements, high field strength elements and rare earth elements relative to ‘normal’ MI. These MI probably originated from dissolution–reaction–mixing processes in the mush zone of the magma body. ‘Normal’ MI include both bubble-bearing and bubble-free (containing only glass ± trapped chromite) types. Bubble-free MI most closely record the pre-eruptive volatile content of the melt over a range of temporal and spatial conditions. The observed trends in CO2 contents of MI versus crystallization indicators (e.g. Al2O3/CaO) support the interpretation that variations in the volatile contents of bubble-free MI reflect real variations in the volatile budget of the melt during the evolution of the magma. The correlation between CO2 contents of MI and the relative stratigraphic position of each sample is consistent with eruption of a volatile-saturated magma that initially ascended through the crust from an original depth of at least 8 km. The magma ponded at 4–2 km depth prior to eruption and crystallization and the concomitant volatile exsolution from the saturated melt in the shallow chamber triggered the Solchiaro eruption. As the eruption proceeded, the Solchiaro magma continued to ascend through the crust to a final storage depth of about 1 km.","container-title":"Journal of Petrology","DOI":"10.1093/petrology/egr051","ISSN":"0022-3530","issue":"12","journalAbbreviation":"Journal of Petrology","page":"2431-2460","source":"Silverchair","title":"Volatile Evolution of Magma Associated with the Solchiaro Eruption in the Phlegrean Volcanic District (Italy)","volume":"52","author":[{"family":"Esposito","given":"R."},{"family":"Bodnar","given":"R. J."},{"family":"Danyushevsky","given":"L. V."},{"family":"De Vivo","given":"B."},{"family":"Fedele","given":"L."},{"family":"Hunter","given":"J."},{"family":"Lima","given":"A."},{"family":"Shimizu","given":"N."}],"issued":{"date-parts":[["2011",12,1]]}}},{"id":2134,"uris":["http://zotero.org/users/9451925/items/APR2Y8SH"],"itemData":{"id":2134,"type":"article-journal","abstract":"We present new olivine-hosted melt inclusion volatile (H2O, CO2, S, Cl, F) and major element data from five historic eruptions of Nyamuragira volcano (1912, 1938, 1948, 1986, 2006). Host-olivine Mg#'s range from 71 to 84, with the exception of the 1912 sample (Mg# = 90). Inclusion compositions extend from alkali basalts to basanite-tephrites. Our results indicate inclusion entrapment over depths ranging from 3 to 5 km, which agree with independent estimates of magma storage depths (3–7 km) based on geophysical methods. Melt compositions derived from the 1986 and 2006 Nyamuragira tephra samples best represent pre-eruptive volatile compositions because these samples contain naturally glassy inclusions that underwent less post-entrapment modification than crystallized inclusions. Volatile concentrations of the 1986 and 2006 samples are as follows: H2O ranged from 0.6 to 1.4 wt %, CO2 from 350 to 1900 ppm, S from 1300 to 2400 ppm, Cl from 720 to 990 ppm, and F from 1500 to 2200 ppm. Based on FeOT and S data, we suggest that Nyamuragira magmas have higher fO2 (&gt;NNO) than MORB. We estimate the total amount of sulfur dioxide (SO2) released from the 1986 (0.04 Mt) and 2006 (0.06 Mt) Nyamuragira eruptions using the petrologic method, whereby S contents in melt inclusions are scaled to erupted lava volumes. These amounts are significantly less than satellite-based SO2 emissions for the same eruptions (1986 = </w:instrText>
      </w:r>
      <w:r w:rsidR="006274D8">
        <w:rPr>
          <w:rFonts w:ascii="Cambria Math" w:hAnsi="Cambria Math" w:cs="Cambria Math"/>
        </w:rPr>
        <w:instrText>∼</w:instrText>
      </w:r>
      <w:r w:rsidR="006274D8">
        <w:instrText xml:space="preserve">1 Mt; 2006 = </w:instrText>
      </w:r>
      <w:r w:rsidR="006274D8">
        <w:rPr>
          <w:rFonts w:ascii="Cambria Math" w:hAnsi="Cambria Math" w:cs="Cambria Math"/>
        </w:rPr>
        <w:instrText>∼</w:instrText>
      </w:r>
      <w:r w:rsidR="006274D8">
        <w:instrText xml:space="preserve">2 Mt). Potential explanations for this observation are: (1) accumulation of a vapor phase within the magmatic system that is only released during eruptions, and/or (2) syn-eruptive gas release from unerupted magma.","container-title":"Geochemistry, Geophysics, Geosystems","DOI":"10.1029/2011GC003699","ISSN":"1525-2027","issue":"10","language":"en","license":"Copyright 2011 by the American Geophysical Union.","note":"_eprint: https://onlinelibrary.wiley.com/doi/pdf/10.1029/2011GC003699","source":"Wiley Online Library","title":"Insight into volatile behavior at Nyamuragira volcano (D.R. Congo, Africa) through olivine-hosted melt inclusions","URL":"https://onlinelibrary.wiley.com/doi/abs/10.1029/2011GC003699","volume":"12","author":[{"family":"Head","given":"Elisabet M."},{"family":"Shaw","given":"Alison M."},{"family":"Wallace","given":"Paul J."},{"family":"Sims","given":"Kenneth W. W."},{"family":"Carn","given":"Simon A."}],"accessed":{"date-parts":[["2024",3,6]]},"issued":{"date-parts":[["2011"]]}}},{"id":2233,"uris":["http://zotero.org/users/9451925/items/Q5HYT5UN"],"itemData":{"id":2233,"type":"article-journal","abstract":"Volcanism at mid-ocean ridges is usually effusive, but some explosive eruptions have been documented. Measurement of the carbon dioxide content of lavas erupted at the Juan de Fuca Ridge, Pacific Ocean, indicate that elevated concentrations of carbon dioxide in the upper oceanic mantle could drive these explosive eruptions.","container-title":"Nature Geoscience","DOI":"10.1038/ngeo1104","ISSN":"1752-0908","issue":"4","journalAbbreviation":"Nature Geosci","language":"en","license":"2011 Springer Nature Limited","note":"publisher: Nature Publishing Group","page":"260-263","source":"www.nature.com","title":"Explosive eruptions at mid-ocean ridges driven by CO2-rich magmas","volume":"4","author":[{"family":"Helo","given":"Christoph"},{"family":"Longpré","given":"Marc-Antoine"},{"family":"Shimizu","given":"Nobumichi"},{"family":"Clague","given":"David A."},{"family":"Stix","given":"John"}],"issued":{"date-parts":[["2011",4]]}}},{"id":2212,"uris":["http://zotero.org/users/9451925/items/WHKF6H2C"],"itemData":{"id":2212,"type":"article-journal","abstract":"We present a study of olivine-hosted glass/melt inclusions (MIs) in the most primitive rocks erupted at Procida Island, within the Phlegraean Volcanic District (PVD), Southern Italy. MIs were analyzed by combined Scanning Electron Microscopy coupled with Energy Dispersive X-ray-detectors, Wavelength Dispersive X-ray-equipped Electron Microprobe and Fourier Transform Infrared (FT-IR) Spectroscopy; notably, the novel Focal-Plane-Array mode provided high-resolution FT-IR images evidencing the distribution of the C–H–O species across samples. Olivines range in composition from Fo85 to Fo90, do not show chemical zoning and are totally anhydrous. The majority of the MIs are glassy, while only few are completely crystallized. Some MIs, however, show the occurrence of crystal nuclei, i.e., nano- to micro-sized pyroxenes and oxides, and appear as low-crystallized MIs. The glass of crystal-free and low-crystallized MIs shows K-affinity and a compositional range along the basalt, trachy-basalt, shoshonite, tephrite basanite and phono-tephrite array. H2O and CO2 contents up to 2.69wt.% and 2653ppm, respectively, define a major degassing trend with small isobaric deviations. The collected data allow recalculating entrapment pressures from ~350MPa to &lt;50MPa and suggest that the magma ascent was dominated by degassing. Crystallization was a minor process, likely also consequent to local CO2-fluxing. Mingling occurred between variable degassed and crystallized magma portions during decompression. The geochemical and isotopic data of Procida glasses and rocks, and the compositional relationship between our MIs and those from slightly more evolved and radiogenic Phlegraean products, indicate that Procida basalts are an adequate parental end-member for the PVD. Our data suggest that a CO2-rich magma source was stored at depths of at least 13–14km (i.e., 350MPa) beneath the PVD. Fast ascent of magma batches directly started from this depth shortly before PVD trachy-basaltic to shoshonitic eruptions. Such results have implication on volcanic hazard assessment in the PVD area.","container-title":"Chemical Geology","DOI":"10.1016/j.chemgeo.2011.05.019","ISSN":"0009-2541","issue":"1","journalAbbreviation":"Chemical Geology","page":"66-80","source":"ScienceDirect","title":"A CO2-rich magma source beneath the Phlegraean Volcanic District (Southern Italy): Evidence from a melt inclusion study","title-short":"A CO2-rich magma source beneath the Phlegraean Volcanic District (Southern Italy)","volume":"287","author":[{"family":"Mormone","given":"A."},{"family":"Piochi","given":"M."},{"family":"Bellatreccia","given":"F."},{"family":"De Astis","given":"G."},{"family":"Moretti","given":"R."},{"family":"Ventura","given":"G. Della"},{"family":"Cavallo","given":"A."},{"family":"Mangiacapra","given":"A."}],"issued":{"date-parts":[["2011",8,7]]}}},{"id":2141,"uris":["http://zotero.org/users/9451925/items/RAD94LSQ"],"itemData":{"id":2141,"type":"article-journal","abstract":"Despite recent advances and observations, many questions remain about the range of eruption styles that are possible at submarine volcanoes. We report deposit characteristics, clast microtextures, and geochemical and volatile data for a ~22m thick pyroclastic succession on the summit plateau of Lō`ihi Seamount, Hawaii, with the goal of determining eruption style directly from features preserved in the submarine deposits. Deposit stratigraphy indicates emplacement of lapilli-dominated ejecta from a nearby vent or series of vents. Lapilli contain heterogeneous vesicle (Nv=1.6×104 to 9.5×105cm−3) and gradational microlite populations that matured below the vent, before fragmentation. The homogeneous, tholeiitic matrix glasses are degassed of CO2, but retain variable concentrations of dissolved H2O (0.41 to 0.82wt.%). Olivine crystals are mostly highly magnesian (&gt;Fo88) crystals, bearing inclusions entrapped at ~1300±37°C that suffered post-entrapment Fe-loss in contact with cooler (~1136±50°C) bulk melt over calculated time periods up to ~3months, and a small subset of lower-Mg (&lt;Fo85.5) phenocrysts bearing glass inclusions entrapped at ~1217±12°C. Inclusions are also mostly degassed of CO2, and retain variable H2O concentrations (0.36 to 0.74wt.%). No single data type definitively proves what style of eruption formed this deposit, and each is treated in-turn with realistic discussion of their respective limitations. Textural features indicate Strombolian-like (e.g., episodic) ejection of magma, in pulses that allowed recharging magma to pond and partially cool in the shallow conduit between bursts. Evidence against H2O exsolution between source and vent suggest that the decoupled volatile slugs driving the eruption(s) must have been dominated by CO2 derived from unerupted magma deeper in Lō`ihi' s plumbing system. This study advances our catalog of analyses for submarine pyroclastic rocks, but also highlights that we are still far from a full understanding of submarine explosive volcanic processes.","container-title":"Journal of Volcanology and Geothermal Research","DOI":"10.1016/j.jvolgeores.2011.08.001","ISSN":"0377-0273","issue":"1","journalAbbreviation":"Journal of Volcanology and Geothermal Research","page":"16-32","source":"ScienceDirect","title":"Textural, geochemical, and volatile evidence for a Strombolian-like eruption sequence at Lō`ihi Seamount, Hawai`i","volume":"207","author":[{"family":"Schipper","given":"C. Ian"},{"family":"White","given":"James D. L."},{"family":"Houghton","given":"Bruce F."}],"issued":{"date-parts":[["2011",10,1]]}}},{"id":2162,"uris":["http://zotero.org/users/9451925/items/N6GWHVS9"],"itemData":{"id":2162,"type":"article-journal","abstract":"Fuego volcano in Guatemala erupted in 1974 in a basaltic sub-Plinian event, which has been well documented and studied. In 1999, after a period of quiescence lasting 20 years, Fuego erupted again, this time less violently, but with persistent low-level activity. This study investigates the link between these episodes. Previous melt inclusion studies have shown magma erupted in 1974 to have been a volatile-rich hybrid tapped from a vertically extensive system. By contrast, magma erupted in 1999 and 2003 is similar in composition to that erupted in 1974, but melt inclusions are more evolved. Although melt inclusions from the later period are CO2 rich (up to </w:instrText>
      </w:r>
      <w:r w:rsidR="006274D8">
        <w:rPr>
          <w:rFonts w:ascii="Cambria Math" w:hAnsi="Cambria Math" w:cs="Cambria Math"/>
        </w:rPr>
        <w:instrText>∼</w:instrText>
      </w:r>
      <w:r w:rsidR="006274D8">
        <w:instrText xml:space="preserve">1,500 ppm), they have low H2O concentration (max 1.5 wt.%, compared to </w:instrText>
      </w:r>
      <w:r w:rsidR="006274D8">
        <w:rPr>
          <w:rFonts w:ascii="Cambria Math" w:hAnsi="Cambria Math" w:cs="Cambria Math"/>
        </w:rPr>
        <w:instrText>∼</w:instrText>
      </w:r>
      <w:r w:rsidR="006274D8">
        <w:instrText xml:space="preserve">6 wt.% in 1974). These melt inclusions have a modified H2O concentration due to diffusive re-equilibration at shallow pressures. Despite this diffusive exchange, both eruptions show evidence of recent mingling of the same low and higher K melts, one of which was slightly cooler than the other and as a result traversed the amphibole stability field. (210Pb/226Ra) data on selected bulk rock samples from 1974 suggest that whereas the cooler, more evolved end-member may have been degassing since the last major eruption in the 1930s, the warmer end-member intruded at most a decade prior to the 1974 eruption. The two end-members are thus batches of the same magma emplaced shallowly </w:instrText>
      </w:r>
      <w:r w:rsidR="006274D8">
        <w:rPr>
          <w:rFonts w:ascii="Cambria Math" w:hAnsi="Cambria Math" w:cs="Cambria Math"/>
        </w:rPr>
        <w:instrText>∼</w:instrText>
      </w:r>
      <w:r w:rsidR="006274D8">
        <w:instrText xml:space="preserve">30 years apart during which time the older batch was cooled and differentiated before mixing with the younger influx. The presence of the same two melts in the later eruptions suggests that magma in 1999 and 2003 is partly residual from 1974. The current eruptive activity is clearing the system of this residual magma prior to an expected new magma batch.","container-title":"Bulletin of Volcanology","DOI":"10.1007/s00445-011-0530-8","ISSN":"1432-0819","issue":"2","journalAbbreviation":"Bull Volcanol","language":"en","page":"377-390","source":"Springer Link","title":"A tale of two magmas, Fuego, Guatemala","volume":"74","author":[{"family":"Berlo","given":"Kim"},{"family":"Stix","given":"John"},{"family":"Roggensack","given":"Kurt"},{"family":"Ghaleb","given":"Bassam"}],"issued":{"date-parts":[["2012",3,1]]}}},{"id":2156,"uris":["http://zotero.org/users/9451925/items/JWHK7LGK"],"itemData":{"id":2156,"type":"article-journal","abstract":"Scoriae produced by four mafic historic eruptions of Volcán Llaima are used to elucidate magma differentiation, recharge, mixing, and eruption triggering. Whole-rock, mineral, and olivine-hosted melt inclusion chemistry suggest that basaltic andesites (~52–53.5wt.% SiO2) stall at immediately sub-edifice depths (≤4km beneath the base of the volcano), where they crystallize to large extents and form mush bodies. Melt inclusion trends overlap with the whole-rock data trends defined by the entire volcano up to 53–55% SiO2, but more evolved compositions define divergent trends for some elements, with up to 2.2wt.% TiO2 (increasing Zr) and Al2O3 as low as 12.5wt.% (decreasing Sr) at 57–58wt.% SiO2. These more evolved melt compositions are inferred to be the result of shallow evolution of interstitial melt during the formation of crystal mush bodies, as a consequence of degassing and crystallization with a reduced participation of Fe–Ti-oxides. The inferred suppression of Fe–Ti-oxide stability and the modal dominance of plagioclase crystallization are consistent with low fluid-saturation pressures of ~40–70MPa inferred from average H2O contents for mafic arc magmas (dominantly 1–4wt.%) but low CO2 contents (dominantly 0–300ppm) in melt inclusions. The broad range in olivine core compositions (Fo69–83) and the absence of correlated degassing and magma evolution trends in historic Llaima magmas suggest that they are stored as multiple dike-like bodies created by a high frequency of magma replenishment relative to the frequency of large eruptions. This temporal–spatial disconnection leads to isolated evolution and degassing of discrete magma batches, followed by remobilization and assembly just prior to eruption. Eruptions are probably triggered by recharge of relatively hot, mafic, and much less degassed magma, in accord with dominantly reversely-zoned olivine crystals, and higher olivine-melt temperatures recorded by the relatively primitive matrix glasses and coexisting olivine rims.","container-title":"Journal of Volcanology and Geothermal Research","DOI":"10.1016/j.jvolgeores.2011.09.010","ISSN":"0377-0273","journalAbbreviation":"Journal of Volcanology and Geothermal Research","page":"76-91","source":"ScienceDirect","title":"Insights into shallow magma storage and crystallization at Volcán Llaima (Andean Southern Volcanic Zone, Chile)","volume":"211-212","author":[{"family":"Bouvet de Maisonneuve","given":"C."},{"family":"Dungan","given":"M. A."},{"family":"Bachmann","given":"O."},{"family":"Burgisser","given":"A."}],"issued":{"date-parts":[["2012",1,15]]}}},{"id":2126,"uris":["http://zotero.org/users/9451925/items/BU2BTJUF"],"itemData":{"id":2126,"type":"article-journal","abstract":"A variety of methods exist to constrain sub-volcanic storage conditions of magmas. Petrological, seismological and satellite geodetic methods are integrated to determine storage conditions of peralkaline magmas beneath Dabbahu Volcano, Afar, Ethiopia. Secondary ion mass spectrometry (SIMS) analysis of volatile contents in melt inclusions trapped within phenocrysts of alkali feldspar, clinopyroxene and olivine from pantellerite obsidians representing the youngest eruptive phase (&lt;8 ka) show H2O contents ≤5.8 wt.% and CO2 contents generally below 500 ppm, although rarely as high as 1,500 ppm. Volatile saturation pressures (at 679–835°C) are in the range 43–207 MPa, consistent with published experimental data for similar pantellerites, which show that the phenocryst assemblage of alkali feldspar + cpx + aenigmatite ± ilmenite is stable at 100 to 150 MPa. Inferred magma storage depths for these historic eruptions are ~1–5 km below sea-level, consistent with the depths of earthquakes, associated with magma chamber deflation following a dyke intrusion in the period Oct 2005–Apr 2006. Interferometric synthetic aperture radar (InSAR) data for the same period reveal a broad ~20 km diameter area of uplift. Modelling of different geometries reveals that a series of stacked sills over a 1–5 km depth range best matches the InSAR data. The consistency of depth estimates based on petrological study of ancient eruptions and the seismicity, inflation and deflation of Dabbahu observed in relation to the dyking event of 2005, suggest a small but vertically extensive and potentially long-lived magma storage region.","container-title":"Bulletin of Volcanology","DOI":"10.1007/s00445-012-0580-6","ISSN":"1432-0819","issue":"5","journalAbbreviation":"Bull Volcanol","language":"en","page":"981-1004","source":"Springer Link","title":"Magma storage conditions beneath Dabbahu Volcano (Ethiopia) constrained by petrology, seismicity and satellite geodesy","volume":"74","author":[{"family":"Field","given":"L."},{"family":"Blundy","given":"J."},{"family":"Brooker","given":"R. A."},{"family":"Wright","given":"T."},{"family":"Yirgu","given":"G."}],"issued":{"date-parts":[["2012",7,1]]}}},{"id":2152,"uris":["http://zotero.org/users/9451925/items/I9WYUVYQ"],"itemData":{"id":2152,"type":"article-journal","abstract":"Nineteen olivine-hosted melt inclusions from seven volcanoes (Etna, Stromboli, Vulcano, Ustica, Alicudi, Marsili and Vavilov) from the southern Italy region were analyzed for abundances of major, trace, and volatile elements, along with Pb isotope ratios (207Pb/206Pb, 208Pb/206Pb and 206Pb/204Pb). The systematics of primary volatile (in particular F and Cl) compositions and Pb isotopes identify three main geochemically distinct mantle sources for this region: (1) a component with radiogenic Pb (207Pb/206Pb=0.780) and low volatile element abundances typified by the Etnean melt inclusions, (2) a component with moderately radiogenic Pb (207Pb/206Pb=0.798) and high volatile abundance mainly associated with Sommata magmas, and (3) a component with moderate volatile abundances associated with a MORB-like 207Pb/206Pb (0.830). The variation of F/Nd and Pb isotopes among the southern Italy melt inclusions reflects mixing between a slightly modified depleted mantle (DMM–EMII mixture) and radiogenic (HIMU-like) mantle components expressed in Pb isotope space, superimposed by slab-derived metasomatic components represented by F/Nd (F/Nd&gt;30).","container-title":"Chemical Geology","DOI":"10.1016/j.chemgeo.2012.10.033","ISSN":"0009-2541","journalAbbreviation":"Chemical Geology","page":"266-279","source":"ScienceDirect","title":"Mantle source heterogeneity for South Tyrrhenian magmas revealed by Pb isotopes and halogen contents of olivine-hosted melt inclusions","volume":"334","author":[{"family":"Rose-Koga","given":"Estelle F."},{"family":"Koga","given":"Kenneth T."},{"family":"Schiano","given":"Pierre"},{"family":"Le Voyer","given":"Marion"},{"family":"Shimizu","given":"Nobumichi"},{"family":"Whitehouse","given":"Martin J."},{"family":"Clocchiatti","given":"Roberto"}],"issued":{"date-parts":[["2012",12,12]]}}},{"id":2248,"uris":["http://zotero.org/users/9451925/items/4DEFJF7F"],"itemData":{"id":2248,"type":"article-journal","abstract":"Oceanic crust is formed at mid-ocean ridges, but there is little consensus on where crystallization of melt actually occurs within the crust or mantle. Geochemical analyses of melt inclusions from two Pacific Ocean mid-ocean ridges indicate that 25% of the melt crystallizes below the melt lens to form the lower oceanic crust.","container-title":"Nature Geoscience","DOI":"10.1038/ngeo1552","ISSN":"1752-0908","issue":"9","journalAbbreviation":"Nature Geosci","language":"en","license":"2012 Springer Nature Limited","note":"publisher: Nature Publishing Group","page":"651-655","source":"www.nature.com","title":"Lower crustal crystallization and melt evolution at mid-ocean ridges","volume":"5","author":[{"family":"Wanless","given":"V. D."},{"family":"Shaw","given":"A. M."}],"issued":{"date-parts":[["2012",9]]}}},{"id":2197,"uris":["http://zotero.org/users/9451925/items/CYSJ5QDG"],"itemData":{"id":2197,"type":"article-journal","abstract":"Deciphering the ultimate source of chalcophile metals (e.g., Cu, Zn, Pb) in volcanogenic massive sulfide (VMS) deposits and the volatiles that help drive their formation is critical for understanding where, how, and why VMS deposits form. The southern Kermadec arc volcanic front is known to be highly hydrothermally active and host to at least three VMS deposits, whereas the associated back -arc system is apparently hydrothermally inactive, although this may simply be due to a lack of exploration in this region. We have analyzed major, trace, and volatile element concentrations in a suite of basaltic glasses and olivine-hosted melt inclusions from volcanoes, ridges, and rifts of the southern Kermadec arc volcanic front and Havre Trough back-arc basin. These data indicate clear compositional differences in the mantle beneath the arc front and the back arc, with the arc front having higher extents of prior melt extraction and enrichment in volatile and metal elements from slab-derived aqueous fluids. The magmatic budget of Pb is supplied to the mantle source by these slab-derived fluids, whereas magmatic concentrations of Zn and Cu are primarily controlled by the degree of partial melting, with a Cu-bearing residual phase required in the mantle. Consequently, the relative enrichment of chalcophile metals in the mantle-derived melts is Pb &amp;gt;&amp;gt; Cu &amp;gt; Zn.The magma volatile history recorded by the glasses and melt inclusions indicates that degassing during crystal fractionation is significant and, notably, leads to the reduction of sulfur in the evolving magma as oxidized sulfur degasses preferentially. The apparent absence (or retention) of volatiles (notably CO2 and SO3) in magma chambers, lack of magmatic activity, and absence of hot, mafic dikes beneath volcanoes may be important factors in inhibiting the formation of active hydrothermal venting, and by extension the potential for VMS deposition.","container-title":"Economic Geology","DOI":"10.2113/econgeo.107.8.1539","ISSN":"0361-0128","issue":"8","journalAbbreviation":"Economic Geology","page":"1539-1556","source":"Silverchair","title":"The Tectonomagmatic Source of Ore Metals and Volatile Elements in the Southern Kermadec Arc","volume":"107","author":[{"family":"Wysoczanski","given":"R. J."},{"family":"Handler","given":"M. R."},{"family":"Schipper","given":"C. I."},{"family":"Leybourne","given":"M. I."},{"family":"Creech","given":"J."},{"family":"Rotella","given":"M. D."},{"family":"Nichols","given":"A.R.L."},{"family":"Wilson","given":"C.J.N."},{"family":"Stewart","given":"R. B."}],"issued":{"date-parts":[["2012",12,1]]}}},{"id":2130,"uris":["http://zotero.org/users/9451925/items/Y4QZMRDV"],"itemData":{"id":2130,"type":"article-journal","abstract":"This study presents volatile, trace, and major element compositions of silicate glasses (nepheline-hosted melt inclusions and matrix glass) from the 2007–2008 explosive eruption at Oldoinyo Lengai volcano, Tanzania. The bulk compositions of the heterogeneous ash erupted in 2007–2008 are consistent with physical mixing between juvenile nephelinite magma and natrocarbonatite emplaced during the preceding </w:instrText>
      </w:r>
      <w:r w:rsidR="006274D8">
        <w:rPr>
          <w:rFonts w:ascii="Cambria Math" w:hAnsi="Cambria Math" w:cs="Cambria Math"/>
        </w:rPr>
        <w:instrText>∼</w:instrText>
      </w:r>
      <w:r w:rsidR="006274D8">
        <w:instrText xml:space="preserve">25 years of effusive carbonatite eruption. The melt inclusions and matrix glasses span a wide range of silica-undersaturated compositions, from </w:instrText>
      </w:r>
      <w:r w:rsidR="006274D8">
        <w:rPr>
          <w:rFonts w:ascii="Cambria Math" w:hAnsi="Cambria Math" w:cs="Cambria Math"/>
        </w:rPr>
        <w:instrText>∼</w:instrText>
      </w:r>
      <w:r w:rsidR="006274D8">
        <w:instrText>46wt% SiO2 and (Na+K)/Al</w:instrText>
      </w:r>
      <w:r w:rsidR="006274D8">
        <w:rPr>
          <w:rFonts w:ascii="Cambria Math" w:hAnsi="Cambria Math" w:cs="Cambria Math"/>
        </w:rPr>
        <w:instrText>∼</w:instrText>
      </w:r>
      <w:r w:rsidR="006274D8">
        <w:instrText>3 in the least evolved melt inclusions to 38wt% SiO2 and (Na+K)/Al up to 12 in the matrix glass. The depletion in SiO2 between melt inclusions and matrix glass is accompanied by strong enrichment in all of the incompatible trace elements measured (Ba, Nb, La, Ce, Sr, Zr, Y), which is consistent with fractional crystallization of a bulk mineral assemblage with SiO2 higher than that of the melt inclusions but inconsistent with silicate melt evolution by assimilation of carbonatite. The melt inclusions are volatile-rich with 2.7wt% to 8.7wt% CO2 and 0.7wt% to 10.1wt% H2O, indicating that Oldoinyo Lengai is a hydrous system. This is contrary to the long-held assumption that Oldoinyo Lengai is relatively anhydrous, which is based on the observation that natrocarbonatite lavas are water-poor. We argue that natrocarbonatites are derived from hydrous carbonate liquid that degas H2O at low pressure. The silicate glass data show that H2O concentration is negatively correlated with incompatible element enrichment, which we attribute to crystallization of the melt in response to decompression degassing of H2O. The eruptive cycle at Oldoinyo Lengai reflects changes in bulk silicate magma viscosity due to extensive H2O-driven crystallization and explosive eruptions occur when volatiles (i.e. H2O&gt;CO2 gas, and carbonate liquid) cannot separate from the crystal-rich nephelinite magma. Melt H2O content decreases as a function of pressure; however CO2 concentration in the melt inclusions is buffered by the presence of immiscible carbonate liquid. CO2 content increases with melt evolution parameters (e.g. increasing (Na+K)/Al) due to enhanced solubility with alkali enrichment and SiO2 depletion in the melt. The matrix glasses and evolved melt inclusions, on the other hand, experienced low pressure (&lt;50MPa) CO2 degassing and were not buffered by a coexisting carbonate liquid. Whereas the melt inclusions are the most CO2-rich yet identified, their CO2/Nb ratios are without exception lower than that in MORB, indicating that a volatile-rich mantle source is not required for Oldoinyo Lengai.","container-title":"Earth and Planetary Science Letters","DOI":"10.1016/j.epsl.2012.11.006","ISSN":"0012-821X","journalAbbreviation":"Earth and Planetary Science Letters","page":"379-390","source":"ScienceDirect","title":"Volatile-rich silicate melts from Oldoinyo Lengai volcano (Tanzania): Implications for carbonatite genesis and eruptive behavior","title-short":"Volatile-rich silicate melts from Oldoinyo Lengai volcano (Tanzania)","volume":"361","author":[{"family":"Moor","given":"J. Maarten","non-dropping-particle":"de"},{"family":"Fischer","given":"Tobias P."},{"family":"King","given":"Penelope L."},{"family":"Botcharnikov","given":"Roman E."},{"family":"Hervig","given":"Richard L."},{"family":"Hilton","given":"David R."},{"family":"Barry","given":"Peter H."},{"family":"Mangasini","given":"Frederick"},{"family":"Ramirez","given":"Carlos"}],"issued":{"date-parts":[["2013",1,1]]}}},{"id":852,"uris":["http://zotero.org/users/9451925/items/HAJSJB6N"],"itemData":{"id":852,"type":"article-journal","abstract":"We have investigated the loss of H2O from olivine-hosted melt inclusions (MIs) by designing an experiment using tephra samples that cooled at different rates owing to their different sizes: ash, lapilli, and bomb samples that were deposited on the same day (10/17/74) of the sub-Plinian eruption of Volcán de Fuego in Guatemala. Ion microprobe, laser ablation-ICPMS, and electron probe analyses show that MIs from ash and lapilli record the highest H2O contents, up to 4.4 wt%. On the other hand, MIs from bombs indicate up to 30 % lower H2O contents (loss of ~1 wt% H2O) and 10 % post-entrapment crystallization of olivine. This evidence is consistent with the longer cooling time available for a bomb-sized clast, up to 10 min for a 3–4-cm radius bomb, assuming conductive cooling and the fastest H diffusivities measured in olivine (D~10−9 to 10−10 m2/s). On the other hand, several lines of evidence point to some water loss prior to eruption, during magma ascent and degassing in the conduit. Thus, results point to both slower post-eruptive cooling and slower magma ascent affecting MIs from bombs, leading to H2O loss over the timescale of minutes to hours. The important implication of this study is that a significant portion of the published data on H2O concentrations in olivine-hosted MIs may reflect unrecognized H2O loss via diffusion. This work highlights the importance of reporting clast and MI sizes in order to assess diffusive effects and the potential benefit of using water loss as a chronometer of magma ascent.","container-title":"Contributions to Mineralogy and Petrology","DOI":"10.1007/s00410-012-0800-2","ISSN":"1432-0967","issue":"1","journalAbbreviation":"Contrib Mineral Petrol","language":"en","note":"number: 1","page":"129-153","source":"Springer Link","title":"Volatile loss from melt inclusions in pyroclasts of differing sizes","volume":"165","author":[{"family":"Lloyd","given":"Alexander S."},{"family":"Plank","given":"Terry"},{"family":"Ruprecht","given":"Philipp"},{"family":"Hauri","given":"Erik H."},{"family":"Rose","given":"William"}],"issued":{"date-parts":[["2013",1,1]]}}},{"id":2187,"uris":["http://zotero.org/users/9451925/items/A2XQDAR4"],"itemData":{"id":2187,"type":"article-journal","abstract":"Arc basalts are more oxidized than mid-ocean ridge basalts, but it is unclear whether this difference is due to differentiation processes in the Earth’s crust or to a fundamental difference in the oxygen fugacity of their mantle sources. Distinguishing between these two hypotheses is important for understanding redox-sensitive processes related to arc magmatism, and thus more broadly how Earth materials cycle globally. We present major, volatile, and trace element concentrations in combination with Fe3+/∑Fe ratios determined in olivine-hosted glass inclusions and submarine glasses from five Mariana arc volcanoes and two regions of the Mariana Trough. For single eruptions, Fe3+/∑Fe ratios vary along liquid lines of descent that are either slightly oxidizing (olivine + clinopyroxene + plagioclase fractionation, CO2 ± H2O degassing) or reducing (olivine + clinopyroxene + plagioclase ± magnetite fractionation, CO2 + H2O + S degassing). Mariana samples are consistent with a global relationship between calc-alkaline affinity and both magmatic H2O and magmatic oxygen fugacity, where wetter, higher oxygen fugacity magmas display greater affinity for calc-alkaline differentiation. We find, however, that low-pressure differentiation cannot explain the majority of variations observed in Fe3+/∑Fe ratios for Mariana arc basalts, requiring primary differences in magmatic oxygen fugacity. Calculated oxygen fugacities of primary mantle melts at the pressures and temperatures of melt segregation are significantly oxidized relative to mid-ocean ridge basalts (</w:instrText>
      </w:r>
      <w:r w:rsidR="006274D8">
        <w:rPr>
          <w:rFonts w:ascii="Cambria Math" w:hAnsi="Cambria Math" w:cs="Cambria Math"/>
        </w:rPr>
        <w:instrText>∼</w:instrText>
      </w:r>
      <w:r w:rsidR="006274D8">
        <w:instrText>QFM, where QFM is quartz–fayalite–magnetite buffer), ranging from QFM + 1·0 to QFM + 1·6 for Mariana arc basalts, whereas back-arc related samples record primary oxygen fugacities that range from QFM + 0·1 to QFM + 0·5. This Mariana arc sample suite includes a diversity of subduction influences, from lesser influence of a homogeneous H2O-rich component in the back-arc, to sediment melt- and fluid-dominated influences along the arc. Primary melt oxygen fugacity does not correlate significantly with sediment melt contributions (e.g. Th/La), nor can it be attributed to previous melt extraction in the back-arc. Primary melt oxygen fugacity correlates strongly with indices of slab fluids (e.g. Ba/La) from the Mariana Trough through the Mariana arc, increasing by 1·5 orders of magnitude as Ba/La increases by a factor of 10 relative to mid-ocean ridge basalts. These results suggest that contributions from the slab to the mantle wedge may be responsible for the elevated oxygen fugacity recorded by Mariana arc basalts and that slab fluids are potentially very oxidized.","container-title":"Journal of Petrology","DOI":"10.1093/petrology/egu065","ISSN":"0022-3530","issue":"12","journalAbbreviation":"Journal of Petrology","page":"2513-2536","source":"Silverchair","title":"Variations in Fe3+/∑Fe of Mariana Arc Basalts and Mantle Wedge fO2","volume":"55","author":[{"family":"Brounce","given":"M. N."},{"family":"Kelley","given":"K. A."},{"family":"Cottrell","given":"E."}],"issued":{"date-parts":[["2014",12,1]]}}},{"id":299,"uris":["http://zotero.org/users/9451925/items/RIS2VXNW"],"itemData":{"id":299,"type":"article-journal","abstract":"The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1221,"uris":["http://zotero.org/users/9451925/items/5PWDLAF8"],"itemData":{"id":1221,"type":"article-journal","abstract":"The concept of an ‘Azores mantle plume’ has been widely debated, and the existence of an Azores hotspot questioned. In an effort to shed new light on this controversy, we present He isotope and major, trace and volatile element compositions for basaltic scoriae from five monogenetic cones emplaced along the fissure zone of Pico Island, the youngest island of the Azores archipelago. The bulk scoriae and lavas are moderately alkaline basalts, and their He isotope ratios, determined on olivine crystals, vary between 10·2 and 11·1 ± 0·1 Ra. In contrast, melt inclusions hosted in olivine (Fo76–83·5) span a large range of compositions (K2O = 0·7–1·7 wt %; Ce = 32–65 ppm; Nb = 21–94 ppm), which extends the compositional field of lavas erupted along the Pico fissure zone. This chemical evolution is predominantly controlled by polybaric fractional crystallization. Most melt inclusions share similar enrichments in large ion lithophile and light rare earth elements, and trace element ratios (La/Sm, La/Yb, Sr/Nd, Ta/Th, Zr/Y) with their bulk-rocks. Only a few of them differ in their lower contents of incompatible elements and La/Sm, Li/Ta and Na/K ratios, a feature that is ascribed to distinct conditions of melting. As a whole, the melt inclusions preserve high and variable volatile contents, and contain up to 1·8–2·0 wt % of H2O and 0·4 wt % of CO2. The total fluid pressures, retrieved from the dissolved CO2 and H2O concentrations, and the PCO2 from fluid inclusions, indicate magma ponding and crystallization at the crust–mantle boundary (ca. 18 km deep). The H2O/Cl and H2O/Ce ratios in the inferred parental undegassed basalts of the Pico fissure zone average 0·036 ± 0·006 and 259 ± 21, respectively. The latter value is significantly higher than that reported for typical mid-ocean ridge basalts from the southern Mid-Atlantic Ridge, but is similar to published ratios for submarine undegassed basalts from the Azores platform. Combining the calculated compositions of Pico primary magmas formed by low degrees of melting with recent geophysical data for the Azores, we propose a model for Azores magma generation involving the decompression melting of a water-enriched mantle domain (H2O = 680–570 ppm) with an estimated temperature excess of ≤120°C with respect to the Mid-Atlantic Ridge.","container-title":"Journal of Petrology","DOI":"10.1093/petrology/egt071","ISSN":"0022-3530","issue":"2","journalAbbreviation":"Journal of Petrology","page":"377-393","source":"Silverchair","title":"Is the ‘Azores Hotspot’ a Wetspot? Insights from the Geochemistry of Fluid and Melt Inclusions in Olivine of Pico Basalts","title-short":"Is the ‘Azores Hotspot’ a Wetspot?","volume":"55","author":[{"family":"Métrich","given":"Nicole"},{"family":"Zanon","given":"Vittorio"},{"family":"Créon","given":"Laura"},{"family":"Hildenbrand","given":"Anthony"},{"family":"Moreira","given":"Manuel"},{"family":"Marques","given":"Fernando Ornelas"}],"issued":{"date-parts":[["2014",2,1]]}}},{"id":2154,"uris":["http://zotero.org/users/9451925/items/82T9KMTK"],"itemData":{"id":2154,"type":"article-journal","abstract":"In July and August of 2006 and May of 2010, Tungurahua volcano, Ecuador, produced pyroclastic flow-forming eruptions, representing increased explosivity compared to the Strombolian events that characterized its behavior since its renewal in 1999. Volatiles (H2O, CO2, S, Cl) and major elements were analyzed in 35 melt inclusions hosted in olivine and pyroxene phenocrysts in tephra from both events to reconstruct the pre-eruptive magmatic conditions and mechanisms that led to these more explosive episodes. Melt inclusion composition paired with host phenocryst zonation indicate mixing of two distinct magmas: a volatile-rich (</w:instrText>
      </w:r>
      <w:r w:rsidR="006274D8">
        <w:rPr>
          <w:rFonts w:ascii="Cambria Math" w:hAnsi="Cambria Math" w:cs="Cambria Math"/>
        </w:rPr>
        <w:instrText>∼</w:instrText>
      </w:r>
      <w:r w:rsidR="006274D8">
        <w:instrText xml:space="preserve">4.0 wt% H2O and </w:instrText>
      </w:r>
      <w:r w:rsidR="006274D8">
        <w:rPr>
          <w:rFonts w:ascii="Cambria Math" w:hAnsi="Cambria Math" w:cs="Cambria Math"/>
        </w:rPr>
        <w:instrText>∼</w:instrText>
      </w:r>
      <w:r w:rsidR="006274D8">
        <w:instrText>1,800 ppm S) basaltic andesite containing olivine phenocrysts and a degassed (</w:instrText>
      </w:r>
      <w:r w:rsidR="006274D8">
        <w:rPr>
          <w:rFonts w:ascii="Cambria Math" w:hAnsi="Cambria Math" w:cs="Cambria Math"/>
        </w:rPr>
        <w:instrText>∼</w:instrText>
      </w:r>
      <w:r w:rsidR="006274D8">
        <w:instrText xml:space="preserve">1.0 wt% H2O and 100–500 ppm S) andesite with plagioclase and pyroxene phenocrysts that contain andesitic to dacitic melt inclusions. We attribute the lower volatile concentrations in the evolved melt inclusions to degassing that occurred during residence in a shallow reservoir, where fractional crystallization led to the production of dacitic melt. Our melt inclusion data confirm the hypothesis made on the basis of phenocryst zoning profiles (J Volcanol Geotherm Res 199:69–84, 2011) that the intrusion of a volatile-rich basaltic andesite into a more evolved chamber and subsequent mixing led to explosive eruption in 2006. Melt inclusions from the 2006 and 2010 eruptive products have comparable volatile and major element compositions. High H2O concentrations in melt inclusions from 2010 olivine indicate little diffusive loss from the melt inclusions following mixing with the degassed andesitic reservoir, which requires that the 2010 eruption be the result of a new recharge event and not remobilization of the 2006 hybrid.","container-title":"Bulletin of Volcanology","DOI":"10.1007/s00445-014-0872-0","ISSN":"1432-0819","issue":"11","journalAbbreviation":"Bull Volcanol","language":"en","page":"872","source":"Springer Link","title":"Replenishment of volatile-rich mafic magma into a degassed chamber drives mixing and eruption of Tungurahua volcano","volume":"76","author":[{"family":"Myers","given":"Madison L."},{"family":"Geist","given":"Dennis J."},{"family":"Rowe","given":"Michael C."},{"family":"Harpp","given":"Karen S."},{"family":"Wallace","given":"Paul J."},{"family":"Dufek","given":"Josef"}],"issued":{"date-parts":[["2014",10,7]]}}},{"id":238,"uris":["http://zotero.org/users/9451925/items/GA2VDTSL"],"itemData":{"id":238,"type":"article-journal","container-title":"Earth and Planetary Science Letters","note":"ISBN: 0012-821X\npublisher: Elsevier","page":"102-112","title":"Magma mixing and high fountaining during the 1959 Kīlauea Iki eruption, Hawai ‘i","volume":"400","author":[{"family":"Sides","given":"I."},{"family":"Edmonds","given":"Marie"},{"family":"Maclennan","given":"John"},{"family":"Houghton","given":"Bruce F."},{"family":"Swanson","given":"D. A."},{"family":"Steele-MacInnis","given":"Matthew J."}],"issued":{"date-parts":[["2014"]]}}},{"id":2253,"uris":["http://zotero.org/users/9451925/items/2BP598FK"],"itemData":{"id":2253,"type":"article-journal","abstract":"We present major element, trace element, and volatile concentrations from 66 naturally glassy, olivine-hosted melt inclusions erupted along the Eastern Volcanic Zone (EVZ) of the ultraslow-spreading Gakkel Ridge. Melt inclusion compositions suggest that there are systematic variations in the mantle source composition and melting dynamics from the eastern to the western end of the EVZ. This includes increasing water contents and highly incompatible trace element concentrations (e.g., Ba and Nb) and decreasing light and middle rare earth element concentrations. Ratios of light to heavy rare earth elements in the easternmost melt inclusions are relatively homogeneous, but become more variable to the west. To determine the source of the geochemical variability observed along the EVZ, we model trace elements associated with mantle melting in one- and two-component systems. We consider four possible mantle sources and a range of melting regime shapes, from a full melting triangle to a vertical melting column centered beneath the ridge axes. The observed geochemical variations can be explained by melting of a heterogeneous mantle source composed of depleted MORB mantle plus a metasomatized mantle, where the proportion of the metasomatized component and the extent of melting increases toward the west. Lower rare earth element concentrations and trace element ratios in the westernmost sites also suggest inefficient melt focusing from the outer edges of the melting region. Our results indicate that despite variations in the size of the melting zone and the composition of the mantle source along the ridge axis, the region over which the melts are pooled back to the ridge axis is relatively constant (~10–20 km), suggesting that there is a limit to the distance melts can be transported from off-axis in ultraslow-spreading environments.","container-title":"Contributions to Mineralogy and Petrology","DOI":"10.1007/s00410-014-1005-7","ISSN":"1432-0967","issue":"5","journalAbbreviation":"Contrib Mineral Petrol","language":"en","page":"1005","source":"Springer Link","title":"Variations in melting dynamics and mantle compositions along the Eastern Volcanic Zone of the Gakkel Ridge: insights from olivine-hosted melt inclusions","title-short":"Variations in melting dynamics and mantle compositions along the Eastern Volcanic Zone of the Gakkel Ridge","volume":"167","author":[{"family":"Wanless","given":"V. D."},{"family":"Behn","given":"M. D."},{"family":"Shaw","given":"A. M."},{"family":"Plank","given":"T."}],"issued":{"date-parts":[["2014",5,6]]}}},{"id":2250,"uris":["http://zotero.org/users/9451925/items/BJRL66M3"],"itemData":{"id":2250,"type":"article-journal","abstract":"Here we present volatile, major, and trace element concentrations of 64 olivine-hosted melt inclusions from the Lucky Strike segment on the mid-Atlantic ridge. Lucky Strike is one of two locations where a crustal melt lens has been seismically imaged on a slow-spreading ridge. Vapor-saturation pressures, calculated from CO2 and H2O contents of Lucky Strike melt inclusions, range from approximately 300–3000 bars, corresponding to depths of 0.5–9.9 km below the seafloor. Approximately 50% of the melt inclusions record crystallization depths of 3–4 km, corresponding to the seismically imaged melt lens depth, while an additional </w:instrText>
      </w:r>
      <w:r w:rsidR="006274D8">
        <w:rPr>
          <w:rFonts w:ascii="Cambria Math" w:hAnsi="Cambria Math" w:cs="Cambria Math"/>
        </w:rPr>
        <w:instrText>∼</w:instrText>
      </w:r>
      <w:r w:rsidR="006274D8">
        <w:instrText xml:space="preserve">35% crystallize at depths &gt; 4 km. This indicates that while crystallization is focused within the melt lens, significant crystallization also occurs in the lower crust and/or upper mantle. The melt inclusions span a range of major and trace element concentrations from normal to enriched basalts. Trace element ratios at all depths are heterogeneous, suggesting that melts are not efficiently homogenized in the mantle or crust, despite the presence of a melt lens. This is consistent with the transient nature of magma chambers proposed for slower-spreading ridges. To investigate the petrogenesis of the melt inclusion compositions, we compare the measured trace element compositions to theoretical melting calculations that consider variations in the melting geometry and heterogeneities in the mantle source. The full range of compositions can be produced by slight variations in the proportion of an Azores plume and depleted upper mantle components and changes in the total extent of melting.","container-title":"Geochemistry, Geophysics, Geosystems","DOI":"10.1002/2014GC005517","ISSN":"1525-2027","issue":"1","language":"en","license":"© 2014. American Geophysical Union. All Rights Reserved.","note":"_eprint: https://onlinelibrary.wiley.com/doi/pdf/10.1002/2014GC005517","page":"126-147","source":"Wiley Online Library","title":"Magmatic plumbing at Lucky Strike volcano based on olivine-hosted melt inclusion compositions","volume":"16","author":[{"family":"Wanless","given":"V. D."},{"family":"Shaw","given":"A. M."},{"family":"Behn","given":"M. D."},{"family":"Soule","given":"S. A."},{"family":"Escartín","given":"J."},{"family":"Hamelin","given":"C."}],"issued":{"date-parts":[["2015"]]}}},{"id":2205,"uris":["http://zotero.org/users/9451925/items/KF4M8QH8"],"itemData":{"id":2205,"type":"article-journal","abstract":"Mafic magmas are common in subduction zone settings, yet their high density restricts their ascent to the surface. Once stalled in the crust, these magmas may differentiate, and assimilate crust and other melts and crystal mushes to produce hybridized intermediate magmas. The Soufrière Hills Volcano on Montserrat is a ‘type locality’ for such hybridization processes and yet, just 3 km south of the crater, voluminous basalts have erupted from the South Soufrière Hills volcano within the same time period as the Soufrière Hills Volcano was erupting hybrid andesites (131–128 ka). Basaltic South Soufrière Hills magmas have 48–53 wt % SiO 2 and 4–6 wt % MgO. They were hot (970–1160°C), volatile-rich (melt inclusions contain up to 6·2 wt % H 2 O) and were stored at 8–13 km depth prior to eruption (based on olivine- and pyroxene-hosted melt inclusion volatile geochemistry). Melt inclusions do not preserve basaltic liquids: they are andesitic to rhyolitic in composition, related to one another by a line of descent controlled by simple closed-system fractionation. Whole-rock compositions, however, are best described by a hybridization model involving ‘back-mixing’ of andesitic to rhyolitic melts with mafic crystal phases such as magnetite, olivine, orthopyroxene and clinopyroxene. Phenocryst zoning illustrates repeated mixing events between evolved melts and mafic phenocrysts; this feature, when coupled with the heterogeneity of crystal compositions, strongly suggests that although the bulk compositions are basaltic (containing Fo 80 olivine), they were assembled from disparate ingredients, probably derived from mafic crystal mushes and more evolved melt lenses of variable composition. The mixing events occur days to weeks prior to eruption. We propose that the South Soufrière Hills basaltic magmas, with their higher bulk density relative to andesites from neighbouring volcanoes, ultimately may have been eruptible owing to both the transtensional tectonics imposed by offshore grabens (related to oblique subduction in the Lesser Antilles arc) and surface unloading caused by large-scale edifice collapse. Our observations support the idea that compositional changes in arcs might reflect not only changes in source compositions, but also effects caused by variations in crustal strain and tectonics.","container-title":"Journal of Petrology","DOI":"10.1093/petrology/egv002","ISSN":"0022-3530","issue":"2","journalAbbreviation":"Journal of Petrology","page":"325-346","source":"Silverchair","title":"Origin of Basalts by Hybridization in Andesite-dominated Arcs","volume":"56","author":[{"family":"Cassidy","given":"Michael"},{"family":"Edmonds","given":"Marie"},{"family":"Watt","given":"Sebastian F. L."},{"family":"Palmer","given":"Martin R."},{"family":"Gernon","given":"Thomas M."}],"issued":{"date-parts":[["2015",2,1]]}}},{"id":2237,"uris":["http://zotero.org/users/9451925/items/83Y4Q6PQ"],"itemData":{"id":2237,"type":"article-journal","abstract":"Shallow, seismically imaged melt lenses are a ubiquitous feature of mid-ocean ridges with high magma supply; melt lenses deepen and become less continuous along axis as the rate of magma supply decreases. Despite compelling petrologic evidence for evolution of magma within the crust prior to eruption at lower magma supply, melt lenses are rarely detected along ridge segments with rates of magma supply less than 0.3×106 m3/yr/km, and the depths of sub-axial magma reservoirs are therefore poorly known. We use ion microprobe measurements of H2O and CO2 concentrations of olivine-hosted melt inclusions to calculate vapor saturation pressures that constrain crystallization depths at two locations along the Galápagos Spreading Center (94.2°W and 95°W). These sites were chosen to examine crystallization pressures in the presence (94.2°W) and absence (95°W) of a seismically imaged melt lens. At 95°W, where magma supply is too low to sustain a seismically resolvable melt lens, samples were selected from each of the three most recent eruptive units, allowing us to document temporal variations in vapor saturation pressures and the depth of magma residence at this location. Clusters in melt inclusion entrapment depths for these eruptions range from 3.0 to 3.4 km below the seafloor, indicating that magmas at 95°W resided at a narrow range of mid-crustal depths prior to eruption, generally consistent with the global trend of increasing melt lens depth with decreasing rate of magma supply. A discrepancy between seismic data and the peak in melt inclusion entrapment depths at 94.2°W may reflect temporal variability of magmatic systems at this location. This study demonstrates the potential for using measurements of the concentrations of H2O and CO2 in olivine-hosted melt inclusions to determine the depths of crustal magmatic systems that feed mid-ocean ridge eruptions, even in locations where seismic studies have not detected melt lenses.","container-title":"Earth and Planetary Science Letters","DOI":"10.1016/j.epsl.2014.12.007","ISSN":"0012-821X","journalAbbreviation":"Earth and Planetary Science Letters","page":"122-131","source":"ScienceDirect","title":"Constraints from melt inclusions on depths of magma residence at intermediate magma supply along the Galápagos Spreading Center","volume":"412","author":[{"family":"Colman","given":"Alice"},{"family":"Sinton","given":"John M."},{"family":"Wanless","given":"V. Dorsey"}],"issued":{"date-parts":[["2015",2,15]]}}},{"id":2132,"uris":["http://zotero.org/users/9451925/items/ZW72SUHU"],"itemData":{"id":2132,"type":"article-journal","abstract":"We present new major element, trace element, and volatile (H2O, CO2, S, F, and Cl) concentrations of olivine-hosted melt inclusions from five high-K, low-silica basanites from the western branch of the East African Rift System and use these data to investigate the generation of H2O- and CO2-rich melts at up to ~150 km depth. Measured H2O and CO2 concentrations reach ~2.5 and ~1 wt%, respectively, representing some of the highest CO2 concentrations measured in a melt inclusion to date. These measurements represent direct evidence of the high CO2 and H2O concentrations required to generate high-K alkaline lavas, and the CO2 that has been previously inferred to be necessary for the low mantle potential temperatures in the area. Ratios of CO2/Nb, CO2/Ba, and CO2/Cl are used to estimate an initial melt CO2 concentration of 5–12 wt%. The measured CO2 concentrations are consistent with CO2 solubilities determined by molecular dynamics calculations and high-pressure experiments for melt generation at 3–6 GPa; the depth of melting suggested by previous studies in the area. These melt inclusions measurements represent direct evidence for the presence of H2O- and CO2-rich melts in the deep upper mantle that have been proposed based on experimental and seismic evidence. Primitive-mantle normalized trace element patterns more closely resemble those found in subduction settings rather than ocean island basalt, and ratios of slab fluid tracers such as Li/Dy and B/Be indicate that the measured volatile abundances may be related to Neoproterozoic subduction during the assembly of Gondwana, implying the storage of volatiles in the mantle by subduction-related metasomatism.","container-title":"Contributions to Mineralogy and Petrology","DOI":"10.1007/s00410-015-1140-9","ISSN":"1432-0967","issue":"5","journalAbbreviation":"Contrib Mineral Petrol","language":"en","page":"46","source":"Springer Link","title":"Melt inclusion evidence for CO2-rich melts beneath the western branch of the East African Rift: implications for long-term storage of volatiles in the deep lithospheric mantle","title-short":"Melt inclusion evidence for CO2-rich melts beneath the western branch of the East African Rift","volume":"169","author":[{"family":"Hudgins","given":"T. R."},{"family":"Mukasa","given":"S. B."},{"family":"Simon","given":"A. C."},{"family":"Moore","given":"G."},{"family":"Barifaijo","given":"E."}],"issued":{"date-parts":[["2015",4,28]]}}},{"id":372,"uris":["http://zotero.org/users/9451925/items/NKYBE2K7"],"itemData":{"id":372,"type":"article-journal","container-title":"American Mineralogist","issue":"4","note":"ISBN: 1945-3027\npublisher: Mineralogical Society of America","page":"806-823","title":"Bubbles matter: An assessment of the contribution of vapor bubbles to melt inclusion volatile budgets","volume":"100","author":[{"family":"Moore","given":"Lowell R."},{"family":"Gazel","given":"Esteban"},{"family":"Tuohy","given":"Robin"},{"family":"Lloyd","given":"Alexander S."},{"family":"Esposito","given":"Rosario"},{"family":"Steele-MacInnis","given":"Matthew"},{"family":"Hauri","given":"Erik H."},{"family":"Wallace","given":"Paul J."},{"family":"Plank","given":"Terry"},{"family":"Bodnar","given":"Robert J."}],"issued":{"date-parts":[["2015"]]}}},{"id":90,"uris":["http://zotero.org/users/9451925/items/H3AC9AB3"],"itemData":{"id":90,"type":"article-journal","abstract":"Primitive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J."}],"issued":{"date-parts":[["2018",6,1]]}}},{"id":93,"uris":["http://zotero.org/users/9451925/items/T2FE6UFH"],"itemData":{"id":93,"type":"article-journal","abstract":"Pre-eruptive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J."}],"issued":{"date-parts":[["2021",2,1]]}}},{"id":2196,"uris":["http://zotero.org/users/9451925/items/V4BJQX48"],"itemData":{"id":2196,"type":"article-journal","abstract":"We report petrography, and bulk rock, mineral and glass analyses of eruptive products of the 2012–13 eruption of Tolbachik volcano, Central Kamchatka Depression, Russia. Magmas are shoshonitic in composition, with phenocrysts of olivine and plagioclase; clinopyroxene phenocrysts are scarce. Samples collected as bombs from the active vent, from liquid lava at the active lava front, and as naturally solidified “toothpaste” lava allow us to quantify changes in porosity and crystallinity that took place during 5.25km of lava flow and during solidification. Olivine-hosted melt inclusions from rapidly-cooled, mm-size tephra have near-constant H2O contents (1.19±0.1wt%) over a wide range of CO2 contents (&lt;900ppm), consistent with degassing. The groundmass glasses from tephras lie at the shallow end of this degassing trend with 0.3wt% H2O and 50ppm CO2. The presence of small saturation, rather than shrinkage, bubbles testifies to volatile saturation at the time of entrapment. Calculated saturation pressures are 0.3 to 1.7kbar, in agreement with the depths of earthquake swarms during November 2012 (0.6 to 7.5km below the volcano). Melt inclusions from slowly-cooled and hot-collected lavas have H2O contents that are lower by an order of magnitude than tephras, despite comparable CO2 contents. We ascribe this to diffusive H2O loss through olivine host crystals during cooling. The absence of shrinkage bubbles in the inclusions accounts for the lack of reduction in dissolved CO2 (and S and Cl). Melt inclusions from tephras experienced &lt;3wt% post-entrapment crystallisation. Melt inclusion entrapment temperatures are around 1080°C. Compared to magmas erupted elsewhere in the Kluchevskoy Group, the 2012–13 Tolbachik magmas appear to derive from an unusually H2O-poor and K2O-rich basaltic parent.","collection-title":"SI: 2012-13 Tolbachik eruption","container-title":"Journal of Volcanology and Geothermal Research","DOI":"10.1016/j.jvolgeores.2015.08.011","ISSN":"0377-0273","journalAbbreviation":"Journal of Volcanology and Geothermal Research","page":"182-199","source":"ScienceDirect","title":"Petrology and volatile content of magmas erupted from Tolbachik Volcano, Kamchatka, 2012–13","volume":"307","author":[{"family":"Plechov","given":"Pavel"},{"family":"Blundy","given":"Jon"},{"family":"Nekrylov","given":"Nikolay"},{"family":"Melekhova","given":"Elena"},{"family":"Shcherbakov","given":"Vasily"},{"family":"Tikhonova","given":"Margarita S."}],"issued":{"date-parts":[["2015",12,1]]}}},{"id":2147,"uris":["http://zotero.org/users/9451925/items/IV86GJ6V"],"itemData":{"id":2147,"type":"article-journal","abstract":"In cold subduction systems, the downgoing plate is thought to mostly dehydrate (≥90% water) beneath the arc front. However, the composition of aqueous fluids released from the shallow subducting slab is poorly constrained because the occurrence of melt inclusions is rare in forearcs. The Southeast Mariana Forearc Rift (SEMFR) is a recently discovered site where extensionally induced magmatism occurred in Pliocene time unusually close to the trench. SEMFR basalts sampled fluids derived from the subducted plate at </w:instrText>
      </w:r>
      <w:r w:rsidR="006274D8">
        <w:rPr>
          <w:rFonts w:ascii="Cambria Math" w:hAnsi="Cambria Math" w:cs="Cambria Math"/>
        </w:rPr>
        <w:instrText>∼</w:instrText>
      </w:r>
      <w:r w:rsidR="006274D8">
        <w:instrText xml:space="preserve">30 to 100 km deep. Here, we use SEMFR basalts to obtain new insights into the composition of shallow slab-derived fluids by evaluating major element, trace element and volatile contents of olivine-hosted melt inclusions and glassy rinds. Olivine-hosted melt inclusions and their host glassy rinds both contain at least </w:instrText>
      </w:r>
      <w:r w:rsidR="006274D8">
        <w:rPr>
          <w:rFonts w:ascii="Cambria Math" w:hAnsi="Cambria Math" w:cs="Cambria Math"/>
        </w:rPr>
        <w:instrText>∼</w:instrText>
      </w:r>
      <w:r w:rsidR="006274D8">
        <w:instrText xml:space="preserve">2 wt% H2O, representing minimum estimates for magmatic water content. Melt inclusions have the highest volatile and alkali ratios (i.e., H2O/Ce=6000–19000; Rb/Th=200–2600; Cs/Th=0.4–20) yet recorded in glasses from subduction zones (arc magmas have mean H2O/Ce&lt;2700; Rb/Th&lt;40; Cs/Th&lt;2). Our results indicate that shallow slab-derived fluids are water- and alkali-rich as compared to the deeper fluids released beneath the arc system. Shallow subduction outfluxes peak at </w:instrText>
      </w:r>
      <w:r w:rsidR="006274D8">
        <w:rPr>
          <w:rFonts w:ascii="Cambria Math" w:hAnsi="Cambria Math" w:cs="Cambria Math"/>
        </w:rPr>
        <w:instrText>∼</w:instrText>
      </w:r>
      <w:r w:rsidR="006274D8">
        <w:instrText xml:space="preserve">70–80 km slab depth, demonstrating that significant slab dehydration occurs beneath the forearc.","container-title":"Earth and Planetary Science Letters","DOI":"10.1016/j.epsl.2015.02.018","ISSN":"0012-821X","journalAbbreviation":"Earth and Planetary Science Letters","page":"136-148","source":"ScienceDirect","title":"Composition of the slab-derived fluids released beneath the Mariana forearc: Evidence for shallow dehydration of the subducting plate","title-short":"Composition of the slab-derived fluids released beneath the Mariana forearc","volume":"418","author":[{"family":"Ribeiro","given":"Julia M."},{"family":"Stern","given":"Robert J."},{"family":"Kelley","given":"Katherine A."},{"family":"Shaw","given":"Alison M."},{"family":"Martinez","given":"Fernando"},{"family":"Ohara","given":"Yasuhiko"}],"issued":{"date-parts":[["2015",5,15]]}}},{"id":92,"uris":["http://zotero.org/users/9451925/items/QEFPRJIK"],"itemData":{"id":92,"type":"article-journal","container-title":"American Mineralogist","DOI":"10.2138/am-2015-5029","ISSN":"0003-004X","issue":"4","journalAbbreviation":"American Mineralogist","language":"en","note":"publisher: GeoScienceWorld","page":"787-794","source":"pubs.geoscienceworld.org","title":"Melt inclusion CO2 contents, pressures of olivine crystallization, and the problem of shrinkage bubbles","volume":"100","author":[{"family":"Wallace","given":"Paul J."},{"family":"Kamenetsky","given":"Vadim S."},{"family":"Cervantes","given":"Pablo"}],"issued":{"date-parts":[["2015",4,1]]}}},{"id":91,"uris":["http://zotero.org/users/9451925/items/RZ5RHKZH"],"itemData":{"id":91,"type":"article-journal","abstract":"Melt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J."}],"issued":{"date-parts":[["2016",9,1]]}}},{"id":2149,"uris":["http://zotero.org/users/9451925/items/WBUA89QD"],"itemData":{"id":2149,"type":"article-journal","abstract":"Santorini caldera has had a long history of plinian eruptions and caldera collapses, separated by 20–40 kyr interplinian periods. We have carried out a study to constrain magma storage/extraction depths beneath the caldera. We analysed H2O in 138 olivine-, pyroxene- and plagioclase-hosted melt inclusions from plinian and interplinian products from the last 200 kyr, and CO2, S, Cl, F and δD in various subsets of these. The dataset includes 64 inclusions in products of the Minoan plinian eruption of the late 17th century BCE. All the melt inclusions were ellipsoidal and isolated, with no textural evidence for volatile leakage. Mafic melt inclusions contain 1–4 wt % H2O and up to 1200 ppm CO2, 1200 ppm S, 2000 ppm Cl and 400 ppm F; silicic inclusions contain 2–7 wt % H2O, up to 150 ppm CO2, up to 400 ppm S, 2000–6000 ppm Cl and 600–1000 ppm F. The δD values of 27 representative inclusions (–37 to –104‰) are intermediate between mantle and slab values and rule out significant H2O loss by hydrogen diffusion from olivine-hosted inclusions. H2O, S and Cl behave compatibly in melt inclusion suites varying from mafic to silicic in composition, showing that entrapment of many melt inclusions took place under volatile-saturated conditions. Most Santorini melts are saturated in a free COHSCl vapour phase at depths of less than </w:instrText>
      </w:r>
      <w:r w:rsidR="006274D8">
        <w:rPr>
          <w:rFonts w:ascii="Cambria Math" w:hAnsi="Cambria Math" w:cs="Cambria Math"/>
        </w:rPr>
        <w:instrText>∼</w:instrText>
      </w:r>
      <w:r w:rsidR="006274D8">
        <w:instrText xml:space="preserve">10 km; the only exceptions are basaltic melts from a single interplinian eruption, which were volatile-undersaturated up to K2O contents of </w:instrText>
      </w:r>
      <w:r w:rsidR="006274D8">
        <w:rPr>
          <w:rFonts w:ascii="Cambria Math" w:hAnsi="Cambria Math" w:cs="Cambria Math"/>
        </w:rPr>
        <w:instrText>∼</w:instrText>
      </w:r>
      <w:r w:rsidR="006274D8">
        <w:instrText xml:space="preserve">1 wt %. The rhyolitic melt of the Minoan eruption probably contained a free hypersaline liquid phase. H2O + CO2 saturation pressures were calculated using suitably calibrated solubility models to estimate pre-eruptive magma storage depths. Magmas feeding plinian eruptions were stored at &amp;gt;4 km (&amp;gt;100 MPa) and extracted over depth intervals of several kilometres. Plagioclase phenocrysts in rhyodacitic pumice from the Minoan eruption have cores containing melt inclusions trapped at depths up to 10–12 km (320 MPa), and rims (also orthopyroxene and clinopyroxene) containing inclusions trapped at 4–6 km (100–160 MPa). This records late-stage silicic replenishment of a &amp;lt;2 km thick shallow magma chamber, rather than extraction of melts syn-eruptively over the entire depth range. The plagioclase cores were carried from depth in the ascending melt, then overgrown by the rims in the shallow chamber. Exsolution of volatiles during ascent may have caused the replenishment melt to inject as a bubbly plume, causing mixing prior to eruption. This would explain (1) the homogeneity of the Minoan rhyodacitic magma, and (2) extraction of melt inclusions from the entire pressure spectrum during the first eruptive phase. Most silicic magmas feeding eruptions of the interplinian periods were stored in reservoirs at shallow depths (2–3 km) compared with those feeding the plinian eruptions (&amp;gt;4 km). Melt inclusions from the ad 726 eruption of Kameni Volcano yield a pre-eruptive storage depth of </w:instrText>
      </w:r>
      <w:r w:rsidR="006274D8">
        <w:rPr>
          <w:rFonts w:ascii="Cambria Math" w:hAnsi="Cambria Math" w:cs="Cambria Math"/>
        </w:rPr>
        <w:instrText>∼</w:instrText>
      </w:r>
      <w:r w:rsidR="006274D8">
        <w:instrText xml:space="preserve">4 km, which is similar to that estimated from geodetic data for the inflation source during the 2011–2012 period of caldera unrest; this supports a magmatic origin of the unrest. The level of pre-ad 726 magma storage beneath Kameni was deeper than that of earlier silicic interplinian eruptions, perhaps owing to changes in crustal stress caused by the Minoan eruption. Combined with previously published results, the melt inclusion data provide a time-integrated image of the crustal plumbing system. Mantle-derived basalts are injected into the lower crust, where they fractionate to produce evolved melts in bodies of hot crystal mush. Evolved residual melts separate from their parent mushes in the 8 to &amp;gt;15 km depth interval, then ascend rapidly into the upper crust, where they either crystallize or accumulate as bodies of eruptible, crystal-poor magma.","container-title":"Journal of Petrology","DOI":"10.1093/petrology/egw015","ISSN":"0022-3530","issue":"3","journalAbbreviation":"Journal of Petrology","page":"461-494","source":"Silverchair","title":"Magma Storage and Extraction Associated with Plinian and Interplinian Activity at Santorini Caldera (Greece)","volume":"57","author":[{"family":"Druitt","given":"T. H."},{"family":"Mercier","given":"M."},{"family":"Florentin","given":"L."},{"family":"Deloule","given":"E."},{"family":"Cluzel","given":"N."},{"family":"Flaherty","given":"T."},{"family":"Médard","given":"E."},{"family":"Cadoux","given":"A."}],"issued":{"date-parts":[["2016",3,1]]}}},{"id":2181,"uris":["http://zotero.org/users/9451925/items/ZRXHPF5R"],"itemData":{"id":2181,"type":"article-journal","abstract":"On 1 January 2008 Llaima volcano, a basaltic andesite stratocone in southern Chile, entered a phase of violent Strombolian eruption. Llaima, like many passively degassing systems, has experienced prolonged (decades-long) periods of persistent summit degassing from its open vent. The rapid transition from long-lived passive degassing to violent explosive eruption occurred with limited precursory monitoring signals. This study is motivated by the desire to understand what occurs in these systems when that switch takes place. To this end, we study the products of the 2008 violent Strombolian eruption of Llaima volcano. We present new textural analyses of scoria and geochemical data for five whole-rock samples, troctolite glomerocrysts with and without Cr-spinel, and 182 olivine-hosted melt inclusions from tephra samples. Two populations of scoria (‘brown’ and ‘black’) are distinguished by their variable crystallinity and vesicularity, but are geochemically indistinguishable. Black scoria contains abundant microlites with tabular to acicular morphologies and convolute vesicles up to 1·75 mm in effective diameter. The brown scoria tends to have fewer, acicular microlites, abundant matrix glass, and round vesicles with a narrower size distribution, constrained to &amp;lt; 0·4 mm in diameter. Overall, the textures of the black and brown scoria provide evidence for a textural maturation process in which shallow system magma becomes more crystal rich and probably rheologically stiffer as a result of prolonged passive degassing. The Cr-spinel-bearing and Cr-spinel-free troctolite glomerocrysts have plagioclase and olivine compositions of An65–92 and Fo81, respectively. The Cr# in the Cr-spinel ranges from 26 to 37, consistent with magma originating from the deeper plumbing system. Whole-rock compositions for the tephra average 51 wt % SiO2, 18 wt % Al2O3, and </w:instrText>
      </w:r>
      <w:r w:rsidR="006274D8">
        <w:rPr>
          <w:rFonts w:ascii="Cambria Math" w:hAnsi="Cambria Math" w:cs="Cambria Math"/>
        </w:rPr>
        <w:instrText>∼</w:instrText>
      </w:r>
      <w:r w:rsidR="006274D8">
        <w:instrText xml:space="preserve">6 wt % MgO. The major element compositions of olivine-hosted melt inclusions range from 49 to 56 wt % SiO2 and 3·72 to 7·76 wt % MgO; there is no distinct compositional difference between olivine-hosted melt inclusions sourced from the different scoria. Melt inclusion volatile contents range from below detection to 2·95 wt % H2O and 1973 ppm CO2 (though not in the same melt inclusion). H2O and CO2 concentrations are consistent with open-system degassing and, when compared with differentiation indices (e.g. K2O), indicate coupled degassing and crystallization throughout the system. The majority of melt inclusions define a single liquid line of descent indicative of plagioclase and olivine fractionation. Entrapment pressures range from 8 to 342 MPa and fall into two groups: 8–100 MPa (300 m to </w:instrText>
      </w:r>
      <w:r w:rsidR="006274D8">
        <w:rPr>
          <w:rFonts w:ascii="Cambria Math" w:hAnsi="Cambria Math" w:cs="Cambria Math"/>
        </w:rPr>
        <w:instrText>∼</w:instrText>
      </w:r>
      <w:r w:rsidR="006274D8">
        <w:instrText>4 km depth) and &amp;gt;100 MPa (4–14 km depth), revealing that this eruption tapped a deep plumbing system. We propose here that passive degassing at Llaima is maintained by periodic, small-batch magma injections. Consequently, owing to extensive degassing the upper plumbing system magma crystallized and increased in viscosity. Before the 2008 eruption, some volatiles sourced from the repeatedly injected magmas exsolved from the inferred crystal mush and ascending from deeply sourced degassing magmas, and gradually accumulated within the crystal mush and beneath the stiffened conduit magma. Our results support a model in which eruption triggering occurred when magma injection remobilized the mush and, importantly, unlocked the accumulated gases, which ascended rapidly and generated the observed violent Strombolian explosive activity. Our proposed model contrasts with those models for explosive mafic volcanism that require rapid magma ascent under closed-system degassing conditions. Importantly, our proposed mechanism provides a means for systems with dominantly open-system degassing behavior to switch from passive degassing to explosive eruptions.","container-title":"Journal of Petrology","DOI":"10.1093/petrology/egw063","ISSN":"0022-3530","issue":"9","journalAbbreviation":"Journal of Petrology","page":"1833-1864","source":"Silverchair","title":"From Passive Degassing to Violent Strombolian Eruption: the Case of the 2008 Eruption of Llaima Volcano, Chile","title-short":"From Passive Degassing to Violent Strombolian Eruption","volume":"57","author":[{"family":"Ruth","given":"Dawn C. S."},{"family":"Cottrell","given":"Elizabeth"},{"family":"Cortés","given":"Joaquín A."},{"family":"Kelley","given":"Katherine A."},{"family":"Calder","given":"Eliza S."}],"issued":{"date-parts":[["2016",9,1]]}}},{"id":2164,"uris":["http://zotero.org/users/9451925/items/HS5IZ7FJ"],"itemData":{"id":2164,"type":"article-journal","abstract":"Cerro Negro, the youngest volcano along the Central American Volcanic Belt (CAVB), is a polygenetic cinder cone with relatively frequent basaltic eruptions. The neighbouring El Hoyo complex, of which Las Pilas is the dominant edifice, is a much larger and older complex with milder and less frequent eruptions. Previous studies have suggested a deep link beneath these two closely spaced volcanoes (McKnight, 1995; MacQueen, 2013). Melt inclusions were collected from various tephra samples in order to determine whether a connection exists and to delineate the features of this link. Major, volatile, and trace elemental compositions reveal a distinct geochemical continuum with Cerro Negro defining the primitive endmember and El Hoyo representing the evolved endmember. Magmatic conditions at the time of melt inclusion entrapment were estimated with major and volatile contents: 2.4kbar and 1170°C for Cerro Negro melts and 1.3kbar and 1130°C for El Hoyo melts with an overall oxygen fugacity at the NNO buffer. Trace element contents are distinct and suggest Cerro Negro magmas fractionally crystallise while El Hoyo magmas are a mix between primitive Cerro Negro melts and residual and evolved El Hoyo magma. Modelling of end member compositions with alphaMELTS confirms the unique nature of El Hoyo magmas as resulting from incremental mixing between Cerro Negro and residual evolved magma at 4km depth. Combining all available literature data, this study presents a model of the interconnected subsurface plumbing system. This model considers the modern day analogue of the Lemptégy cinder cones in Massif Central, France and incorporates structurally controlled dykes. The main implications of this study are the classification of Cerro Negro as the newest conduit within the El Hoyo Complex as well as the potential re-activation of the El Hoyo edifice.","container-title":"Journal of Volcanology and Geothermal Research","DOI":"10.1016/j.jvolgeores.2016.06.001","ISSN":"0377-0273","journalAbbreviation":"Journal of Volcanology and Geothermal Research","page":"211-224","source":"ScienceDirect","title":"Investigating the subsurface connection beneath Cerro Negro volcano and the El Hoyo Complex, Nicaragua","volume":"325","author":[{"family":"Venugopal","given":"Swetha"},{"family":"Moune","given":"Séverine"},{"family":"Williams-Jones","given":"Glyn"}],"issued":{"date-parts":[["2016",10,1]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K."}],"issued":{"date-parts":[["2020",1,20]]}}},{"id":2216,"uris":["http://zotero.org/users/9451925/items/LY9JN6SA"],"itemData":{"id":2216,"type":"article-journal","abstract":"The processes that drive magma formation beneath the Cascade arc and other warm-slab subduction zones have been debated because young oceanic crust is predicted to largely dehydrate beneath the forearc during subduction. In addition, geochemical variability along strike in the Cascades has led to contrasting interpretations about the role of volatiles in magma generation. Here, we focus on the Lassen segment of the Cascade arc, where previous work has demonstrated across-arc geochemical variations related to subduction enrichment, and H-isotope data suggest that H2O in basaltic magmas is derived from the final breakdown of chlorite in the mantle portion of the slab. We use naturally glassy, olivine-hosted melt inclusions (MI) from the tephra deposits of eight primitive (MgO&gt;7 wt%) basaltic cinder cones to quantify the pre-eruptive volatile contents of mantle-derived melts in this region. The melt inclusions have B concentrations and isotope ratios that are similar to mid-ocean ridge basalt (MORB), suggesting extensive dehydration of the downgoing plate prior to reaching sub-arc depths and little input of slab-derived B into the mantle wedge. However, correlations of volatile and trace element ratios (H2O/Ce, Cl/Nb, Sr/Nd) in the melt inclusions demonstrate that geochemical variability is the result of variable addition of a hydrous subduction component to the mantle wedge. Furthermore, correlations between subduction component tracers and radiogenic isotope ratios show that the subduction component has less radiogenic Sr and Pb than the Lassen sub-arc mantle, which can be explained by melting of subducted Gorda MORB beneath the arc. Agreement between pMELTS melting models and melt inclusion volatile, major, and trace element data suggests that hydrous slab melt addition to the mantle wedge can produce the range in primitive compositions erupted in the Lassen region. Our results provide further evidence that chlorite-derived fluids from the mantle portion of the slab (</w:instrText>
      </w:r>
      <w:r w:rsidR="006274D8">
        <w:rPr>
          <w:rFonts w:ascii="Cambria Math" w:hAnsi="Cambria Math" w:cs="Cambria Math"/>
        </w:rPr>
        <w:instrText>∼</w:instrText>
      </w:r>
      <w:r w:rsidR="006274D8">
        <w:instrText xml:space="preserve">7–9 km below the slab top) cause flux melting of the subducted oceanic crust, producing hydrous slab melts that migrate into the overlying mantle, where they react with peridotite to induce further melting.","container-title":"Earth and Planetary Science Letters","DOI":"10.1016/j.epsl.2016.03.044","ISSN":"0012-821X","journalAbbreviation":"Earth and Planetary Science Letters","page":"100-112","source":"ScienceDirect","title":"Slab melting and magma formation beneath the southern Cascade arc","volume":"446","author":[{"family":"Walowski","given":"K. J."},{"family":"Wallace","given":"P. J."},{"family":"Clynne","given":"M. A."},{"family":"Rasmussen","given":"D. J."},{"family":"Weis","given":"D."}],"issued":{"date-parts":[["2016",7,15]]}}},{"id":143,"uris":["http://zotero.org/users/9451925/items/RF6KFS8S"],"itemData":{"id":143,"type":"article-journal","abstract":"Recycling of the lithosphere via subduction drives the trace element and isotopic heterogeneity of the mantle, yet, the inventory of volatile elements in the diverse array of mantle reservoirs sampled at ocean islands remains uncertain. Boron is an ideal tracer of volatile recycling because it behaves similarly to volatiles during high-temperature geochemical reactions and carries a distinctive isotope signature into the mantle, but is subsequently little-influenced by degassing on return to the surface. Furthermore, B-rich recycled lithologies will have a strong influence on typical upper mantle compositions characterized by low B concentrations (&lt;0.2 μg/g and δ11B −7.1 ± 0.9‰). Here, we present and compare the B abundances and isotope compositions, together with the volatile element contents (H2O, CO2, and Cl) of basaltic glasses and olivine-hosted melt inclusions from two different ocean island localities (La Palma, Canary Islands, and Piton de Caille, La Réunion Island). Our results suggest that olivine hosted melt inclusions are protected from contamination during ascent and provide more robust estimates of primary mantle source δ11B than previous bulk rock studies. We find that the δ11B of the La Réunion samples (−7.9 ± 0.5‰ (2σ)) overlaps with the recently defined MORB datum, indicating that the depleted upper-mantle and ‘primitive mantle’ reservoirs are indistinguishable with respect to δ11B, or that B concentrations are sufficiently low that they are diluted by partial melting in the uppermost mantle. In contrast, the La Palma samples, notable for their radiogenic Pb isotope ratios, are characterized by δ11B values that are distinctly isotopically lighter (−10.5 ± 0.7‰ (2σ)) than La Réunion or MORB. We suggest these isotopically light values are derived from significantly dehydrated recycled materials preserved in the La Palma mantle source region, in keeping with their lower B/Zr and H2O/Ce. This work therefore provides strong new support for subduction zone processing as a mechanism for generating radiogenic Pb isotopic signatures and volatiles heterogeneities in the mantle.","container-title":"Earth and Planetary Science Letters","DOI":"10.1016/j.epsl.2018.12.005","ISSN":"0012-821X","journalAbbreviation":"Earth and Planetary Science Letters","language":"en","page":"97-108","source":"ScienceDirect","title":"Investigating ocean island mantle source heterogeneity with boron isotopes in melt inclusions","volume":"508","author":[{"family":"Walowski","given":"K. J."},{"family":"Kirstein","given":"L. A."},{"family":"De Hoog","given":"J. C. M."},{"family":"Elliott","given":"T. R."},{"family":"Savov","given":"I. P."},{"family":"Jones","given":"R. E."}],"issued":{"date-parts":[["2019",2,15]]}}},{"id":2128,"uris":["http://zotero.org/users/9451925/items/YTAUP9TY"],"itemData":{"id":2128,"type":"article-journal","abstract":"The 2011 eruption of Nabro volcano, Eritrea, produced one of the largest volcanic sulphur inputs to the atmosphere since the 1991 eruption of Mt. Pinatubo, yet has received comparatively little scientific attention. Nabro forms part of an off-axis alignment, broadly perpendicular to the Afar Rift, and has a history of large-magnitude explosive silicic eruptions, as well as smaller more mafic ones. Here, we present and analyse extensive petrological data obtained from samples of trachybasaltic tephra erupted during the 2011 eruption to assess the pre-eruptive magma storage system and explain the large sulphur emission. We show that the eruption involved two texturally distinct batches of magma, one of which was more primitive and richer in sulphur than the other, which was higher in water (up to 2.5 wt%). Modelling of the degassing and crystallisation histories demonstrates that the more primitive magma rose rapidly from depth and experienced degassing crystallisation, while the other experienced isobaric cooling in the crust at around 5 km depth. Interaction between the two batches occurred shortly before the eruption. The eruption itself was likely triggered by recharge-induced destabilisation of vertically extensive mush zone under the volcano. This could potentially account for the large volume of sulphur released. Some of the melt inclusions are volatile undersaturated, and suggest that the original water content of the magma was around 1.3 wt%, which is relatively high for an intraplate setting, but consistent with seismic studies of the Afar plume. This eruption was smaller than some geological eruptions at Nabro, but provides important insights into the plumbing systems and dynamics of off-axis volcanoes in Afar.","container-title":"Contributions to Mineralogy and Petrology","DOI":"10.1007/s00410-017-1425-2","ISSN":"1432-0967","issue":"1","journalAbbreviation":"Contrib Mineral Petrol","language":"en","page":"1","source":"Springer Link","title":"The 2011 eruption of Nabro volcano, Eritrea: perspectives on magmatic processes from melt inclusions","title-short":"The 2011 eruption of Nabro volcano, Eritrea","volume":"173","author":[{"family":"Donovan","given":"Amy"},{"family":"Blundy","given":"Jon"},{"family":"Oppenheimer","given":"Clive"},{"family":"Buisman","given":"Iris"}],"issued":{"date-parts":[["2017",11,27]]}}},{"id":2098,"uris":["http://zotero.org/users/9451925/items/V5NIW6JS"],"itemData":{"id":2098,"type":"article-journal","abstract":"Primitive basalt melt inclusions from Borgarhraun, northern Iceland, display large correlated variations in CO2 and nonvolatile incompatible trace elements (ITEs) such as Nb, Th, Rb, and Ba. The average CO2/ITE ratios of the Borgarhraun melt inclusion population are precisely determined (e.g., CO2/Nb = 391 ± 16; 2σM [two standard errors of the mean], n = 161). These data, along with published data on five other populations of undegassed mid-oceanic ridge basalt (MORB) glasses and melt inclusions, demonstrate that upper mantle CO2/Ba and CO2/Rb are nearly homogeneous, while CO2/Nb and CO2/Th are broadly correlated with long-term indices of mantle heterogeneity reflected in Nd isotopes (143Nd/144Nd) in five of the six regions of the upper mantle examined thus far. Our results suggest that heterogeneous carbon contents of the upper mantle are long-lived features, and that average carbon abundances of the mantle sources of Atlantic MORB are higher by a factor of two than those of Pacific MORB. This observation is correlated with a similar distinction in water contents and trace elements characteristic of subduction fluids (Ba, Rb). We suggest that the upper mantle beneath the younger Atlantic Ocean basin contains components of hydrated and carbonated subduction-modified mantle from prior episodes of Iapetus subduction that were entrained and mixed into the upper mantle during opening of the Atlantic Ocean basin.","container-title":"Geology","DOI":"10.1130/G39413.1","ISSN":"0091-7613","issue":"1","journalAbbreviation":"Geology","page":"55-58","source":"Silverchair","title":"CO2 content beneath northern Iceland and the variability of mantle carbon","volume":"46","author":[{"family":"Hauri","given":"Erik H."},{"family":"Maclennan","given":"J."},{"family":"McKenzie","given":"D."},{"family":"Gronvold","given":"K."},{"family":"Oskarsson","given":"N."},{"family":"Shimizu","given":"N."}],"issued":{"date-parts":[["2017",11,16]]}}},{"id":2259,"uris":["http://zotero.org/users/9451925/items/NC29RHWT"],"itemData":{"id":2259,"type":"dataset","abstract":"We present data for ~ 1000 melt inclusions from the Izu and Mariana volcanic arcs and Mariana Trough. These data were collected by Erik Hauri of the Carnegie Institution for Science and are being published posthumously by his collaborators. The dataset is unique in that it includes a large number of hydrogen isotope analyses (D/H) measured by ionprobe in melt inclusions. Accompanying data are reported for major elements, trace elements and volatile species. We also report major and trace element analyses of the host whole rocks, which have largely been published previously, but are included here for convenience.","DOI":"doi.org/10.1016/j.epsl.2008.08.015","event-place":"https://ecl.earthchem.org/view.php?id=2036","publisher":"EARTHCHEM","publisher-place":"https://ecl.earthchem.org/view.php?id=2036","title":"Melt Inclusion data from the Marianas and Izu volcanic arcs, and Mariana Trough back-arc basin","author":[{"family":"Hauri","given":"Erik"},{"family":"Plank","given":"T."},{"family":"Fischer","given":"Tobias P."},{"family":"Tamura","given":"Yoshihiko"},{"family":"Ishizuka","given":"Osamu"}],"issued":{"date-parts":[["2021",6,29]]}}},{"id":1211,"uris":["http://zotero.org/users/9451925/items/7IYLYM2S"],"itemData":{"id":1211,"type":"article-journal","abstract":"Basaltic volcanoes transfer volatiles from the mantle to the surface of the Earth. The quantification of deep volatile fluxes relies heavily on estimates of the volatile content of primitive magmas, the best archive of which is provided by melt inclusions. Available data from volcanoes producing mafic alkaline lavas in a range of tectonic settings suggest high volatile fluxes, but information remains sparse, particularly for intraplate ocean islands. Here we present measurements of volatile and trace element concentrations, as well as sulphur speciation, in olivine-hosted melt inclusions and matrix glasses from quenched basanite lava balloon samples from the 2011–2012 submarine eruption at El Hierro, Canary Islands. The results reveal remarkably high concentrations of dissolved volatiles and incompatible trace elements in this magma, with </w:instrText>
      </w:r>
      <w:r w:rsidR="006274D8">
        <w:rPr>
          <w:rFonts w:ascii="Cambria Math" w:hAnsi="Cambria Math" w:cs="Cambria Math"/>
        </w:rPr>
        <w:instrText>∼</w:instrText>
      </w:r>
      <w:r w:rsidR="006274D8">
        <w:instrText xml:space="preserve">80 ppm Nb and up to 3420 ppm CO2, 3.0 wt.% H2O and 5080 ppm S. Reconstructed primitive CO2 contents, considering CO2/Nb systematics and possible CO2 sequestration in shrinkage bubbles, reach weight percent levels, indicating that carbon is a major constituent of Canary Island magmas at depth and that exsolution of a CO2-rich fluid begins in the mantle at pressures in excess of 1 GPa. Correlations between sulphur concentration, sulphur speciation and water content suggest strong reduction of an initially oxidised mantle magma, likely controlled by coupled H2O and S degassing. This late-stage redox change may have triggered sulphide saturation, recorded by globular sulphide inclusions in clinopyroxene and ulvöspinel. The El Hierro basanite thus had a particularly high volatile-carrying capacity and released a minimum of 1.3–2.1 Tg CO2 and 1.8–2.9 Tg S to the environment, causing substantial stress on the local submarine ecosystem. These results highlight the important contribution of alkaline ocean island volcanoes, such as the Canary Islands, to volatile fluxes from the mantle.","container-title":"Earth and Planetary Science Letters","DOI":"10.1016/j.epsl.2016.11.043","ISSN":"0012-821X","journalAbbreviation":"Earth and Planetary Science Letters","language":"en","page":"268-280","source":"ScienceDirect","title":"Mantle to surface degassing of carbon- and sulphur-rich alkaline magma at El Hierro, Canary Islands","volume":"460","author":[{"family":"Longpré","given":"Marc-Antoine"},{"family":"Stix","given":"John"},{"family":"Klügel","given":"Andreas"},{"family":"Shimizu","given":"Nobumichi"}],"issued":{"date-parts":[["2017",2,15]]}}},{"id":2255,"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sidR="006274D8">
        <w:rPr>
          <w:rFonts w:ascii="Cambria Math" w:hAnsi="Cambria Math" w:cs="Cambria Math"/>
        </w:rPr>
        <w:instrText>∼</w:instrText>
      </w:r>
      <w:r w:rsidR="006274D8">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sidR="006274D8">
        <w:rPr>
          <w:rFonts w:ascii="Cambria Math" w:hAnsi="Cambria Math" w:cs="Cambria Math"/>
        </w:rPr>
        <w:instrText>∼</w:instrText>
      </w:r>
      <w:r w:rsidR="006274D8">
        <w:instrText>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H."}],"issued":{"date-parts":[["2017",5,1]]}}},{"id":2166,"uris":["http://zotero.org/users/9451925/items/GD8BBI24"],"itemData":{"id":2166,"type":"article-journal","abstract":"Telica volcano, in north-west Nicaragua, is a young stratovolcano of intermediate magma composition producing frequent Vulcanian to phreatic explosive eruptions. The Telica stratigraphic record also includes examples of (pre)historic sub-Plinian activity. To refine our knowledge of this very active volcano, we analyzed major element composition and volatile content of melt inclusions from some stratigraphically significant Telica tephra deposits. These include: (1) the Scoria Telica Superior (STS) deposit (2000 to 200years Before Present; Volcanic Explosive Index, VEI, of 2–3) and (2) pyroclasts from the post-1970s eruptive cycle (1982; 2011). Based on measurements with nanoscale secondary ion mass spectrometry, olivine-hosted (forsterite [Fo]&gt;80) glass inclusions fall into 2 distinct clusters: a group of H2O-rich (1.8–5.2wt%) inclusions, similar to those of nearby Cerro Negro volcano, and a second group of CO2-rich (360–1700μg/g CO2) inclusions (Nejapa, Granada). Model calculations show that CO2 dominates the equilibrium magmatic vapor phase in the majority of the primitive inclusions (XCO2&gt;0.62–0.95). CO2, sulfur (generally &lt;2000μg/g) and H2O are lost to the vapor phase during deep decompression (P&gt;400MPa) and early crystallization of magmas. Chlorine exhibits a wide concentration range (400–2300μg/g) in primitive olivine-entrapped melts (likely suggesting variable source heterogeneity) and is typically enriched in the most differentiated melts (1000–3000μg/g). Primitive, volatile-rich olivine-hosted melt inclusions (entrapment pressures, 5–15km depth) are exclusively found in the largest-scale Telica eruptions (exemplified by STS in our study). These eruptions are thus tentatively explained as due to injection of deep CO2-rich mafic magma into the shallow crustal plumbing system. More recent (post-1970), milder (VEI 1–2) eruptions, instead, do only exhibit evidence for low-pressure (P&lt;50–60MPa), volatile-poor (H2O&lt;0.3–1.7wt%; CO2&lt;23–308μg/g) magmatic conditions. These are manifested as andesitic magmas, recording multiple magma mixing events, in pyroxene inclusions. We propose that post-1970s eruptions are possibly related to the high viscosity of resident magma in shallow plumbing system (&lt;2.4km), due to crystallization and degassing.","container-title":"Journal of Volcanology and Geothermal Research","DOI":"10.1016/j.jvolgeores.2017.05.007","ISSN":"0377-0273","journalAbbreviation":"Journal of Volcanology and Geothermal Research","page":"131-148","source":"ScienceDirect","title":"Geochemistry and volatile content of magmas feeding explosive eruptions at Telica volcano (Nicaragua)","volume":"341","author":[{"family":"Robidoux","given":"P."},{"family":"Rotolo","given":"S. G."},{"family":"Aiuppa","given":"A."},{"family":"Lanzo","given":"G."},{"family":"Hauri","given":"E. H."}],"issued":{"date-parts":[["2017",7,15]]}}},{"id":1230,"uris":["http://zotero.org/users/9451925/items/ZCYALL8A"],"itemData":{"id":1230,"type":"article-journal","abstract":"New analytical results for the composition of shrinkage bubbles (0·9–7·0 vol. %) in olivine-hosted (Fo &amp;lt;80%) primary melt inclusions (MIs) have been incorporated into a novel geochemical model for San Cristóbal volcano, Nicaragua. The vapour, liquid, and mineral components found inside shrinkage bubbles may represent relics of early C–O–H–S fluids exsolved from a magmatic-hydrothermal system. This conclusion is supported by high-resolution Raman microspectroscopy revealing: (1) gaseous CO2 (d = 0·17–0·31 g/cm3 in 31 samples) coexisting with liquid H2O (in seven samples) at ambient temperature (&amp;lt;22°C) inside the shrinkage bubbles of naturally quenched inclusions; (2) several mineral phases (i.e. Fe, Cu-sulfides, Ca-sulfates and Mg-carbonates) formed along the bubble–glass interface, as confirmed by electron backscattered/energy-dispersive spectroscopy. The presence of liquid water was revealed by applying a novel subtraction method to fitted Raman spectra that isolated an isosbestic liquid-water band at 3460 ± 60/cm-1 (mean ± SD). In MIs, the major oxide composition of glasses containing shrinkage bubbles were analysed by electron microprobe, whereas glass volatile contents were measured with nanoscale secondary-ion mass spectroscopy. According to the water content of the glass inclusions (≤ 3·3 wt %) and the presence of liquid water at the bubble–glass interface, only small amounts of water (0·3 wt %) appear to have migrated inside the bubbles. From pre-eruptive (up to 1200°C) to post-eruptive temperatures, aqueous fluids represent the principal agents for chemical reactions inside MI bubbles involving dissolved ionic species (e.g. SO42-, CO32-, and Cl-) and major and/or trace elements from the inclusion glass (e.g. Mg, Fe, Cu, Si, Al, Na, and K). After the initiation of nucleation (1009–1141°C), the volume of shrinkage bubbles expands and the surrounding glass contracts (at &amp;lt;530°C). The Fe–Mg–Cu-rich (vapour) shrinkage-bubble paragenetic mineral sequence formed during different cooling stages: (A) high-temperature sulfide precipitation at 500–700°C; (B) low-temperature magnesite precipitation at hydrothermal conditions &amp;lt;350°C; and finally (C) low-to-ambient temperature precipitation of carbonates and sulfates in liquid water at &amp;lt;150°C. Our findings indicate that the C–O–H–S fluids in shrinkage bubbles can represent an ideal preserved/closed magmatic-hydrothermal system evolving after the exsolution of magmatic fluids during cooling.","container-title":"Journal of Petrology","DOI":"10.1093/petrology/egy092","ISSN":"0022-3530","issue":"11","journalAbbreviation":"Journal of Petrology","page":"2093-2122","source":"Silverchair","title":"Shrinkage Bubbles: The C–O–H–S Magmatic Fluid System at San Cristóbal Volcano","title-short":"Shrinkage Bubbles","volume":"59","author":[{"family":"Robidoux","given":"P"},{"family":"Frezzotti","given":"M L"},{"family":"Hauri","given":"E H"},{"family":"Aiuppa","given":"A"}],"issued":{"date-parts":[["2018",11,1]]}}},{"id":1307,"uris":["http://zotero.org/users/9451925/items/SUBUXGEZ"],"itemData":{"id":1307,"type":"book","ISBN":"0-355-89062-3","publisher":"Arizona State University","title":"Highly explosive mafic volcanism: the role of volatiles","author":[{"family":"Allison","given":"Chelsea Maria"}],"issued":{"date-parts":[["2018"]]}}},{"id":300,"uris":["http://zotero.org/users/9451925/items/5UVUH2TB"],"itemData":{"id":300,"type":"article-journal","abstract":"The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H."},{"family":"Jakobsson","given":"S."}],"issued":{"date-parts":[["2018",1,12]]}}},{"id":2235,"uris":["http://zotero.org/users/9451925/items/7H2EBVIB"],"itemData":{"id":2235,"type":"article-journal","abstract":"The global mid-ocean ridge system is the most extensive magmatic system on our planet and is the site of 75 per cent of Earth’s volcanism1. The vertical extent of mid-ocean-ridge magmatic systems has been considered to be restricted: even at the ultraslow-spreading Gakkel mid-ocean ridge under the Arctic Ocean, where the lithosphere is thickest, crystallization depths of magmas that feed eruptions are thought to be less than nine kilometres2. These depths were determined using the volatile-element contents of melt inclusions, which are small volumes of magma that become trapped within crystallizing minerals. In studies of basaltic magmatic systems, olivine is the mineral of choice for this approach2–6. However, pressures derived from olivine-hosted melt inclusions are at odds with pressures derived from basalt major-element barometers7 and geophysical measurements of lithospheric thickness8. Here we present a comparative study of olivine- and plagioclase-hosted melt inclusions from the Gakkel mid-ocean ridge. We show that the volatile contents of plagioclase-hosted melt inclusions correspond to much higher crystallization pressures (with a mean value of 270 megapascals) than olivine-hosted melt inclusions (with a mean value of 145 megapascals). The highest recorded pressure that we find equates to a depth 16.4 kilometres below the seafloor. Such higher depths are consistent with both the thickness of the Gakkel mid-ocean ridge lithosphere and with pressures reconstructed from glass compositions. In contrast to previous studies using olivine-hosted melt inclusions, our results demonstrate that mid-ocean-ridge volcanoes may have magmatic roots deep in the lithospheric mantle, at least at ultraslow-spreading ridges.","container-title":"Nature","DOI":"10.1038/s41586-019-1448-0","ISSN":"1476-4687","issue":"7768","language":"en","license":"2019 The Author(s), under exclusive licence to Springer Nature Limited","note":"publisher: Nature Publishing Group","page":"235-239","source":"www.nature.com","title":"Deep roots for mid-ocean-ridge volcanoes revealed by plagioclase-hosted melt inclusions","volume":"572","author":[{"family":"Bennett","given":"Emma N."},{"family":"Jenner","given":"Frances E."},{"family":"Millet","given":"Marc-Alban"},{"family":"Cashman","given":"Katharine V."},{"family":"Lissenberg","given":"C. Johan"}],"issued":{"date-parts":[["2019",8]]}}},{"id":2189,"uris":["http://zotero.org/users/9451925/items/VR6Y2TRK"],"itemData":{"id":2189,"type":"article-journal","abstract":"We present major elements compositions and volatiles contents of olivine-hosted melt inclusions from Etna volcano (Italy), which extend the existing database with the aim of interpreting the chemical variability of Etnean magmas over the last 15 ka. Olivine phenocrysts were selected from the most primitive Fall Stratified (FS) eruptive products of picritic composition (Mg# = 67–70, Fo89–91), the Mt. Spagnolo eccentric lavas (Mg# = 52–64, Fo82–88) and among the more recent 2002–2013 eruptive products (Mg# = 33–53, Fo68–83). Crystal fractionation and degassing processes were modeled at temperatures of 1050–1300 °C, pressures &lt;500 MPa, and oxygen fugacity between 1 and 2 log units above the nickel-nickel oxide buffer, in order to interpret melt inclusions data. Melt inclusions show a great variability in major elements chemistry (e.g., 44–57 wt% SiO2, 3–16 wt% CaO, 4–13 wt% FeO, 2–12 wt% MgO, 1–6 wt% K2O), designating a continuous differentiation trend from FS toward 2013 entrapped melts, which is mostly reproduced by the fractional crystallization of olivine + spinel + clinopyroxene ± plagioclase, in order of appearance. Volatile contents in the glass inclusions are also extremely variable, with maxima up to 6 wt% H2O and 0.6 wt% CO2 in FS melt inclusions, and up to 0.43 wt% S in Mt. Spagnolo inclusions. H2O and CO2 contents in the melt inclusions suggest minimum entrapment depths of 4–19 km (below crater level) for FS inclusions and &lt;10 km for the 2002–2013 trachybasalts. Petrological arguments coupled to the modeling of fractional crystallization and degassing processes concur to suggest that magmas from Mt. Spagnolo and the recent eruptions may be produced by differentiation from the most primitive volatile-rich FS magma along variable P-T paths, occasionally accompanied by secondary processes as crustal assimilation, mixing, and CO2 flushing. We do not exclude the occurrence of source processes at Etna, e.g., variable degrees of mantle melting and/or variable degrees of mantle contamination, already proposed by previous authors. Our data, nevertheless, suggest that the first-order features of the Etnean magmas erupted in the last 15 ka can be modeled by differentiation through fractional crystallization and degassing.","container-title":"Lithos","DOI":"10.1016/j.lithos.2018.11.023","ISSN":"0024-4937","journalAbbreviation":"Lithos","page":"716-732","source":"ScienceDirect","title":"Melt inclusions track melt evolution and degassing of Etnean magmas in the last 15 ka","volume":"324-325","author":[{"family":"Gennaro","given":"Emanuela"},{"family":"Iacono-Marziano","given":"Giada"},{"family":"Paonita","given":"Antonio"},{"family":"Rotolo","given":"Silvio G."},{"family":"Martel","given":"Caroline"},{"family":"Rizzo","given":"Andrea L."},{"family":"Pichavant","given":"Michel"},{"family":"Liotta","given":"Marcello"}],"issued":{"date-parts":[["2019",1,1]]}}},{"id":2243,"uris":["http://zotero.org/users/9451925/items/DU5WDMEU"],"itemData":{"id":2243,"type":"article-journal","abstract":"Although olivine-hosted melt inclusions from mid ocean ridge basalts (MORB) are commonly used as a proxy for mantle composition, these melt inclusions generally show larger elemental and isotopic compositional variation than their host lavas and the origin of these heterogeneities remains disputed. Here we present oxygen isotope data from melt inclusions hosted in olivine from two samples from the Mid-Atlantic ridge. Melt inclusions from different crystals within the same sample show &gt;2.5‰ δ18O variation within each sample, which is nearly eight times the analytical error of 0.3‰ (2 standard deviations) and five times the δ18O range in unaltered MORB. Measured δ18O in melt inclusions do not correlate with common magmatic tracers, and δ18O measured in the host olivines suggest a maximum of 1‰ δ18O source heterogeneity. Less than half of the melt inclusions from each sample are in equilibrium with their host crystals; the remaining melt inclusions have either lower or higher olivine-melt oxygen isotope partition coefficients compared to the theoretical equilibrium values. Here we discuss several potential processes that could contribute to these observations, but none satisfactorily explain the olivine-melt inclusion oxygen disequilibrium that we observe in these samples. Nevertheless, it seems clear that the variability of δ18O in melt inclusion from two MORB samples do not record only common magmatic process(es), but rather a localized grain scale process. Any δ18O variation in melt inclusions should thus be interpreted with caution.","container-title":"Chemical Geology","DOI":"10.1016/j.chemgeo.2019.02.025","ISSN":"0009-2541","journalAbbreviation":"Chemical Geology","page":"11-20","source":"ScienceDirect","title":"Grain scale processes recorded by oxygen isotopes in olivine-hosted melt inclusions from two MORB samples","volume":"511","author":[{"family":"Manzini","given":"Mélina"},{"family":"Bouvier","given":"Anne-Sophie"},{"family":"Baumgartner","given":"Lukas P."},{"family":"Rose-Koga","given":"Estelle F."},{"family":"Schiano","given":"Pierre"},{"family":"Shimizu","given":"Nobumichi"}],"issued":{"date-parts":[["2019",4,20]]}}},{"id":120,"uris":["http://zotero.org/users/9451925/items/BRBTCZ5B"],"itemData":{"id":120,"type":"article-journal","abstract":"Earth's carbon budget is central to our understanding of the long-term co-evolution of life and the planet. Direct observations of surface reservoirs allow for the detailed quantification of their carbon content. However, the carbon content of Earth's deep interior remains poorly constrained. Here we study olivine-hosted melt inclusions from two Icelandic eruptions, with those from the Miðfell eruption allowing us to investigate the carbon content of the deep mantle. Comparison with the previously studied Borgarhraun eruption highlights the presence of deep, plume-sourced mantle material within the Miðfell source region. Miðfell contains trace element-depleted melt inclusions undersaturated in CO2, which have high CO2/Ba (=396±48) and CO2/Nb (=1832±316), though some inclusions preserve even greater relative carbon enrichment. These observations allow us to reconstruct the CO2 content of the bulk Miðfell source as being &gt;690 ppm. By identifying that Miðfell is a mixture of depleted and deep mantle components, we can estimate a CO2 content for the deep mantle component of 1350±350 ppm; a concentration that is over ten times higher than depleted MORB mantle estimates. Assuming that the deep mantle component identified in Miðfell is representative of a global reservoir, then with our new CO2 estimate and by considering a range of representative mantle fractions for this reservoir, we calculate that it contains up to 14 times more carbon than that of the atmosphere, oceans, and crust combined. Our result of elevated CO2/Ba and CO2/Nb ratios, and carbon enrichment support geochemical bulk Earth carbon models that call for the presence of carbon-rich deep mantle domains to balance Earth's relatively carbon-poor upper mantle and surface environment.","container-title":"Earth and Planetary Science Letters","DOI":"10.1016/j.epsl.2019.07.002","ISSN":"0012-821X","journalAbbreviation":"Earth and Planetary Science Letters","language":"en","page":"115699","source":"ScienceDirect","title":"Estimating the carbon content of the deep mantle with Icelandic melt inclusions","volume":"523","author":[{"family":"Miller","given":"William G. R."},{"family":"Maclennan","given":"John"},{"family":"Shorttle","given":"Oliver"},{"family":"Gaetani","given":"Glenn A."},{"family":"Le Roux","given":"Véronique"},{"family":"Klein","given":"Frieder"}],"issued":{"date-parts":[["2019",10,1]]}}},{"id":301,"uris":["http://zotero.org/users/9451925/items/VIV7YZ3U"],"itemData":{"id":301,"type":"article-journal","abstract":"Basaltic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2192,"uris":["http://zotero.org/users/9451925/items/BXI6U4DN"],"itemData":{"id":2192,"type":"article-journal","abstract":"Understanding magma storage and differentiation in the East African Rift underpins our understanding of volcanism in continental rift settings. Here, we present the geochemistry of melt inclusions erupted in Main Ethiopian Rift transitional basalts, trachytes, and peralkaline rhyolites, produced by fractional crystallization. Basalts stored on- and off-axis are saturated in an exsolved volatile phase at up to 18 km in the upper crust. Much of the CO2 outgassed from the magmas is likely lost through diffuse degassing. Observed CO2 fluxes require the intrusion of up to 0.14 km3 of basalt beneath the rift each year. On-axis peralkaline rhyolites are stored shallowly, at 4–8 km depth. In the Daly Gap, magmas saturate in sulfide and an exsolved volatile phase, which promotes magma rise to shallower levels in the crust. Here, magmas undergo further protracted fractional crystallization and degassing, leading to the formation of a substantial exsolved volatile phase, which may accumulate in a gas-rich cap. The exsolved volatile phase is rich in sulfur and halogens: their projected loadings into the atmosphere during explosive peralkaline eruptions in the MER are predicted to be substantially higher than their metaluminous counterparts in other settings. The high fraction of exsolved volatiles in the stored magmas enhances their compressibility and must be considered when interpreting ground displacements thought to be caused by magma intrusion at depth; otherwise, intruding volumes will be underestimated. Pockets of exsolved volatiles may be present at the roof zones of magma reservoirs, which may be resolvable using geophysical techniques.","container-title":"Geochemistry, Geophysics, Geosystems","DOI":"10.1029/2019GC008904","ISSN":"1525-2027","issue":"6","language":"en","license":"©2020. The Authors.","note":"_eprint: https://onlinelibrary.wiley.com/doi/pdf/10.1029/2019GC008904","page":"e2019GC008904","source":"Wiley Online Library","title":"Volatile-Rich Magmas Distributed Through the Upper Crust in the Main Ethiopian Rift","volume":"21","author":[{"family":"Iddon","given":"Fiona"},{"family":"Edmonds","given":"Marie"}],"issued":{"date-parts":[["2020"]]}}},{"id":355,"uris":["http://zotero.org/users/9451925/items/IDCUR2B7","http://zotero.org/users/9451925/items/8UIUABND"],"itemData":{"id":355,"type":"article-journal","abstract":"The most explosive basaltic scoria cone eruption yet documented (&gt;20 km high plumes) occurred at Sunset Crater (Arizona) ca. 1085 AD by undetermined eruptive mechanisms. We present melt inclusion analysis, including bubble contents by Raman spectroscopy, yielding high total CO2 (approaching 6000 ppm) and S (~2000 ppm) with moderate H2O (~1.25 wt%). Two groups of melt inclusions are evident, classified by bubble vol%. Modeling of post-entrapment modification indicates that the group with larger bubbles formed as a result of heterogeneous entrapment of melt and exsolved CO2 and provides evidence for an exsolved CO2 phase at magma storage depths of ~15 km. We argue that this exsolved CO2 phase played a critical role in driving this explosive eruption, possibly analogous to H2O exsolution driving silicic caldera-forming eruptions. Because of their distinct gas compositions relative to silicic magmas (high S and CO2), even modest volume explosive basaltic eruptions could impact the atmosphere.","container-title":"Nature Communications","DOI":"10.1038/s41467-020-20354-2","ISSN":"2041-1723","issue":"1","journalAbbreviation":"Nat Commun","language":"en","license":"2021 The Author(s)","note":"number: 1\npublisher: Nature Publishing Group","page":"217","source":"www.nature.com","title":"Highly explosive basaltic eruptions driven by CO 2 exsolution","volume":"12","author":[{"family":"Allison","given":"Chelsea M."},{"family":"Roggensack","given":"Kurt"},{"family":"Clarke","given":"Amanda B."}],"issued":{"date-parts":[["2021",1,11]]}}},{"id":2231,"uris":["http://zotero.org/users/9451925/items/NX5AS5PB"],"itemData":{"id":2231,"type":"article-journal","abstract":"A 2 to 4 °C warming episode, known as the Latest Maastrichtian warming event (LMWE), preceded the Cretaceous–Paleogene boundary (KPB) mass extinction at 66.05 ± 0.08 Ma and has been linked with the onset of voluminous Deccan Traps volcanism. Here, we use direct measurements of melt-inclusion CO2 concentrations and trace-element proxies for CO2 to test the hypothesis that early Deccan magmatism triggered this warming interval. We report CO2 concentrations from NanoSIMS and Raman spectroscopic analyses of melt-inclusion glass and vapor bubbles hosted in magnesian olivines from pre-KPB Deccan primitive basalts. Reconstructed melt-inclusion CO2 concentrations range up to 0.23 to 1.2 wt% CO2 for lavas from the Saurashtra Peninsula and the Thakurvadi Formation in the Western Ghats region. Trace-element proxies for CO2 concentration (Ba and Nb) yield estimates of initial melt concentrations of 0.4 to 1.3 wt% CO2 prior to degassing. Our data imply carbon saturation and degassing of Deccan magmas initiated at high pressures near the Moho or in the lower crust. Furthermore, we find that the earliest Deccan magmas were more CO2 rich, which we hypothesize facilitated more efficient flushing and outgassing from intrusive magmas. Based on carbon cycle modeling and estimates of preserved lava volumes for pre-KPB lavas, we find that volcanic CO2 outgassing alone remains insufficient to account for the magnitude of the observed latest Maastrichtian warming. However, accounting for intrusive outgassing can reconcile early carbon-rich Deccan Traps outgassing with observed changes in climate and atmospheric pCO2.","container-title":"Proceedings of the National Academy of Sciences","DOI":"10.1073/pnas.2007797118","issue":"14","note":"publisher: Proceedings of the National Academy of Sciences","page":"e2007797118","source":"pnas.org (Atypon)","title":"Reconciling early Deccan Traps CO2 outgassing and pre-KPB global climate","volume":"118","author":[{"family":"Hernandez Nava","given":"Andres"},{"family":"Black","given":"Benjamin A."},{"family":"Gibson","given":"Sally A."},{"family":"Bodnar","given":"Robert J."},{"family":"Renne","given":"Paul R."},{"family":"Vanderkluysen","given":"Loÿc"}],"issued":{"date-parts":[["2021",4,6]]}}},{"id":1274,"uris":["http://zotero.org/users/9451925/items/MK6E7YHU"],"itemData":{"id":1274,"type":"article-journal","container-title":"Bulletin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E."},{"family":"Gansecki","given":"Cheryl"}],"issued":{"date-parts":[["2021"]]}}},{"id":2258,"uris":["http://zotero.org/users/9451925/items/SIYWR49B"],"itemData":{"id":2258,"type":"dataset","abstract":"We present data for 296 melt inclusions from central-eastern Aleutian volcanoes. The samples were collected during joint GeoPRISMS-DCO-AVO field campaigns in 2015 and 2016 (PIs: Roman, Plank, Hauri). Most melt inclusion hosts were found as loose olivine crystals in the 0.5-2 mm ash size fraction of tephra samples. In the Clevland volcano samples, a few of the melt inclusion hosts were found in a crushed bomb. Melt inclusions were doubly polished and analyzed by Fourier Transform Infrared Spectroscopy (FTIR) and Electron Microprobe Analysis (EMPA). FTIR analyses were conducted on a Thermo-Nicolet Nexus 670 FTIR spectrometer at the American Museum of Natural History (AMNH). Absorption coefficients are from Dixon et al. (1997) for total H2O and Dixon and Pan (1995) for CO3. Background position was determined using a cubic spline interpolation with the method described by Rasmussen et al. (2020). Major and minor elements were measured by EMPA using a Cameca SX-100 at the AMNH. Analyses were conducted using a 10 micron beam, 15 keV, variable on-peak time, and both 5 and 50 nA depending on the element (see metadata for details). Raw analytical results were normalized to check standard compositions for major elements. The check standard used for the normalization is 892-1. Sulfur concentrations were corrected for measurements that were performed off peak using an empirical approach, which will be detailed in a publication that is in preparation. In short, we used measured a subset of melt inclusions using multipe peak locations, and we consider the measurement that yield the highest sulfur content as the most accurate measurement. The offset between the off-center S measurement and the most-accurate measurement is a function of the total sulfur content, which we consider a proxy for sulfur speciation and the position of the sulfur peak. We use the relationship between the offset and sulfur content to calculate a correction factor for the entire dataset. Trace elements were measured using laser ablation ICP-MS at Lamont-Doherty Earth Observatory and at the Carnegie Department of Terrestrial Magnetism. The melt inclusions are not corrected for post-entrapment crystallization. The objectives of the work are to understand magmatic processes and characterize along-arc geochemical trends in the Aleutians. Bulk rock and host olivine data from these samples samples are also published in Earthchem. A report that includes more information on the samples presented here can be found online: Plank, T., Rasmussen, D., Stelling, P., Roman, D. 2020. Field Report for the Collection of Mafic Tephra from the Aleutians Islands between Unimak and the Island of Four Mountains (Alaska, USA), Version 1.0. Interdisciplinary Earth Data Alliance (IEDA).","DOI":"https://doi.org/10.26022/IEDA/111873","event-place":"https://ecl.earthchem.org/view.php?id=1873","publisher":"EARTHCHEM","publisher-place":"https://ecl.earthchem.org/view.php?id=1873","title":"Melt inclusion data for the central-eastern Aleutian volcanoes","author":[{"family":"Rasmussen","given":"D. J."},{"family":"Plank","given":"T."}],"issued":{"date-parts":[["2021",2,8]]}}},{"id":310,"uris":["http://zotero.org/users/9451925/items/68HCIF2C"],"itemData":{"id":310,"type":"article-journal","abstract":"The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6274D8">
        <w:rPr>
          <w:rFonts w:ascii="Cambria Math" w:hAnsi="Cambria Math" w:cs="Cambria Math"/>
        </w:rPr>
        <w:instrText>∼</w:instrText>
      </w:r>
      <w:r w:rsidR="006274D8">
        <w:instrText>2-km depth), while many high-Fo olivines (&gt;Fo81.5; far from equilibrium with their carrier melts) crystallized within the South Caldera reservoir (</w:instrText>
      </w:r>
      <w:r w:rsidR="006274D8">
        <w:rPr>
          <w:rFonts w:ascii="Cambria Math" w:hAnsi="Cambria Math" w:cs="Cambria Math"/>
        </w:rPr>
        <w:instrText>∼</w:instrText>
      </w:r>
      <w:r w:rsidR="006274D8">
        <w: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L."},{"family":"Ilyinskaya","given":"Evgenia"}],"issued":{"date-parts":[["2021"]]}}},{"id":1220,"uris":["http://zotero.org/users/9451925/items/ACA79962","http://zotero.org/users/9451925/items/PTHUTPS3"],"itemData":{"id":1220,"type":"article-journal","abstract":"Despite their relatively low concentration in most oceanic basalts, volatile species (e.g. H2O, CO2 and S) have a disproportionately large influence on a wide range of mantle and magmatic processes. Yet, constraining the concentration of H2O (and other volatiles) in basaltic magmas is not straightforward as submarine glass analyses are influenced by assimilation of hydrothermal brines, and the melt inclusion record is often reset by post-entrapment processes. Nevertheless, in this study we show that it is possible to reconstruct a detailed history of the volatile content of basaltic magmas through integration of multiple discreet volatile records and careful consideration of secondary processes. We present new analyses of volatiles in olivine-hosted melt inclusions, melt embayments and nominally anhydrous minerals (NAMS, clinopyroxene and orthopyroxene) found in basalts erupted on Floreana Island in the south-eastern Galápagos Archipelago. Our results indicate that the Floreana magmas, which are characterised by the most radiogenic Pb and Sr isotope signatures in the Galápagos Archipelago, contain H2O concentrations between 0.4 and 0.8 wt% (at a melt Mg# of 0.65, where Mg# = Mg/(Mg + Fe) molar). These are marginally greater than the H2O contents of magmas beneath Fernandina in the western Galápagos Archipelago (cf. 0.2–0.7 wt% H2O at Mg# = 0.65). However, while the volatile content of magmas from the western archipelago follow trends defined by concurrent mixing and crystallisation, NAMs from Floreana reveal the presence of rare, volatile-rich magmas (</w:instrText>
      </w:r>
      <w:r w:rsidR="006274D8">
        <w:rPr>
          <w:rFonts w:ascii="Cambria Math" w:hAnsi="Cambria Math" w:cs="Cambria Math"/>
        </w:rPr>
        <w:instrText>∼</w:instrText>
      </w:r>
      <w:r w:rsidR="006274D8">
        <w:instrText xml:space="preserve">2 wt% H2O) that form as a consequence of reactive porous flow in mush-dominated magmatic systems beneath the south-eastern Galápagos. Furthermore, the Floreana magmas have similar H2O/light Rare Earth Element ratios to basalts from the western Galápagos but contain F/Nd and Cl/K ratios that are </w:instrText>
      </w:r>
      <w:r w:rsidR="006274D8">
        <w:rPr>
          <w:rFonts w:ascii="Cambria Math" w:hAnsi="Cambria Math" w:cs="Cambria Math"/>
        </w:rPr>
        <w:instrText>∼</w:instrText>
      </w:r>
      <w:r w:rsidR="006274D8">
        <w:instrText xml:space="preserve"> 2–3 times greater, indicating that the mantle source of the Floreana lavas might represent an important halogen reservoir in the Galápagos mantle plume.","container-title":"Geochimica et Cosmochimica Acta","DOI":"10.1016/j.gca.2021.11.005","ISSN":"0016-7037","journalAbbreviation":"Geochimica et Cosmochimica Acta","language":"en","page":"168-190","source":"ScienceDirect","title":"Constraints on the behaviour and content of volatiles in Galápagos magmas from melt inclusions and nominally anhydrous minerals","volume":"319","author":[{"family":"Gleeson","given":"Matthew L. M."},{"family":"Gibson","given":"Sally A."},{"family":"Stock","given":"Michael J."}],"issued":{"date-parts":[["2022",2,15]]}}},{"id":1949,"uris":["http://zotero.org/users/9451925/items/TVIH23G6"],"itemData":{"id":1949,"type":"article-journal","abstract":"Constraining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Carlos"},{"family":"Monteleone","given":"Brian"}],"issued":{"date-parts":[["2023",8,15]]}}},{"id":2227,"uris":["http://zotero.org/users/9451925/items/7GVDN2IQ"],"itemData":{"id":2227,"type":"article-journal","abstract":"Significant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w:instrText>
      </w:r>
      <w:r w:rsidR="006274D8" w:rsidRPr="006274D8">
        <w:rPr>
          <w:lang w:val="fr-CH"/>
        </w:rPr>
        <w:instrText xml:space="preserve">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Pr="00F34FDD">
        <w:fldChar w:fldCharType="separate"/>
      </w:r>
      <w:r w:rsidR="006274D8" w:rsidRPr="006274D8">
        <w:rPr>
          <w:lang w:val="fr-CH"/>
        </w:rPr>
        <w:t xml:space="preserve">(Harris and Anderson Jr, 1983; Anderson and Brown, 1993; Roggensack </w:t>
      </w:r>
      <w:r w:rsidR="006274D8" w:rsidRPr="006274D8">
        <w:rPr>
          <w:i/>
          <w:iCs/>
          <w:lang w:val="fr-CH"/>
        </w:rPr>
        <w:t>et al.</w:t>
      </w:r>
      <w:r w:rsidR="006274D8" w:rsidRPr="006274D8">
        <w:rPr>
          <w:lang w:val="fr-CH"/>
        </w:rPr>
        <w:t xml:space="preserve">, 1997; Roggensack, 2001a, 2001b; Saal </w:t>
      </w:r>
      <w:r w:rsidR="006274D8" w:rsidRPr="006274D8">
        <w:rPr>
          <w:i/>
          <w:iCs/>
          <w:lang w:val="fr-CH"/>
        </w:rPr>
        <w:t>et al.</w:t>
      </w:r>
      <w:r w:rsidR="006274D8" w:rsidRPr="006274D8">
        <w:rPr>
          <w:lang w:val="fr-CH"/>
        </w:rPr>
        <w:t xml:space="preserve">, 2002; Cervantes and Wallace, 2003; Wade </w:t>
      </w:r>
      <w:r w:rsidR="006274D8" w:rsidRPr="006274D8">
        <w:rPr>
          <w:i/>
          <w:iCs/>
          <w:lang w:val="fr-CH"/>
        </w:rPr>
        <w:t>et al.</w:t>
      </w:r>
      <w:r w:rsidR="006274D8" w:rsidRPr="006274D8">
        <w:rPr>
          <w:lang w:val="fr-CH"/>
        </w:rPr>
        <w:t xml:space="preserve">, 2006; Benjamin </w:t>
      </w:r>
      <w:r w:rsidR="006274D8" w:rsidRPr="006274D8">
        <w:rPr>
          <w:i/>
          <w:iCs/>
          <w:lang w:val="fr-CH"/>
        </w:rPr>
        <w:t>et al.</w:t>
      </w:r>
      <w:r w:rsidR="006274D8" w:rsidRPr="006274D8">
        <w:rPr>
          <w:lang w:val="fr-CH"/>
        </w:rPr>
        <w:t xml:space="preserve">, 2007; Sadofsky </w:t>
      </w:r>
      <w:r w:rsidR="006274D8" w:rsidRPr="006274D8">
        <w:rPr>
          <w:i/>
          <w:iCs/>
          <w:lang w:val="fr-CH"/>
        </w:rPr>
        <w:t>et al.</w:t>
      </w:r>
      <w:r w:rsidR="006274D8" w:rsidRPr="006274D8">
        <w:rPr>
          <w:lang w:val="fr-CH"/>
        </w:rPr>
        <w:t xml:space="preserve">, 2008; Vigouroux </w:t>
      </w:r>
      <w:r w:rsidR="006274D8" w:rsidRPr="006274D8">
        <w:rPr>
          <w:i/>
          <w:iCs/>
          <w:lang w:val="fr-CH"/>
        </w:rPr>
        <w:t>et al.</w:t>
      </w:r>
      <w:r w:rsidR="006274D8" w:rsidRPr="006274D8">
        <w:rPr>
          <w:lang w:val="fr-CH"/>
        </w:rPr>
        <w:t xml:space="preserve">, 2008; Auer </w:t>
      </w:r>
      <w:r w:rsidR="006274D8" w:rsidRPr="006274D8">
        <w:rPr>
          <w:i/>
          <w:iCs/>
          <w:lang w:val="fr-CH"/>
        </w:rPr>
        <w:t>et al.</w:t>
      </w:r>
      <w:r w:rsidR="006274D8" w:rsidRPr="006274D8">
        <w:rPr>
          <w:lang w:val="fr-CH"/>
        </w:rPr>
        <w:t xml:space="preserve">, 2009; Famin </w:t>
      </w:r>
      <w:r w:rsidR="006274D8" w:rsidRPr="006274D8">
        <w:rPr>
          <w:i/>
          <w:iCs/>
          <w:lang w:val="fr-CH"/>
        </w:rPr>
        <w:t>et al.</w:t>
      </w:r>
      <w:r w:rsidR="006274D8" w:rsidRPr="006274D8">
        <w:rPr>
          <w:lang w:val="fr-CH"/>
        </w:rPr>
        <w:t xml:space="preserve">, 2009; Johnson </w:t>
      </w:r>
      <w:r w:rsidR="006274D8" w:rsidRPr="006274D8">
        <w:rPr>
          <w:i/>
          <w:iCs/>
          <w:lang w:val="fr-CH"/>
        </w:rPr>
        <w:t>et al.</w:t>
      </w:r>
      <w:r w:rsidR="006274D8" w:rsidRPr="006274D8">
        <w:rPr>
          <w:lang w:val="fr-CH"/>
        </w:rPr>
        <w:t xml:space="preserve">, 2009; Kelley and Cottrell, 2009; Koleszar </w:t>
      </w:r>
      <w:r w:rsidR="006274D8" w:rsidRPr="006274D8">
        <w:rPr>
          <w:i/>
          <w:iCs/>
          <w:lang w:val="fr-CH"/>
        </w:rPr>
        <w:t>et al.</w:t>
      </w:r>
      <w:r w:rsidR="006274D8" w:rsidRPr="006274D8">
        <w:rPr>
          <w:lang w:val="fr-CH"/>
        </w:rPr>
        <w:t xml:space="preserve">, 2009; Roberge </w:t>
      </w:r>
      <w:r w:rsidR="006274D8" w:rsidRPr="006274D8">
        <w:rPr>
          <w:i/>
          <w:iCs/>
          <w:lang w:val="fr-CH"/>
        </w:rPr>
        <w:t>et al.</w:t>
      </w:r>
      <w:r w:rsidR="006274D8" w:rsidRPr="006274D8">
        <w:rPr>
          <w:lang w:val="fr-CH"/>
        </w:rPr>
        <w:t xml:space="preserve">, 2009; Zimmer, 2009; Cooper </w:t>
      </w:r>
      <w:r w:rsidR="006274D8" w:rsidRPr="006274D8">
        <w:rPr>
          <w:i/>
          <w:iCs/>
          <w:lang w:val="fr-CH"/>
        </w:rPr>
        <w:t>et al.</w:t>
      </w:r>
      <w:r w:rsidR="006274D8" w:rsidRPr="006274D8">
        <w:rPr>
          <w:lang w:val="fr-CH"/>
        </w:rPr>
        <w:t xml:space="preserve">, 2010, 2022; Kelley </w:t>
      </w:r>
      <w:r w:rsidR="006274D8" w:rsidRPr="006274D8">
        <w:rPr>
          <w:i/>
          <w:iCs/>
          <w:lang w:val="fr-CH"/>
        </w:rPr>
        <w:t>et al.</w:t>
      </w:r>
      <w:r w:rsidR="006274D8" w:rsidRPr="006274D8">
        <w:rPr>
          <w:lang w:val="fr-CH"/>
        </w:rPr>
        <w:t xml:space="preserve">, 2010; Ruscitto </w:t>
      </w:r>
      <w:r w:rsidR="006274D8" w:rsidRPr="006274D8">
        <w:rPr>
          <w:i/>
          <w:iCs/>
          <w:lang w:val="fr-CH"/>
        </w:rPr>
        <w:t>et al.</w:t>
      </w:r>
      <w:r w:rsidR="006274D8" w:rsidRPr="006274D8">
        <w:rPr>
          <w:lang w:val="fr-CH"/>
        </w:rPr>
        <w:t xml:space="preserve">, 2010, 2011; Shaw </w:t>
      </w:r>
      <w:r w:rsidR="006274D8" w:rsidRPr="006274D8">
        <w:rPr>
          <w:i/>
          <w:iCs/>
          <w:lang w:val="fr-CH"/>
        </w:rPr>
        <w:t>et al.</w:t>
      </w:r>
      <w:r w:rsidR="006274D8" w:rsidRPr="006274D8">
        <w:rPr>
          <w:lang w:val="fr-CH"/>
        </w:rPr>
        <w:t xml:space="preserve">, 2010; Zimmer </w:t>
      </w:r>
      <w:r w:rsidR="006274D8" w:rsidRPr="006274D8">
        <w:rPr>
          <w:i/>
          <w:iCs/>
          <w:lang w:val="fr-CH"/>
        </w:rPr>
        <w:t>et al.</w:t>
      </w:r>
      <w:r w:rsidR="006274D8" w:rsidRPr="006274D8">
        <w:rPr>
          <w:lang w:val="fr-CH"/>
        </w:rPr>
        <w:t xml:space="preserve">, 2010; Esposito </w:t>
      </w:r>
      <w:r w:rsidR="006274D8" w:rsidRPr="006274D8">
        <w:rPr>
          <w:i/>
          <w:iCs/>
          <w:lang w:val="fr-CH"/>
        </w:rPr>
        <w:t>et al.</w:t>
      </w:r>
      <w:r w:rsidR="006274D8" w:rsidRPr="006274D8">
        <w:rPr>
          <w:lang w:val="fr-CH"/>
        </w:rPr>
        <w:t xml:space="preserve">, 2011; Head </w:t>
      </w:r>
      <w:r w:rsidR="006274D8" w:rsidRPr="006274D8">
        <w:rPr>
          <w:i/>
          <w:iCs/>
          <w:lang w:val="fr-CH"/>
        </w:rPr>
        <w:t>et al.</w:t>
      </w:r>
      <w:r w:rsidR="006274D8" w:rsidRPr="006274D8">
        <w:rPr>
          <w:lang w:val="fr-CH"/>
        </w:rPr>
        <w:t xml:space="preserve">, 2011; Helo </w:t>
      </w:r>
      <w:r w:rsidR="006274D8" w:rsidRPr="006274D8">
        <w:rPr>
          <w:i/>
          <w:iCs/>
          <w:lang w:val="fr-CH"/>
        </w:rPr>
        <w:t>et al.</w:t>
      </w:r>
      <w:r w:rsidR="006274D8" w:rsidRPr="006274D8">
        <w:rPr>
          <w:lang w:val="fr-CH"/>
        </w:rPr>
        <w:t xml:space="preserve">, 2011; Mormone </w:t>
      </w:r>
      <w:r w:rsidR="006274D8" w:rsidRPr="006274D8">
        <w:rPr>
          <w:i/>
          <w:iCs/>
          <w:lang w:val="fr-CH"/>
        </w:rPr>
        <w:t>et al.</w:t>
      </w:r>
      <w:r w:rsidR="006274D8" w:rsidRPr="006274D8">
        <w:rPr>
          <w:lang w:val="fr-CH"/>
        </w:rPr>
        <w:t xml:space="preserve">, 2011; Schipper </w:t>
      </w:r>
      <w:r w:rsidR="006274D8" w:rsidRPr="006274D8">
        <w:rPr>
          <w:i/>
          <w:iCs/>
          <w:lang w:val="fr-CH"/>
        </w:rPr>
        <w:t>et al.</w:t>
      </w:r>
      <w:r w:rsidR="006274D8" w:rsidRPr="006274D8">
        <w:rPr>
          <w:lang w:val="fr-CH"/>
        </w:rPr>
        <w:t xml:space="preserve">, 2011; Berlo </w:t>
      </w:r>
      <w:r w:rsidR="006274D8" w:rsidRPr="006274D8">
        <w:rPr>
          <w:i/>
          <w:iCs/>
          <w:lang w:val="fr-CH"/>
        </w:rPr>
        <w:t>et al.</w:t>
      </w:r>
      <w:r w:rsidR="006274D8" w:rsidRPr="006274D8">
        <w:rPr>
          <w:lang w:val="fr-CH"/>
        </w:rPr>
        <w:t xml:space="preserve">, 2012; Bouvet de Maisonneuve </w:t>
      </w:r>
      <w:r w:rsidR="006274D8" w:rsidRPr="006274D8">
        <w:rPr>
          <w:i/>
          <w:iCs/>
          <w:lang w:val="fr-CH"/>
        </w:rPr>
        <w:t>et al.</w:t>
      </w:r>
      <w:r w:rsidR="006274D8" w:rsidRPr="006274D8">
        <w:rPr>
          <w:lang w:val="fr-CH"/>
        </w:rPr>
        <w:t xml:space="preserve">, 2012; Field </w:t>
      </w:r>
      <w:r w:rsidR="006274D8" w:rsidRPr="006274D8">
        <w:rPr>
          <w:i/>
          <w:iCs/>
          <w:lang w:val="fr-CH"/>
        </w:rPr>
        <w:t>et al.</w:t>
      </w:r>
      <w:r w:rsidR="006274D8" w:rsidRPr="006274D8">
        <w:rPr>
          <w:lang w:val="fr-CH"/>
        </w:rPr>
        <w:t xml:space="preserve">, 2012; Rose-Koga </w:t>
      </w:r>
      <w:r w:rsidR="006274D8" w:rsidRPr="006274D8">
        <w:rPr>
          <w:i/>
          <w:iCs/>
          <w:lang w:val="fr-CH"/>
        </w:rPr>
        <w:t>et al.</w:t>
      </w:r>
      <w:r w:rsidR="006274D8" w:rsidRPr="006274D8">
        <w:rPr>
          <w:lang w:val="fr-CH"/>
        </w:rPr>
        <w:t xml:space="preserve">, 2012; Wanless and Shaw, 2012; Wysoczanski </w:t>
      </w:r>
      <w:r w:rsidR="006274D8" w:rsidRPr="006274D8">
        <w:rPr>
          <w:i/>
          <w:iCs/>
          <w:lang w:val="fr-CH"/>
        </w:rPr>
        <w:t>et al.</w:t>
      </w:r>
      <w:r w:rsidR="006274D8" w:rsidRPr="006274D8">
        <w:rPr>
          <w:lang w:val="fr-CH"/>
        </w:rPr>
        <w:t xml:space="preserve">, 2012; de Moor </w:t>
      </w:r>
      <w:r w:rsidR="006274D8" w:rsidRPr="006274D8">
        <w:rPr>
          <w:i/>
          <w:iCs/>
          <w:lang w:val="fr-CH"/>
        </w:rPr>
        <w:t>et al.</w:t>
      </w:r>
      <w:r w:rsidR="006274D8" w:rsidRPr="006274D8">
        <w:rPr>
          <w:lang w:val="fr-CH"/>
        </w:rPr>
        <w:t xml:space="preserve">, 2013; Lloyd </w:t>
      </w:r>
      <w:r w:rsidR="006274D8" w:rsidRPr="006274D8">
        <w:rPr>
          <w:i/>
          <w:iCs/>
          <w:lang w:val="fr-CH"/>
        </w:rPr>
        <w:t>et al.</w:t>
      </w:r>
      <w:r w:rsidR="006274D8" w:rsidRPr="006274D8">
        <w:rPr>
          <w:lang w:val="fr-CH"/>
        </w:rPr>
        <w:t xml:space="preserve">, 2013; Brounce </w:t>
      </w:r>
      <w:r w:rsidR="006274D8" w:rsidRPr="006274D8">
        <w:rPr>
          <w:i/>
          <w:iCs/>
          <w:lang w:val="fr-CH"/>
        </w:rPr>
        <w:t>et al.</w:t>
      </w:r>
      <w:r w:rsidR="006274D8" w:rsidRPr="006274D8">
        <w:rPr>
          <w:lang w:val="fr-CH"/>
        </w:rPr>
        <w:t xml:space="preserve">, 2014; Hartley </w:t>
      </w:r>
      <w:r w:rsidR="006274D8" w:rsidRPr="006274D8">
        <w:rPr>
          <w:i/>
          <w:iCs/>
          <w:lang w:val="fr-CH"/>
        </w:rPr>
        <w:t>et al.</w:t>
      </w:r>
      <w:r w:rsidR="006274D8" w:rsidRPr="006274D8">
        <w:rPr>
          <w:lang w:val="fr-CH"/>
        </w:rPr>
        <w:t xml:space="preserve">, 2014; Métrich </w:t>
      </w:r>
      <w:r w:rsidR="006274D8" w:rsidRPr="006274D8">
        <w:rPr>
          <w:i/>
          <w:iCs/>
          <w:lang w:val="fr-CH"/>
        </w:rPr>
        <w:t>et al.</w:t>
      </w:r>
      <w:r w:rsidR="006274D8" w:rsidRPr="006274D8">
        <w:rPr>
          <w:lang w:val="fr-CH"/>
        </w:rPr>
        <w:t xml:space="preserve">, 2014; Myers </w:t>
      </w:r>
      <w:r w:rsidR="006274D8" w:rsidRPr="006274D8">
        <w:rPr>
          <w:i/>
          <w:iCs/>
          <w:lang w:val="fr-CH"/>
        </w:rPr>
        <w:t>et al.</w:t>
      </w:r>
      <w:r w:rsidR="006274D8" w:rsidRPr="006274D8">
        <w:rPr>
          <w:lang w:val="fr-CH"/>
        </w:rPr>
        <w:t xml:space="preserve">, 2014; Sides </w:t>
      </w:r>
      <w:r w:rsidR="006274D8" w:rsidRPr="006274D8">
        <w:rPr>
          <w:i/>
          <w:iCs/>
          <w:lang w:val="fr-CH"/>
        </w:rPr>
        <w:t>et al.</w:t>
      </w:r>
      <w:r w:rsidR="006274D8" w:rsidRPr="006274D8">
        <w:rPr>
          <w:lang w:val="fr-CH"/>
        </w:rPr>
        <w:t xml:space="preserve">, 2014; Wanless </w:t>
      </w:r>
      <w:r w:rsidR="006274D8" w:rsidRPr="006274D8">
        <w:rPr>
          <w:i/>
          <w:iCs/>
          <w:lang w:val="fr-CH"/>
        </w:rPr>
        <w:t>et al.</w:t>
      </w:r>
      <w:r w:rsidR="006274D8" w:rsidRPr="006274D8">
        <w:rPr>
          <w:lang w:val="fr-CH"/>
        </w:rPr>
        <w:t xml:space="preserve">, 2014, 2015; Cassidy </w:t>
      </w:r>
      <w:r w:rsidR="006274D8" w:rsidRPr="006274D8">
        <w:rPr>
          <w:i/>
          <w:iCs/>
          <w:lang w:val="fr-CH"/>
        </w:rPr>
        <w:t>et al.</w:t>
      </w:r>
      <w:r w:rsidR="006274D8" w:rsidRPr="006274D8">
        <w:rPr>
          <w:lang w:val="fr-CH"/>
        </w:rPr>
        <w:t xml:space="preserve">, 2015; Colman </w:t>
      </w:r>
      <w:r w:rsidR="006274D8" w:rsidRPr="006274D8">
        <w:rPr>
          <w:i/>
          <w:iCs/>
          <w:lang w:val="fr-CH"/>
        </w:rPr>
        <w:t>et al.</w:t>
      </w:r>
      <w:r w:rsidR="006274D8" w:rsidRPr="006274D8">
        <w:rPr>
          <w:lang w:val="fr-CH"/>
        </w:rPr>
        <w:t xml:space="preserve">, 2015; Hudgins </w:t>
      </w:r>
      <w:r w:rsidR="006274D8" w:rsidRPr="006274D8">
        <w:rPr>
          <w:i/>
          <w:iCs/>
          <w:lang w:val="fr-CH"/>
        </w:rPr>
        <w:t>et al.</w:t>
      </w:r>
      <w:r w:rsidR="006274D8" w:rsidRPr="006274D8">
        <w:rPr>
          <w:lang w:val="fr-CH"/>
        </w:rPr>
        <w:t xml:space="preserve">, 2015; Moore </w:t>
      </w:r>
      <w:r w:rsidR="006274D8" w:rsidRPr="006274D8">
        <w:rPr>
          <w:i/>
          <w:iCs/>
          <w:lang w:val="fr-CH"/>
        </w:rPr>
        <w:t>et al.</w:t>
      </w:r>
      <w:r w:rsidR="006274D8" w:rsidRPr="006274D8">
        <w:rPr>
          <w:lang w:val="fr-CH"/>
        </w:rPr>
        <w:t xml:space="preserve">, 2015, 2018, 2021; Plechov </w:t>
      </w:r>
      <w:r w:rsidR="006274D8" w:rsidRPr="006274D8">
        <w:rPr>
          <w:i/>
          <w:iCs/>
          <w:lang w:val="fr-CH"/>
        </w:rPr>
        <w:t>et al.</w:t>
      </w:r>
      <w:r w:rsidR="006274D8" w:rsidRPr="006274D8">
        <w:rPr>
          <w:lang w:val="fr-CH"/>
        </w:rPr>
        <w:t xml:space="preserve">, 2015; Ribeiro </w:t>
      </w:r>
      <w:r w:rsidR="006274D8" w:rsidRPr="006274D8">
        <w:rPr>
          <w:i/>
          <w:iCs/>
          <w:lang w:val="fr-CH"/>
        </w:rPr>
        <w:t>et al.</w:t>
      </w:r>
      <w:r w:rsidR="006274D8" w:rsidRPr="006274D8">
        <w:rPr>
          <w:lang w:val="fr-CH"/>
        </w:rPr>
        <w:t xml:space="preserve">, 2015; Wallace </w:t>
      </w:r>
      <w:r w:rsidR="006274D8" w:rsidRPr="006274D8">
        <w:rPr>
          <w:i/>
          <w:iCs/>
          <w:lang w:val="fr-CH"/>
        </w:rPr>
        <w:t>et al.</w:t>
      </w:r>
      <w:r w:rsidR="006274D8" w:rsidRPr="006274D8">
        <w:rPr>
          <w:lang w:val="fr-CH"/>
        </w:rPr>
        <w:t xml:space="preserve">, 2015; Aster </w:t>
      </w:r>
      <w:r w:rsidR="006274D8" w:rsidRPr="006274D8">
        <w:rPr>
          <w:i/>
          <w:iCs/>
          <w:lang w:val="fr-CH"/>
        </w:rPr>
        <w:t>et al.</w:t>
      </w:r>
      <w:r w:rsidR="006274D8" w:rsidRPr="006274D8">
        <w:rPr>
          <w:lang w:val="fr-CH"/>
        </w:rPr>
        <w:t xml:space="preserve">, 2016; Druitt </w:t>
      </w:r>
      <w:r w:rsidR="006274D8" w:rsidRPr="006274D8">
        <w:rPr>
          <w:i/>
          <w:iCs/>
          <w:lang w:val="fr-CH"/>
        </w:rPr>
        <w:t>et al.</w:t>
      </w:r>
      <w:r w:rsidR="006274D8" w:rsidRPr="006274D8">
        <w:rPr>
          <w:lang w:val="fr-CH"/>
        </w:rPr>
        <w:t xml:space="preserve">, 2016; Ruth </w:t>
      </w:r>
      <w:r w:rsidR="006274D8" w:rsidRPr="006274D8">
        <w:rPr>
          <w:i/>
          <w:iCs/>
          <w:lang w:val="fr-CH"/>
        </w:rPr>
        <w:t>et al.</w:t>
      </w:r>
      <w:r w:rsidR="006274D8" w:rsidRPr="006274D8">
        <w:rPr>
          <w:lang w:val="fr-CH"/>
        </w:rPr>
        <w:t xml:space="preserve">, 2016; Venugopal </w:t>
      </w:r>
      <w:r w:rsidR="006274D8" w:rsidRPr="006274D8">
        <w:rPr>
          <w:i/>
          <w:iCs/>
          <w:lang w:val="fr-CH"/>
        </w:rPr>
        <w:t>et al.</w:t>
      </w:r>
      <w:r w:rsidR="006274D8" w:rsidRPr="006274D8">
        <w:rPr>
          <w:lang w:val="fr-CH"/>
        </w:rPr>
        <w:t xml:space="preserve">, 2016, 2020, 2020; Walowski </w:t>
      </w:r>
      <w:r w:rsidR="006274D8" w:rsidRPr="006274D8">
        <w:rPr>
          <w:i/>
          <w:iCs/>
          <w:lang w:val="fr-CH"/>
        </w:rPr>
        <w:t>et al.</w:t>
      </w:r>
      <w:r w:rsidR="006274D8" w:rsidRPr="006274D8">
        <w:rPr>
          <w:lang w:val="fr-CH"/>
        </w:rPr>
        <w:t xml:space="preserve">, 2016, 2019; Donovan </w:t>
      </w:r>
      <w:r w:rsidR="006274D8" w:rsidRPr="006274D8">
        <w:rPr>
          <w:i/>
          <w:iCs/>
          <w:lang w:val="fr-CH"/>
        </w:rPr>
        <w:t>et al.</w:t>
      </w:r>
      <w:r w:rsidR="006274D8" w:rsidRPr="006274D8">
        <w:rPr>
          <w:lang w:val="fr-CH"/>
        </w:rPr>
        <w:t xml:space="preserve">, 2017; Hauri </w:t>
      </w:r>
      <w:r w:rsidR="006274D8" w:rsidRPr="006274D8">
        <w:rPr>
          <w:i/>
          <w:iCs/>
          <w:lang w:val="fr-CH"/>
        </w:rPr>
        <w:t>et al.</w:t>
      </w:r>
      <w:r w:rsidR="006274D8" w:rsidRPr="006274D8">
        <w:rPr>
          <w:lang w:val="fr-CH"/>
        </w:rPr>
        <w:t xml:space="preserve">, 2017, 2021; Longpré </w:t>
      </w:r>
      <w:r w:rsidR="006274D8" w:rsidRPr="006274D8">
        <w:rPr>
          <w:i/>
          <w:iCs/>
          <w:lang w:val="fr-CH"/>
        </w:rPr>
        <w:t>et al.</w:t>
      </w:r>
      <w:r w:rsidR="006274D8" w:rsidRPr="006274D8">
        <w:rPr>
          <w:lang w:val="fr-CH"/>
        </w:rPr>
        <w:t xml:space="preserve">, 2017; Rasmussen </w:t>
      </w:r>
      <w:r w:rsidR="006274D8" w:rsidRPr="006274D8">
        <w:rPr>
          <w:i/>
          <w:iCs/>
          <w:lang w:val="fr-CH"/>
        </w:rPr>
        <w:t>et al.</w:t>
      </w:r>
      <w:r w:rsidR="006274D8" w:rsidRPr="006274D8">
        <w:rPr>
          <w:lang w:val="fr-CH"/>
        </w:rPr>
        <w:t xml:space="preserve">, 2017; Robidoux </w:t>
      </w:r>
      <w:r w:rsidR="006274D8" w:rsidRPr="006274D8">
        <w:rPr>
          <w:i/>
          <w:iCs/>
          <w:lang w:val="fr-CH"/>
        </w:rPr>
        <w:t>et al.</w:t>
      </w:r>
      <w:r w:rsidR="006274D8" w:rsidRPr="006274D8">
        <w:rPr>
          <w:lang w:val="fr-CH"/>
        </w:rPr>
        <w:t xml:space="preserve">, 2017, 2018; Allison, 2018; Bali </w:t>
      </w:r>
      <w:r w:rsidR="006274D8" w:rsidRPr="006274D8">
        <w:rPr>
          <w:i/>
          <w:iCs/>
          <w:lang w:val="fr-CH"/>
        </w:rPr>
        <w:t>et al.</w:t>
      </w:r>
      <w:r w:rsidR="006274D8" w:rsidRPr="006274D8">
        <w:rPr>
          <w:lang w:val="fr-CH"/>
        </w:rPr>
        <w:t xml:space="preserve">, 2018; Bennett </w:t>
      </w:r>
      <w:r w:rsidR="006274D8" w:rsidRPr="006274D8">
        <w:rPr>
          <w:i/>
          <w:iCs/>
          <w:lang w:val="fr-CH"/>
        </w:rPr>
        <w:t>et al.</w:t>
      </w:r>
      <w:r w:rsidR="006274D8" w:rsidRPr="006274D8">
        <w:rPr>
          <w:lang w:val="fr-CH"/>
        </w:rPr>
        <w:t xml:space="preserve">, 2019; Gennaro </w:t>
      </w:r>
      <w:r w:rsidR="006274D8" w:rsidRPr="006274D8">
        <w:rPr>
          <w:i/>
          <w:iCs/>
          <w:lang w:val="fr-CH"/>
        </w:rPr>
        <w:t>et al.</w:t>
      </w:r>
      <w:r w:rsidR="006274D8" w:rsidRPr="006274D8">
        <w:rPr>
          <w:lang w:val="fr-CH"/>
        </w:rPr>
        <w:t xml:space="preserve">, 2019; Manzini </w:t>
      </w:r>
      <w:r w:rsidR="006274D8" w:rsidRPr="006274D8">
        <w:rPr>
          <w:i/>
          <w:iCs/>
          <w:lang w:val="fr-CH"/>
        </w:rPr>
        <w:t>et al.</w:t>
      </w:r>
      <w:r w:rsidR="006274D8" w:rsidRPr="006274D8">
        <w:rPr>
          <w:lang w:val="fr-CH"/>
        </w:rPr>
        <w:t xml:space="preserve">, 2019; Miller </w:t>
      </w:r>
      <w:r w:rsidR="006274D8" w:rsidRPr="006274D8">
        <w:rPr>
          <w:i/>
          <w:iCs/>
          <w:lang w:val="fr-CH"/>
        </w:rPr>
        <w:t>et al.</w:t>
      </w:r>
      <w:r w:rsidR="006274D8" w:rsidRPr="006274D8">
        <w:rPr>
          <w:lang w:val="fr-CH"/>
        </w:rPr>
        <w:t xml:space="preserve">, 2019; Taracsák </w:t>
      </w:r>
      <w:r w:rsidR="006274D8" w:rsidRPr="006274D8">
        <w:rPr>
          <w:i/>
          <w:iCs/>
          <w:lang w:val="fr-CH"/>
        </w:rPr>
        <w:t>et al.</w:t>
      </w:r>
      <w:r w:rsidR="006274D8" w:rsidRPr="006274D8">
        <w:rPr>
          <w:lang w:val="fr-CH"/>
        </w:rPr>
        <w:t xml:space="preserve">, 2019; Iddon and Edmonds, 2020; Allison </w:t>
      </w:r>
      <w:r w:rsidR="006274D8" w:rsidRPr="006274D8">
        <w:rPr>
          <w:i/>
          <w:iCs/>
          <w:lang w:val="fr-CH"/>
        </w:rPr>
        <w:t>et al.</w:t>
      </w:r>
      <w:r w:rsidR="006274D8" w:rsidRPr="006274D8">
        <w:rPr>
          <w:lang w:val="fr-CH"/>
        </w:rPr>
        <w:t xml:space="preserve">, 2021; Hernandez Nava </w:t>
      </w:r>
      <w:r w:rsidR="006274D8" w:rsidRPr="006274D8">
        <w:rPr>
          <w:i/>
          <w:iCs/>
          <w:lang w:val="fr-CH"/>
        </w:rPr>
        <w:t>et al.</w:t>
      </w:r>
      <w:r w:rsidR="006274D8" w:rsidRPr="006274D8">
        <w:rPr>
          <w:lang w:val="fr-CH"/>
        </w:rPr>
        <w:t xml:space="preserve">, 2021; Lerner </w:t>
      </w:r>
      <w:r w:rsidR="006274D8" w:rsidRPr="006274D8">
        <w:rPr>
          <w:i/>
          <w:iCs/>
          <w:lang w:val="fr-CH"/>
        </w:rPr>
        <w:t>et al.</w:t>
      </w:r>
      <w:r w:rsidR="006274D8" w:rsidRPr="006274D8">
        <w:rPr>
          <w:lang w:val="fr-CH"/>
        </w:rPr>
        <w:t xml:space="preserve">, 2021; Rasmussen and Plank, 2021; Wieser </w:t>
      </w:r>
      <w:r w:rsidR="006274D8" w:rsidRPr="006274D8">
        <w:rPr>
          <w:i/>
          <w:iCs/>
          <w:lang w:val="fr-CH"/>
        </w:rPr>
        <w:t>et al.</w:t>
      </w:r>
      <w:r w:rsidR="006274D8" w:rsidRPr="006274D8">
        <w:rPr>
          <w:lang w:val="fr-CH"/>
        </w:rPr>
        <w:t xml:space="preserve">, 2021; Gleeson </w:t>
      </w:r>
      <w:r w:rsidR="006274D8" w:rsidRPr="006274D8">
        <w:rPr>
          <w:i/>
          <w:iCs/>
          <w:lang w:val="fr-CH"/>
        </w:rPr>
        <w:t>et al.</w:t>
      </w:r>
      <w:r w:rsidR="006274D8" w:rsidRPr="006274D8">
        <w:rPr>
          <w:lang w:val="fr-CH"/>
        </w:rPr>
        <w:t xml:space="preserve">, 2022; DeVitre </w:t>
      </w:r>
      <w:r w:rsidR="006274D8" w:rsidRPr="006274D8">
        <w:rPr>
          <w:i/>
          <w:iCs/>
          <w:lang w:val="fr-CH"/>
        </w:rPr>
        <w:t>et al.</w:t>
      </w:r>
      <w:r w:rsidR="006274D8" w:rsidRPr="006274D8">
        <w:rPr>
          <w:lang w:val="fr-CH"/>
        </w:rPr>
        <w:t xml:space="preserve">, 2023; Wong </w:t>
      </w:r>
      <w:r w:rsidR="006274D8" w:rsidRPr="006274D8">
        <w:rPr>
          <w:i/>
          <w:iCs/>
          <w:lang w:val="fr-CH"/>
        </w:rPr>
        <w:t>et al.</w:t>
      </w:r>
      <w:r w:rsidR="006274D8" w:rsidRPr="006274D8">
        <w:rPr>
          <w:lang w:val="fr-CH"/>
        </w:rPr>
        <w:t>, 2023)</w:t>
      </w:r>
      <w:r w:rsidRPr="00F34FDD">
        <w:fldChar w:fldCharType="end"/>
      </w:r>
      <w:r w:rsidRPr="00217AC2">
        <w:rPr>
          <w:lang w:val="fr-CH"/>
        </w:rPr>
        <w:t xml:space="preserve">. </w:t>
      </w:r>
    </w:p>
    <w:bookmarkEnd w:id="5"/>
    <w:p w14:paraId="562A0E63" w14:textId="1E8759AE" w:rsidR="0066289C" w:rsidRDefault="0066289C" w:rsidP="0066289C">
      <w:pPr>
        <w:pStyle w:val="SMText"/>
        <w:ind w:firstLine="720"/>
        <w:jc w:val="both"/>
      </w:pPr>
      <w:r w:rsidRPr="00F34FDD">
        <w:t xml:space="preserve">We calculated saturation pressures and the fraction of </w:t>
      </w:r>
      <w:r w:rsidRPr="00F34FDD">
        <w:rPr>
          <w:lang w:val="en-GB"/>
        </w:rPr>
        <w:t>H</w:t>
      </w:r>
      <w:r w:rsidRPr="00F34FDD">
        <w:rPr>
          <w:vertAlign w:val="subscript"/>
          <w:lang w:val="en-GB"/>
        </w:rPr>
        <w:t>2</w:t>
      </w:r>
      <w:r w:rsidRPr="00F34FDD">
        <w:rPr>
          <w:lang w:val="en-GB"/>
        </w:rPr>
        <w:t>O</w:t>
      </w:r>
      <w:r w:rsidRPr="00F34FDD">
        <w:t xml:space="preserve"> in the exsolved fluid phase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using the MagmaSat solubility model </w:t>
      </w:r>
      <w:r w:rsidRPr="00F34FDD">
        <w:fldChar w:fldCharType="begin"/>
      </w:r>
      <w:r w:rsidR="006274D8">
        <w:instrText xml:space="preserve"> ADDIN ZOTERO_ITEM CSL_CITATION {"citationID":"NCEL7PQ5","properties":{"formattedCitation":"(Ghiorso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F34FDD">
        <w:fldChar w:fldCharType="separate"/>
      </w:r>
      <w:r w:rsidRPr="0066289C">
        <w:t>(Ghiorso and Gualda, 2015)</w:t>
      </w:r>
      <w:r w:rsidRPr="00F34FDD">
        <w:fldChar w:fldCharType="end"/>
      </w:r>
      <w:r w:rsidRPr="00F34FDD">
        <w:t xml:space="preserve"> implemented in </w:t>
      </w:r>
      <w:proofErr w:type="spellStart"/>
      <w:r w:rsidRPr="00F34FDD">
        <w:t>VESIcal</w:t>
      </w:r>
      <w:proofErr w:type="spellEnd"/>
      <w:r w:rsidRPr="00F34FDD">
        <w:t xml:space="preserve"> </w:t>
      </w:r>
      <w:r w:rsidRPr="00F34FDD">
        <w:fldChar w:fldCharType="begin"/>
      </w:r>
      <w:r w:rsidR="006274D8">
        <w:instrText xml:space="preserve"> ADDIN ZOTERO_ITEM CSL_CITATION {"citationID":"LZ61TwM0","properties":{"formattedCitation":"(Iacovino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66289C">
        <w:t xml:space="preserve">(Iacovino </w:t>
      </w:r>
      <w:r w:rsidRPr="0066289C">
        <w:rPr>
          <w:i/>
          <w:iCs/>
        </w:rPr>
        <w:t>et al.</w:t>
      </w:r>
      <w:r w:rsidRPr="0066289C">
        <w:t>, 2021)</w:t>
      </w:r>
      <w:r w:rsidRPr="00F34FDD">
        <w:fldChar w:fldCharType="end"/>
      </w:r>
      <w:r w:rsidRPr="00F34FDD">
        <w:t>. Whenever measurements were available, we used total CO</w:t>
      </w:r>
      <w:r w:rsidRPr="00F34FDD">
        <w:rPr>
          <w:vertAlign w:val="subscript"/>
        </w:rPr>
        <w:t xml:space="preserve">2 </w:t>
      </w:r>
      <w:r w:rsidRPr="00F34FDD">
        <w:t>contents calculated from mass balance for Raman</w:t>
      </w:r>
      <w:r w:rsidR="00FE3982">
        <w:t>-</w:t>
      </w:r>
      <w:r w:rsidRPr="00F34FDD">
        <w:t>measured MI bubbles, otherwise we use glass-only CO</w:t>
      </w:r>
      <w:r w:rsidRPr="00F34FDD">
        <w:rPr>
          <w:vertAlign w:val="subscript"/>
        </w:rPr>
        <w:t>2</w:t>
      </w:r>
      <w:r w:rsidRPr="00F34FDD">
        <w:t>.</w:t>
      </w:r>
      <w:r w:rsidR="00CA6BBB">
        <w:t xml:space="preserve"> W</w:t>
      </w:r>
      <w:r w:rsidRPr="00F34FDD">
        <w:t xml:space="preserve">hen possible, we use post-entrapment crystallization corrected MI concentrations. As a first approximation, temperatures were calculated from major element data using the </w:t>
      </w:r>
      <w:proofErr w:type="spellStart"/>
      <w:r w:rsidRPr="00F34FDD">
        <w:t>CaO</w:t>
      </w:r>
      <w:proofErr w:type="spellEnd"/>
      <w:r w:rsidRPr="00F34FDD">
        <w:t xml:space="preserve"> liquid-only thermometer of </w:t>
      </w:r>
      <w:r w:rsidRPr="00F34FDD">
        <w:fldChar w:fldCharType="begin"/>
      </w:r>
      <w:r w:rsidR="006274D8">
        <w:instrText xml:space="preserve"> ADDIN ZOTERO_ITEM CSL_CITATION {"citationID":"cJqOTBdu","properties":{"formattedCitation":"(Helz and Thornber, 1987)","plainCitation":"(Helz and Thornber, 1987)","dontUpdate":true,"noteIndex":0},"citationItems":[{"id":2066,"uris":["http://zotero.org/users/9451925/items/RGNP8XUS"],"itemData":{"id":2066,"type":"article-journal","abstract":"Data on the variation of temperature with time and in space are essential to a complete understanding of the crystallization history of basaltic magma in Kilauea Iki lava lake. Methods used to determine temperatures in the lake have included direct, downhole thermocouple measurements and Fe-Ti oxide geothermometry. In addition, the temperature variations of MgO and CaO contents of glasses, as determined in melting experiments on appropriate Kilauean samples, have been calibrated for use as purely empirical geothermometers and are directly applicable to interstitial glasses in olivine-bearing core from Kilauea Iki. The uncertainty in inferred quenching temperatures is ±8−10° C. Comparison of the three methods shows that (1) oxide and glass geothermometry give results that are consistent with each other and consistent with the petrography and relative position of samples, (2) downhole thermo-couple measurements are low in all but the earliest, shallowest holes because the deeper holes never completely recover to predrilling temperatures, (3) glass geothermometry provides the greatest detail on temperature profiles in the partially molten zone, much of which is otherwise inaccessible, and (4) all three methods are necessary to construct a complete temperature profile for any given drill hole. Application of glass-based geothermometry to partially molten drill core recovered in 1975–1981 reveals in great detail the variation of temperature, in both time and space, within the partially molten zone of Kilauea Iki lava lake. The geothermometers developed here are also potentially applicable to glassy samples from other Kilauea lava lakes and to rapidly quenched lava samples from eruptions of Kilauea and Mauna Loa.","container-title":"Bulletin of Volcanology","DOI":"10.1007/BF01080357","ISSN":"1432-0819","issue":"5","journalAbbreviation":"Bull Volcanol","language":"en","page":"651-668","source":"Springer Link","title":"Geothermometry of Kilauea Iki lava lake, Hawaii","volume":"49","author":[{"family":"Helz","given":"Rosalind Tuthill"},{"family":"Thornber","given":"Carl R."}],"issued":{"date-parts":[["1987",10,1]]}}}],"schema":"https://github.com/citation-style-language/schema/raw/master/csl-citation.json"} </w:instrText>
      </w:r>
      <w:r w:rsidRPr="00F34FDD">
        <w:fldChar w:fldCharType="separate"/>
      </w:r>
      <w:r w:rsidRPr="0066289C">
        <w:t xml:space="preserve">Helz and Thornber </w:t>
      </w:r>
      <w:r w:rsidR="00CA6BBB">
        <w:t>(</w:t>
      </w:r>
      <w:r w:rsidRPr="0066289C">
        <w:t>1987)</w:t>
      </w:r>
      <w:r w:rsidRPr="00F34FDD">
        <w:fldChar w:fldCharType="end"/>
      </w:r>
      <w:r w:rsidRPr="00F34FDD">
        <w:t xml:space="preserve"> implemented in </w:t>
      </w:r>
      <w:proofErr w:type="spellStart"/>
      <w:r w:rsidRPr="00F34FDD">
        <w:t>Thermobar</w:t>
      </w:r>
      <w:proofErr w:type="spellEnd"/>
      <w:r w:rsidRPr="00F34FDD">
        <w:t xml:space="preserve"> </w:t>
      </w:r>
      <w:r w:rsidRPr="00F34FDD">
        <w:fldChar w:fldCharType="begin"/>
      </w:r>
      <w:r w:rsidR="006274D8">
        <w:instrText xml:space="preserve"> ADDIN ZOTERO_ITEM CSL_CITATION {"citationID":"kKt7KgXA","properties":{"formattedCitation":"(Wieser {\\i{}et al.}, 2022)","plainCitation":"(Wieser et al., 2022)","noteIndex":0},"citationItems":[{"id":1930,"uris":["http://zotero.org/users/9451925/items/N3IS8CQD"],"itemData":{"id":1930,"type":"article-journal","abstract":"We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66289C">
        <w:t xml:space="preserve">(Wieser </w:t>
      </w:r>
      <w:r w:rsidRPr="0066289C">
        <w:rPr>
          <w:i/>
          <w:iCs/>
        </w:rPr>
        <w:t>et al.</w:t>
      </w:r>
      <w:r w:rsidRPr="0066289C">
        <w:t>, 2022)</w:t>
      </w:r>
      <w:r w:rsidRPr="00F34FDD">
        <w:fldChar w:fldCharType="end"/>
      </w:r>
      <w:r w:rsidRPr="00F34FDD">
        <w:t xml:space="preserve"> as it is not pressure sensitive</w:t>
      </w:r>
      <w:r w:rsidR="00CA6BBB">
        <w:t>. F</w:t>
      </w:r>
      <w:r w:rsidRPr="00F34FDD">
        <w:t xml:space="preserve">rom there we calculated saturation pressures using </w:t>
      </w:r>
      <w:proofErr w:type="spellStart"/>
      <w:r w:rsidRPr="00F34FDD">
        <w:t>MagmaSat</w:t>
      </w:r>
      <w:proofErr w:type="spellEnd"/>
      <w:r w:rsidR="00CA6BBB">
        <w:t xml:space="preserve"> </w:t>
      </w:r>
      <w:r w:rsidR="00CA6BBB" w:rsidRPr="00F34FDD">
        <w:t xml:space="preserve">in </w:t>
      </w:r>
      <w:proofErr w:type="spellStart"/>
      <w:r w:rsidR="00CA6BBB" w:rsidRPr="00F34FDD">
        <w:t>VESIcal</w:t>
      </w:r>
      <w:proofErr w:type="spellEnd"/>
      <w:r w:rsidR="00CA6BBB" w:rsidRPr="00F34FDD">
        <w:t xml:space="preserve"> </w:t>
      </w:r>
      <w:r w:rsidR="00CA6BBB" w:rsidRPr="00F34FDD">
        <w:fldChar w:fldCharType="begin"/>
      </w:r>
      <w:r w:rsidR="006274D8">
        <w:instrText xml:space="preserve"> ADDIN ZOTERO_ITEM CSL_CITATION {"citationID":"zm4W1CXx","properties":{"formattedCitation":"(Iacovino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CA6BBB" w:rsidRPr="00F34FDD">
        <w:fldChar w:fldCharType="separate"/>
      </w:r>
      <w:r w:rsidR="00CA6BBB" w:rsidRPr="0066289C">
        <w:t xml:space="preserve">(Iacovino </w:t>
      </w:r>
      <w:r w:rsidR="00CA6BBB" w:rsidRPr="0066289C">
        <w:rPr>
          <w:i/>
          <w:iCs/>
        </w:rPr>
        <w:t>et al.</w:t>
      </w:r>
      <w:r w:rsidR="00CA6BBB" w:rsidRPr="0066289C">
        <w:t>, 2021)</w:t>
      </w:r>
      <w:r w:rsidR="00CA6BBB" w:rsidRPr="00F34FDD">
        <w:fldChar w:fldCharType="end"/>
      </w:r>
      <w:r w:rsidRPr="00F34FDD">
        <w:t xml:space="preserve">. </w:t>
      </w:r>
      <w:r w:rsidR="00CA6BBB">
        <w:t>We then used these approximated pressures to</w:t>
      </w:r>
      <w:r w:rsidRPr="00F34FDD">
        <w:t xml:space="preserve"> recalculate temperatures with the more appropriate </w:t>
      </w:r>
      <w:proofErr w:type="spellStart"/>
      <w:r w:rsidRPr="00F34FDD">
        <w:t>ol-liq</w:t>
      </w:r>
      <w:proofErr w:type="spellEnd"/>
      <w:r w:rsidRPr="00F34FDD">
        <w:t xml:space="preserve"> equation 22 of </w:t>
      </w:r>
      <w:r w:rsidRPr="00F34FDD">
        <w:fldChar w:fldCharType="begin"/>
      </w:r>
      <w:r w:rsidR="006274D8">
        <w:instrText xml:space="preserve"> ADDIN ZOTERO_ITEM CSL_CITATION {"citationID":"3tBRNlcm","properties":{"formattedCitation":"(Putirka, 2008)","plainCitation":"(Putirka, 2008)","dontUpdate":true,"noteIndex":0},"citationItems":[{"id":222,"uris":["http://zotero.org/users/9451925/items/VBHM2JHX"],"itemData":{"id":222,"type":"article-journal","container-title":"Reviews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66289C">
        <w:t xml:space="preserve">Putirka </w:t>
      </w:r>
      <w:r w:rsidR="00CA6BBB">
        <w:t>(</w:t>
      </w:r>
      <w:r w:rsidRPr="0066289C">
        <w:t>2008)</w:t>
      </w:r>
      <w:r w:rsidRPr="00F34FDD">
        <w:fldChar w:fldCharType="end"/>
      </w:r>
      <w:r w:rsidR="00CA6BBB">
        <w:t xml:space="preserve"> implemented in</w:t>
      </w:r>
      <w:r w:rsidR="00CA6BBB" w:rsidRPr="00F34FDD">
        <w:t xml:space="preserve"> </w:t>
      </w:r>
      <w:proofErr w:type="spellStart"/>
      <w:r w:rsidR="00CA6BBB" w:rsidRPr="00F34FDD">
        <w:t>Thermobar</w:t>
      </w:r>
      <w:proofErr w:type="spellEnd"/>
      <w:r w:rsidR="00CA6BBB" w:rsidRPr="00F34FDD">
        <w:t xml:space="preserve"> </w:t>
      </w:r>
      <w:r w:rsidR="00CA6BBB" w:rsidRPr="00F34FDD">
        <w:fldChar w:fldCharType="begin"/>
      </w:r>
      <w:r w:rsidR="006274D8">
        <w:instrText xml:space="preserve"> ADDIN ZOTERO_ITEM CSL_CITATION {"citationID":"xCLaBI8u","properties":{"formattedCitation":"(Wieser {\\i{}et al.}, 2022)","plainCitation":"(Wieser et al., 2022)","noteIndex":0},"citationItems":[{"id":1930,"uris":["http://zotero.org/users/9451925/items/N3IS8CQD"],"itemData":{"id":1930,"type":"article-journal","abstract":"We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00CA6BBB" w:rsidRPr="00F34FDD">
        <w:fldChar w:fldCharType="separate"/>
      </w:r>
      <w:r w:rsidR="00CA6BBB" w:rsidRPr="0066289C">
        <w:t xml:space="preserve">(Wieser </w:t>
      </w:r>
      <w:r w:rsidR="00CA6BBB" w:rsidRPr="0066289C">
        <w:rPr>
          <w:i/>
          <w:iCs/>
        </w:rPr>
        <w:t>et al.</w:t>
      </w:r>
      <w:r w:rsidR="00CA6BBB" w:rsidRPr="0066289C">
        <w:t>, 2022)</w:t>
      </w:r>
      <w:r w:rsidR="00CA6BBB" w:rsidRPr="00F34FDD">
        <w:fldChar w:fldCharType="end"/>
      </w:r>
      <w:r w:rsidR="00CA6BBB" w:rsidRPr="00F34FDD">
        <w:t>)</w:t>
      </w:r>
      <w:r w:rsidR="00CA6BBB">
        <w:t xml:space="preserve">. As we did not have access to olivine-host chemistry,  we used the </w:t>
      </w:r>
      <w:proofErr w:type="spellStart"/>
      <w:r w:rsidR="00CA6BBB">
        <w:t>Thermobar</w:t>
      </w:r>
      <w:proofErr w:type="spellEnd"/>
      <w:r w:rsidR="00CA6BBB">
        <w:t xml:space="preserve"> function </w:t>
      </w:r>
      <w:r w:rsidR="00CA6BBB" w:rsidRPr="00F34FDD">
        <w:t>“T_Put2008_eq22_BeattDMg</w:t>
      </w:r>
      <w:r w:rsidR="003B2379">
        <w:t>,</w:t>
      </w:r>
      <w:r w:rsidR="00CA6BBB" w:rsidRPr="00F34FDD">
        <w:t>”</w:t>
      </w:r>
      <w:r w:rsidR="00CA6BBB">
        <w:t xml:space="preserve"> which couples </w:t>
      </w:r>
      <w:r w:rsidRPr="00F34FDD">
        <w:t xml:space="preserve">a theoretical calculation of the </w:t>
      </w:r>
      <w:proofErr w:type="spellStart"/>
      <w:r w:rsidRPr="00F34FDD">
        <w:t>D</w:t>
      </w:r>
      <w:r w:rsidRPr="00F34FDD">
        <w:rPr>
          <w:vertAlign w:val="subscript"/>
        </w:rPr>
        <w:t>Mg</w:t>
      </w:r>
      <w:proofErr w:type="spellEnd"/>
      <w:r w:rsidRPr="00F34FDD">
        <w:t xml:space="preserve"> from </w:t>
      </w:r>
      <w:r w:rsidRPr="00F34FDD">
        <w:fldChar w:fldCharType="begin"/>
      </w:r>
      <w:r w:rsidR="006274D8">
        <w:instrText xml:space="preserve"> ADDIN ZOTERO_ITEM CSL_CITATION {"citationID":"mm8slcre","properties":{"formattedCitation":"(Beattie, 1993)","plainCitation":"(Beattie, 1993)","dontUpdate":true,"noteIndex":0},"citationItems":[{"id":2276,"uris":["http://zotero.org/users/9451925/items/YTRJX4DM"],"itemData":{"id":2276,"type":"article-journal","abstract":"The use of non-regular solution models for silicate melts allows saturation temperatures to be calculated with an accuracy of±10 K for Mg and Fe, olivine or orthopyroxene components; and±20 K for Mn, Co and Ni components. This accuracy is comparable to that of the temperature measurement in the experiments with which the models are calibrated. The errors in the temperature calculation are less than a third of those associated with a regular solution model of mineral-melt equilibria. The values of thermodynamic properties predicted by these empirical solution models are larger than those found calorimetrically, but provide a better fit to the existing experimental data. The calculation of thermochemical properties of olivine and orthopyroxene species in both the crystalline and melt phases allows the calculation of mineral-melt$$K_{D_M /{\\text{Mg}}}^{\\alpha /L} $$s; the values calculated are within one standard error of those reported in the literature. Eruption temperatures calculated from the composition of Hawaiian tholeiite glasses range from 1135 to 1185°C, and are comparable to measured lava temperatures. These temperatures are lower than those calculated for Atlantic MORB confirming that extensive fractional crystallisation has occurred.","container-title":"Contributions to Mineralogy and Petrology","DOI":"10.1007/BF00712982","ISSN":"1432-0967","issue":"1","journalAbbreviation":"Contr. Mineral. and Petrol.","language":"en","page":"103-111","source":"Springer Link","title":"Olivine-melt and orthopyroxene-melt equilibria","volume":"115","author":[{"family":"Beattie","given":"Paul"}],"issued":{"date-parts":[["1993",3,1]]}}}],"schema":"https://github.com/citation-style-language/schema/raw/master/csl-citation.json"} </w:instrText>
      </w:r>
      <w:r w:rsidRPr="00F34FDD">
        <w:fldChar w:fldCharType="separate"/>
      </w:r>
      <w:r w:rsidRPr="0066289C">
        <w:t xml:space="preserve">Beattie </w:t>
      </w:r>
      <w:r w:rsidR="00CA6BBB">
        <w:t>(</w:t>
      </w:r>
      <w:r w:rsidRPr="0066289C">
        <w:t>1993)</w:t>
      </w:r>
      <w:r w:rsidRPr="00F34FDD">
        <w:fldChar w:fldCharType="end"/>
      </w:r>
      <w:r w:rsidRPr="00F34FDD">
        <w:t xml:space="preserve"> to calculate equilibrium olivine compositions so that equation 22 of </w:t>
      </w:r>
      <w:r w:rsidRPr="00F34FDD">
        <w:fldChar w:fldCharType="begin"/>
      </w:r>
      <w:r w:rsidR="006274D8">
        <w:instrText xml:space="preserve"> ADDIN ZOTERO_ITEM CSL_CITATION {"citationID":"rrfXQRMh","properties":{"formattedCitation":"(Putirka, 2008)","plainCitation":"(Putirka, 2008)","dontUpdate":true,"noteIndex":0},"citationItems":[{"id":222,"uris":["http://zotero.org/users/9451925/items/VBHM2JHX"],"itemData":{"id":222,"type":"article-journal","container-title":"Reviews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66289C">
        <w:t xml:space="preserve">Putirka </w:t>
      </w:r>
      <w:r w:rsidR="00CA6BBB">
        <w:t>(</w:t>
      </w:r>
      <w:r w:rsidRPr="0066289C">
        <w:t>2008)</w:t>
      </w:r>
      <w:r w:rsidRPr="00F34FDD">
        <w:fldChar w:fldCharType="end"/>
      </w:r>
      <w:r w:rsidRPr="00F34FDD">
        <w:t xml:space="preserve"> can be used as a liquid-only thermometer</w:t>
      </w:r>
      <w:r w:rsidR="00CA6BBB">
        <w:t xml:space="preserve">. </w:t>
      </w:r>
      <w:r w:rsidR="002C69D0">
        <w:t xml:space="preserve">Equation 22 of </w:t>
      </w:r>
      <w:r w:rsidR="002C69D0" w:rsidRPr="00F34FDD">
        <w:fldChar w:fldCharType="begin"/>
      </w:r>
      <w:r w:rsidR="006274D8">
        <w:instrText xml:space="preserve"> ADDIN ZOTERO_ITEM CSL_CITATION {"citationID":"mQ12yQZS","properties":{"formattedCitation":"(Putirka, 2008)","plainCitation":"(Putirka, 2008)","dontUpdate":true,"noteIndex":0},"citationItems":[{"id":222,"uris":["http://zotero.org/users/9451925/items/VBHM2JHX"],"itemData":{"id":222,"type":"article-journal","container-title":"Reviews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002C69D0" w:rsidRPr="00F34FDD">
        <w:fldChar w:fldCharType="separate"/>
      </w:r>
      <w:r w:rsidR="002C69D0" w:rsidRPr="0066289C">
        <w:t xml:space="preserve">Putirka </w:t>
      </w:r>
      <w:r w:rsidR="002C69D0">
        <w:t>(</w:t>
      </w:r>
      <w:r w:rsidR="002C69D0" w:rsidRPr="0066289C">
        <w:t>2008)</w:t>
      </w:r>
      <w:r w:rsidR="002C69D0" w:rsidRPr="00F34FDD">
        <w:fldChar w:fldCharType="end"/>
      </w:r>
      <w:r w:rsidRPr="00F34FDD">
        <w:t xml:space="preserve"> has recently been identified as the most robust liquid-only thermometer across a wide range of compositions </w:t>
      </w:r>
      <w:r w:rsidRPr="00F34FDD">
        <w:fldChar w:fldCharType="begin"/>
      </w:r>
      <w:r w:rsidR="006274D8">
        <w:instrText xml:space="preserve"> ADDIN ZOTERO_ITEM CSL_CITATION {"citationID":"jnvnVGst","properties":{"formattedCitation":"(Wieser {\\i{}et al.}, 2023a)","plainCitation":"(Wieser et al., 2023a)","noteIndex":0},"citationItems":[{"id":2278,"uris":["http://zotero.org/users/9451925/items/FTF5WVZQ"],"itemData":{"id":2278,"type":"article-journal","abstract":"Determining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understand the geochemical and structural evolution of the Earth’s lithosphere, and periods of unrest at active volcanoes. We review common thermobarometers, hygrometers and chemometers based on mineral and/or liquid compositions, before discussing recent advances in melt and fluid inclusion barometry, Raman-based elastic thermobarometry, and thermodynamic modelling methods. Where possible, we investigate the accuracy and precision of each technique, and the implications for the application of each method to different research questions.","language":"en","license":"CC BY Attribution 4.0 International","note":"publisher: EarthArXiv","source":"eartharxiv.org","title":"Determining the Pressure – Temperature – Composition (P-T-X) conditions of magma storage","URL":"https://eartharxiv.org/repository/view/5833/","author":[{"family":"Wieser","given":"Penny E."},{"family":"Gleeson","given":"Matthew"},{"family":"Matthews","given":"Simon"},{"family":"DeVitre","given":"Charlotte L."},{"family":"Gazel","given":"Esteban"}],"accessed":{"date-parts":[["2024",3,16]]},"issued":{"date-parts":[["2023",8,24]]}}}],"schema":"https://github.com/citation-style-language/schema/raw/master/csl-citation.json"} </w:instrText>
      </w:r>
      <w:r w:rsidRPr="00F34FDD">
        <w:fldChar w:fldCharType="separate"/>
      </w:r>
      <w:r w:rsidRPr="0066289C">
        <w:t xml:space="preserve">(Wieser </w:t>
      </w:r>
      <w:r w:rsidRPr="0066289C">
        <w:rPr>
          <w:i/>
          <w:iCs/>
        </w:rPr>
        <w:t>et al.</w:t>
      </w:r>
      <w:r w:rsidRPr="0066289C">
        <w:t>, 2023a)</w:t>
      </w:r>
      <w:r w:rsidRPr="00F34FDD">
        <w:fldChar w:fldCharType="end"/>
      </w:r>
      <w:r w:rsidRPr="00F34FDD">
        <w:t xml:space="preserve">. </w:t>
      </w:r>
      <w:r w:rsidR="002C69D0">
        <w:t>Lastly</w:t>
      </w:r>
      <w:r w:rsidRPr="00F34FDD">
        <w:t xml:space="preserve">, we recalculated saturation pressures using </w:t>
      </w:r>
      <w:proofErr w:type="spellStart"/>
      <w:r w:rsidRPr="00F34FDD">
        <w:t>MagmaSat</w:t>
      </w:r>
      <w:proofErr w:type="spellEnd"/>
      <w:r w:rsidRPr="00F34FDD">
        <w:t xml:space="preserve"> and our refined temperatures. We did not recalculate saturation pressures, temperatures or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for MI in the Cascades compilation of </w:t>
      </w:r>
      <w:r w:rsidRPr="00F34FDD">
        <w:fldChar w:fldCharType="begin"/>
      </w:r>
      <w:r w:rsidR="006274D8">
        <w:instrText xml:space="preserve"> ADDIN ZOTERO_ITEM CSL_CITATION {"citationID":"dZgp05Gn","properties":{"formattedCitation":"(Wieser {\\i{}et al.}, 2023c)","plainCitation":"(Wieser et al., 2023c)","noteIndex":0},"citationItems":[{"id":2028,"uris":["http://zotero.org/users/9451925/items/VKWQXY2G"],"itemData":{"id":2028,"type":"article","abstract":"The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66289C">
        <w:t xml:space="preserve">(Wieser </w:t>
      </w:r>
      <w:r w:rsidRPr="0066289C">
        <w:rPr>
          <w:i/>
          <w:iCs/>
        </w:rPr>
        <w:t>et al.</w:t>
      </w:r>
      <w:r w:rsidRPr="0066289C">
        <w:t>, 2023c)</w:t>
      </w:r>
      <w:r w:rsidRPr="00F34FDD">
        <w:fldChar w:fldCharType="end"/>
      </w:r>
      <w:r w:rsidR="00383A7E">
        <w:t xml:space="preserve"> or for </w:t>
      </w:r>
      <w:r w:rsidR="00383A7E">
        <w:fldChar w:fldCharType="begin"/>
      </w:r>
      <w:r w:rsidR="006274D8">
        <w:instrText xml:space="preserve"> ADDIN ZOTERO_ITEM CSL_CITATION {"citationID":"r4tKhnZF","properties":{"formattedCitation":"(Dayton {\\i{}et al.}, 2024)","plainCitation":"(Dayton et al., 2024)","noteIndex":0},"citationItems":[{"id":"x8VrBf4X/rIWVlARJ","uris":["http://zotero.org/users/local/qHue8ZtB/items/JSEUNTQ4"],"itemData":{"id":1448,"type":"article-journal","abstract":"The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6274D8">
        <w:rPr>
          <w:rFonts w:ascii="Cambria Math" w:hAnsi="Cambria Math" w:cs="Cambria Math"/>
        </w:rPr>
        <w:instrText>∼</w:instrText>
      </w:r>
      <w:r w:rsidR="006274D8">
        <w:instrText xml:space="preserve">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J."}],"issued":{"date-parts":[["2024"]]}}}],"schema":"https://github.com/citation-style-language/schema/raw/master/csl-citation.json"} </w:instrText>
      </w:r>
      <w:r w:rsidR="00383A7E">
        <w:fldChar w:fldCharType="separate"/>
      </w:r>
      <w:r w:rsidR="00383A7E" w:rsidRPr="00383A7E">
        <w:t xml:space="preserve">(Dayton </w:t>
      </w:r>
      <w:r w:rsidR="00383A7E" w:rsidRPr="00383A7E">
        <w:rPr>
          <w:i/>
          <w:iCs/>
        </w:rPr>
        <w:t>et al.</w:t>
      </w:r>
      <w:r w:rsidR="00383A7E" w:rsidRPr="00383A7E">
        <w:t>, 2024)</w:t>
      </w:r>
      <w:r w:rsidR="00383A7E">
        <w:fldChar w:fldCharType="end"/>
      </w:r>
      <w:r w:rsidR="00F3072A">
        <w:t xml:space="preserve"> except</w:t>
      </w:r>
      <w:r w:rsidR="00486852">
        <w:t xml:space="preserve"> for</w:t>
      </w:r>
      <w:r w:rsidR="00F3072A">
        <w:t xml:space="preserve"> </w:t>
      </w:r>
      <w:r w:rsidR="006A23C3">
        <w:fldChar w:fldCharType="begin"/>
      </w:r>
      <w:r w:rsidR="006274D8">
        <w:instrText xml:space="preserve"> ADDIN ZOTERO_ITEM CSL_CITATION {"citationID":"etzbIQ6R","properties":{"formattedCitation":"(Ruscitto {\\i{}et al.}, 2010)","plainCitation":"(Ruscitto et al., 2010)","dontUpdate":true,"noteIndex":0},"citationItems":[{"id":1176,"uris":["http://zotero.org/users/9451925/items/PE9LYEZ8"],"itemData":{"id":1176,"type":"article-journal","abstract":"The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N."}],"issued":{"date-parts":[["2010",9,15]]}}}],"schema":"https://github.com/citation-style-language/schema/raw/master/csl-citation.json"} </w:instrText>
      </w:r>
      <w:r w:rsidR="006A23C3">
        <w:fldChar w:fldCharType="separate"/>
      </w:r>
      <w:r w:rsidR="006A23C3" w:rsidRPr="006A23C3">
        <w:t xml:space="preserve">Ruscitto </w:t>
      </w:r>
      <w:r w:rsidR="006A23C3" w:rsidRPr="006A23C3">
        <w:rPr>
          <w:i/>
          <w:iCs/>
        </w:rPr>
        <w:t>et al.</w:t>
      </w:r>
      <w:r w:rsidR="006A23C3" w:rsidRPr="006A23C3">
        <w:t xml:space="preserve"> </w:t>
      </w:r>
      <w:r w:rsidR="006A23C3">
        <w:t>(</w:t>
      </w:r>
      <w:r w:rsidR="006A23C3" w:rsidRPr="006A23C3">
        <w:t>2010)</w:t>
      </w:r>
      <w:r w:rsidR="006A23C3">
        <w:fldChar w:fldCharType="end"/>
      </w:r>
      <w:r w:rsidRPr="00F34FDD">
        <w:t xml:space="preserve">. It is a known issue that </w:t>
      </w:r>
      <w:proofErr w:type="spellStart"/>
      <w:r w:rsidRPr="00F34FDD">
        <w:t>MagmaSat</w:t>
      </w:r>
      <w:proofErr w:type="spellEnd"/>
      <w:r w:rsidRPr="00F34FDD">
        <w:t xml:space="preserve"> may fail to converge and/or crash during saturation pressure calculations, which can be </w:t>
      </w:r>
      <w:r w:rsidRPr="00F34FDD">
        <w:lastRenderedPageBreak/>
        <w:t xml:space="preserve">problematic when calculating saturation pressures on large datasets such as our &gt;4000 MI compilation. To circumvent crashing issues, we implemented a </w:t>
      </w:r>
      <w:r w:rsidR="00D32D72">
        <w:t>P</w:t>
      </w:r>
      <w:r w:rsidRPr="00F34FDD">
        <w:t xml:space="preserve">ython multiprocessing routine along with a try-except block using the </w:t>
      </w:r>
      <w:r w:rsidR="00D32D72">
        <w:t>P</w:t>
      </w:r>
      <w:r w:rsidRPr="00F34FDD">
        <w:t xml:space="preserve">ython </w:t>
      </w:r>
      <w:r>
        <w:t>package</w:t>
      </w:r>
      <w:r w:rsidRPr="00F34FDD">
        <w:t xml:space="preserve"> “multiprocessing</w:t>
      </w:r>
      <w:r w:rsidR="00296825">
        <w:t>.</w:t>
      </w:r>
      <w:r w:rsidRPr="00F34FDD">
        <w:t xml:space="preserve">” </w:t>
      </w:r>
      <w:r w:rsidR="00D32D72">
        <w:t>The dataset is divided into chunks corresponding to 5 times the number of cores available (e.g., for a laptop with</w:t>
      </w:r>
      <w:r w:rsidR="00D32D72" w:rsidRPr="00F34FDD">
        <w:t xml:space="preserve"> 8</w:t>
      </w:r>
      <w:r w:rsidR="00D32D72">
        <w:t xml:space="preserve"> logical</w:t>
      </w:r>
      <w:r w:rsidR="00D32D72" w:rsidRPr="00F34FDD">
        <w:t xml:space="preserve"> core processor</w:t>
      </w:r>
      <w:r w:rsidR="00D32D72">
        <w:t>s, the dataset is divided into chunks of 40 samples)</w:t>
      </w:r>
      <w:r w:rsidR="001F1716">
        <w:t xml:space="preserve"> to limit the overhead on the processors which can cause memory saturation and crashing</w:t>
      </w:r>
      <w:r w:rsidR="00D32D72">
        <w:t>. Each chunk is assigned to a processor and run simultaneously.  I</w:t>
      </w:r>
      <w:r w:rsidRPr="00F34FDD">
        <w:t>n the case of this study a Dell Inspiron 15 with i7 8 core processor</w:t>
      </w:r>
      <w:r w:rsidR="00D32D72">
        <w:t xml:space="preserve"> 16 GB memory was used, which limited </w:t>
      </w:r>
      <w:r>
        <w:t>to a</w:t>
      </w:r>
      <w:r w:rsidRPr="00F34FDD">
        <w:t xml:space="preserve"> maximum of 8 </w:t>
      </w:r>
      <w:r w:rsidR="00D32D72">
        <w:t>chunks</w:t>
      </w:r>
      <w:r w:rsidR="00D32D72" w:rsidRPr="00F34FDD">
        <w:t xml:space="preserve"> </w:t>
      </w:r>
      <w:r w:rsidRPr="00F34FDD">
        <w:t>run simultaneously</w:t>
      </w:r>
      <w:r w:rsidR="00D32D72">
        <w:t>.</w:t>
      </w:r>
      <w:r w:rsidR="00296825">
        <w:t xml:space="preserve"> </w:t>
      </w:r>
      <w:r w:rsidRPr="00F34FDD">
        <w:t xml:space="preserve">Within each chunk, the MI were run one by one within a try-except block such that whenever an error occurred, </w:t>
      </w:r>
      <w:proofErr w:type="spellStart"/>
      <w:r w:rsidRPr="00F34FDD">
        <w:t>NaN</w:t>
      </w:r>
      <w:proofErr w:type="spellEnd"/>
      <w:r w:rsidRPr="00F34FDD">
        <w:t xml:space="preserve"> values were returned along with the error message from </w:t>
      </w:r>
      <w:proofErr w:type="spellStart"/>
      <w:r w:rsidRPr="00F34FDD">
        <w:t>VESIcal</w:t>
      </w:r>
      <w:proofErr w:type="spellEnd"/>
      <w:r w:rsidRPr="00F34FDD">
        <w:t xml:space="preserve"> </w:t>
      </w:r>
      <w:r w:rsidRPr="00F34FDD">
        <w:fldChar w:fldCharType="begin"/>
      </w:r>
      <w:r w:rsidR="006274D8">
        <w:instrText xml:space="preserve"> ADDIN ZOTERO_ITEM CSL_CITATION {"citationID":"GET3f3XC","properties":{"formattedCitation":"(Iacovino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66289C">
        <w:t xml:space="preserve">(Iacovino </w:t>
      </w:r>
      <w:r w:rsidRPr="0066289C">
        <w:rPr>
          <w:i/>
          <w:iCs/>
        </w:rPr>
        <w:t>et al.</w:t>
      </w:r>
      <w:r w:rsidRPr="0066289C">
        <w:t>, 2021)</w:t>
      </w:r>
      <w:r w:rsidRPr="00F34FDD">
        <w:fldChar w:fldCharType="end"/>
      </w:r>
      <w:r w:rsidRPr="00F34FDD">
        <w:t xml:space="preserve">. Any MI for which </w:t>
      </w:r>
      <w:proofErr w:type="spellStart"/>
      <w:r w:rsidRPr="00F34FDD">
        <w:t>MagmaSat</w:t>
      </w:r>
      <w:proofErr w:type="spellEnd"/>
      <w:r w:rsidRPr="00F34FDD">
        <w:t xml:space="preserve"> did not converge were filtered out in the final dataset</w:t>
      </w:r>
      <w:r w:rsidR="001F1716">
        <w:t>. The</w:t>
      </w:r>
      <w:r w:rsidRPr="00F34FDD">
        <w:t xml:space="preserve"> notebook is included in the data repository. We provide both the complete unfiltered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compilation, and the compilation filtered for </w:t>
      </w:r>
      <w:proofErr w:type="spellStart"/>
      <w:r w:rsidRPr="00F34FDD">
        <w:t>MagmaSat</w:t>
      </w:r>
      <w:proofErr w:type="spellEnd"/>
      <w:r w:rsidRPr="00F34FDD">
        <w:t xml:space="preserve"> errors, SiO</w:t>
      </w:r>
      <w:r w:rsidRPr="00F34FDD">
        <w:rPr>
          <w:vertAlign w:val="subscript"/>
        </w:rPr>
        <w:t>2</w:t>
      </w:r>
      <w:r w:rsidRPr="00F34FDD">
        <w:t xml:space="preserve"> &lt; 57 wt% and MgO &lt; 16 wt%. As discussed in previous sections, our method is not applicable to systems and magmas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is very high, like for example in high</w:t>
      </w:r>
      <w:r w:rsidR="001F1716">
        <w:t>-</w:t>
      </w:r>
      <w:r w:rsidRPr="00F34FDD">
        <w:t xml:space="preserve">silica magmas where </w:t>
      </w:r>
      <w:r w:rsidRPr="00F34FDD">
        <w:rPr>
          <w:lang w:val="en-GB"/>
        </w:rPr>
        <w:t>H</w:t>
      </w:r>
      <w:r w:rsidRPr="00F34FDD">
        <w:rPr>
          <w:vertAlign w:val="subscript"/>
          <w:lang w:val="en-GB"/>
        </w:rPr>
        <w:t>2</w:t>
      </w:r>
      <w:r w:rsidRPr="00F34FDD">
        <w:rPr>
          <w:lang w:val="en-GB"/>
        </w:rPr>
        <w:t>O</w:t>
      </w:r>
      <w:r w:rsidRPr="00F34FDD">
        <w:t xml:space="preserve"> is concentrated due to fractional crystallization and CO</w:t>
      </w:r>
      <w:r w:rsidRPr="00F34FDD">
        <w:rPr>
          <w:vertAlign w:val="subscript"/>
        </w:rPr>
        <w:t>2</w:t>
      </w:r>
      <w:r w:rsidRPr="00F34FDD">
        <w:t xml:space="preserve"> is lost due to extensive degassing. Therefore</w:t>
      </w:r>
      <w:r w:rsidR="001F1716">
        <w:t>, to identify locations in the world where the rapid-response fluid inclusion barometry technique could be relevant</w:t>
      </w:r>
      <w:r w:rsidRPr="00F34FDD">
        <w:t>, we plot only mafic MI with SiO</w:t>
      </w:r>
      <w:r w:rsidRPr="00F34FDD">
        <w:rPr>
          <w:vertAlign w:val="subscript"/>
        </w:rPr>
        <w:t>2</w:t>
      </w:r>
      <w:r w:rsidRPr="00F34FDD">
        <w:t xml:space="preserve"> &lt;57 wt% (Fig. S7)</w:t>
      </w:r>
      <w:r w:rsidR="001F1716">
        <w:t>. Such magmas are</w:t>
      </w:r>
      <w:r w:rsidRPr="00F34FDD">
        <w:t xml:space="preserve"> likely representative of </w:t>
      </w:r>
      <w:proofErr w:type="gramStart"/>
      <w:r w:rsidRPr="00F34FDD">
        <w:t>recharge</w:t>
      </w:r>
      <w:proofErr w:type="gramEnd"/>
      <w:r w:rsidRPr="00F34FDD">
        <w:t xml:space="preserve"> magmas regardless of tectonic setting</w:t>
      </w:r>
      <w:r w:rsidR="001F1716">
        <w:t>.</w:t>
      </w:r>
      <w:r w:rsidRPr="00F34FDD">
        <w:t xml:space="preserve"> Interestingly, it is evident that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tends to be higher at alkaline intraplate volcanoes than their tholeiitic counterparts at similar pressures (Fig. </w:t>
      </w:r>
      <w:r w:rsidR="00FC51EB">
        <w:t>3 main text</w:t>
      </w:r>
      <w:r w:rsidRPr="00F34FDD">
        <w:t>).</w:t>
      </w:r>
    </w:p>
    <w:p w14:paraId="2676D7F0" w14:textId="5C225F97" w:rsidR="0066289C" w:rsidRDefault="0066289C" w:rsidP="0066289C">
      <w:pPr>
        <w:pStyle w:val="SMText"/>
        <w:ind w:firstLine="720"/>
        <w:jc w:val="both"/>
      </w:pPr>
      <w:r w:rsidRPr="00F34FDD">
        <w:t xml:space="preserve">We then plot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against pressure at each unique location, grouped by tectonic settings (Fig. S</w:t>
      </w:r>
      <w:r w:rsidR="00FC51EB">
        <w:t>8</w:t>
      </w:r>
      <w:r w:rsidRPr="00F34FDD">
        <w:t xml:space="preserve">a-e). It is notable that there is a marked increase in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very low pressures (&lt;50 MPa). We filter the dataset presented on Fig 4, and Fig </w:t>
      </w:r>
      <w:r>
        <w:t>S1</w:t>
      </w:r>
      <w:r w:rsidRPr="00F34FDD">
        <w:t xml:space="preserve">0 considering a pressure cutoff of 20 MPa,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is very high regardless of setting.</w:t>
      </w:r>
    </w:p>
    <w:p w14:paraId="3846E236" w14:textId="4F11741C" w:rsidR="0066289C" w:rsidRPr="00F34FDD" w:rsidRDefault="00FC51EB" w:rsidP="0066289C">
      <w:pPr>
        <w:pStyle w:val="SMText"/>
        <w:ind w:firstLine="0"/>
      </w:pPr>
      <w:r w:rsidRPr="00FC51EB">
        <w:rPr>
          <w:noProof/>
        </w:rPr>
        <w:lastRenderedPageBreak/>
        <w:t xml:space="preserve"> </w:t>
      </w:r>
      <w:r w:rsidR="00B05C25" w:rsidRPr="00B05C25">
        <w:rPr>
          <w:noProof/>
        </w:rPr>
        <w:drawing>
          <wp:inline distT="0" distB="0" distL="0" distR="0" wp14:anchorId="6BA0345B" wp14:editId="7F4F6B96">
            <wp:extent cx="5486400" cy="4197350"/>
            <wp:effectExtent l="0" t="0" r="0" b="0"/>
            <wp:docPr id="2015229085" name="Picture 1" descr="A collage of different colo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29085" name="Picture 1" descr="A collage of different colored graphs&#10;&#10;Description automatically generated with medium confidence"/>
                    <pic:cNvPicPr/>
                  </pic:nvPicPr>
                  <pic:blipFill>
                    <a:blip r:embed="rId22"/>
                    <a:stretch>
                      <a:fillRect/>
                    </a:stretch>
                  </pic:blipFill>
                  <pic:spPr>
                    <a:xfrm>
                      <a:off x="0" y="0"/>
                      <a:ext cx="5486400" cy="4197350"/>
                    </a:xfrm>
                    <a:prstGeom prst="rect">
                      <a:avLst/>
                    </a:prstGeom>
                  </pic:spPr>
                </pic:pic>
              </a:graphicData>
            </a:graphic>
          </wp:inline>
        </w:drawing>
      </w:r>
    </w:p>
    <w:p w14:paraId="12610B29" w14:textId="072C4CD9" w:rsidR="0066289C" w:rsidRDefault="0066289C" w:rsidP="0066289C">
      <w:pPr>
        <w:pStyle w:val="SMText"/>
        <w:ind w:firstLine="0"/>
        <w:jc w:val="both"/>
      </w:pPr>
      <w:r w:rsidRPr="00F34FDD">
        <w:t>Figure S7. Total Alkalis vs Silica diagram for all the MI &lt;57 wt% SiO</w:t>
      </w:r>
      <w:r w:rsidRPr="00F34FDD">
        <w:rPr>
          <w:vertAlign w:val="subscript"/>
        </w:rPr>
        <w:t>2</w:t>
      </w:r>
      <w:r w:rsidRPr="00F34FDD">
        <w:t xml:space="preserve"> and MgO &lt;16 wt% in our compilation. Larger black edged symbols indicate the medians of specific locations. (a) Intraplate (</w:t>
      </w:r>
      <w:r w:rsidR="001F1716">
        <w:t>o</w:t>
      </w:r>
      <w:r w:rsidRPr="00F34FDD">
        <w:t xml:space="preserve">ceanic and </w:t>
      </w:r>
      <w:r w:rsidR="001F1716">
        <w:t>c</w:t>
      </w:r>
      <w:r w:rsidRPr="00F34FDD">
        <w:t>ontinental) volcanoes in the compilation. We separate OIB-</w:t>
      </w:r>
      <w:r w:rsidR="001F1716">
        <w:t>t</w:t>
      </w:r>
      <w:r w:rsidRPr="00F34FDD">
        <w:t>holeiitic and OIB-</w:t>
      </w:r>
      <w:r w:rsidR="001F1716">
        <w:t>a</w:t>
      </w:r>
      <w:r w:rsidRPr="00F34FDD">
        <w:t>lkaline locations based on the medians on this plot. (b) Subduction zone volcanoes. (c) Mid-</w:t>
      </w:r>
      <w:r w:rsidR="001F1716">
        <w:t>o</w:t>
      </w:r>
      <w:r w:rsidRPr="00F34FDD">
        <w:t xml:space="preserve">cean </w:t>
      </w:r>
      <w:r w:rsidR="001F1716">
        <w:t>r</w:t>
      </w:r>
      <w:r w:rsidRPr="00F34FDD">
        <w:t>idge</w:t>
      </w:r>
      <w:r w:rsidR="001F1716">
        <w:t>s</w:t>
      </w:r>
      <w:r w:rsidR="00DA36FB">
        <w:t>.</w:t>
      </w:r>
      <w:r w:rsidRPr="00F34FDD">
        <w:t xml:space="preserve"> (d) Continental </w:t>
      </w:r>
      <w:r w:rsidR="001F1716">
        <w:t>r</w:t>
      </w:r>
      <w:r w:rsidRPr="00F34FDD">
        <w:t xml:space="preserve">ifts. </w:t>
      </w:r>
    </w:p>
    <w:p w14:paraId="2FF5D9B2" w14:textId="77777777" w:rsidR="0066289C" w:rsidRDefault="0066289C" w:rsidP="0066289C">
      <w:r>
        <w:br w:type="page"/>
      </w:r>
    </w:p>
    <w:p w14:paraId="05AD452E" w14:textId="219D78D6" w:rsidR="0066289C" w:rsidRPr="00F34FDD" w:rsidRDefault="0066289C" w:rsidP="0066289C">
      <w:pPr>
        <w:pStyle w:val="SMText"/>
        <w:ind w:firstLine="0"/>
      </w:pPr>
    </w:p>
    <w:p w14:paraId="33C75EBE" w14:textId="0BCD20DE" w:rsidR="0066289C" w:rsidRPr="00F34FDD" w:rsidRDefault="005819C9" w:rsidP="0066289C">
      <w:pPr>
        <w:pStyle w:val="SMText"/>
        <w:ind w:firstLine="0"/>
      </w:pPr>
      <w:r w:rsidRPr="005819C9">
        <w:rPr>
          <w:noProof/>
        </w:rPr>
        <w:t xml:space="preserve"> </w:t>
      </w:r>
      <w:r w:rsidR="00AC5AD1" w:rsidRPr="00AC5AD1">
        <w:rPr>
          <w:noProof/>
        </w:rPr>
        <w:drawing>
          <wp:inline distT="0" distB="0" distL="0" distR="0" wp14:anchorId="5772AB01" wp14:editId="02AB0A4C">
            <wp:extent cx="5486400" cy="4721860"/>
            <wp:effectExtent l="0" t="0" r="0" b="2540"/>
            <wp:docPr id="288348594" name="Picture 1"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48594" name="Picture 1" descr="A group of graphs showing different types of pressure&#10;&#10;Description automatically generated"/>
                    <pic:cNvPicPr/>
                  </pic:nvPicPr>
                  <pic:blipFill>
                    <a:blip r:embed="rId23"/>
                    <a:stretch>
                      <a:fillRect/>
                    </a:stretch>
                  </pic:blipFill>
                  <pic:spPr>
                    <a:xfrm>
                      <a:off x="0" y="0"/>
                      <a:ext cx="5486400" cy="4721860"/>
                    </a:xfrm>
                    <a:prstGeom prst="rect">
                      <a:avLst/>
                    </a:prstGeom>
                  </pic:spPr>
                </pic:pic>
              </a:graphicData>
            </a:graphic>
          </wp:inline>
        </w:drawing>
      </w:r>
    </w:p>
    <w:p w14:paraId="028A70B3" w14:textId="3A1E4459" w:rsidR="0066289C" w:rsidRDefault="0066289C" w:rsidP="0066289C">
      <w:pPr>
        <w:pStyle w:val="SMText"/>
        <w:ind w:firstLine="0"/>
      </w:pPr>
      <w:r w:rsidRPr="00F34FDD">
        <w:t xml:space="preserve">Figure </w:t>
      </w:r>
      <w:r w:rsidR="00FC51EB">
        <w:t>S8</w:t>
      </w:r>
      <w:r w:rsidRPr="00F34FDD">
        <w:t xml:space="preserve">a.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t</w:t>
      </w:r>
      <w:r w:rsidRPr="00F34FDD">
        <w:t>holeiitic OIB locations.</w:t>
      </w:r>
    </w:p>
    <w:p w14:paraId="1412360E" w14:textId="77777777" w:rsidR="0066289C" w:rsidRDefault="0066289C" w:rsidP="0066289C">
      <w:r>
        <w:br w:type="page"/>
      </w:r>
    </w:p>
    <w:p w14:paraId="19B08551" w14:textId="7731CFE6" w:rsidR="0066289C" w:rsidRPr="00F34FDD" w:rsidRDefault="005819C9" w:rsidP="0066289C">
      <w:pPr>
        <w:pStyle w:val="SMText"/>
        <w:ind w:firstLine="0"/>
      </w:pPr>
      <w:r w:rsidRPr="005819C9">
        <w:rPr>
          <w:noProof/>
        </w:rPr>
        <w:lastRenderedPageBreak/>
        <w:t xml:space="preserve"> </w:t>
      </w:r>
      <w:r w:rsidR="00AC5AD1" w:rsidRPr="00AC5AD1">
        <w:rPr>
          <w:noProof/>
        </w:rPr>
        <w:drawing>
          <wp:inline distT="0" distB="0" distL="0" distR="0" wp14:anchorId="4D01A85C" wp14:editId="2E9BDCEB">
            <wp:extent cx="5486400" cy="4721860"/>
            <wp:effectExtent l="0" t="0" r="0" b="2540"/>
            <wp:docPr id="948096629" name="Picture 1" descr="A graph of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96629" name="Picture 1" descr="A graph of different types of pressure&#10;&#10;Description automatically generated"/>
                    <pic:cNvPicPr/>
                  </pic:nvPicPr>
                  <pic:blipFill>
                    <a:blip r:embed="rId24"/>
                    <a:stretch>
                      <a:fillRect/>
                    </a:stretch>
                  </pic:blipFill>
                  <pic:spPr>
                    <a:xfrm>
                      <a:off x="0" y="0"/>
                      <a:ext cx="5486400" cy="4721860"/>
                    </a:xfrm>
                    <a:prstGeom prst="rect">
                      <a:avLst/>
                    </a:prstGeom>
                  </pic:spPr>
                </pic:pic>
              </a:graphicData>
            </a:graphic>
          </wp:inline>
        </w:drawing>
      </w:r>
    </w:p>
    <w:p w14:paraId="23F730D2" w14:textId="3F728474" w:rsidR="0066289C" w:rsidRDefault="0066289C" w:rsidP="0066289C">
      <w:pPr>
        <w:pStyle w:val="SMText"/>
        <w:ind w:firstLine="0"/>
      </w:pPr>
      <w:r w:rsidRPr="00F34FDD">
        <w:t xml:space="preserve">Figure </w:t>
      </w:r>
      <w:r w:rsidR="00FC51EB">
        <w:t>S8</w:t>
      </w:r>
      <w:r w:rsidRPr="00F34FDD">
        <w:t xml:space="preserve">b.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at </w:t>
      </w:r>
      <w:r w:rsidR="001F1716">
        <w:t>a</w:t>
      </w:r>
      <w:r w:rsidRPr="00F34FDD">
        <w:t xml:space="preserve">lkaline OIB locations and </w:t>
      </w:r>
      <w:r w:rsidR="001F1716">
        <w:t>S</w:t>
      </w:r>
      <w:r w:rsidRPr="00F34FDD">
        <w:t xml:space="preserve">unset </w:t>
      </w:r>
      <w:r w:rsidR="001F1716">
        <w:t>C</w:t>
      </w:r>
      <w:r w:rsidRPr="00F34FDD">
        <w:t>rater (an alkaline continental intraplate volcano).</w:t>
      </w:r>
    </w:p>
    <w:p w14:paraId="5D18AB33" w14:textId="77777777" w:rsidR="0066289C" w:rsidRDefault="0066289C" w:rsidP="0066289C">
      <w:r>
        <w:br w:type="page"/>
      </w:r>
    </w:p>
    <w:p w14:paraId="166CA53D" w14:textId="052E2EBF" w:rsidR="0066289C" w:rsidRPr="00F34FDD" w:rsidRDefault="005819C9" w:rsidP="0066289C">
      <w:pPr>
        <w:pStyle w:val="SMText"/>
        <w:ind w:firstLine="0"/>
      </w:pPr>
      <w:r w:rsidRPr="005819C9">
        <w:rPr>
          <w:noProof/>
        </w:rPr>
        <w:lastRenderedPageBreak/>
        <w:t xml:space="preserve"> </w:t>
      </w:r>
      <w:r w:rsidR="00AC5AD1" w:rsidRPr="00AC5AD1">
        <w:rPr>
          <w:noProof/>
        </w:rPr>
        <w:drawing>
          <wp:inline distT="0" distB="0" distL="0" distR="0" wp14:anchorId="57C41526" wp14:editId="154A6F08">
            <wp:extent cx="5486400" cy="4721860"/>
            <wp:effectExtent l="0" t="0" r="0" b="2540"/>
            <wp:docPr id="1989614103" name="Picture 1" descr="A graph of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14103" name="Picture 1" descr="A graph of different types of pressure&#10;&#10;Description automatically generated"/>
                    <pic:cNvPicPr/>
                  </pic:nvPicPr>
                  <pic:blipFill>
                    <a:blip r:embed="rId25"/>
                    <a:stretch>
                      <a:fillRect/>
                    </a:stretch>
                  </pic:blipFill>
                  <pic:spPr>
                    <a:xfrm>
                      <a:off x="0" y="0"/>
                      <a:ext cx="5486400" cy="4721860"/>
                    </a:xfrm>
                    <a:prstGeom prst="rect">
                      <a:avLst/>
                    </a:prstGeom>
                  </pic:spPr>
                </pic:pic>
              </a:graphicData>
            </a:graphic>
          </wp:inline>
        </w:drawing>
      </w:r>
    </w:p>
    <w:p w14:paraId="610BC33D" w14:textId="7CF79D9C" w:rsidR="0066289C" w:rsidRDefault="0066289C" w:rsidP="0066289C">
      <w:pPr>
        <w:pStyle w:val="SMText"/>
        <w:ind w:firstLine="0"/>
      </w:pPr>
      <w:r w:rsidRPr="00F34FDD">
        <w:t xml:space="preserve">Figure </w:t>
      </w:r>
      <w:r w:rsidR="00FC51EB">
        <w:t>S8</w:t>
      </w:r>
      <w:r w:rsidRPr="00F34FDD">
        <w:t xml:space="preserve">c.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c</w:t>
      </w:r>
      <w:r w:rsidRPr="00F34FDD">
        <w:t>ontinental rift locations.</w:t>
      </w:r>
    </w:p>
    <w:p w14:paraId="1B4DF033" w14:textId="77777777" w:rsidR="0066289C" w:rsidRDefault="0066289C" w:rsidP="0066289C">
      <w:r>
        <w:br w:type="page"/>
      </w:r>
    </w:p>
    <w:p w14:paraId="1804A3BB" w14:textId="2BC531B6" w:rsidR="0066289C" w:rsidRPr="00F34FDD" w:rsidRDefault="005819C9" w:rsidP="0066289C">
      <w:pPr>
        <w:pStyle w:val="SMText"/>
        <w:ind w:firstLine="0"/>
      </w:pPr>
      <w:r w:rsidRPr="005819C9">
        <w:rPr>
          <w:noProof/>
        </w:rPr>
        <w:lastRenderedPageBreak/>
        <w:t xml:space="preserve"> </w:t>
      </w:r>
      <w:r w:rsidR="00AC5AD1" w:rsidRPr="00AC5AD1">
        <w:rPr>
          <w:noProof/>
        </w:rPr>
        <w:drawing>
          <wp:inline distT="0" distB="0" distL="0" distR="0" wp14:anchorId="4710EAC8" wp14:editId="42F077B1">
            <wp:extent cx="5486400" cy="4721860"/>
            <wp:effectExtent l="0" t="0" r="0" b="2540"/>
            <wp:docPr id="1126005630" name="Picture 1" descr="A graph of different types of press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05630" name="Picture 1" descr="A graph of different types of pressure&#10;&#10;Description automatically generated with medium confidence"/>
                    <pic:cNvPicPr/>
                  </pic:nvPicPr>
                  <pic:blipFill>
                    <a:blip r:embed="rId26"/>
                    <a:stretch>
                      <a:fillRect/>
                    </a:stretch>
                  </pic:blipFill>
                  <pic:spPr>
                    <a:xfrm>
                      <a:off x="0" y="0"/>
                      <a:ext cx="5486400" cy="4721860"/>
                    </a:xfrm>
                    <a:prstGeom prst="rect">
                      <a:avLst/>
                    </a:prstGeom>
                  </pic:spPr>
                </pic:pic>
              </a:graphicData>
            </a:graphic>
          </wp:inline>
        </w:drawing>
      </w:r>
    </w:p>
    <w:p w14:paraId="0509F030" w14:textId="676BF6D5" w:rsidR="0066289C" w:rsidRDefault="0066289C" w:rsidP="0066289C">
      <w:pPr>
        <w:pStyle w:val="SMText"/>
        <w:ind w:firstLine="0"/>
      </w:pPr>
      <w:r w:rsidRPr="00F34FDD">
        <w:t xml:space="preserve">Figure </w:t>
      </w:r>
      <w:r w:rsidR="00FC51EB">
        <w:t>S8</w:t>
      </w:r>
      <w:r w:rsidRPr="00F34FDD">
        <w:t xml:space="preserve">d.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at </w:t>
      </w:r>
      <w:r w:rsidR="001F1716">
        <w:t>m</w:t>
      </w:r>
      <w:r w:rsidRPr="00F34FDD">
        <w:t>id-</w:t>
      </w:r>
      <w:r w:rsidR="001F1716">
        <w:t>o</w:t>
      </w:r>
      <w:r w:rsidRPr="00F34FDD">
        <w:t xml:space="preserve">cean </w:t>
      </w:r>
      <w:r w:rsidR="001F1716">
        <w:t>r</w:t>
      </w:r>
      <w:r w:rsidRPr="00F34FDD">
        <w:t xml:space="preserve">idge locations (Part 1). </w:t>
      </w:r>
      <w:proofErr w:type="spellStart"/>
      <w:r w:rsidRPr="00F34FDD">
        <w:t>JdFR</w:t>
      </w:r>
      <w:proofErr w:type="spellEnd"/>
      <w:r w:rsidRPr="00F34FDD">
        <w:t xml:space="preserve"> – Juan de Fuca Ridge, GSC – Galápagos Spreading Center, EPR – East Pacific Rise. </w:t>
      </w:r>
    </w:p>
    <w:p w14:paraId="69501E34" w14:textId="77777777" w:rsidR="0066289C" w:rsidRDefault="0066289C" w:rsidP="0066289C">
      <w:r>
        <w:br w:type="page"/>
      </w:r>
    </w:p>
    <w:p w14:paraId="41A396A5" w14:textId="49C17654" w:rsidR="0066289C" w:rsidRPr="00F34FDD" w:rsidRDefault="005819C9" w:rsidP="0066289C">
      <w:pPr>
        <w:pStyle w:val="SMText"/>
        <w:ind w:firstLine="0"/>
      </w:pPr>
      <w:r w:rsidRPr="005819C9">
        <w:rPr>
          <w:noProof/>
        </w:rPr>
        <w:lastRenderedPageBreak/>
        <w:t xml:space="preserve"> </w:t>
      </w:r>
      <w:r w:rsidR="00AC5AD1" w:rsidRPr="00AC5AD1">
        <w:rPr>
          <w:noProof/>
        </w:rPr>
        <w:drawing>
          <wp:inline distT="0" distB="0" distL="0" distR="0" wp14:anchorId="1DE55DF1" wp14:editId="4DBC2595">
            <wp:extent cx="5486400" cy="4721860"/>
            <wp:effectExtent l="0" t="0" r="0" b="2540"/>
            <wp:docPr id="958191616" name="Picture 1" descr="A graph of different types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91616" name="Picture 1" descr="A graph of different types of water&#10;&#10;Description automatically generated with medium confidence"/>
                    <pic:cNvPicPr/>
                  </pic:nvPicPr>
                  <pic:blipFill>
                    <a:blip r:embed="rId27"/>
                    <a:stretch>
                      <a:fillRect/>
                    </a:stretch>
                  </pic:blipFill>
                  <pic:spPr>
                    <a:xfrm>
                      <a:off x="0" y="0"/>
                      <a:ext cx="5486400" cy="4721860"/>
                    </a:xfrm>
                    <a:prstGeom prst="rect">
                      <a:avLst/>
                    </a:prstGeom>
                  </pic:spPr>
                </pic:pic>
              </a:graphicData>
            </a:graphic>
          </wp:inline>
        </w:drawing>
      </w:r>
    </w:p>
    <w:p w14:paraId="3BD7050B" w14:textId="7826EE23" w:rsidR="0066289C" w:rsidRDefault="0066289C" w:rsidP="0066289C">
      <w:pPr>
        <w:pStyle w:val="SMText"/>
        <w:ind w:firstLine="0"/>
        <w:rPr>
          <w:lang w:val="en-GB"/>
        </w:rPr>
      </w:pPr>
      <w:r w:rsidRPr="00F34FDD">
        <w:t xml:space="preserve">Figure </w:t>
      </w:r>
      <w:r w:rsidR="00FC51EB">
        <w:t>S8</w:t>
      </w:r>
      <w:r w:rsidRPr="00F34FDD">
        <w:t xml:space="preserve">e.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m</w:t>
      </w:r>
      <w:r w:rsidRPr="00F34FDD">
        <w:t>id-</w:t>
      </w:r>
      <w:r w:rsidR="001F1716">
        <w:t>o</w:t>
      </w:r>
      <w:r w:rsidRPr="00F34FDD">
        <w:t xml:space="preserve">cean </w:t>
      </w:r>
      <w:r w:rsidR="001F1716">
        <w:t>r</w:t>
      </w:r>
      <w:r w:rsidRPr="00F34FDD">
        <w:t>idge locations (Part 2). NAR</w:t>
      </w:r>
      <w:r w:rsidRPr="00F34FDD">
        <w:rPr>
          <w:lang w:val="en-GB"/>
        </w:rPr>
        <w:t xml:space="preserve"> – North Atlantic Ridge, MAR – Mid-Atlantic Ridge, GR – </w:t>
      </w:r>
      <w:proofErr w:type="spellStart"/>
      <w:r w:rsidRPr="00F34FDD">
        <w:rPr>
          <w:lang w:val="en-GB"/>
        </w:rPr>
        <w:t>Gakkel</w:t>
      </w:r>
      <w:proofErr w:type="spellEnd"/>
      <w:r w:rsidRPr="00F34FDD">
        <w:rPr>
          <w:lang w:val="en-GB"/>
        </w:rPr>
        <w:t xml:space="preserve"> Ridge. </w:t>
      </w:r>
    </w:p>
    <w:p w14:paraId="42E94D50" w14:textId="77777777" w:rsidR="0066289C" w:rsidRDefault="0066289C" w:rsidP="0066289C">
      <w:pPr>
        <w:rPr>
          <w:lang w:val="en-GB"/>
        </w:rPr>
      </w:pPr>
      <w:r>
        <w:rPr>
          <w:lang w:val="en-GB"/>
        </w:rPr>
        <w:br w:type="page"/>
      </w:r>
    </w:p>
    <w:p w14:paraId="0B47D97F" w14:textId="6197C6A2" w:rsidR="0066289C" w:rsidRPr="00F34FDD" w:rsidRDefault="005819C9" w:rsidP="0066289C">
      <w:pPr>
        <w:pStyle w:val="SMText"/>
        <w:ind w:firstLine="0"/>
      </w:pPr>
      <w:r w:rsidRPr="005819C9">
        <w:rPr>
          <w:noProof/>
        </w:rPr>
        <w:lastRenderedPageBreak/>
        <w:t xml:space="preserve"> </w:t>
      </w:r>
      <w:r w:rsidR="00AC5AD1" w:rsidRPr="00AC5AD1">
        <w:rPr>
          <w:noProof/>
        </w:rPr>
        <w:drawing>
          <wp:inline distT="0" distB="0" distL="0" distR="0" wp14:anchorId="16AC0E8B" wp14:editId="665BC738">
            <wp:extent cx="5486400" cy="4721860"/>
            <wp:effectExtent l="0" t="0" r="0" b="2540"/>
            <wp:docPr id="742973662" name="Picture 1"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73662" name="Picture 1" descr="A group of graphs showing different types of pressure&#10;&#10;Description automatically generated"/>
                    <pic:cNvPicPr/>
                  </pic:nvPicPr>
                  <pic:blipFill>
                    <a:blip r:embed="rId28"/>
                    <a:stretch>
                      <a:fillRect/>
                    </a:stretch>
                  </pic:blipFill>
                  <pic:spPr>
                    <a:xfrm>
                      <a:off x="0" y="0"/>
                      <a:ext cx="5486400" cy="4721860"/>
                    </a:xfrm>
                    <a:prstGeom prst="rect">
                      <a:avLst/>
                    </a:prstGeom>
                  </pic:spPr>
                </pic:pic>
              </a:graphicData>
            </a:graphic>
          </wp:inline>
        </w:drawing>
      </w:r>
    </w:p>
    <w:p w14:paraId="5E6F9209" w14:textId="7851C962" w:rsidR="0066289C" w:rsidRDefault="0066289C" w:rsidP="0066289C">
      <w:pPr>
        <w:pStyle w:val="SMText"/>
        <w:ind w:firstLine="0"/>
      </w:pPr>
      <w:r w:rsidRPr="00F34FDD">
        <w:t xml:space="preserve">Figure </w:t>
      </w:r>
      <w:r w:rsidR="00FC51EB">
        <w:t>S8</w:t>
      </w:r>
      <w:r w:rsidRPr="00F34FDD">
        <w:t xml:space="preserve">f.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at </w:t>
      </w:r>
      <w:r w:rsidR="001F1716">
        <w:t>s</w:t>
      </w:r>
      <w:r w:rsidRPr="00F34FDD">
        <w:t xml:space="preserve">ubduction </w:t>
      </w:r>
      <w:r w:rsidR="001F1716">
        <w:t>z</w:t>
      </w:r>
      <w:r w:rsidRPr="00F34FDD">
        <w:t>ones (Part 1).</w:t>
      </w:r>
    </w:p>
    <w:p w14:paraId="7942463F" w14:textId="77777777" w:rsidR="0066289C" w:rsidRDefault="0066289C" w:rsidP="0066289C">
      <w:r>
        <w:br w:type="page"/>
      </w:r>
    </w:p>
    <w:p w14:paraId="7E8DDD10" w14:textId="7D0D990C" w:rsidR="0066289C" w:rsidRPr="00F34FDD" w:rsidRDefault="005819C9" w:rsidP="0066289C">
      <w:pPr>
        <w:pStyle w:val="SMText"/>
        <w:ind w:firstLine="0"/>
      </w:pPr>
      <w:r w:rsidRPr="005819C9">
        <w:rPr>
          <w:noProof/>
        </w:rPr>
        <w:lastRenderedPageBreak/>
        <w:t xml:space="preserve"> </w:t>
      </w:r>
      <w:r w:rsidR="00AC5AD1" w:rsidRPr="00AC5AD1">
        <w:rPr>
          <w:noProof/>
        </w:rPr>
        <w:drawing>
          <wp:inline distT="0" distB="0" distL="0" distR="0" wp14:anchorId="0DB56B75" wp14:editId="7EFE507D">
            <wp:extent cx="5486400" cy="4721860"/>
            <wp:effectExtent l="0" t="0" r="0" b="2540"/>
            <wp:docPr id="941589955" name="Picture 1" descr="A group of graphs showing different types of press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89955" name="Picture 1" descr="A group of graphs showing different types of pressure&#10;&#10;Description automatically generated with medium confidence"/>
                    <pic:cNvPicPr/>
                  </pic:nvPicPr>
                  <pic:blipFill>
                    <a:blip r:embed="rId29"/>
                    <a:stretch>
                      <a:fillRect/>
                    </a:stretch>
                  </pic:blipFill>
                  <pic:spPr>
                    <a:xfrm>
                      <a:off x="0" y="0"/>
                      <a:ext cx="5486400" cy="4721860"/>
                    </a:xfrm>
                    <a:prstGeom prst="rect">
                      <a:avLst/>
                    </a:prstGeom>
                  </pic:spPr>
                </pic:pic>
              </a:graphicData>
            </a:graphic>
          </wp:inline>
        </w:drawing>
      </w:r>
    </w:p>
    <w:p w14:paraId="2366AA85" w14:textId="467E88AE" w:rsidR="0066289C" w:rsidRDefault="0066289C" w:rsidP="0066289C">
      <w:pPr>
        <w:pStyle w:val="SMText"/>
        <w:ind w:firstLine="0"/>
      </w:pPr>
      <w:r w:rsidRPr="00F34FDD">
        <w:t xml:space="preserve">Figure </w:t>
      </w:r>
      <w:r w:rsidR="00FC51EB">
        <w:t>S8</w:t>
      </w:r>
      <w:r w:rsidRPr="00F34FDD">
        <w:t xml:space="preserve">g.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s</w:t>
      </w:r>
      <w:r w:rsidRPr="00F34FDD">
        <w:t xml:space="preserve">ubduction </w:t>
      </w:r>
      <w:r w:rsidR="001F1716">
        <w:t>z</w:t>
      </w:r>
      <w:r w:rsidRPr="00F34FDD">
        <w:t>ones (Part 2).</w:t>
      </w:r>
    </w:p>
    <w:p w14:paraId="34A885F6" w14:textId="77777777" w:rsidR="0066289C" w:rsidRDefault="0066289C" w:rsidP="0066289C">
      <w:r>
        <w:br w:type="page"/>
      </w:r>
    </w:p>
    <w:p w14:paraId="4027F972" w14:textId="642056B7" w:rsidR="0066289C" w:rsidRPr="00F34FDD" w:rsidRDefault="005819C9" w:rsidP="0066289C">
      <w:pPr>
        <w:pStyle w:val="SMText"/>
        <w:ind w:firstLine="0"/>
      </w:pPr>
      <w:r w:rsidRPr="005819C9">
        <w:rPr>
          <w:noProof/>
        </w:rPr>
        <w:lastRenderedPageBreak/>
        <w:t xml:space="preserve"> </w:t>
      </w:r>
      <w:r w:rsidR="00AC5AD1" w:rsidRPr="00AC5AD1">
        <w:rPr>
          <w:noProof/>
        </w:rPr>
        <w:drawing>
          <wp:inline distT="0" distB="0" distL="0" distR="0" wp14:anchorId="47ABA4C3" wp14:editId="4BC89722">
            <wp:extent cx="5486400" cy="4721860"/>
            <wp:effectExtent l="0" t="0" r="0" b="2540"/>
            <wp:docPr id="953410454" name="Picture 1"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10454" name="Picture 1" descr="A group of graphs showing different types of pressure&#10;&#10;Description automatically generated"/>
                    <pic:cNvPicPr/>
                  </pic:nvPicPr>
                  <pic:blipFill>
                    <a:blip r:embed="rId30"/>
                    <a:stretch>
                      <a:fillRect/>
                    </a:stretch>
                  </pic:blipFill>
                  <pic:spPr>
                    <a:xfrm>
                      <a:off x="0" y="0"/>
                      <a:ext cx="5486400" cy="4721860"/>
                    </a:xfrm>
                    <a:prstGeom prst="rect">
                      <a:avLst/>
                    </a:prstGeom>
                  </pic:spPr>
                </pic:pic>
              </a:graphicData>
            </a:graphic>
          </wp:inline>
        </w:drawing>
      </w:r>
    </w:p>
    <w:p w14:paraId="58996467" w14:textId="7A5154B4" w:rsidR="0066289C" w:rsidRDefault="0066289C" w:rsidP="0066289C">
      <w:pPr>
        <w:pStyle w:val="SMText"/>
        <w:ind w:firstLine="0"/>
      </w:pPr>
      <w:r w:rsidRPr="00F34FDD">
        <w:t xml:space="preserve">Figure </w:t>
      </w:r>
      <w:r w:rsidR="00FC51EB">
        <w:t>S8</w:t>
      </w:r>
      <w:r w:rsidRPr="00F34FDD">
        <w:t xml:space="preserve">h.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s</w:t>
      </w:r>
      <w:r w:rsidRPr="00F34FDD">
        <w:t xml:space="preserve">ubduction </w:t>
      </w:r>
      <w:r w:rsidR="001F1716">
        <w:t>z</w:t>
      </w:r>
      <w:r w:rsidRPr="00F34FDD">
        <w:t>ones (Part 3).</w:t>
      </w:r>
    </w:p>
    <w:p w14:paraId="0FADA308" w14:textId="77777777" w:rsidR="0066289C" w:rsidRDefault="0066289C" w:rsidP="0066289C">
      <w:r>
        <w:br w:type="page"/>
      </w:r>
    </w:p>
    <w:p w14:paraId="135414B2" w14:textId="78CFCFB4" w:rsidR="0066289C" w:rsidRPr="00F34FDD" w:rsidRDefault="005819C9" w:rsidP="0066289C">
      <w:pPr>
        <w:pStyle w:val="SMText"/>
        <w:ind w:firstLine="0"/>
      </w:pPr>
      <w:r w:rsidRPr="005819C9">
        <w:rPr>
          <w:noProof/>
        </w:rPr>
        <w:lastRenderedPageBreak/>
        <w:t xml:space="preserve"> </w:t>
      </w:r>
      <w:r w:rsidR="00AC5AD1" w:rsidRPr="00AC5AD1">
        <w:rPr>
          <w:noProof/>
        </w:rPr>
        <w:drawing>
          <wp:inline distT="0" distB="0" distL="0" distR="0" wp14:anchorId="57602313" wp14:editId="0268D950">
            <wp:extent cx="5486400" cy="2387600"/>
            <wp:effectExtent l="0" t="0" r="0" b="0"/>
            <wp:docPr id="2136921988" name="Picture 1" descr="A comparison of different types of subduction z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21988" name="Picture 1" descr="A comparison of different types of subduction zones&#10;&#10;Description automatically generated"/>
                    <pic:cNvPicPr/>
                  </pic:nvPicPr>
                  <pic:blipFill>
                    <a:blip r:embed="rId31"/>
                    <a:stretch>
                      <a:fillRect/>
                    </a:stretch>
                  </pic:blipFill>
                  <pic:spPr>
                    <a:xfrm>
                      <a:off x="0" y="0"/>
                      <a:ext cx="5486400" cy="2387600"/>
                    </a:xfrm>
                    <a:prstGeom prst="rect">
                      <a:avLst/>
                    </a:prstGeom>
                  </pic:spPr>
                </pic:pic>
              </a:graphicData>
            </a:graphic>
          </wp:inline>
        </w:drawing>
      </w:r>
    </w:p>
    <w:p w14:paraId="1BAA9947" w14:textId="63D451F4" w:rsidR="0066289C" w:rsidRPr="00F34FDD" w:rsidRDefault="0066289C" w:rsidP="0066289C">
      <w:pPr>
        <w:pStyle w:val="SMText"/>
        <w:ind w:firstLine="0"/>
      </w:pPr>
      <w:r w:rsidRPr="00F34FDD">
        <w:t xml:space="preserve">Figure </w:t>
      </w:r>
      <w:r w:rsidR="00FC51EB">
        <w:t>S8</w:t>
      </w:r>
      <w:r w:rsidRPr="00F34FDD">
        <w:t xml:space="preserve">i.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s</w:t>
      </w:r>
      <w:r w:rsidRPr="00F34FDD">
        <w:t xml:space="preserve">ubduction </w:t>
      </w:r>
      <w:r w:rsidR="001F1716">
        <w:t>z</w:t>
      </w:r>
      <w:r w:rsidRPr="00F34FDD">
        <w:t>ones (Part 4).</w:t>
      </w:r>
    </w:p>
    <w:p w14:paraId="7AC6FD80" w14:textId="77777777" w:rsidR="0066289C" w:rsidRPr="00F34FDD" w:rsidRDefault="0066289C" w:rsidP="0066289C">
      <w:pPr>
        <w:pStyle w:val="SMText"/>
      </w:pPr>
    </w:p>
    <w:p w14:paraId="3EF806FE" w14:textId="77777777" w:rsidR="0066289C" w:rsidRPr="00F34FDD" w:rsidRDefault="0066289C" w:rsidP="0066289C">
      <w:pPr>
        <w:pStyle w:val="SMText"/>
      </w:pPr>
    </w:p>
    <w:p w14:paraId="4C3122E7" w14:textId="0E8BCCFB" w:rsidR="0066289C" w:rsidRPr="00F34FDD" w:rsidRDefault="005819C9" w:rsidP="0066289C">
      <w:pPr>
        <w:pStyle w:val="SMText"/>
        <w:ind w:firstLine="0"/>
      </w:pPr>
      <w:r w:rsidRPr="005819C9">
        <w:rPr>
          <w:noProof/>
        </w:rPr>
        <w:t xml:space="preserve"> </w:t>
      </w:r>
      <w:r w:rsidR="00B05C25" w:rsidRPr="00B05C25">
        <w:rPr>
          <w:noProof/>
        </w:rPr>
        <w:drawing>
          <wp:inline distT="0" distB="0" distL="0" distR="0" wp14:anchorId="24438185" wp14:editId="33CB87AE">
            <wp:extent cx="5486400" cy="3813810"/>
            <wp:effectExtent l="0" t="0" r="0" b="0"/>
            <wp:docPr id="1159463356"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63356" name="Picture 1" descr="A group of graphs with different colored lines&#10;&#10;Description automatically generated with medium confidence"/>
                    <pic:cNvPicPr/>
                  </pic:nvPicPr>
                  <pic:blipFill>
                    <a:blip r:embed="rId32"/>
                    <a:stretch>
                      <a:fillRect/>
                    </a:stretch>
                  </pic:blipFill>
                  <pic:spPr>
                    <a:xfrm>
                      <a:off x="0" y="0"/>
                      <a:ext cx="5486400" cy="3813810"/>
                    </a:xfrm>
                    <a:prstGeom prst="rect">
                      <a:avLst/>
                    </a:prstGeom>
                  </pic:spPr>
                </pic:pic>
              </a:graphicData>
            </a:graphic>
          </wp:inline>
        </w:drawing>
      </w:r>
    </w:p>
    <w:p w14:paraId="1414CF96" w14:textId="4959ED61" w:rsidR="0066289C" w:rsidRPr="00F34FDD" w:rsidRDefault="0066289C" w:rsidP="0066289C">
      <w:pPr>
        <w:pStyle w:val="SMText"/>
        <w:ind w:firstLine="0"/>
        <w:jc w:val="both"/>
      </w:pPr>
      <w:r w:rsidRPr="00F34FDD">
        <w:t xml:space="preserve">Figure </w:t>
      </w:r>
      <w:r>
        <w:t>S</w:t>
      </w:r>
      <w:r w:rsidR="002C160F">
        <w:t>9</w:t>
      </w:r>
      <w:r w:rsidRPr="00F34FDD">
        <w:t xml:space="preserve">. Boxplots and violin plots of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contents of melt inclusions in the compilation. Filtered to SiO</w:t>
      </w:r>
      <w:r w:rsidRPr="00F34FDD">
        <w:rPr>
          <w:vertAlign w:val="subscript"/>
        </w:rPr>
        <w:t>2</w:t>
      </w:r>
      <w:r w:rsidRPr="00F34FDD">
        <w:t xml:space="preserve"> &lt; 57 wt%, MgO &lt; 16 wt% and </w:t>
      </w:r>
      <w:r w:rsidR="001F1716">
        <w:t>s</w:t>
      </w:r>
      <w:r w:rsidRPr="00F34FDD">
        <w:t xml:space="preserve">aturation </w:t>
      </w:r>
      <w:r w:rsidR="001F1716">
        <w:t>p</w:t>
      </w:r>
      <w:r w:rsidRPr="00F34FDD">
        <w:t xml:space="preserve">ressure &gt; 20MPa.  </w:t>
      </w:r>
    </w:p>
    <w:p w14:paraId="7D6C74E5" w14:textId="77777777" w:rsidR="0066289C" w:rsidRPr="00F34FDD" w:rsidRDefault="0066289C" w:rsidP="0066289C">
      <w:pPr>
        <w:pStyle w:val="SMText"/>
        <w:ind w:firstLine="0"/>
        <w:jc w:val="both"/>
      </w:pPr>
    </w:p>
    <w:p w14:paraId="44CD795D" w14:textId="77777777" w:rsidR="0066289C" w:rsidRPr="00F34FDD" w:rsidRDefault="0066289C" w:rsidP="0066289C">
      <w:pPr>
        <w:pStyle w:val="SMText"/>
        <w:ind w:firstLine="0"/>
        <w:jc w:val="both"/>
      </w:pPr>
    </w:p>
    <w:p w14:paraId="19B5CE83" w14:textId="77777777" w:rsidR="0066289C" w:rsidRPr="00F34FDD" w:rsidRDefault="0066289C" w:rsidP="0066289C">
      <w:pPr>
        <w:pStyle w:val="SMText"/>
        <w:ind w:firstLine="0"/>
        <w:jc w:val="both"/>
      </w:pPr>
    </w:p>
    <w:p w14:paraId="6EC03661" w14:textId="77777777" w:rsidR="0066289C" w:rsidRPr="00355362" w:rsidRDefault="0066289C" w:rsidP="0066289C">
      <w:pPr>
        <w:pStyle w:val="SMHeading"/>
      </w:pPr>
      <w:r>
        <w:lastRenderedPageBreak/>
        <w:t>Data S2.</w:t>
      </w:r>
      <w:r w:rsidRPr="00355362">
        <w:t xml:space="preserve"> </w:t>
      </w:r>
      <w:r>
        <w:t>(separate file)</w:t>
      </w:r>
    </w:p>
    <w:p w14:paraId="5EF30951" w14:textId="77777777" w:rsidR="0066289C" w:rsidRDefault="0066289C" w:rsidP="0066289C">
      <w:pPr>
        <w:pStyle w:val="SMcaption"/>
      </w:pPr>
      <w:r>
        <w:t xml:space="preserve">Fluid inclusion dataset for this study. </w:t>
      </w:r>
    </w:p>
    <w:p w14:paraId="2CB95FCA" w14:textId="77777777" w:rsidR="0066289C" w:rsidRDefault="0066289C" w:rsidP="0066289C">
      <w:pPr>
        <w:pStyle w:val="SMcaption"/>
      </w:pPr>
    </w:p>
    <w:p w14:paraId="5E9C896B" w14:textId="77777777" w:rsidR="0066289C" w:rsidRPr="00355362" w:rsidRDefault="0066289C" w:rsidP="0066289C">
      <w:pPr>
        <w:pStyle w:val="SMHeading"/>
      </w:pPr>
      <w:r>
        <w:t>Data S3.</w:t>
      </w:r>
      <w:r w:rsidRPr="00355362">
        <w:t xml:space="preserve"> </w:t>
      </w:r>
      <w:r>
        <w:t>(separate file)</w:t>
      </w:r>
    </w:p>
    <w:p w14:paraId="3650C130" w14:textId="77777777" w:rsidR="0066289C" w:rsidRDefault="0066289C" w:rsidP="0066289C">
      <w:pPr>
        <w:pStyle w:val="SMcaption"/>
      </w:pPr>
      <w:r>
        <w:t>Global melt inclusion compilation (described in previous sections).</w:t>
      </w:r>
    </w:p>
    <w:p w14:paraId="531016D1" w14:textId="77777777" w:rsidR="0066289C" w:rsidRDefault="0066289C" w:rsidP="0066289C">
      <w:pPr>
        <w:pStyle w:val="SOMContent"/>
        <w:spacing w:before="0"/>
      </w:pPr>
    </w:p>
    <w:p w14:paraId="2B483B99" w14:textId="77777777" w:rsidR="0066289C" w:rsidRPr="00FC03DB" w:rsidRDefault="0066289C" w:rsidP="0066289C">
      <w:pPr>
        <w:pStyle w:val="SMcaption"/>
        <w:rPr>
          <w:b/>
          <w:bCs/>
        </w:rPr>
      </w:pPr>
      <w:r w:rsidRPr="00FC03DB">
        <w:rPr>
          <w:b/>
          <w:bCs/>
        </w:rPr>
        <w:t xml:space="preserve">Image Compilation </w:t>
      </w:r>
      <w:r>
        <w:rPr>
          <w:b/>
          <w:bCs/>
        </w:rPr>
        <w:t>S4</w:t>
      </w:r>
      <w:r w:rsidRPr="00FC03DB">
        <w:rPr>
          <w:b/>
          <w:bCs/>
        </w:rPr>
        <w:t xml:space="preserve"> (separate file)</w:t>
      </w:r>
    </w:p>
    <w:p w14:paraId="0D233719" w14:textId="77777777" w:rsidR="0066289C" w:rsidRDefault="0066289C" w:rsidP="0066289C">
      <w:pPr>
        <w:pStyle w:val="SOMContent"/>
        <w:spacing w:before="0"/>
      </w:pPr>
    </w:p>
    <w:p w14:paraId="1B057DBF" w14:textId="77777777" w:rsidR="0066289C" w:rsidRDefault="0066289C" w:rsidP="0066289C">
      <w:pPr>
        <w:pStyle w:val="SOMContent"/>
        <w:spacing w:before="0"/>
        <w:ind w:firstLine="6"/>
      </w:pPr>
      <w:r>
        <w:t xml:space="preserve">Compilation of images used for navigation during the simulation. These are presented as they were used during the simulation as an example of what is necessary for the technique. </w:t>
      </w:r>
    </w:p>
    <w:p w14:paraId="4A793E63" w14:textId="77777777" w:rsidR="008F7B2E" w:rsidRPr="008F7B2E" w:rsidRDefault="008F7B2E" w:rsidP="000D520A">
      <w:pPr>
        <w:spacing w:line="480" w:lineRule="auto"/>
        <w:jc w:val="both"/>
        <w:rPr>
          <w:rFonts w:ascii="Arial" w:hAnsi="Arial" w:cs="Arial"/>
          <w:b/>
          <w:bCs/>
          <w:sz w:val="20"/>
        </w:rPr>
      </w:pPr>
    </w:p>
    <w:p w14:paraId="285B2EEA" w14:textId="77777777"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Supplementary references</w:t>
      </w:r>
    </w:p>
    <w:p w14:paraId="5BE19AE0" w14:textId="77777777" w:rsidR="00255E97" w:rsidRDefault="008F7B2E" w:rsidP="00255E97">
      <w:pPr>
        <w:pStyle w:val="Bibliography"/>
      </w:pPr>
      <w:r w:rsidRPr="008F7B2E">
        <w:rPr>
          <w:rFonts w:ascii="Arial" w:hAnsi="Arial" w:cs="Arial"/>
          <w:sz w:val="20"/>
        </w:rPr>
        <w:fldChar w:fldCharType="begin"/>
      </w:r>
      <w:r w:rsidR="00255E97">
        <w:rPr>
          <w:rFonts w:ascii="Arial" w:hAnsi="Arial" w:cs="Arial"/>
          <w:sz w:val="20"/>
        </w:rPr>
        <w:instrText xml:space="preserve"> ADDIN ZOTERO_BIBL {"uncited":[],"omitted":[],"custom":[]} CSL_BIBLIOGRAPHY </w:instrText>
      </w:r>
      <w:r w:rsidRPr="008F7B2E">
        <w:rPr>
          <w:rFonts w:ascii="Arial" w:hAnsi="Arial" w:cs="Arial"/>
          <w:sz w:val="20"/>
        </w:rPr>
        <w:fldChar w:fldCharType="separate"/>
      </w:r>
      <w:r w:rsidR="00255E97">
        <w:t xml:space="preserve">Allison, C. M. (2018). </w:t>
      </w:r>
      <w:r w:rsidR="00255E97">
        <w:rPr>
          <w:i/>
          <w:iCs/>
        </w:rPr>
        <w:t>Highly explosive mafic volcanism: the role of volatiles</w:t>
      </w:r>
      <w:r w:rsidR="00255E97">
        <w:t>. Arizona State University.</w:t>
      </w:r>
    </w:p>
    <w:p w14:paraId="78FF7231" w14:textId="77777777" w:rsidR="00255E97" w:rsidRDefault="00255E97" w:rsidP="00255E97">
      <w:pPr>
        <w:pStyle w:val="Bibliography"/>
      </w:pPr>
      <w:r w:rsidRPr="002934A7">
        <w:rPr>
          <w:lang w:val="fr-CH"/>
        </w:rPr>
        <w:t xml:space="preserve">Allison, C. M., Roggensack, K. &amp; Clarke, A. B. (2021). </w:t>
      </w:r>
      <w:r>
        <w:t xml:space="preserve">Highly explosive basaltic eruptions driven by CO 2 exsolution. </w:t>
      </w:r>
      <w:r>
        <w:rPr>
          <w:i/>
          <w:iCs/>
        </w:rPr>
        <w:t>Nature Communications</w:t>
      </w:r>
      <w:r>
        <w:t xml:space="preserve">. Nature Publishing Group </w:t>
      </w:r>
      <w:r>
        <w:rPr>
          <w:b/>
          <w:bCs/>
        </w:rPr>
        <w:t>12</w:t>
      </w:r>
      <w:r>
        <w:t>, 217.</w:t>
      </w:r>
    </w:p>
    <w:p w14:paraId="7ACCB470" w14:textId="77777777" w:rsidR="00255E97" w:rsidRDefault="00255E97" w:rsidP="00255E97">
      <w:pPr>
        <w:pStyle w:val="Bibliography"/>
      </w:pPr>
      <w:r>
        <w:t xml:space="preserve">Anderson, A. T. &amp; Brown, G. G. (1993). CO2 contents and formation pressures of some Kilauean melt inclusions. </w:t>
      </w:r>
      <w:r>
        <w:rPr>
          <w:i/>
          <w:iCs/>
        </w:rPr>
        <w:t>American Mineralogist</w:t>
      </w:r>
      <w:r>
        <w:t xml:space="preserve">. GeoScienceWorld </w:t>
      </w:r>
      <w:r>
        <w:rPr>
          <w:b/>
          <w:bCs/>
        </w:rPr>
        <w:t>78</w:t>
      </w:r>
      <w:r>
        <w:t>, 794–803.</w:t>
      </w:r>
    </w:p>
    <w:p w14:paraId="1A332998" w14:textId="77777777" w:rsidR="00255E97" w:rsidRDefault="00255E97" w:rsidP="00255E97">
      <w:pPr>
        <w:pStyle w:val="Bibliography"/>
      </w:pPr>
      <w:r>
        <w:t xml:space="preserve">Aster, E. M., Wallace, P. J., Moore, L. R., Watkins, J., Gazel, E. &amp; Bodnar, R. J. (2016). Reconstructing CO2 concentrations in basaltic melt inclusions using Raman analysis of vapor bubbles. </w:t>
      </w:r>
      <w:r>
        <w:rPr>
          <w:i/>
          <w:iCs/>
        </w:rPr>
        <w:t>Journal of Volcanology and Geothermal Research</w:t>
      </w:r>
      <w:r>
        <w:t xml:space="preserve"> </w:t>
      </w:r>
      <w:r>
        <w:rPr>
          <w:b/>
          <w:bCs/>
        </w:rPr>
        <w:t>323</w:t>
      </w:r>
      <w:r>
        <w:t>, 148–162.</w:t>
      </w:r>
    </w:p>
    <w:p w14:paraId="37CF7E44" w14:textId="77777777" w:rsidR="00255E97" w:rsidRDefault="00255E97" w:rsidP="00255E97">
      <w:pPr>
        <w:pStyle w:val="Bibliography"/>
      </w:pPr>
      <w:r>
        <w:t xml:space="preserve">Auer, S., Bindeman, I., Wallace, P., Ponomareva, V. &amp; Portnyagin, M. (2009). The origin of hydrous, high-δ18O voluminous volcanism: diverse oxygen isotope values and high magmatic water contents within the volcanic record of Klyuchevskoy volcano, Kamchatka, Russia. </w:t>
      </w:r>
      <w:r>
        <w:rPr>
          <w:i/>
          <w:iCs/>
        </w:rPr>
        <w:t>Contributions to Mineralogy and Petrology</w:t>
      </w:r>
      <w:r>
        <w:t xml:space="preserve"> </w:t>
      </w:r>
      <w:r>
        <w:rPr>
          <w:b/>
          <w:bCs/>
        </w:rPr>
        <w:t>157</w:t>
      </w:r>
      <w:r>
        <w:t>, 209–230.</w:t>
      </w:r>
    </w:p>
    <w:p w14:paraId="2E2BCC93" w14:textId="77777777" w:rsidR="00255E97" w:rsidRDefault="00255E97" w:rsidP="00255E97">
      <w:pPr>
        <w:pStyle w:val="Bibliography"/>
      </w:pPr>
      <w:r>
        <w:t xml:space="preserve">Bali, E., Hartley, M. E., Halldórsson, S. A., Gudfinnsson, G. H. &amp; Jakobsson, S. (2018). Melt inclusion constraints on volatile systematics and degassing history of the 2014–2015 Holuhraun eruption, Iceland. </w:t>
      </w:r>
      <w:r>
        <w:rPr>
          <w:i/>
          <w:iCs/>
        </w:rPr>
        <w:t>Contributions to Mineralogy and Petrology</w:t>
      </w:r>
      <w:r>
        <w:t xml:space="preserve"> </w:t>
      </w:r>
      <w:r>
        <w:rPr>
          <w:b/>
          <w:bCs/>
        </w:rPr>
        <w:t>173</w:t>
      </w:r>
      <w:r>
        <w:t>, 9.</w:t>
      </w:r>
    </w:p>
    <w:p w14:paraId="6153DD05" w14:textId="77777777" w:rsidR="00255E97" w:rsidRDefault="00255E97" w:rsidP="00255E97">
      <w:pPr>
        <w:pStyle w:val="Bibliography"/>
      </w:pPr>
      <w:r>
        <w:t xml:space="preserve">Beattie, P. (1993). Olivine-melt and orthopyroxene-melt equilibria. </w:t>
      </w:r>
      <w:r>
        <w:rPr>
          <w:i/>
          <w:iCs/>
        </w:rPr>
        <w:t>Contributions to Mineralogy and Petrology</w:t>
      </w:r>
      <w:r>
        <w:t xml:space="preserve"> </w:t>
      </w:r>
      <w:r>
        <w:rPr>
          <w:b/>
          <w:bCs/>
        </w:rPr>
        <w:t>115</w:t>
      </w:r>
      <w:r>
        <w:t>, 103–111.</w:t>
      </w:r>
    </w:p>
    <w:p w14:paraId="6952FCCE" w14:textId="77777777" w:rsidR="00255E97" w:rsidRDefault="00255E97" w:rsidP="00255E97">
      <w:pPr>
        <w:pStyle w:val="Bibliography"/>
      </w:pPr>
      <w:r>
        <w:lastRenderedPageBreak/>
        <w:t xml:space="preserve">Benjamin, E. R., Plank, T., Wade, J. A., Kelley, K. A., Hauri, E. H. &amp; Alvarado, G. E. (2007). High water contents in basaltic magmas from Irazú Volcano, Costa Rica. </w:t>
      </w:r>
      <w:r>
        <w:rPr>
          <w:i/>
          <w:iCs/>
        </w:rPr>
        <w:t>Journal of Volcanology and Geothermal Research</w:t>
      </w:r>
      <w:r>
        <w:t xml:space="preserve"> </w:t>
      </w:r>
      <w:r>
        <w:rPr>
          <w:b/>
          <w:bCs/>
        </w:rPr>
        <w:t>168</w:t>
      </w:r>
      <w:r>
        <w:t>, 68–92.</w:t>
      </w:r>
    </w:p>
    <w:p w14:paraId="2FB94B92" w14:textId="77777777" w:rsidR="00255E97" w:rsidRDefault="00255E97" w:rsidP="00255E97">
      <w:pPr>
        <w:pStyle w:val="Bibliography"/>
      </w:pPr>
      <w:r>
        <w:t xml:space="preserve">Bennett, E. N., Jenner, F. E., Millet, M.-A., Cashman, K. V. &amp; Lissenberg, C. J. (2019). Deep roots for mid-ocean-ridge volcanoes revealed by plagioclase-hosted melt inclusions. </w:t>
      </w:r>
      <w:r>
        <w:rPr>
          <w:i/>
          <w:iCs/>
        </w:rPr>
        <w:t>Nature</w:t>
      </w:r>
      <w:r>
        <w:t xml:space="preserve">. Nature Publishing Group </w:t>
      </w:r>
      <w:r>
        <w:rPr>
          <w:b/>
          <w:bCs/>
        </w:rPr>
        <w:t>572</w:t>
      </w:r>
      <w:r>
        <w:t>, 235–239.</w:t>
      </w:r>
    </w:p>
    <w:p w14:paraId="7294E69E" w14:textId="77777777" w:rsidR="00255E97" w:rsidRDefault="00255E97" w:rsidP="00255E97">
      <w:pPr>
        <w:pStyle w:val="Bibliography"/>
      </w:pPr>
      <w:r>
        <w:t xml:space="preserve">Berlo, K., Stix, J., Roggensack, K. &amp; Ghaleb, B. (2012). A tale of two magmas, Fuego, Guatemala. </w:t>
      </w:r>
      <w:r>
        <w:rPr>
          <w:i/>
          <w:iCs/>
        </w:rPr>
        <w:t>Bulletin of Volcanology</w:t>
      </w:r>
      <w:r>
        <w:t xml:space="preserve"> </w:t>
      </w:r>
      <w:r>
        <w:rPr>
          <w:b/>
          <w:bCs/>
        </w:rPr>
        <w:t>74</w:t>
      </w:r>
      <w:r>
        <w:t>, 377–390.</w:t>
      </w:r>
    </w:p>
    <w:p w14:paraId="55603FA5" w14:textId="77777777" w:rsidR="00255E97" w:rsidRDefault="00255E97" w:rsidP="00255E97">
      <w:pPr>
        <w:pStyle w:val="Bibliography"/>
      </w:pPr>
      <w:r>
        <w:t xml:space="preserve">Bouvet de Maisonneuve, C., Dungan, M. A., Bachmann, O. &amp; Burgisser, A. (2012). Insights into shallow magma storage and crystallization at Volcán Llaima (Andean Southern Volcanic Zone, Chile). </w:t>
      </w:r>
      <w:r>
        <w:rPr>
          <w:i/>
          <w:iCs/>
        </w:rPr>
        <w:t>Journal of Volcanology and Geothermal Research</w:t>
      </w:r>
      <w:r>
        <w:t xml:space="preserve"> </w:t>
      </w:r>
      <w:r>
        <w:rPr>
          <w:b/>
          <w:bCs/>
        </w:rPr>
        <w:t>211–212</w:t>
      </w:r>
      <w:r>
        <w:t>, 76–91.</w:t>
      </w:r>
    </w:p>
    <w:p w14:paraId="68768DB5" w14:textId="77777777" w:rsidR="00255E97" w:rsidRDefault="00255E97" w:rsidP="00255E97">
      <w:pPr>
        <w:pStyle w:val="Bibliography"/>
      </w:pPr>
      <w:r>
        <w:t xml:space="preserve">Brounce, M. N., Kelley, K. A. &amp; Cottrell, E. (2014). Variations in Fe3+/∑Fe of Mariana Arc Basalts and Mantle Wedge fO2. </w:t>
      </w:r>
      <w:r>
        <w:rPr>
          <w:i/>
          <w:iCs/>
        </w:rPr>
        <w:t>Journal of Petrology</w:t>
      </w:r>
      <w:r>
        <w:t xml:space="preserve"> </w:t>
      </w:r>
      <w:r>
        <w:rPr>
          <w:b/>
          <w:bCs/>
        </w:rPr>
        <w:t>55</w:t>
      </w:r>
      <w:r>
        <w:t>, 2513–2536.</w:t>
      </w:r>
    </w:p>
    <w:p w14:paraId="272740C2" w14:textId="77777777" w:rsidR="00255E97" w:rsidRDefault="00255E97" w:rsidP="00255E97">
      <w:pPr>
        <w:pStyle w:val="Bibliography"/>
      </w:pPr>
      <w:r>
        <w:t xml:space="preserve">Cassidy, M., Edmonds, M., Watt, S. F. L., Palmer, M. R. &amp; Gernon, T. M. (2015). Origin of Basalts by Hybridization in Andesite-dominated Arcs. </w:t>
      </w:r>
      <w:r>
        <w:rPr>
          <w:i/>
          <w:iCs/>
        </w:rPr>
        <w:t>Journal of Petrology</w:t>
      </w:r>
      <w:r>
        <w:t xml:space="preserve"> </w:t>
      </w:r>
      <w:r>
        <w:rPr>
          <w:b/>
          <w:bCs/>
        </w:rPr>
        <w:t>56</w:t>
      </w:r>
      <w:r>
        <w:t>, 325–346.</w:t>
      </w:r>
    </w:p>
    <w:p w14:paraId="27EC0A73" w14:textId="77777777" w:rsidR="00255E97" w:rsidRDefault="00255E97" w:rsidP="00255E97">
      <w:pPr>
        <w:pStyle w:val="Bibliography"/>
      </w:pPr>
      <w:r>
        <w:t xml:space="preserve">Cervantes, P. &amp; Wallace, P. (2003). Magma degassing and basaltic eruption styles: a case study of </w:t>
      </w:r>
      <w:r>
        <w:rPr>
          <w:rFonts w:ascii="Cambria Math" w:hAnsi="Cambria Math" w:cs="Cambria Math"/>
        </w:rPr>
        <w:t>∼</w:t>
      </w:r>
      <w:r>
        <w:t xml:space="preserve">2000 year BP Xitle volcano in central Mexico. </w:t>
      </w:r>
      <w:r>
        <w:rPr>
          <w:i/>
          <w:iCs/>
        </w:rPr>
        <w:t>Journal of Volcanology and Geothermal Research</w:t>
      </w:r>
      <w:r>
        <w:t xml:space="preserve"> </w:t>
      </w:r>
      <w:r>
        <w:rPr>
          <w:b/>
          <w:bCs/>
        </w:rPr>
        <w:t>120</w:t>
      </w:r>
      <w:r>
        <w:t>, 249–270.</w:t>
      </w:r>
    </w:p>
    <w:p w14:paraId="2559AB8E" w14:textId="77777777" w:rsidR="00255E97" w:rsidRDefault="00255E97" w:rsidP="00255E97">
      <w:pPr>
        <w:pStyle w:val="Bibliography"/>
      </w:pPr>
      <w:r>
        <w:t xml:space="preserve">Colman, A., Sinton, J. M. &amp; Wanless, V. D. (2015). Constraints from melt inclusions on depths of magma residence at intermediate magma supply along the Galápagos Spreading Center. </w:t>
      </w:r>
      <w:r>
        <w:rPr>
          <w:i/>
          <w:iCs/>
        </w:rPr>
        <w:t>Earth and Planetary Science Letters</w:t>
      </w:r>
      <w:r>
        <w:t xml:space="preserve"> </w:t>
      </w:r>
      <w:r>
        <w:rPr>
          <w:b/>
          <w:bCs/>
        </w:rPr>
        <w:t>412</w:t>
      </w:r>
      <w:r>
        <w:t>, 122–131.</w:t>
      </w:r>
    </w:p>
    <w:p w14:paraId="7C172EE3" w14:textId="77777777" w:rsidR="00255E97" w:rsidRDefault="00255E97" w:rsidP="00255E97">
      <w:pPr>
        <w:pStyle w:val="Bibliography"/>
      </w:pPr>
      <w:r>
        <w:t xml:space="preserve">Cooper, L. B., Plank, T., Arculus, R. J., Hauri, E. H., Hall, P. S. &amp; Parman, S. W. (2010). High-Ca boninites from the active Tonga Arc. </w:t>
      </w:r>
      <w:r>
        <w:rPr>
          <w:i/>
          <w:iCs/>
        </w:rPr>
        <w:t>Journal of Geophysical Research: Solid Earth</w:t>
      </w:r>
      <w:r>
        <w:t xml:space="preserve"> </w:t>
      </w:r>
      <w:r>
        <w:rPr>
          <w:b/>
          <w:bCs/>
        </w:rPr>
        <w:t>115</w:t>
      </w:r>
      <w:r>
        <w:t>.</w:t>
      </w:r>
    </w:p>
    <w:p w14:paraId="206EC589" w14:textId="77777777" w:rsidR="00255E97" w:rsidRDefault="00255E97" w:rsidP="00255E97">
      <w:pPr>
        <w:pStyle w:val="Bibliography"/>
      </w:pPr>
      <w:r>
        <w:t xml:space="preserve">Cooper, L., Plank, T., Arculus, R., Hauri, E. &amp; Kelley, K. A. (2022). Arc–Backarc Exchange Along the Tonga–Lau System: Constraints From Volatile Elements. </w:t>
      </w:r>
      <w:r>
        <w:rPr>
          <w:i/>
          <w:iCs/>
        </w:rPr>
        <w:t>Journal of Petrology</w:t>
      </w:r>
      <w:r>
        <w:t xml:space="preserve"> </w:t>
      </w:r>
      <w:r>
        <w:rPr>
          <w:b/>
          <w:bCs/>
        </w:rPr>
        <w:t>63</w:t>
      </w:r>
      <w:r>
        <w:t>, egac072.</w:t>
      </w:r>
    </w:p>
    <w:p w14:paraId="549CD10A" w14:textId="77777777" w:rsidR="00255E97" w:rsidRDefault="00255E97" w:rsidP="00255E97">
      <w:pPr>
        <w:pStyle w:val="Bibliography"/>
      </w:pPr>
      <w:r>
        <w:t xml:space="preserve">Dayton, K., Gazel, E., Wieser, P. E., Troll, V. R., Carracedo, J. C., Aulinas, M. &amp; Perez-Torrado, F. J. (2024). Magmatic Storage and Volatile Fluxes of the 2021 La Palma Eruption. </w:t>
      </w:r>
      <w:r>
        <w:rPr>
          <w:i/>
          <w:iCs/>
        </w:rPr>
        <w:t>Geochemistry, Geophysics, Geosystems</w:t>
      </w:r>
      <w:r>
        <w:t xml:space="preserve"> </w:t>
      </w:r>
      <w:r>
        <w:rPr>
          <w:b/>
          <w:bCs/>
        </w:rPr>
        <w:t>25</w:t>
      </w:r>
      <w:r>
        <w:t>, e2024GC011491.</w:t>
      </w:r>
    </w:p>
    <w:p w14:paraId="1F0C5649" w14:textId="77777777" w:rsidR="00255E97" w:rsidRDefault="00255E97" w:rsidP="00255E97">
      <w:pPr>
        <w:pStyle w:val="Bibliography"/>
      </w:pPr>
      <w:r>
        <w:t xml:space="preserve">de Moor, J. M., Fischer, T. P., King, P. L., Botcharnikov, R. E., Hervig, R. L., Hilton, D. R., Barry, P. H., Mangasini, F. &amp; Ramirez, C. (2013). Volatile-rich silicate melts from Oldoinyo Lengai volcano (Tanzania): Implications for carbonatite genesis and eruptive behavior. </w:t>
      </w:r>
      <w:r>
        <w:rPr>
          <w:i/>
          <w:iCs/>
        </w:rPr>
        <w:t>Earth and Planetary Science Letters</w:t>
      </w:r>
      <w:r>
        <w:t xml:space="preserve"> </w:t>
      </w:r>
      <w:r>
        <w:rPr>
          <w:b/>
          <w:bCs/>
        </w:rPr>
        <w:t>361</w:t>
      </w:r>
      <w:r>
        <w:t>, 379–390.</w:t>
      </w:r>
    </w:p>
    <w:p w14:paraId="3756E658" w14:textId="77777777" w:rsidR="00255E97" w:rsidRDefault="00255E97" w:rsidP="00255E97">
      <w:pPr>
        <w:pStyle w:val="Bibliography"/>
      </w:pPr>
      <w:r>
        <w:lastRenderedPageBreak/>
        <w:t xml:space="preserve">DeVitre, C. L. </w:t>
      </w:r>
      <w:r>
        <w:rPr>
          <w:i/>
          <w:iCs/>
        </w:rPr>
        <w:t>et al.</w:t>
      </w:r>
      <w:r>
        <w:t xml:space="preserve"> (2023). Oceanic intraplate explosive eruptions fed directly from the mantle. </w:t>
      </w:r>
      <w:r>
        <w:rPr>
          <w:i/>
          <w:iCs/>
        </w:rPr>
        <w:t>Proceedings of the National Academy of Sciences</w:t>
      </w:r>
      <w:r>
        <w:t xml:space="preserve">. Proceedings of the National Academy of Sciences </w:t>
      </w:r>
      <w:r>
        <w:rPr>
          <w:b/>
          <w:bCs/>
        </w:rPr>
        <w:t>120</w:t>
      </w:r>
      <w:r>
        <w:t>, e2302093120.</w:t>
      </w:r>
    </w:p>
    <w:p w14:paraId="1BCF7DCF" w14:textId="77777777" w:rsidR="00255E97" w:rsidRDefault="00255E97" w:rsidP="00255E97">
      <w:pPr>
        <w:pStyle w:val="Bibliography"/>
      </w:pPr>
      <w:r w:rsidRPr="00255E97">
        <w:rPr>
          <w:lang w:val="fr-CH"/>
        </w:rPr>
        <w:t xml:space="preserve">DeVitre, C. L. &amp; Wieser, P. E. (2024). </w:t>
      </w:r>
      <w:r>
        <w:t xml:space="preserve">Reliability of Raman analyses of CO2-rich fluid inclusions as a geobarometer at Kīlauea. </w:t>
      </w:r>
      <w:r>
        <w:rPr>
          <w:i/>
          <w:iCs/>
        </w:rPr>
        <w:t>Geochemical Perspectives Letters</w:t>
      </w:r>
      <w:r>
        <w:t xml:space="preserve"> </w:t>
      </w:r>
      <w:r>
        <w:rPr>
          <w:b/>
          <w:bCs/>
        </w:rPr>
        <w:t>29</w:t>
      </w:r>
      <w:r>
        <w:t>, 1–8.</w:t>
      </w:r>
    </w:p>
    <w:p w14:paraId="021A3EC0" w14:textId="77777777" w:rsidR="00255E97" w:rsidRDefault="00255E97" w:rsidP="00255E97">
      <w:pPr>
        <w:pStyle w:val="Bibliography"/>
      </w:pPr>
      <w:r>
        <w:t xml:space="preserve">Donovan, A., Blundy, J., Oppenheimer, C. &amp; Buisman, I. (2017). The 2011 eruption of Nabro volcano, Eritrea: perspectives on magmatic processes from melt inclusions. </w:t>
      </w:r>
      <w:r>
        <w:rPr>
          <w:i/>
          <w:iCs/>
        </w:rPr>
        <w:t>Contributions to Mineralogy and Petrology</w:t>
      </w:r>
      <w:r>
        <w:t xml:space="preserve"> </w:t>
      </w:r>
      <w:r>
        <w:rPr>
          <w:b/>
          <w:bCs/>
        </w:rPr>
        <w:t>173</w:t>
      </w:r>
      <w:r>
        <w:t>, 1.</w:t>
      </w:r>
    </w:p>
    <w:p w14:paraId="43E60957" w14:textId="77777777" w:rsidR="00255E97" w:rsidRDefault="00255E97" w:rsidP="00255E97">
      <w:pPr>
        <w:pStyle w:val="Bibliography"/>
      </w:pPr>
      <w:r>
        <w:t xml:space="preserve">Druitt, T. H., Mercier, M., Florentin, L., Deloule, E., Cluzel, N., Flaherty, T., Médard, E. &amp; Cadoux, A. (2016). Magma Storage and Extraction Associated with Plinian and Interplinian Activity at Santorini Caldera (Greece). </w:t>
      </w:r>
      <w:r>
        <w:rPr>
          <w:i/>
          <w:iCs/>
        </w:rPr>
        <w:t>Journal of Petrology</w:t>
      </w:r>
      <w:r>
        <w:t xml:space="preserve"> </w:t>
      </w:r>
      <w:r>
        <w:rPr>
          <w:b/>
          <w:bCs/>
        </w:rPr>
        <w:t>57</w:t>
      </w:r>
      <w:r>
        <w:t>, 461–494.</w:t>
      </w:r>
    </w:p>
    <w:p w14:paraId="6B013448" w14:textId="77777777" w:rsidR="00255E97" w:rsidRPr="00255E97" w:rsidRDefault="00255E97" w:rsidP="00255E97">
      <w:pPr>
        <w:pStyle w:val="Bibliography"/>
        <w:rPr>
          <w:lang w:val="es-CR"/>
        </w:rPr>
      </w:pPr>
      <w:r>
        <w:t xml:space="preserve">Duan, Z. &amp; Zhang, Z. (2006). Equation of state of the H2O, CO2, and H2O–CO2 systems up to 10 GPa and 2573.15K: Molecular dynamics simulations with ab initio potential surface. </w:t>
      </w:r>
      <w:r w:rsidRPr="00255E97">
        <w:rPr>
          <w:i/>
          <w:iCs/>
          <w:lang w:val="es-CR"/>
        </w:rPr>
        <w:t>Geochimica et Cosmochimica Acta</w:t>
      </w:r>
      <w:r w:rsidRPr="00255E97">
        <w:rPr>
          <w:lang w:val="es-CR"/>
        </w:rPr>
        <w:t xml:space="preserve"> </w:t>
      </w:r>
      <w:r w:rsidRPr="00255E97">
        <w:rPr>
          <w:b/>
          <w:bCs/>
          <w:lang w:val="es-CR"/>
        </w:rPr>
        <w:t>70</w:t>
      </w:r>
      <w:r w:rsidRPr="00255E97">
        <w:rPr>
          <w:lang w:val="es-CR"/>
        </w:rPr>
        <w:t>, 2311–2324.</w:t>
      </w:r>
    </w:p>
    <w:p w14:paraId="283FB1A8" w14:textId="77777777" w:rsidR="00255E97" w:rsidRDefault="00255E97" w:rsidP="00255E97">
      <w:pPr>
        <w:pStyle w:val="Bibliography"/>
      </w:pPr>
      <w:r w:rsidRPr="00255E97">
        <w:rPr>
          <w:lang w:val="es-CR"/>
        </w:rPr>
        <w:t xml:space="preserve">Esposito, R., Bodnar, R. J., Danyushevsky, L. V., De Vivo, B., Fedele, L., Hunter, J., Lima, A. &amp; Shimizu, N. (2011). </w:t>
      </w:r>
      <w:r>
        <w:t xml:space="preserve">Volatile Evolution of Magma Associated with the Solchiaro Eruption in the Phlegrean Volcanic District (Italy). </w:t>
      </w:r>
      <w:r>
        <w:rPr>
          <w:i/>
          <w:iCs/>
        </w:rPr>
        <w:t>Journal of Petrology</w:t>
      </w:r>
      <w:r>
        <w:t xml:space="preserve"> </w:t>
      </w:r>
      <w:r>
        <w:rPr>
          <w:b/>
          <w:bCs/>
        </w:rPr>
        <w:t>52</w:t>
      </w:r>
      <w:r>
        <w:t>, 2431–2460.</w:t>
      </w:r>
    </w:p>
    <w:p w14:paraId="2E8F4B7B" w14:textId="77777777" w:rsidR="00255E97" w:rsidRDefault="00255E97" w:rsidP="00255E97">
      <w:pPr>
        <w:pStyle w:val="Bibliography"/>
      </w:pPr>
      <w:r>
        <w:t xml:space="preserve">Famin, V., Welsch, B., Okumura, S., Bachèlery, P. &amp; Nakashima, S. (2009). Three differentiation stages of a single magma at Piton de la Fournaise volcano (Reunion hot spot). </w:t>
      </w:r>
      <w:r>
        <w:rPr>
          <w:i/>
          <w:iCs/>
        </w:rPr>
        <w:t>Geochemistry, Geophysics, Geosystems</w:t>
      </w:r>
      <w:r>
        <w:t xml:space="preserve"> </w:t>
      </w:r>
      <w:r>
        <w:rPr>
          <w:b/>
          <w:bCs/>
        </w:rPr>
        <w:t>10</w:t>
      </w:r>
      <w:r>
        <w:t>.</w:t>
      </w:r>
    </w:p>
    <w:p w14:paraId="4A4F722B" w14:textId="77777777" w:rsidR="00255E97" w:rsidRDefault="00255E97" w:rsidP="00255E97">
      <w:pPr>
        <w:pStyle w:val="Bibliography"/>
      </w:pPr>
      <w:r>
        <w:t xml:space="preserve">Field, L., Blundy, J., Brooker, R. A., Wright, T. &amp; Yirgu, G. (2012). Magma storage conditions beneath Dabbahu Volcano (Ethiopia) constrained by petrology, seismicity and satellite geodesy. </w:t>
      </w:r>
      <w:r>
        <w:rPr>
          <w:i/>
          <w:iCs/>
        </w:rPr>
        <w:t>Bulletin of Volcanology</w:t>
      </w:r>
      <w:r>
        <w:t xml:space="preserve"> </w:t>
      </w:r>
      <w:r>
        <w:rPr>
          <w:b/>
          <w:bCs/>
        </w:rPr>
        <w:t>74</w:t>
      </w:r>
      <w:r>
        <w:t>, 981–1004.</w:t>
      </w:r>
    </w:p>
    <w:p w14:paraId="64DBB635" w14:textId="77777777" w:rsidR="00255E97" w:rsidRDefault="00255E97" w:rsidP="00255E97">
      <w:pPr>
        <w:pStyle w:val="Bibliography"/>
      </w:pPr>
      <w:r>
        <w:t xml:space="preserve">Gansecki, C., Lee, R. L., Shea, T., Lundblad, S. P., Hon, K. &amp; Parcheta, C. (2019). The tangled tale of Kīlauea’s 2018 eruption as told by geochemical monitoring. </w:t>
      </w:r>
      <w:r>
        <w:rPr>
          <w:i/>
          <w:iCs/>
        </w:rPr>
        <w:t>Science</w:t>
      </w:r>
      <w:r>
        <w:t xml:space="preserve">. American Association for the Advancement of Science </w:t>
      </w:r>
      <w:r>
        <w:rPr>
          <w:b/>
          <w:bCs/>
        </w:rPr>
        <w:t>366</w:t>
      </w:r>
      <w:r>
        <w:t>, eaaz0147.</w:t>
      </w:r>
    </w:p>
    <w:p w14:paraId="5BEA003F" w14:textId="77777777" w:rsidR="00255E97" w:rsidRDefault="00255E97" w:rsidP="00255E97">
      <w:pPr>
        <w:pStyle w:val="Bibliography"/>
      </w:pPr>
      <w:r>
        <w:t xml:space="preserve">Gennaro, E., Iacono-Marziano, G., Paonita, A., Rotolo, S. G., Martel, C., Rizzo, A. L., Pichavant, M. &amp; Liotta, M. (2019). Melt inclusions track melt evolution and degassing of Etnean magmas in the last 15 ka. </w:t>
      </w:r>
      <w:r>
        <w:rPr>
          <w:i/>
          <w:iCs/>
        </w:rPr>
        <w:t>Lithos</w:t>
      </w:r>
      <w:r>
        <w:t xml:space="preserve"> </w:t>
      </w:r>
      <w:r>
        <w:rPr>
          <w:b/>
          <w:bCs/>
        </w:rPr>
        <w:t>324–325</w:t>
      </w:r>
      <w:r>
        <w:t>, 716–732.</w:t>
      </w:r>
    </w:p>
    <w:p w14:paraId="3B18476E" w14:textId="77777777" w:rsidR="00255E97" w:rsidRDefault="00255E97" w:rsidP="00255E97">
      <w:pPr>
        <w:pStyle w:val="Bibliography"/>
      </w:pPr>
      <w:r>
        <w:t xml:space="preserve">Ghiorso, M. S. &amp; Gualda, G. A. R. (2015). An H2O–CO2 mixed fluid saturation model compatible with rhyolite-MELTS. </w:t>
      </w:r>
      <w:r>
        <w:rPr>
          <w:i/>
          <w:iCs/>
        </w:rPr>
        <w:t>Contributions to Mineralogy and Petrology</w:t>
      </w:r>
      <w:r>
        <w:t xml:space="preserve"> </w:t>
      </w:r>
      <w:r>
        <w:rPr>
          <w:b/>
          <w:bCs/>
        </w:rPr>
        <w:t>169</w:t>
      </w:r>
      <w:r>
        <w:t>, 53.</w:t>
      </w:r>
    </w:p>
    <w:p w14:paraId="2D7918EF" w14:textId="77777777" w:rsidR="00255E97" w:rsidRDefault="00255E97" w:rsidP="00255E97">
      <w:pPr>
        <w:pStyle w:val="Bibliography"/>
      </w:pPr>
      <w:r>
        <w:lastRenderedPageBreak/>
        <w:t xml:space="preserve">Gleeson, M. L. M., Gibson, S. A. &amp; Stock, M. J. (2022). Constraints on the behaviour and content of volatiles in Galápagos magmas from melt inclusions and nominally anhydrous minerals. </w:t>
      </w:r>
      <w:r>
        <w:rPr>
          <w:i/>
          <w:iCs/>
        </w:rPr>
        <w:t>Geochimica et Cosmochimica Acta</w:t>
      </w:r>
      <w:r>
        <w:t xml:space="preserve"> </w:t>
      </w:r>
      <w:r>
        <w:rPr>
          <w:b/>
          <w:bCs/>
        </w:rPr>
        <w:t>319</w:t>
      </w:r>
      <w:r>
        <w:t>, 168–190.</w:t>
      </w:r>
    </w:p>
    <w:p w14:paraId="19BE57BA" w14:textId="77777777" w:rsidR="00255E97" w:rsidRDefault="00255E97" w:rsidP="00255E97">
      <w:pPr>
        <w:pStyle w:val="Bibliography"/>
      </w:pPr>
      <w:r>
        <w:t xml:space="preserve">Hansteen, T. H. &amp; Klügel, A. (2008). Fluid Inclusion Thermobarometry as a Tracer for Magmatic Processes. </w:t>
      </w:r>
      <w:r>
        <w:rPr>
          <w:i/>
          <w:iCs/>
        </w:rPr>
        <w:t>Reviews in Mineralogy and Geochemistry</w:t>
      </w:r>
      <w:r>
        <w:t xml:space="preserve"> </w:t>
      </w:r>
      <w:r>
        <w:rPr>
          <w:b/>
          <w:bCs/>
        </w:rPr>
        <w:t>69</w:t>
      </w:r>
      <w:r>
        <w:t>, 143–177.</w:t>
      </w:r>
    </w:p>
    <w:p w14:paraId="36383850" w14:textId="77777777" w:rsidR="00255E97" w:rsidRDefault="00255E97" w:rsidP="00255E97">
      <w:pPr>
        <w:pStyle w:val="Bibliography"/>
      </w:pPr>
      <w:r>
        <w:t xml:space="preserve">Harris, D. M. &amp; Anderson Jr, A. T. (1983). Concentrations, sources, and losses of H2O, CO2, and S in Kilauean basalt. </w:t>
      </w:r>
      <w:r>
        <w:rPr>
          <w:i/>
          <w:iCs/>
        </w:rPr>
        <w:t>Geochimica et Cosmochimica Acta</w:t>
      </w:r>
      <w:r>
        <w:t xml:space="preserve">. Elsevier </w:t>
      </w:r>
      <w:r>
        <w:rPr>
          <w:b/>
          <w:bCs/>
        </w:rPr>
        <w:t>47</w:t>
      </w:r>
      <w:r>
        <w:t>, 1139–1150.</w:t>
      </w:r>
    </w:p>
    <w:p w14:paraId="25D52251" w14:textId="77777777" w:rsidR="00255E97" w:rsidRDefault="00255E97" w:rsidP="00255E97">
      <w:pPr>
        <w:pStyle w:val="Bibliography"/>
      </w:pPr>
      <w:r>
        <w:t xml:space="preserve">Hartley, M. E., Maclennan, J., Edmonds, M. &amp; Thordarson, T. (2014). Reconstructing the deep CO2 degassing behaviour of large basaltic fissure eruptions. </w:t>
      </w:r>
      <w:r>
        <w:rPr>
          <w:i/>
          <w:iCs/>
        </w:rPr>
        <w:t>Earth and Planetary Science Letters</w:t>
      </w:r>
      <w:r>
        <w:t xml:space="preserve"> </w:t>
      </w:r>
      <w:r>
        <w:rPr>
          <w:b/>
          <w:bCs/>
        </w:rPr>
        <w:t>393</w:t>
      </w:r>
      <w:r>
        <w:t>, 120–131.</w:t>
      </w:r>
    </w:p>
    <w:p w14:paraId="7C923B50" w14:textId="77777777" w:rsidR="00255E97" w:rsidRDefault="00255E97" w:rsidP="00255E97">
      <w:pPr>
        <w:pStyle w:val="Bibliography"/>
      </w:pPr>
      <w:r>
        <w:t xml:space="preserve">Hauri, E. H., Maclennan, J., McKenzie, D., Gronvold, K., Oskarsson, N. &amp; Shimizu, N. (2017). CO2 content beneath northern Iceland and the variability of mantle carbon. </w:t>
      </w:r>
      <w:r>
        <w:rPr>
          <w:i/>
          <w:iCs/>
        </w:rPr>
        <w:t>Geology</w:t>
      </w:r>
      <w:r>
        <w:t xml:space="preserve"> </w:t>
      </w:r>
      <w:r>
        <w:rPr>
          <w:b/>
          <w:bCs/>
        </w:rPr>
        <w:t>46</w:t>
      </w:r>
      <w:r>
        <w:t>, 55–58.</w:t>
      </w:r>
    </w:p>
    <w:p w14:paraId="10FA6D9E" w14:textId="77777777" w:rsidR="00255E97" w:rsidRDefault="00255E97" w:rsidP="00255E97">
      <w:pPr>
        <w:pStyle w:val="Bibliography"/>
      </w:pPr>
      <w:r>
        <w:t>Hauri, E., Plank, T., Fischer, T. P., Tamura, Y. &amp; Ishizuka, O. (2021). Melt Inclusion data from the Marianas and Izu volcanic arcs, and Mariana Trough back-arc basin. https://ecl.earthchem.org/view.php?id=2036: EARTHCHEM.</w:t>
      </w:r>
    </w:p>
    <w:p w14:paraId="724BFC1F" w14:textId="77777777" w:rsidR="00255E97" w:rsidRDefault="00255E97" w:rsidP="00255E97">
      <w:pPr>
        <w:pStyle w:val="Bibliography"/>
      </w:pPr>
      <w:r>
        <w:t xml:space="preserve">Head, E. M., Shaw, A. M., Wallace, P. J., Sims, K. W. W. &amp; Carn, S. A. (2011). Insight into volatile behavior at Nyamuragira volcano (D.R. Congo, Africa) through olivine-hosted melt inclusions. </w:t>
      </w:r>
      <w:r>
        <w:rPr>
          <w:i/>
          <w:iCs/>
        </w:rPr>
        <w:t>Geochemistry, Geophysics, Geosystems</w:t>
      </w:r>
      <w:r>
        <w:t xml:space="preserve"> </w:t>
      </w:r>
      <w:r>
        <w:rPr>
          <w:b/>
          <w:bCs/>
        </w:rPr>
        <w:t>12</w:t>
      </w:r>
      <w:r>
        <w:t>.</w:t>
      </w:r>
    </w:p>
    <w:p w14:paraId="6814142A" w14:textId="77777777" w:rsidR="00255E97" w:rsidRDefault="00255E97" w:rsidP="00255E97">
      <w:pPr>
        <w:pStyle w:val="Bibliography"/>
      </w:pPr>
      <w:r>
        <w:t xml:space="preserve">Helo, C., Longpré, M.-A., Shimizu, N., Clague, D. A. &amp; Stix, J. (2011). Explosive eruptions at mid-ocean ridges driven by CO2-rich magmas. </w:t>
      </w:r>
      <w:r>
        <w:rPr>
          <w:i/>
          <w:iCs/>
        </w:rPr>
        <w:t>Nature Geoscience</w:t>
      </w:r>
      <w:r>
        <w:t xml:space="preserve">. Nature Publishing Group </w:t>
      </w:r>
      <w:r>
        <w:rPr>
          <w:b/>
          <w:bCs/>
        </w:rPr>
        <w:t>4</w:t>
      </w:r>
      <w:r>
        <w:t>, 260–263.</w:t>
      </w:r>
    </w:p>
    <w:p w14:paraId="65568677" w14:textId="77777777" w:rsidR="00255E97" w:rsidRDefault="00255E97" w:rsidP="00255E97">
      <w:pPr>
        <w:pStyle w:val="Bibliography"/>
      </w:pPr>
      <w:r>
        <w:t xml:space="preserve">Helz, R. T. &amp; Thornber, C. R. (1987). Geothermometry of Kilauea Iki lava lake, Hawaii. </w:t>
      </w:r>
      <w:r>
        <w:rPr>
          <w:i/>
          <w:iCs/>
        </w:rPr>
        <w:t>Bulletin of Volcanology</w:t>
      </w:r>
      <w:r>
        <w:t xml:space="preserve"> </w:t>
      </w:r>
      <w:r>
        <w:rPr>
          <w:b/>
          <w:bCs/>
        </w:rPr>
        <w:t>49</w:t>
      </w:r>
      <w:r>
        <w:t>, 651–668.</w:t>
      </w:r>
    </w:p>
    <w:p w14:paraId="4371830F" w14:textId="77777777" w:rsidR="00255E97" w:rsidRDefault="00255E97" w:rsidP="00255E97">
      <w:pPr>
        <w:pStyle w:val="Bibliography"/>
      </w:pPr>
      <w:r>
        <w:t xml:space="preserve">Hernandez Nava, A., Black, B. A., Gibson, S. A., Bodnar, R. J., Renne, P. R. &amp; Vanderkluysen, L. (2021). Reconciling early Deccan Traps CO2 outgassing and pre-KPB global climate. </w:t>
      </w:r>
      <w:r>
        <w:rPr>
          <w:i/>
          <w:iCs/>
        </w:rPr>
        <w:t>Proceedings of the National Academy of Sciences</w:t>
      </w:r>
      <w:r>
        <w:t xml:space="preserve">. Proceedings of the National Academy of Sciences </w:t>
      </w:r>
      <w:r>
        <w:rPr>
          <w:b/>
          <w:bCs/>
        </w:rPr>
        <w:t>118</w:t>
      </w:r>
      <w:r>
        <w:t>, e2007797118.</w:t>
      </w:r>
    </w:p>
    <w:p w14:paraId="74BDABA4" w14:textId="77777777" w:rsidR="00255E97" w:rsidRDefault="00255E97" w:rsidP="00255E97">
      <w:pPr>
        <w:pStyle w:val="Bibliography"/>
      </w:pPr>
      <w:r>
        <w:t xml:space="preserve">Hudgins, T. R., Mukasa, S. B., Simon, A. C., Moore, G. &amp; Barifaijo, E. (2015). Melt inclusion evidence for CO2-rich melts beneath the western branch of the East African Rift: implications for long-term storage of volatiles in the deep lithospheric mantle. </w:t>
      </w:r>
      <w:r>
        <w:rPr>
          <w:i/>
          <w:iCs/>
        </w:rPr>
        <w:t>Contributions to Mineralogy and Petrology</w:t>
      </w:r>
      <w:r>
        <w:t xml:space="preserve"> </w:t>
      </w:r>
      <w:r>
        <w:rPr>
          <w:b/>
          <w:bCs/>
        </w:rPr>
        <w:t>169</w:t>
      </w:r>
      <w:r>
        <w:t>, 46.</w:t>
      </w:r>
    </w:p>
    <w:p w14:paraId="2B6EA093" w14:textId="77777777" w:rsidR="00255E97" w:rsidRDefault="00255E97" w:rsidP="00255E97">
      <w:pPr>
        <w:pStyle w:val="Bibliography"/>
      </w:pPr>
      <w:r>
        <w:t xml:space="preserve">Iacovino, K., Matthews, S., Wieser, P. E., Moore, G. M. &amp; Bégué, F. (2021). VESIcal Part I: An Open-Source Thermodynamic Model Engine for Mixed Volatile (H2O-CO2) Solubility in Silicate Melts. </w:t>
      </w:r>
      <w:r>
        <w:rPr>
          <w:i/>
          <w:iCs/>
        </w:rPr>
        <w:t>Earth and Space Science</w:t>
      </w:r>
      <w:r>
        <w:t xml:space="preserve"> </w:t>
      </w:r>
      <w:r>
        <w:rPr>
          <w:b/>
          <w:bCs/>
        </w:rPr>
        <w:t>8</w:t>
      </w:r>
      <w:r>
        <w:t>, e2020EA001584.</w:t>
      </w:r>
    </w:p>
    <w:p w14:paraId="4E12F3C1" w14:textId="77777777" w:rsidR="00255E97" w:rsidRDefault="00255E97" w:rsidP="00255E97">
      <w:pPr>
        <w:pStyle w:val="Bibliography"/>
      </w:pPr>
      <w:r>
        <w:lastRenderedPageBreak/>
        <w:t xml:space="preserve">Iddon, F. &amp; Edmonds, M. (2020). Volatile-Rich Magmas Distributed Through the Upper Crust in the Main Ethiopian Rift. </w:t>
      </w:r>
      <w:r>
        <w:rPr>
          <w:i/>
          <w:iCs/>
        </w:rPr>
        <w:t>Geochemistry, Geophysics, Geosystems</w:t>
      </w:r>
      <w:r>
        <w:t xml:space="preserve"> </w:t>
      </w:r>
      <w:r>
        <w:rPr>
          <w:b/>
          <w:bCs/>
        </w:rPr>
        <w:t>21</w:t>
      </w:r>
      <w:r>
        <w:t>, e2019GC008904.</w:t>
      </w:r>
    </w:p>
    <w:p w14:paraId="481E1079" w14:textId="77777777" w:rsidR="00255E97" w:rsidRDefault="00255E97" w:rsidP="00255E97">
      <w:pPr>
        <w:pStyle w:val="Bibliography"/>
      </w:pPr>
      <w:r>
        <w:t xml:space="preserve">Jarosewich, E., Nelen, J. A. &amp; Norberg, J. A. (1980). Reference samples for electron microprobe analysis. </w:t>
      </w:r>
      <w:r>
        <w:rPr>
          <w:i/>
          <w:iCs/>
        </w:rPr>
        <w:t>Geostandards Newsletter</w:t>
      </w:r>
      <w:r>
        <w:t xml:space="preserve">. Wiley Online Library </w:t>
      </w:r>
      <w:r>
        <w:rPr>
          <w:b/>
          <w:bCs/>
        </w:rPr>
        <w:t>4</w:t>
      </w:r>
      <w:r>
        <w:t>, 43–47.</w:t>
      </w:r>
    </w:p>
    <w:p w14:paraId="446AD83C" w14:textId="77777777" w:rsidR="00255E97" w:rsidRDefault="00255E97" w:rsidP="00255E97">
      <w:pPr>
        <w:pStyle w:val="Bibliography"/>
      </w:pPr>
      <w:r>
        <w:t xml:space="preserve">Johnson, E. R., Wallace, P. J., Delgado Granados, H., Manea, V. C., Kent, A. J. R., Bindeman, I. N. &amp; Donegan, C. S. (2009). Subduction-related Volatile Recycling and Magma Generation beneath Central Mexico: Insights from Melt Inclusions, Oxygen Isotopes and Geodynamic Models. </w:t>
      </w:r>
      <w:r>
        <w:rPr>
          <w:i/>
          <w:iCs/>
        </w:rPr>
        <w:t>Journal of Petrology</w:t>
      </w:r>
      <w:r>
        <w:t xml:space="preserve"> </w:t>
      </w:r>
      <w:r>
        <w:rPr>
          <w:b/>
          <w:bCs/>
        </w:rPr>
        <w:t>50</w:t>
      </w:r>
      <w:r>
        <w:t>, 1729–1764.</w:t>
      </w:r>
    </w:p>
    <w:p w14:paraId="51F64D50" w14:textId="77777777" w:rsidR="00255E97" w:rsidRDefault="00255E97" w:rsidP="00255E97">
      <w:pPr>
        <w:pStyle w:val="Bibliography"/>
      </w:pPr>
      <w:r>
        <w:t xml:space="preserve">Kelley, K. A. &amp; Cottrell, E. (2009). Water and the Oxidation State of Subduction Zone Magmas. </w:t>
      </w:r>
      <w:r>
        <w:rPr>
          <w:i/>
          <w:iCs/>
        </w:rPr>
        <w:t>Science</w:t>
      </w:r>
      <w:r>
        <w:t xml:space="preserve">. American Association for the Advancement of Science </w:t>
      </w:r>
      <w:r>
        <w:rPr>
          <w:b/>
          <w:bCs/>
        </w:rPr>
        <w:t>325</w:t>
      </w:r>
      <w:r>
        <w:t>, 605–607.</w:t>
      </w:r>
    </w:p>
    <w:p w14:paraId="7100D5E5" w14:textId="77777777" w:rsidR="00255E97" w:rsidRDefault="00255E97" w:rsidP="00255E97">
      <w:pPr>
        <w:pStyle w:val="Bibliography"/>
      </w:pPr>
      <w:r>
        <w:t xml:space="preserve">Kelley, K. A., Plank, T., Newman, S., Stolper, E. M., Grove, T. L., Parman, S. &amp; Hauri, E. H. (2010). Mantle Melting as a Function of Water Content beneath the Mariana Arc. </w:t>
      </w:r>
      <w:r>
        <w:rPr>
          <w:i/>
          <w:iCs/>
        </w:rPr>
        <w:t>Journal of Petrology</w:t>
      </w:r>
      <w:r>
        <w:t xml:space="preserve"> </w:t>
      </w:r>
      <w:r>
        <w:rPr>
          <w:b/>
          <w:bCs/>
        </w:rPr>
        <w:t>51</w:t>
      </w:r>
      <w:r>
        <w:t>, 1711–1738.</w:t>
      </w:r>
    </w:p>
    <w:p w14:paraId="481A983E" w14:textId="77777777" w:rsidR="00255E97" w:rsidRDefault="00255E97" w:rsidP="00255E97">
      <w:pPr>
        <w:pStyle w:val="Bibliography"/>
      </w:pPr>
      <w:r>
        <w:t xml:space="preserve">Koleszar, A. M., Saal, A. E., Hauri, E. H., Nagle, A. N., Liang, Y. &amp; Kurz, M. D. (2009). The volatile contents of the Galapagos plume; evidence for H2O and F open system behavior in melt inclusions. </w:t>
      </w:r>
      <w:r>
        <w:rPr>
          <w:i/>
          <w:iCs/>
        </w:rPr>
        <w:t>Earth and Planetary Science Letters</w:t>
      </w:r>
      <w:r>
        <w:t xml:space="preserve">. Elsevier </w:t>
      </w:r>
      <w:r>
        <w:rPr>
          <w:b/>
          <w:bCs/>
        </w:rPr>
        <w:t>287</w:t>
      </w:r>
      <w:r>
        <w:t>, 442–452.</w:t>
      </w:r>
    </w:p>
    <w:p w14:paraId="3F4F6BA6" w14:textId="77777777" w:rsidR="00255E97" w:rsidRDefault="00255E97" w:rsidP="00255E97">
      <w:pPr>
        <w:pStyle w:val="Bibliography"/>
      </w:pPr>
      <w:r>
        <w:t xml:space="preserve">Lerner, A. H. </w:t>
      </w:r>
      <w:r>
        <w:rPr>
          <w:i/>
          <w:iCs/>
        </w:rPr>
        <w:t>et al.</w:t>
      </w:r>
      <w:r>
        <w:t xml:space="preserve"> (2021). The petrologic and degassing behavior of sulfur and other magmatic volatiles from the 2018 eruption of Kīlauea, Hawaiʻi: melt concentrations, magma storage depths, and magma recycling. </w:t>
      </w:r>
      <w:r>
        <w:rPr>
          <w:i/>
          <w:iCs/>
        </w:rPr>
        <w:t>Bulletin of Volcanology</w:t>
      </w:r>
      <w:r>
        <w:t xml:space="preserve">. Springer </w:t>
      </w:r>
      <w:r>
        <w:rPr>
          <w:b/>
          <w:bCs/>
        </w:rPr>
        <w:t>83</w:t>
      </w:r>
      <w:r>
        <w:t>, 1–32.</w:t>
      </w:r>
    </w:p>
    <w:p w14:paraId="64E19313" w14:textId="77777777" w:rsidR="00255E97" w:rsidRDefault="00255E97" w:rsidP="00255E97">
      <w:pPr>
        <w:pStyle w:val="Bibliography"/>
      </w:pPr>
      <w:r>
        <w:t xml:space="preserve">Lerner, A. H., Sublett, D. M., Wallace, P. J., Cauley, C. &amp; Bodnar, R. J. (2024). Insights into magma storage depths and eruption controls at Kīlauea Volcano during explosive and effusive periods of the past 500 years based on melt and fluid inclusions. </w:t>
      </w:r>
      <w:r>
        <w:rPr>
          <w:i/>
          <w:iCs/>
        </w:rPr>
        <w:t>Earth and Planetary Science Letters</w:t>
      </w:r>
      <w:r>
        <w:t xml:space="preserve"> </w:t>
      </w:r>
      <w:r>
        <w:rPr>
          <w:b/>
          <w:bCs/>
        </w:rPr>
        <w:t>628</w:t>
      </w:r>
      <w:r>
        <w:t>, 118579.</w:t>
      </w:r>
    </w:p>
    <w:p w14:paraId="3CD41C97" w14:textId="77777777" w:rsidR="00255E97" w:rsidRDefault="00255E97" w:rsidP="00255E97">
      <w:pPr>
        <w:pStyle w:val="Bibliography"/>
      </w:pPr>
      <w:r>
        <w:t xml:space="preserve">Lloyd, A. S., Plank, T., Ruprecht, P., Hauri, E. H. &amp; Rose, W. (2013). Volatile loss from melt inclusions in pyroclasts of differing sizes. </w:t>
      </w:r>
      <w:r>
        <w:rPr>
          <w:i/>
          <w:iCs/>
        </w:rPr>
        <w:t>Contributions to Mineralogy and Petrology</w:t>
      </w:r>
      <w:r>
        <w:t xml:space="preserve"> </w:t>
      </w:r>
      <w:r>
        <w:rPr>
          <w:b/>
          <w:bCs/>
        </w:rPr>
        <w:t>165</w:t>
      </w:r>
      <w:r>
        <w:t>, 129–153.</w:t>
      </w:r>
    </w:p>
    <w:p w14:paraId="30599AC8" w14:textId="77777777" w:rsidR="00255E97" w:rsidRDefault="00255E97" w:rsidP="00255E97">
      <w:pPr>
        <w:pStyle w:val="Bibliography"/>
      </w:pPr>
      <w:r>
        <w:t xml:space="preserve">Longpré, M.-A., Stix, J., Klügel, A. &amp; Shimizu, N. (2017). Mantle to surface degassing of carbon- and sulphur-rich alkaline magma at El Hierro, Canary Islands. </w:t>
      </w:r>
      <w:r>
        <w:rPr>
          <w:i/>
          <w:iCs/>
        </w:rPr>
        <w:t>Earth and Planetary Science Letters</w:t>
      </w:r>
      <w:r>
        <w:t xml:space="preserve"> </w:t>
      </w:r>
      <w:r>
        <w:rPr>
          <w:b/>
          <w:bCs/>
        </w:rPr>
        <w:t>460</w:t>
      </w:r>
      <w:r>
        <w:t>, 268–280.</w:t>
      </w:r>
    </w:p>
    <w:p w14:paraId="7893C0E5" w14:textId="77777777" w:rsidR="00255E97" w:rsidRDefault="00255E97" w:rsidP="00255E97">
      <w:pPr>
        <w:pStyle w:val="Bibliography"/>
      </w:pPr>
      <w:r>
        <w:t xml:space="preserve">Manzini, M., Bouvier, A.-S., Baumgartner, L. P., Rose-Koga, E. F., Schiano, P. &amp; Shimizu, N. (2019). Grain scale processes recorded by oxygen isotopes in olivine-hosted melt inclusions from two MORB samples. </w:t>
      </w:r>
      <w:r>
        <w:rPr>
          <w:i/>
          <w:iCs/>
        </w:rPr>
        <w:t>Chemical Geology</w:t>
      </w:r>
      <w:r>
        <w:t xml:space="preserve"> </w:t>
      </w:r>
      <w:r>
        <w:rPr>
          <w:b/>
          <w:bCs/>
        </w:rPr>
        <w:t>511</w:t>
      </w:r>
      <w:r>
        <w:t>, 11–20.</w:t>
      </w:r>
    </w:p>
    <w:p w14:paraId="575C1404" w14:textId="77777777" w:rsidR="00255E97" w:rsidRDefault="00255E97" w:rsidP="00255E97">
      <w:pPr>
        <w:pStyle w:val="Bibliography"/>
      </w:pPr>
      <w:r>
        <w:lastRenderedPageBreak/>
        <w:t xml:space="preserve">Métrich, N., Zanon, V., Créon, L., Hildenbrand, A., Moreira, M. &amp; Marques, F. O. (2014). Is the ‘Azores Hotspot’ a Wetspot? Insights from the Geochemistry of Fluid and Melt Inclusions in Olivine of Pico Basalts. </w:t>
      </w:r>
      <w:r>
        <w:rPr>
          <w:i/>
          <w:iCs/>
        </w:rPr>
        <w:t>Journal of Petrology</w:t>
      </w:r>
      <w:r>
        <w:t xml:space="preserve"> </w:t>
      </w:r>
      <w:r>
        <w:rPr>
          <w:b/>
          <w:bCs/>
        </w:rPr>
        <w:t>55</w:t>
      </w:r>
      <w:r>
        <w:t>, 377–393.</w:t>
      </w:r>
    </w:p>
    <w:p w14:paraId="0278BCFE" w14:textId="77777777" w:rsidR="00255E97" w:rsidRDefault="00255E97" w:rsidP="00255E97">
      <w:pPr>
        <w:pStyle w:val="Bibliography"/>
      </w:pPr>
      <w:r>
        <w:t xml:space="preserve">Miller, W. G. R., Maclennan, J., Shorttle, O., Gaetani, G. A., Le Roux, V. &amp; Klein, F. (2019). Estimating the carbon content of the deep mantle with Icelandic melt inclusions. </w:t>
      </w:r>
      <w:r>
        <w:rPr>
          <w:i/>
          <w:iCs/>
        </w:rPr>
        <w:t>Earth and Planetary Science Letters</w:t>
      </w:r>
      <w:r>
        <w:t xml:space="preserve"> </w:t>
      </w:r>
      <w:r>
        <w:rPr>
          <w:b/>
          <w:bCs/>
        </w:rPr>
        <w:t>523</w:t>
      </w:r>
      <w:r>
        <w:t>, 115699.</w:t>
      </w:r>
    </w:p>
    <w:p w14:paraId="6CF70016" w14:textId="77777777" w:rsidR="00255E97" w:rsidRDefault="00255E97" w:rsidP="00255E97">
      <w:pPr>
        <w:pStyle w:val="Bibliography"/>
      </w:pPr>
      <w:r>
        <w:t xml:space="preserve">Moore, L. R. </w:t>
      </w:r>
      <w:r>
        <w:rPr>
          <w:i/>
          <w:iCs/>
        </w:rPr>
        <w:t>et al.</w:t>
      </w:r>
      <w:r>
        <w:t xml:space="preserve"> (2015). Bubbles matter: An assessment of the contribution of vapor bubbles to melt inclusion volatile budgets. </w:t>
      </w:r>
      <w:r>
        <w:rPr>
          <w:i/>
          <w:iCs/>
        </w:rPr>
        <w:t>American Mineralogist</w:t>
      </w:r>
      <w:r>
        <w:t xml:space="preserve">. Mineralogical Society of America </w:t>
      </w:r>
      <w:r>
        <w:rPr>
          <w:b/>
          <w:bCs/>
        </w:rPr>
        <w:t>100</w:t>
      </w:r>
      <w:r>
        <w:t>, 806–823.</w:t>
      </w:r>
    </w:p>
    <w:p w14:paraId="5ACB4574" w14:textId="77777777" w:rsidR="00255E97" w:rsidRDefault="00255E97" w:rsidP="00255E97">
      <w:pPr>
        <w:pStyle w:val="Bibliography"/>
      </w:pPr>
      <w:r>
        <w:t xml:space="preserve">Moore, L. R., Gazel, E. &amp; Bodnar, R. J. (2021). The volatile budget of Hawaiian magmatism: Constraints from melt inclusions from Haleakala volcano, Hawaii. </w:t>
      </w:r>
      <w:r>
        <w:rPr>
          <w:i/>
          <w:iCs/>
        </w:rPr>
        <w:t>Journal of Volcanology and Geothermal Research</w:t>
      </w:r>
      <w:r>
        <w:t xml:space="preserve"> </w:t>
      </w:r>
      <w:r>
        <w:rPr>
          <w:b/>
          <w:bCs/>
        </w:rPr>
        <w:t>410</w:t>
      </w:r>
      <w:r>
        <w:t>, 107144.</w:t>
      </w:r>
    </w:p>
    <w:p w14:paraId="43344E7A" w14:textId="77777777" w:rsidR="00255E97" w:rsidRDefault="00255E97" w:rsidP="00255E97">
      <w:pPr>
        <w:pStyle w:val="Bibliography"/>
      </w:pPr>
      <w:r>
        <w:t xml:space="preserve">Moore, L. R., Mironov, N., Portnyagin, M., Gazel, E. &amp; Bodnar, R. J. (2018). Volatile contents of primitive bubble-bearing melt inclusions from Klyuchevskoy volcano, Kamchatka: Comparison of volatile contents determined by mass-balance versus experimental homogenization. </w:t>
      </w:r>
      <w:r>
        <w:rPr>
          <w:i/>
          <w:iCs/>
        </w:rPr>
        <w:t>Journal of Volcanology and Geothermal Research</w:t>
      </w:r>
      <w:r>
        <w:t xml:space="preserve"> </w:t>
      </w:r>
      <w:r>
        <w:rPr>
          <w:b/>
          <w:bCs/>
        </w:rPr>
        <w:t>358</w:t>
      </w:r>
      <w:r>
        <w:t>, 124–131.</w:t>
      </w:r>
    </w:p>
    <w:p w14:paraId="48B38845" w14:textId="77777777" w:rsidR="00255E97" w:rsidRDefault="00255E97" w:rsidP="00255E97">
      <w:pPr>
        <w:pStyle w:val="Bibliography"/>
      </w:pPr>
      <w:r>
        <w:t xml:space="preserve">Mormone, A., Piochi, M., Bellatreccia, F., De Astis, G., Moretti, R., Ventura, G. D., Cavallo, A. &amp; Mangiacapra, A. (2011). A CO2-rich magma source beneath the Phlegraean Volcanic District (Southern Italy): Evidence from a melt inclusion study. </w:t>
      </w:r>
      <w:r>
        <w:rPr>
          <w:i/>
          <w:iCs/>
        </w:rPr>
        <w:t>Chemical Geology</w:t>
      </w:r>
      <w:r>
        <w:t xml:space="preserve"> </w:t>
      </w:r>
      <w:r>
        <w:rPr>
          <w:b/>
          <w:bCs/>
        </w:rPr>
        <w:t>287</w:t>
      </w:r>
      <w:r>
        <w:t>, 66–80.</w:t>
      </w:r>
    </w:p>
    <w:p w14:paraId="2A7F92C3" w14:textId="77777777" w:rsidR="00255E97" w:rsidRDefault="00255E97" w:rsidP="00255E97">
      <w:pPr>
        <w:pStyle w:val="Bibliography"/>
      </w:pPr>
      <w:r>
        <w:t xml:space="preserve">Myers, M. L., Geist, D. J., Rowe, M. C., Harpp, K. S., Wallace, P. J. &amp; Dufek, J. (2014). Replenishment of volatile-rich mafic magma into a degassed chamber drives mixing and eruption of Tungurahua volcano. </w:t>
      </w:r>
      <w:r>
        <w:rPr>
          <w:i/>
          <w:iCs/>
        </w:rPr>
        <w:t>Bulletin of Volcanology</w:t>
      </w:r>
      <w:r>
        <w:t xml:space="preserve"> </w:t>
      </w:r>
      <w:r>
        <w:rPr>
          <w:b/>
          <w:bCs/>
        </w:rPr>
        <w:t>76</w:t>
      </w:r>
      <w:r>
        <w:t>, 872.</w:t>
      </w:r>
    </w:p>
    <w:p w14:paraId="7B2E188E" w14:textId="77777777" w:rsidR="00255E97" w:rsidRDefault="00255E97" w:rsidP="00255E97">
      <w:pPr>
        <w:pStyle w:val="Bibliography"/>
      </w:pPr>
      <w:r>
        <w:t xml:space="preserve">Plechov, P., Blundy, J., Nekrylov, N., Melekhova, E., Shcherbakov, V. &amp; Tikhonova, M. S. (2015). Petrology and volatile content of magmas erupted from Tolbachik Volcano, Kamchatka, 2012–13. </w:t>
      </w:r>
      <w:r>
        <w:rPr>
          <w:i/>
          <w:iCs/>
        </w:rPr>
        <w:t>Journal of Volcanology and Geothermal Research</w:t>
      </w:r>
      <w:r>
        <w:t xml:space="preserve"> </w:t>
      </w:r>
      <w:r>
        <w:rPr>
          <w:b/>
          <w:bCs/>
        </w:rPr>
        <w:t>307</w:t>
      </w:r>
      <w:r>
        <w:t>, 182–199.</w:t>
      </w:r>
    </w:p>
    <w:p w14:paraId="3270F7FF" w14:textId="77777777" w:rsidR="00255E97" w:rsidRDefault="00255E97" w:rsidP="00255E97">
      <w:pPr>
        <w:pStyle w:val="Bibliography"/>
      </w:pPr>
      <w:r>
        <w:t xml:space="preserve">Putirka, K. D. (2008). Thermometers and barometers for volcanic systems. </w:t>
      </w:r>
      <w:r>
        <w:rPr>
          <w:i/>
          <w:iCs/>
        </w:rPr>
        <w:t>Reviews in mineralogy and geochemistry</w:t>
      </w:r>
      <w:r>
        <w:t xml:space="preserve">. Mineralogical Society of America </w:t>
      </w:r>
      <w:r>
        <w:rPr>
          <w:b/>
          <w:bCs/>
        </w:rPr>
        <w:t>69</w:t>
      </w:r>
      <w:r>
        <w:t>, 61–120.</w:t>
      </w:r>
    </w:p>
    <w:p w14:paraId="32E6C795" w14:textId="77777777" w:rsidR="00255E97" w:rsidRDefault="00255E97" w:rsidP="00255E97">
      <w:pPr>
        <w:pStyle w:val="Bibliography"/>
      </w:pPr>
      <w:r>
        <w:t xml:space="preserve">Rasmussen, D. J., Kyle, P. R., Wallace, P. J., Sims, K. W. W., Gaetani, G. A. &amp; Phillips, E. H. (2017). Understanding Degassing and Transport of CO2-rich Alkalic Magmas at Ross Island, Antarctica using Olivine-Hosted Melt Inclusions. </w:t>
      </w:r>
      <w:r>
        <w:rPr>
          <w:i/>
          <w:iCs/>
        </w:rPr>
        <w:t>Journal of Petrology</w:t>
      </w:r>
      <w:r>
        <w:t xml:space="preserve"> </w:t>
      </w:r>
      <w:r>
        <w:rPr>
          <w:b/>
          <w:bCs/>
        </w:rPr>
        <w:t>58</w:t>
      </w:r>
      <w:r>
        <w:t>, 841–861.</w:t>
      </w:r>
    </w:p>
    <w:p w14:paraId="5A835FB7" w14:textId="77777777" w:rsidR="00255E97" w:rsidRDefault="00255E97" w:rsidP="00255E97">
      <w:pPr>
        <w:pStyle w:val="Bibliography"/>
      </w:pPr>
      <w:r>
        <w:t>Rasmussen, D. J. &amp; Plank, T. (2021). Melt inclusion data for the central-eastern Aleutian volcanoes. https://ecl.earthchem.org/view.php?id=1873: EARTHCHEM.</w:t>
      </w:r>
    </w:p>
    <w:p w14:paraId="7CFBDF58" w14:textId="77777777" w:rsidR="00255E97" w:rsidRDefault="00255E97" w:rsidP="00255E97">
      <w:pPr>
        <w:pStyle w:val="Bibliography"/>
      </w:pPr>
      <w:r>
        <w:lastRenderedPageBreak/>
        <w:t>Rasmussen, D. J., Plank, T., Cottrell, E., Johansson, A., Lehnert, K. &amp; Hauri, E. (2022). DCO-EarthChem Melt Inclusion Expert Dataset. https://ecl.earthchem.org/view.php?id=2364: EARTHCHEM.</w:t>
      </w:r>
    </w:p>
    <w:p w14:paraId="65B43A70" w14:textId="77777777" w:rsidR="00255E97" w:rsidRDefault="00255E97" w:rsidP="00255E97">
      <w:pPr>
        <w:pStyle w:val="Bibliography"/>
      </w:pPr>
      <w:r>
        <w:t xml:space="preserve">Ribeiro, J. M., Stern, R. J., Kelley, K. A., Shaw, A. M., Martinez, F. &amp; Ohara, Y. (2015). Composition of the slab-derived fluids released beneath the Mariana forearc: Evidence for shallow dehydration of the subducting plate. </w:t>
      </w:r>
      <w:r>
        <w:rPr>
          <w:i/>
          <w:iCs/>
        </w:rPr>
        <w:t>Earth and Planetary Science Letters</w:t>
      </w:r>
      <w:r>
        <w:t xml:space="preserve"> </w:t>
      </w:r>
      <w:r>
        <w:rPr>
          <w:b/>
          <w:bCs/>
        </w:rPr>
        <w:t>418</w:t>
      </w:r>
      <w:r>
        <w:t>, 136–148.</w:t>
      </w:r>
    </w:p>
    <w:p w14:paraId="4E32C41C" w14:textId="77777777" w:rsidR="00255E97" w:rsidRDefault="00255E97" w:rsidP="00255E97">
      <w:pPr>
        <w:pStyle w:val="Bibliography"/>
      </w:pPr>
      <w:r>
        <w:t xml:space="preserve">Roberge, J., Delgado-Granados, H. &amp; Wallace, P. J. (2009). Mafic magma recharge supplies high CO2 and SO2 gas fluxes from Popocatépetl volcano, Mexico. </w:t>
      </w:r>
      <w:r>
        <w:rPr>
          <w:i/>
          <w:iCs/>
        </w:rPr>
        <w:t>Geology</w:t>
      </w:r>
      <w:r>
        <w:t xml:space="preserve"> </w:t>
      </w:r>
      <w:r>
        <w:rPr>
          <w:b/>
          <w:bCs/>
        </w:rPr>
        <w:t>37</w:t>
      </w:r>
      <w:r>
        <w:t>, 107–110.</w:t>
      </w:r>
    </w:p>
    <w:p w14:paraId="0C9A55D2" w14:textId="77777777" w:rsidR="00255E97" w:rsidRDefault="00255E97" w:rsidP="00255E97">
      <w:pPr>
        <w:pStyle w:val="Bibliography"/>
      </w:pPr>
      <w:r>
        <w:t xml:space="preserve">Robidoux, P., Frezzotti, M. L., Hauri, E. H. &amp; Aiuppa, A. (2018). Shrinkage Bubbles: The C–O–H–S Magmatic Fluid System at San Cristóbal Volcano. </w:t>
      </w:r>
      <w:r>
        <w:rPr>
          <w:i/>
          <w:iCs/>
        </w:rPr>
        <w:t>Journal of Petrology</w:t>
      </w:r>
      <w:r>
        <w:t xml:space="preserve"> </w:t>
      </w:r>
      <w:r>
        <w:rPr>
          <w:b/>
          <w:bCs/>
        </w:rPr>
        <w:t>59</w:t>
      </w:r>
      <w:r>
        <w:t>, 2093–2122.</w:t>
      </w:r>
    </w:p>
    <w:p w14:paraId="17DAFF21" w14:textId="77777777" w:rsidR="00255E97" w:rsidRDefault="00255E97" w:rsidP="00255E97">
      <w:pPr>
        <w:pStyle w:val="Bibliography"/>
      </w:pPr>
      <w:r>
        <w:t xml:space="preserve">Robidoux, P., Rotolo, S. G., Aiuppa, A., Lanzo, G. &amp; Hauri, E. H. (2017). Geochemistry and volatile content of magmas feeding explosive eruptions at Telica volcano (Nicaragua). </w:t>
      </w:r>
      <w:r>
        <w:rPr>
          <w:i/>
          <w:iCs/>
        </w:rPr>
        <w:t>Journal of Volcanology and Geothermal Research</w:t>
      </w:r>
      <w:r>
        <w:t xml:space="preserve"> </w:t>
      </w:r>
      <w:r>
        <w:rPr>
          <w:b/>
          <w:bCs/>
        </w:rPr>
        <w:t>341</w:t>
      </w:r>
      <w:r>
        <w:t>, 131–148.</w:t>
      </w:r>
    </w:p>
    <w:p w14:paraId="477A646A" w14:textId="77777777" w:rsidR="00255E97" w:rsidRDefault="00255E97" w:rsidP="00255E97">
      <w:pPr>
        <w:pStyle w:val="Bibliography"/>
      </w:pPr>
      <w:r>
        <w:t xml:space="preserve">Roggensack, K. (2001a). Unraveling the 1974 eruption of Fuego volcano (Guatemala) with  small crystals and their young melt inclusions. </w:t>
      </w:r>
      <w:r>
        <w:rPr>
          <w:i/>
          <w:iCs/>
        </w:rPr>
        <w:t>Geology</w:t>
      </w:r>
      <w:r>
        <w:t xml:space="preserve"> </w:t>
      </w:r>
      <w:r>
        <w:rPr>
          <w:b/>
          <w:bCs/>
        </w:rPr>
        <w:t>29</w:t>
      </w:r>
      <w:r>
        <w:t>, 911–914.</w:t>
      </w:r>
    </w:p>
    <w:p w14:paraId="3D6AFEAA" w14:textId="77777777" w:rsidR="00255E97" w:rsidRDefault="00255E97" w:rsidP="00255E97">
      <w:pPr>
        <w:pStyle w:val="Bibliography"/>
      </w:pPr>
      <w:r>
        <w:t xml:space="preserve">Roggensack, K. (2001b). Sizing up crystals and their melt inclusions: a new approach to crystallization studies. </w:t>
      </w:r>
      <w:r>
        <w:rPr>
          <w:i/>
          <w:iCs/>
        </w:rPr>
        <w:t>Earth and Planetary Science Letters</w:t>
      </w:r>
      <w:r>
        <w:t xml:space="preserve"> </w:t>
      </w:r>
      <w:r>
        <w:rPr>
          <w:b/>
          <w:bCs/>
        </w:rPr>
        <w:t>187</w:t>
      </w:r>
      <w:r>
        <w:t>, 221–237.</w:t>
      </w:r>
    </w:p>
    <w:p w14:paraId="4CB89686" w14:textId="77777777" w:rsidR="00255E97" w:rsidRDefault="00255E97" w:rsidP="00255E97">
      <w:pPr>
        <w:pStyle w:val="Bibliography"/>
      </w:pPr>
      <w:r>
        <w:t xml:space="preserve">Roggensack, K., Hervig, R. L., McKnight, S. B. &amp; Williams, S. N. (1997). Explosive basaltic volcanism from Cerro Negro volcano: influence of volatiles on eruptive style. </w:t>
      </w:r>
      <w:r>
        <w:rPr>
          <w:i/>
          <w:iCs/>
        </w:rPr>
        <w:t>Science</w:t>
      </w:r>
      <w:r>
        <w:t xml:space="preserve">. American Association for the Advancement of Science </w:t>
      </w:r>
      <w:r>
        <w:rPr>
          <w:b/>
          <w:bCs/>
        </w:rPr>
        <w:t>277</w:t>
      </w:r>
      <w:r>
        <w:t>, 1639–1642.</w:t>
      </w:r>
    </w:p>
    <w:p w14:paraId="6073798E" w14:textId="77777777" w:rsidR="00255E97" w:rsidRDefault="00255E97" w:rsidP="00255E97">
      <w:pPr>
        <w:pStyle w:val="Bibliography"/>
      </w:pPr>
      <w:r>
        <w:t xml:space="preserve">Rose-Koga, E. F., Koga, K. T., Schiano, P., Le Voyer, M., Shimizu, N., Whitehouse, M. J. &amp; Clocchiatti, R. (2012). Mantle source heterogeneity for South Tyrrhenian magmas revealed by Pb isotopes and halogen contents of olivine-hosted melt inclusions. </w:t>
      </w:r>
      <w:r>
        <w:rPr>
          <w:i/>
          <w:iCs/>
        </w:rPr>
        <w:t>Chemical Geology</w:t>
      </w:r>
      <w:r>
        <w:t xml:space="preserve"> </w:t>
      </w:r>
      <w:r>
        <w:rPr>
          <w:b/>
          <w:bCs/>
        </w:rPr>
        <w:t>334</w:t>
      </w:r>
      <w:r>
        <w:t>, 266–279.</w:t>
      </w:r>
    </w:p>
    <w:p w14:paraId="490B257C" w14:textId="77777777" w:rsidR="00255E97" w:rsidRDefault="00255E97" w:rsidP="00255E97">
      <w:pPr>
        <w:pStyle w:val="Bibliography"/>
      </w:pPr>
      <w:r>
        <w:t xml:space="preserve">Ruscitto, D. M., Wallace, P. J., Johnson, E. R., Kent, A. J. R. &amp; Bindeman, I. N. (2010). Volatile contents of mafic magmas from cinder cones in the Central Oregon High Cascades: Implications for magma formation and mantle conditions in a hot arc. </w:t>
      </w:r>
      <w:r>
        <w:rPr>
          <w:i/>
          <w:iCs/>
        </w:rPr>
        <w:t>Earth and Planetary Science Letters</w:t>
      </w:r>
      <w:r>
        <w:t xml:space="preserve"> </w:t>
      </w:r>
      <w:r>
        <w:rPr>
          <w:b/>
          <w:bCs/>
        </w:rPr>
        <w:t>298</w:t>
      </w:r>
      <w:r>
        <w:t>, 153–161.</w:t>
      </w:r>
    </w:p>
    <w:p w14:paraId="4BA9EB46" w14:textId="77777777" w:rsidR="00255E97" w:rsidRDefault="00255E97" w:rsidP="00255E97">
      <w:pPr>
        <w:pStyle w:val="Bibliography"/>
      </w:pPr>
      <w:r>
        <w:t xml:space="preserve">Ruscitto, D. M., Wallace, P. J. &amp; Kent, A. J. R. (2011). Revisiting the compositions and volatile contents of olivine-hosted melt inclusions from the Mount Shasta region: implications for the formation of high-Mg andesites. </w:t>
      </w:r>
      <w:r>
        <w:rPr>
          <w:i/>
          <w:iCs/>
        </w:rPr>
        <w:t>Contributions to Mineralogy and Petrology</w:t>
      </w:r>
      <w:r>
        <w:t xml:space="preserve"> </w:t>
      </w:r>
      <w:r>
        <w:rPr>
          <w:b/>
          <w:bCs/>
        </w:rPr>
        <w:t>162</w:t>
      </w:r>
      <w:r>
        <w:t>, 109–132.</w:t>
      </w:r>
    </w:p>
    <w:p w14:paraId="50B3C57A" w14:textId="77777777" w:rsidR="00255E97" w:rsidRDefault="00255E97" w:rsidP="00255E97">
      <w:pPr>
        <w:pStyle w:val="Bibliography"/>
      </w:pPr>
      <w:r>
        <w:lastRenderedPageBreak/>
        <w:t xml:space="preserve">Ruth, D. C. S., Cottrell, E., Cortés, J. A., Kelley, K. A. &amp; Calder, E. S. (2016). From Passive Degassing to Violent Strombolian Eruption: the Case of the 2008 Eruption of Llaima Volcano, Chile. </w:t>
      </w:r>
      <w:r>
        <w:rPr>
          <w:i/>
          <w:iCs/>
        </w:rPr>
        <w:t>Journal of Petrology</w:t>
      </w:r>
      <w:r>
        <w:t xml:space="preserve"> </w:t>
      </w:r>
      <w:r>
        <w:rPr>
          <w:b/>
          <w:bCs/>
        </w:rPr>
        <w:t>57</w:t>
      </w:r>
      <w:r>
        <w:t>, 1833–1864.</w:t>
      </w:r>
    </w:p>
    <w:p w14:paraId="1BABCC7D" w14:textId="77777777" w:rsidR="00255E97" w:rsidRDefault="00255E97" w:rsidP="00255E97">
      <w:pPr>
        <w:pStyle w:val="Bibliography"/>
      </w:pPr>
      <w:r>
        <w:t xml:space="preserve">Ryan, M. P. (1987). The elasticity and contractancy of Hawaiian olivine tholeiite, and its role in the stability and structural evolution of sub-caldera magma reservoirs and rift systems. In Volcanism in Hawaii. </w:t>
      </w:r>
      <w:r>
        <w:rPr>
          <w:i/>
          <w:iCs/>
        </w:rPr>
        <w:t>US Geol. Surv. Prof. Pap.</w:t>
      </w:r>
      <w:r>
        <w:t xml:space="preserve"> </w:t>
      </w:r>
      <w:r>
        <w:rPr>
          <w:b/>
          <w:bCs/>
        </w:rPr>
        <w:t>1350</w:t>
      </w:r>
      <w:r>
        <w:t>, 1395–1447.</w:t>
      </w:r>
    </w:p>
    <w:p w14:paraId="28D091DB" w14:textId="77777777" w:rsidR="00255E97" w:rsidRDefault="00255E97" w:rsidP="00255E97">
      <w:pPr>
        <w:pStyle w:val="Bibliography"/>
      </w:pPr>
      <w:r>
        <w:t xml:space="preserve">Saal, A. E., Hauri, E. H., Langmuir, C. H. &amp; Perfit, M. R. (2002). Vapour undersaturation in primitive mid-ocean-ridge basalt and the volatile content of Earth’s upper mantle. </w:t>
      </w:r>
      <w:r>
        <w:rPr>
          <w:i/>
          <w:iCs/>
        </w:rPr>
        <w:t>Nature</w:t>
      </w:r>
      <w:r>
        <w:t xml:space="preserve">. Nature Publishing Group </w:t>
      </w:r>
      <w:r>
        <w:rPr>
          <w:b/>
          <w:bCs/>
        </w:rPr>
        <w:t>419</w:t>
      </w:r>
      <w:r>
        <w:t>, 451–455.</w:t>
      </w:r>
    </w:p>
    <w:p w14:paraId="64784C1C" w14:textId="77777777" w:rsidR="00255E97" w:rsidRDefault="00255E97" w:rsidP="00255E97">
      <w:pPr>
        <w:pStyle w:val="Bibliography"/>
      </w:pPr>
      <w:r>
        <w:t xml:space="preserve">Sadofsky, S. J., Portnyagin, M., Hoernle, K. &amp; van den Bogaard, P. (2008). Subduction cycling of volatiles and trace elements through the Central American volcanic arc: evidence from melt inclusions. </w:t>
      </w:r>
      <w:r>
        <w:rPr>
          <w:i/>
          <w:iCs/>
        </w:rPr>
        <w:t>Contributions to Mineralogy and Petrology</w:t>
      </w:r>
      <w:r>
        <w:t xml:space="preserve"> </w:t>
      </w:r>
      <w:r>
        <w:rPr>
          <w:b/>
          <w:bCs/>
        </w:rPr>
        <w:t>155</w:t>
      </w:r>
      <w:r>
        <w:t>, 433–456.</w:t>
      </w:r>
    </w:p>
    <w:p w14:paraId="760CA7EF" w14:textId="77777777" w:rsidR="00255E97" w:rsidRDefault="00255E97" w:rsidP="00255E97">
      <w:pPr>
        <w:pStyle w:val="Bibliography"/>
      </w:pPr>
      <w:r>
        <w:t xml:space="preserve">Schipper, C. I., White, J. D. L. &amp; Houghton, B. F. (2011). Textural, geochemical, and volatile evidence for a Strombolian-like eruption sequence at Lō`ihi Seamount, Hawai`i. </w:t>
      </w:r>
      <w:r>
        <w:rPr>
          <w:i/>
          <w:iCs/>
        </w:rPr>
        <w:t>Journal of Volcanology and Geothermal Research</w:t>
      </w:r>
      <w:r>
        <w:t xml:space="preserve"> </w:t>
      </w:r>
      <w:r>
        <w:rPr>
          <w:b/>
          <w:bCs/>
        </w:rPr>
        <w:t>207</w:t>
      </w:r>
      <w:r>
        <w:t>, 16–32.</w:t>
      </w:r>
    </w:p>
    <w:p w14:paraId="5E936CE4" w14:textId="77777777" w:rsidR="00255E97" w:rsidRDefault="00255E97" w:rsidP="00255E97">
      <w:pPr>
        <w:pStyle w:val="Bibliography"/>
      </w:pPr>
      <w:r>
        <w:t xml:space="preserve">Shaw, A. M., Behn, M. D., Humphris, S. E., Sohn, R. A. &amp; Gregg, P. M. (2010). Deep pooling of low degree melts and volatile fluxes at the 85°E segment of the Gakkel Ridge: Evidence from olivine-hosted melt inclusions and glasses. </w:t>
      </w:r>
      <w:r>
        <w:rPr>
          <w:i/>
          <w:iCs/>
        </w:rPr>
        <w:t>Earth and Planetary Science Letters</w:t>
      </w:r>
      <w:r>
        <w:t xml:space="preserve"> </w:t>
      </w:r>
      <w:r>
        <w:rPr>
          <w:b/>
          <w:bCs/>
        </w:rPr>
        <w:t>289</w:t>
      </w:r>
      <w:r>
        <w:t>, 311–322.</w:t>
      </w:r>
    </w:p>
    <w:p w14:paraId="58C5446A" w14:textId="77777777" w:rsidR="00255E97" w:rsidRDefault="00255E97" w:rsidP="00255E97">
      <w:pPr>
        <w:pStyle w:val="Bibliography"/>
      </w:pPr>
      <w:r>
        <w:t xml:space="preserve">Sides, I., Edmonds, M., Maclennan, J., Houghton, B. F., Swanson, D. A. &amp; Steele-MacInnis, M. J. (2014). Magma mixing and high fountaining during the 1959 Kīlauea Iki eruption, Hawai ‘i. </w:t>
      </w:r>
      <w:r>
        <w:rPr>
          <w:i/>
          <w:iCs/>
        </w:rPr>
        <w:t>Earth and Planetary Science Letters</w:t>
      </w:r>
      <w:r>
        <w:t xml:space="preserve">. Elsevier </w:t>
      </w:r>
      <w:r>
        <w:rPr>
          <w:b/>
          <w:bCs/>
        </w:rPr>
        <w:t>400</w:t>
      </w:r>
      <w:r>
        <w:t>, 102–112.</w:t>
      </w:r>
    </w:p>
    <w:p w14:paraId="22DE6B54" w14:textId="77777777" w:rsidR="00255E97" w:rsidRDefault="00255E97" w:rsidP="00255E97">
      <w:pPr>
        <w:pStyle w:val="Bibliography"/>
      </w:pPr>
      <w:r>
        <w:t xml:space="preserve">Span, R. &amp; Wagner, W. (1996). A new equation of state for carbon dioxide covering the fluid region from the triple‐point temperature to 1100 K at pressures up to 800 MPa. </w:t>
      </w:r>
      <w:r>
        <w:rPr>
          <w:i/>
          <w:iCs/>
        </w:rPr>
        <w:t>Journal of physical and chemical reference data</w:t>
      </w:r>
      <w:r>
        <w:t xml:space="preserve">. American Institute of Physics for the National Institute of Standards and … </w:t>
      </w:r>
      <w:r>
        <w:rPr>
          <w:b/>
          <w:bCs/>
        </w:rPr>
        <w:t>25</w:t>
      </w:r>
      <w:r>
        <w:t>, 1509–1596.</w:t>
      </w:r>
    </w:p>
    <w:p w14:paraId="49C840AB" w14:textId="77777777" w:rsidR="00255E97" w:rsidRDefault="00255E97" w:rsidP="00255E97">
      <w:pPr>
        <w:pStyle w:val="Bibliography"/>
      </w:pPr>
      <w:r>
        <w:t xml:space="preserve">Sterner, S. M. &amp; Pitzer, K. S. (1994). An equation of state for carbon dioxide valid from zero to extreme pressures. </w:t>
      </w:r>
      <w:r>
        <w:rPr>
          <w:i/>
          <w:iCs/>
        </w:rPr>
        <w:t>Contributions to Mineralogy and Petrology</w:t>
      </w:r>
      <w:r>
        <w:t xml:space="preserve">. Springer </w:t>
      </w:r>
      <w:r>
        <w:rPr>
          <w:b/>
          <w:bCs/>
        </w:rPr>
        <w:t>117</w:t>
      </w:r>
      <w:r>
        <w:t>, 362–374.</w:t>
      </w:r>
    </w:p>
    <w:p w14:paraId="2265C115" w14:textId="77777777" w:rsidR="00255E97" w:rsidRDefault="00255E97" w:rsidP="00255E97">
      <w:pPr>
        <w:pStyle w:val="Bibliography"/>
      </w:pPr>
      <w:r>
        <w:t xml:space="preserve">Taracsák, Z., Hartley, M. E., Burgess, R., Edmonds, M., Iddon, F. &amp; Longpré, M.-A. (2019). High fluxes of deep volatiles from ocean island volcanoes: Insights from El Hierro, Canary Islands. </w:t>
      </w:r>
      <w:r>
        <w:rPr>
          <w:i/>
          <w:iCs/>
        </w:rPr>
        <w:t>Geochimica et Cosmochimica Acta</w:t>
      </w:r>
      <w:r>
        <w:t xml:space="preserve"> </w:t>
      </w:r>
      <w:r>
        <w:rPr>
          <w:b/>
          <w:bCs/>
        </w:rPr>
        <w:t>258</w:t>
      </w:r>
      <w:r>
        <w:t>, 19–36.</w:t>
      </w:r>
    </w:p>
    <w:p w14:paraId="34ACF7C1" w14:textId="77777777" w:rsidR="00255E97" w:rsidRDefault="00255E97" w:rsidP="00255E97">
      <w:pPr>
        <w:pStyle w:val="Bibliography"/>
      </w:pPr>
      <w:r>
        <w:lastRenderedPageBreak/>
        <w:t xml:space="preserve">Venugopal, S., Moune, S. &amp; Williams-Jones, G. (2016). Investigating the subsurface connection beneath Cerro Negro volcano and the El Hoyo Complex, Nicaragua. </w:t>
      </w:r>
      <w:r>
        <w:rPr>
          <w:i/>
          <w:iCs/>
        </w:rPr>
        <w:t>Journal of Volcanology and Geothermal Research</w:t>
      </w:r>
      <w:r>
        <w:t xml:space="preserve"> </w:t>
      </w:r>
      <w:r>
        <w:rPr>
          <w:b/>
          <w:bCs/>
        </w:rPr>
        <w:t>325</w:t>
      </w:r>
      <w:r>
        <w:t>, 211–224.</w:t>
      </w:r>
    </w:p>
    <w:p w14:paraId="6AA978A2" w14:textId="77777777" w:rsidR="00255E97" w:rsidRDefault="00255E97" w:rsidP="00255E97">
      <w:pPr>
        <w:pStyle w:val="Bibliography"/>
      </w:pPr>
      <w:r>
        <w:t xml:space="preserve">Venugopal, S., Moune, S., Williams-Jones, G., Druitt, T., Vigouroux, N., Wilson, A. &amp; Russell, J. K. (2020). Two distinct mantle sources beneath the Garibaldi Volcanic Belt: Insight from olivine-hosted melt inclusions. </w:t>
      </w:r>
      <w:r>
        <w:rPr>
          <w:i/>
          <w:iCs/>
        </w:rPr>
        <w:t>Chemical Geology</w:t>
      </w:r>
      <w:r>
        <w:t xml:space="preserve"> </w:t>
      </w:r>
      <w:r>
        <w:rPr>
          <w:b/>
          <w:bCs/>
        </w:rPr>
        <w:t>532</w:t>
      </w:r>
      <w:r>
        <w:t>, 119346.</w:t>
      </w:r>
    </w:p>
    <w:p w14:paraId="0285D0AC" w14:textId="77777777" w:rsidR="00255E97" w:rsidRDefault="00255E97" w:rsidP="00255E97">
      <w:pPr>
        <w:pStyle w:val="Bibliography"/>
      </w:pPr>
      <w:r>
        <w:t xml:space="preserve">Vigouroux, N., Wallace, P. J. &amp; Kent, A. J. R. (2008). Volatiles in High-K Magmas from the Western Trans-Mexican Volcanic Belt: Evidence for Fluid Fluxing and Extreme Enrichment of the Mantle Wedge by Subduction Processes. </w:t>
      </w:r>
      <w:r>
        <w:rPr>
          <w:i/>
          <w:iCs/>
        </w:rPr>
        <w:t>Journal of Petrology</w:t>
      </w:r>
      <w:r>
        <w:t xml:space="preserve"> </w:t>
      </w:r>
      <w:r>
        <w:rPr>
          <w:b/>
          <w:bCs/>
        </w:rPr>
        <w:t>49</w:t>
      </w:r>
      <w:r>
        <w:t>, 1589–1618.</w:t>
      </w:r>
    </w:p>
    <w:p w14:paraId="62A30696" w14:textId="77777777" w:rsidR="00255E97" w:rsidRDefault="00255E97" w:rsidP="00255E97">
      <w:pPr>
        <w:pStyle w:val="Bibliography"/>
      </w:pPr>
      <w:r>
        <w:t xml:space="preserve">Wade, J. A., Plank, T., Melson, W. G., Soto, G. J. &amp; Hauri, E. H. (2006). The volatile content of magmas from Arenal volcano, Costa Rica. </w:t>
      </w:r>
      <w:r>
        <w:rPr>
          <w:i/>
          <w:iCs/>
        </w:rPr>
        <w:t>Journal of Volcanology and Geothermal Research</w:t>
      </w:r>
      <w:r>
        <w:t xml:space="preserve"> </w:t>
      </w:r>
      <w:r>
        <w:rPr>
          <w:b/>
          <w:bCs/>
        </w:rPr>
        <w:t>157</w:t>
      </w:r>
      <w:r>
        <w:t>, 94–120.</w:t>
      </w:r>
    </w:p>
    <w:p w14:paraId="234099DD" w14:textId="77777777" w:rsidR="00255E97" w:rsidRDefault="00255E97" w:rsidP="00255E97">
      <w:pPr>
        <w:pStyle w:val="Bibliography"/>
      </w:pPr>
      <w:r>
        <w:t xml:space="preserve">Wallace, P. J., Kamenetsky, V. S. &amp; Cervantes, P. (2015). Melt inclusion CO2 contents, pressures of olivine crystallization, and the problem of shrinkage bubbles. </w:t>
      </w:r>
      <w:r>
        <w:rPr>
          <w:i/>
          <w:iCs/>
        </w:rPr>
        <w:t>American Mineralogist</w:t>
      </w:r>
      <w:r>
        <w:t xml:space="preserve">. GeoScienceWorld </w:t>
      </w:r>
      <w:r>
        <w:rPr>
          <w:b/>
          <w:bCs/>
        </w:rPr>
        <w:t>100</w:t>
      </w:r>
      <w:r>
        <w:t>, 787–794.</w:t>
      </w:r>
    </w:p>
    <w:p w14:paraId="005B76F3" w14:textId="77777777" w:rsidR="00255E97" w:rsidRDefault="00255E97" w:rsidP="00255E97">
      <w:pPr>
        <w:pStyle w:val="Bibliography"/>
      </w:pPr>
      <w:r>
        <w:t xml:space="preserve">Walowski, K. J., Kirstein, L. A., De Hoog, J. C. M., Elliott, T. R., Savov, I. P. &amp; Jones, R. E. (2019). Investigating ocean island mantle source heterogeneity with boron isotopes in melt inclusions. </w:t>
      </w:r>
      <w:r>
        <w:rPr>
          <w:i/>
          <w:iCs/>
        </w:rPr>
        <w:t>Earth and Planetary Science Letters</w:t>
      </w:r>
      <w:r>
        <w:t xml:space="preserve"> </w:t>
      </w:r>
      <w:r>
        <w:rPr>
          <w:b/>
          <w:bCs/>
        </w:rPr>
        <w:t>508</w:t>
      </w:r>
      <w:r>
        <w:t>, 97–108.</w:t>
      </w:r>
    </w:p>
    <w:p w14:paraId="4FEEFC94" w14:textId="77777777" w:rsidR="00255E97" w:rsidRDefault="00255E97" w:rsidP="00255E97">
      <w:pPr>
        <w:pStyle w:val="Bibliography"/>
      </w:pPr>
      <w:r>
        <w:t xml:space="preserve">Walowski, K. J., Wallace, P. J., Clynne, M. A., Rasmussen, D. J. &amp; Weis, D. (2016). Slab melting and magma formation beneath the southern Cascade arc. </w:t>
      </w:r>
      <w:r>
        <w:rPr>
          <w:i/>
          <w:iCs/>
        </w:rPr>
        <w:t>Earth and Planetary Science Letters</w:t>
      </w:r>
      <w:r>
        <w:t xml:space="preserve"> </w:t>
      </w:r>
      <w:r>
        <w:rPr>
          <w:b/>
          <w:bCs/>
        </w:rPr>
        <w:t>446</w:t>
      </w:r>
      <w:r>
        <w:t>, 100–112.</w:t>
      </w:r>
    </w:p>
    <w:p w14:paraId="1E5C8B5E" w14:textId="77777777" w:rsidR="00255E97" w:rsidRDefault="00255E97" w:rsidP="00255E97">
      <w:pPr>
        <w:pStyle w:val="Bibliography"/>
      </w:pPr>
      <w:r>
        <w:t xml:space="preserve">Wanless, V. D., Behn, M. D., Shaw, A. M. &amp; Plank, T. (2014). Variations in melting dynamics and mantle compositions along the Eastern Volcanic Zone of the Gakkel Ridge: insights from olivine-hosted melt inclusions. </w:t>
      </w:r>
      <w:r>
        <w:rPr>
          <w:i/>
          <w:iCs/>
        </w:rPr>
        <w:t>Contributions to Mineralogy and Petrology</w:t>
      </w:r>
      <w:r>
        <w:t xml:space="preserve"> </w:t>
      </w:r>
      <w:r>
        <w:rPr>
          <w:b/>
          <w:bCs/>
        </w:rPr>
        <w:t>167</w:t>
      </w:r>
      <w:r>
        <w:t>, 1005.</w:t>
      </w:r>
    </w:p>
    <w:p w14:paraId="5F5B4F97" w14:textId="77777777" w:rsidR="00255E97" w:rsidRDefault="00255E97" w:rsidP="00255E97">
      <w:pPr>
        <w:pStyle w:val="Bibliography"/>
      </w:pPr>
      <w:r>
        <w:t xml:space="preserve">Wanless, V. D. &amp; Shaw, A. M. (2012). Lower crustal crystallization and melt evolution at mid-ocean ridges. </w:t>
      </w:r>
      <w:r>
        <w:rPr>
          <w:i/>
          <w:iCs/>
        </w:rPr>
        <w:t>Nature Geoscience</w:t>
      </w:r>
      <w:r>
        <w:t xml:space="preserve">. Nature Publishing Group </w:t>
      </w:r>
      <w:r>
        <w:rPr>
          <w:b/>
          <w:bCs/>
        </w:rPr>
        <w:t>5</w:t>
      </w:r>
      <w:r>
        <w:t>, 651–655.</w:t>
      </w:r>
    </w:p>
    <w:p w14:paraId="4D0947C5" w14:textId="77777777" w:rsidR="00255E97" w:rsidRDefault="00255E97" w:rsidP="00255E97">
      <w:pPr>
        <w:pStyle w:val="Bibliography"/>
      </w:pPr>
      <w:r>
        <w:t xml:space="preserve">Wanless, V. D., Shaw, A. M., Behn, M. D., Soule, S. A., Escartín, J. &amp; Hamelin, C. (2015). Magmatic plumbing at Lucky Strike volcano based on olivine-hosted melt inclusion compositions. </w:t>
      </w:r>
      <w:r>
        <w:rPr>
          <w:i/>
          <w:iCs/>
        </w:rPr>
        <w:t>Geochemistry, Geophysics, Geosystems</w:t>
      </w:r>
      <w:r>
        <w:t xml:space="preserve"> </w:t>
      </w:r>
      <w:r>
        <w:rPr>
          <w:b/>
          <w:bCs/>
        </w:rPr>
        <w:t>16</w:t>
      </w:r>
      <w:r>
        <w:t>, 126–147.</w:t>
      </w:r>
    </w:p>
    <w:p w14:paraId="78132A54" w14:textId="77777777" w:rsidR="00255E97" w:rsidRDefault="00255E97" w:rsidP="00255E97">
      <w:pPr>
        <w:pStyle w:val="Bibliography"/>
      </w:pPr>
      <w:r>
        <w:t xml:space="preserve">Wieser, P. E. </w:t>
      </w:r>
      <w:r>
        <w:rPr>
          <w:i/>
          <w:iCs/>
        </w:rPr>
        <w:t>et al.</w:t>
      </w:r>
      <w:r>
        <w:t xml:space="preserve"> (2021). Reconstructing Magma Storage Depths for the 2018 Kı̄lauean Eruption From Melt Inclusion CO2 Contents: The Importance of Vapor Bubbles. </w:t>
      </w:r>
      <w:r>
        <w:rPr>
          <w:i/>
          <w:iCs/>
        </w:rPr>
        <w:t>Geochemistry, Geophysics, Geosystems</w:t>
      </w:r>
      <w:r>
        <w:t xml:space="preserve"> </w:t>
      </w:r>
      <w:r>
        <w:rPr>
          <w:b/>
          <w:bCs/>
        </w:rPr>
        <w:t>22</w:t>
      </w:r>
      <w:r>
        <w:t>, e2020GC009364.</w:t>
      </w:r>
    </w:p>
    <w:p w14:paraId="124BC996" w14:textId="77777777" w:rsidR="00255E97" w:rsidRDefault="00255E97" w:rsidP="00255E97">
      <w:pPr>
        <w:pStyle w:val="Bibliography"/>
      </w:pPr>
      <w:r>
        <w:t xml:space="preserve">Wieser, P. E. &amp; DeVitre, C. (2024). DiadFit: An open-source Python3 tool for peak fitting of Raman data from silicate melts and CO2 fluids. </w:t>
      </w:r>
      <w:r>
        <w:rPr>
          <w:i/>
          <w:iCs/>
        </w:rPr>
        <w:t>Volcanica</w:t>
      </w:r>
      <w:r>
        <w:t xml:space="preserve"> </w:t>
      </w:r>
      <w:r>
        <w:rPr>
          <w:b/>
          <w:bCs/>
        </w:rPr>
        <w:t>7</w:t>
      </w:r>
      <w:r>
        <w:t>, 335–359.</w:t>
      </w:r>
    </w:p>
    <w:p w14:paraId="008136B8" w14:textId="77777777" w:rsidR="00255E97" w:rsidRDefault="00255E97" w:rsidP="00255E97">
      <w:pPr>
        <w:pStyle w:val="Bibliography"/>
      </w:pPr>
      <w:r>
        <w:lastRenderedPageBreak/>
        <w:t>Wieser, P. E., Gleeson, M., Matthews, S., DeVitre, C. L. &amp; Gazel, E. (2023a). Determining the Pressure – Temperature – Composition (P-T-X) conditions of magma storage. EarthArXiv.</w:t>
      </w:r>
    </w:p>
    <w:p w14:paraId="781CDF4C" w14:textId="77777777" w:rsidR="00255E97" w:rsidRDefault="00255E97" w:rsidP="00255E97">
      <w:pPr>
        <w:pStyle w:val="Bibliography"/>
      </w:pPr>
      <w:r>
        <w:t xml:space="preserve">Wieser, P. E., Kent, A. J. R., Till, C. B., Donovan, J., Neave, D. A., Blatter, D. L. &amp; Krawczynski, M. J. (2023b). Barometers Behaving Badly I: Assessing the Influence of Analytical and Experimental Uncertainty on Clinopyroxene Thermobarometry Calculations at Crustal Conditions. </w:t>
      </w:r>
      <w:r>
        <w:rPr>
          <w:i/>
          <w:iCs/>
        </w:rPr>
        <w:t>Journal of Petrology</w:t>
      </w:r>
      <w:r>
        <w:t xml:space="preserve"> </w:t>
      </w:r>
      <w:r>
        <w:rPr>
          <w:b/>
          <w:bCs/>
        </w:rPr>
        <w:t>64</w:t>
      </w:r>
      <w:r>
        <w:t>, egac126.</w:t>
      </w:r>
    </w:p>
    <w:p w14:paraId="06AF5821" w14:textId="77777777" w:rsidR="00255E97" w:rsidRDefault="00255E97" w:rsidP="00255E97">
      <w:pPr>
        <w:pStyle w:val="Bibliography"/>
      </w:pPr>
      <w:r>
        <w:t>Wieser, P. E., Kent, A., Till, C. &amp; Abers, G. (2023c). Geophysical and Geochemical Constraints on Magma Storage Depths along the Cascade Arc: Knowns and Unknowns. EarthArXiv.</w:t>
      </w:r>
    </w:p>
    <w:p w14:paraId="0FD4B033" w14:textId="77777777" w:rsidR="00255E97" w:rsidRDefault="00255E97" w:rsidP="00255E97">
      <w:pPr>
        <w:pStyle w:val="Bibliography"/>
      </w:pPr>
      <w:r>
        <w:t xml:space="preserve">Wieser, P., Petrelli, M., Lubbers, J., Wieser, E., Ozaydin, S., Kent, A. &amp; Till, C. (2022). Thermobar: An open-source Python3 tool for thermobarometry and hygrometry. </w:t>
      </w:r>
      <w:r>
        <w:rPr>
          <w:i/>
          <w:iCs/>
        </w:rPr>
        <w:t>Volcanica</w:t>
      </w:r>
      <w:r>
        <w:t xml:space="preserve"> </w:t>
      </w:r>
      <w:r>
        <w:rPr>
          <w:b/>
          <w:bCs/>
        </w:rPr>
        <w:t>5</w:t>
      </w:r>
      <w:r>
        <w:t>, 349–384.</w:t>
      </w:r>
    </w:p>
    <w:p w14:paraId="6D784F92" w14:textId="77777777" w:rsidR="00255E97" w:rsidRDefault="00255E97" w:rsidP="00255E97">
      <w:pPr>
        <w:pStyle w:val="Bibliography"/>
      </w:pPr>
      <w:r>
        <w:t xml:space="preserve">Wong, K., Ferguson, D., Wieser, P., Morgan, D., Edmonds, M., Tadesse, A. Z., Yirgu, G., Harvey, J. &amp; Hammond, S. (2023). Focused Mid-Crustal Magma Intrusion During Continental Break-Up in Ethiopia. </w:t>
      </w:r>
      <w:r>
        <w:rPr>
          <w:i/>
          <w:iCs/>
        </w:rPr>
        <w:t>Geophysical Research Letters</w:t>
      </w:r>
      <w:r>
        <w:t xml:space="preserve"> </w:t>
      </w:r>
      <w:r>
        <w:rPr>
          <w:b/>
          <w:bCs/>
        </w:rPr>
        <w:t>50</w:t>
      </w:r>
      <w:r>
        <w:t>, e2023GL103257.</w:t>
      </w:r>
    </w:p>
    <w:p w14:paraId="3B9172F9" w14:textId="77777777" w:rsidR="00255E97" w:rsidRDefault="00255E97" w:rsidP="00255E97">
      <w:pPr>
        <w:pStyle w:val="Bibliography"/>
      </w:pPr>
      <w:r>
        <w:t xml:space="preserve">Wysoczanski, R. J., Handler, M. R., Schipper, C. I., Leybourne, M. I., Creech, J., Rotella, M. D., Nichols, A. R. L., Wilson, C. J. N. &amp; Stewart, R. B. (2012). The Tectonomagmatic Source of Ore Metals and Volatile Elements in the Southern Kermadec Arc. </w:t>
      </w:r>
      <w:r>
        <w:rPr>
          <w:i/>
          <w:iCs/>
        </w:rPr>
        <w:t>Economic Geology</w:t>
      </w:r>
      <w:r>
        <w:t xml:space="preserve"> </w:t>
      </w:r>
      <w:r>
        <w:rPr>
          <w:b/>
          <w:bCs/>
        </w:rPr>
        <w:t>107</w:t>
      </w:r>
      <w:r>
        <w:t>, 1539–1556.</w:t>
      </w:r>
    </w:p>
    <w:p w14:paraId="55F499B1" w14:textId="77777777" w:rsidR="00255E97" w:rsidRDefault="00255E97" w:rsidP="00255E97">
      <w:pPr>
        <w:pStyle w:val="Bibliography"/>
      </w:pPr>
      <w:r>
        <w:t xml:space="preserve">Yoshimura, S. (2023). Carbon dioxide and water in the crust. Part 1: Equation of state for the fluid. </w:t>
      </w:r>
      <w:r>
        <w:rPr>
          <w:i/>
          <w:iCs/>
        </w:rPr>
        <w:t>Journal of Mineralogical and Petrological Sciences</w:t>
      </w:r>
      <w:r>
        <w:t xml:space="preserve"> </w:t>
      </w:r>
      <w:r>
        <w:rPr>
          <w:b/>
          <w:bCs/>
        </w:rPr>
        <w:t>118</w:t>
      </w:r>
      <w:r>
        <w:t>, 221224a.</w:t>
      </w:r>
    </w:p>
    <w:p w14:paraId="23B8EFF9" w14:textId="77777777" w:rsidR="00255E97" w:rsidRDefault="00255E97" w:rsidP="00255E97">
      <w:pPr>
        <w:pStyle w:val="Bibliography"/>
      </w:pPr>
      <w:r>
        <w:t xml:space="preserve">Zimmer, M. M. (2009). </w:t>
      </w:r>
      <w:r>
        <w:rPr>
          <w:i/>
          <w:iCs/>
        </w:rPr>
        <w:t>Water in Aleutian Magmas: its origins in the subduction zone and its effects on magma evolution</w:t>
      </w:r>
      <w:r>
        <w:t>. ProQuest.</w:t>
      </w:r>
    </w:p>
    <w:p w14:paraId="08DAE0AD" w14:textId="77777777" w:rsidR="00255E97" w:rsidRDefault="00255E97" w:rsidP="00255E97">
      <w:pPr>
        <w:pStyle w:val="Bibliography"/>
      </w:pPr>
      <w:r>
        <w:t xml:space="preserve">Zimmer, M. M. </w:t>
      </w:r>
      <w:r>
        <w:rPr>
          <w:i/>
          <w:iCs/>
        </w:rPr>
        <w:t>et al.</w:t>
      </w:r>
      <w:r>
        <w:t xml:space="preserve"> (2010). The Role of Water in Generating the Calc-alkaline Trend: New Volatile Data for Aleutian Magmas and a New Tholeiitic Index. </w:t>
      </w:r>
      <w:r>
        <w:rPr>
          <w:i/>
          <w:iCs/>
        </w:rPr>
        <w:t>Journal of Petrology</w:t>
      </w:r>
      <w:r>
        <w:t xml:space="preserve"> </w:t>
      </w:r>
      <w:r>
        <w:rPr>
          <w:b/>
          <w:bCs/>
        </w:rPr>
        <w:t>51</w:t>
      </w:r>
      <w:r>
        <w:t>, 2411–2444.</w:t>
      </w:r>
    </w:p>
    <w:p w14:paraId="432596B5" w14:textId="61688750" w:rsidR="008F7B2E" w:rsidRPr="008F7B2E" w:rsidRDefault="008F7B2E" w:rsidP="00BB3852">
      <w:pPr>
        <w:jc w:val="both"/>
        <w:rPr>
          <w:rFonts w:ascii="Arial" w:hAnsi="Arial" w:cs="Arial"/>
          <w:sz w:val="20"/>
        </w:rPr>
      </w:pPr>
      <w:r w:rsidRPr="008F7B2E">
        <w:rPr>
          <w:rFonts w:ascii="Arial" w:hAnsi="Arial" w:cs="Arial"/>
          <w:sz w:val="20"/>
        </w:rPr>
        <w:fldChar w:fldCharType="end"/>
      </w:r>
    </w:p>
    <w:sectPr w:rsidR="008F7B2E" w:rsidRPr="008F7B2E" w:rsidSect="00143236">
      <w:headerReference w:type="default" r:id="rId33"/>
      <w:footerReference w:type="default" r:id="rId34"/>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259428" w14:textId="77777777" w:rsidR="0007250E" w:rsidRDefault="0007250E">
      <w:r>
        <w:separator/>
      </w:r>
    </w:p>
  </w:endnote>
  <w:endnote w:type="continuationSeparator" w:id="0">
    <w:p w14:paraId="20C325F4" w14:textId="77777777" w:rsidR="0007250E" w:rsidRDefault="0007250E">
      <w:r>
        <w:continuationSeparator/>
      </w:r>
    </w:p>
  </w:endnote>
  <w:endnote w:type="continuationNotice" w:id="1">
    <w:p w14:paraId="36FEDEE0" w14:textId="77777777" w:rsidR="0007250E" w:rsidRDefault="000725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DokChampa"/>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LT-Light">
    <w:altName w:val="Palatino Linotype"/>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A7FED" w14:textId="73BC5B1A" w:rsidR="00C43B5C" w:rsidRDefault="00C43B5C">
    <w:pPr>
      <w:pStyle w:val="Footer"/>
    </w:pPr>
    <w:r>
      <w:t>*</w:t>
    </w:r>
    <w:r w:rsidRPr="00241580">
      <w:t>Any use of trade, firm, or product names is for descriptive purposes only and does not imply endorsement by the U.S. Government</w:t>
    </w:r>
  </w:p>
  <w:p w14:paraId="180EEFF6"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7BBC57" w14:textId="77777777" w:rsidR="0007250E" w:rsidRDefault="0007250E">
      <w:r>
        <w:separator/>
      </w:r>
    </w:p>
  </w:footnote>
  <w:footnote w:type="continuationSeparator" w:id="0">
    <w:p w14:paraId="51A8CB6A" w14:textId="77777777" w:rsidR="0007250E" w:rsidRDefault="0007250E">
      <w:r>
        <w:continuationSeparator/>
      </w:r>
    </w:p>
  </w:footnote>
  <w:footnote w:type="continuationNotice" w:id="1">
    <w:p w14:paraId="6B0C3DA7" w14:textId="77777777" w:rsidR="0007250E" w:rsidRDefault="000725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40DC9" w14:textId="77777777" w:rsidR="003A2FD8" w:rsidRPr="005001AC" w:rsidRDefault="003A2FD8" w:rsidP="005001AC">
    <w:pPr>
      <w:jc w:val="right"/>
      <w:rPr>
        <w:sz w:val="20"/>
      </w:rPr>
    </w:pPr>
  </w:p>
  <w:p w14:paraId="0091C365"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692D89"/>
    <w:multiLevelType w:val="hybridMultilevel"/>
    <w:tmpl w:val="F3FA7898"/>
    <w:lvl w:ilvl="0" w:tplc="D39EFC60">
      <w:start w:val="1"/>
      <w:numFmt w:val="bullet"/>
      <w:pStyle w:val="Tableofconten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2214">
    <w:abstractNumId w:val="9"/>
  </w:num>
  <w:num w:numId="2" w16cid:durableId="447551916">
    <w:abstractNumId w:val="7"/>
  </w:num>
  <w:num w:numId="3" w16cid:durableId="1372076921">
    <w:abstractNumId w:val="6"/>
  </w:num>
  <w:num w:numId="4" w16cid:durableId="1600521940">
    <w:abstractNumId w:val="5"/>
  </w:num>
  <w:num w:numId="5" w16cid:durableId="288512005">
    <w:abstractNumId w:val="4"/>
  </w:num>
  <w:num w:numId="6" w16cid:durableId="1556429734">
    <w:abstractNumId w:val="8"/>
  </w:num>
  <w:num w:numId="7" w16cid:durableId="1115909239">
    <w:abstractNumId w:val="3"/>
  </w:num>
  <w:num w:numId="8" w16cid:durableId="283074671">
    <w:abstractNumId w:val="2"/>
  </w:num>
  <w:num w:numId="9" w16cid:durableId="1906798603">
    <w:abstractNumId w:val="1"/>
  </w:num>
  <w:num w:numId="10" w16cid:durableId="1281886300">
    <w:abstractNumId w:val="0"/>
  </w:num>
  <w:num w:numId="11" w16cid:durableId="297033585">
    <w:abstractNumId w:val="10"/>
  </w:num>
  <w:num w:numId="12" w16cid:durableId="394931669">
    <w:abstractNumId w:val="12"/>
  </w:num>
  <w:num w:numId="13" w16cid:durableId="1687709738">
    <w:abstractNumId w:val="14"/>
  </w:num>
  <w:num w:numId="14" w16cid:durableId="445273215">
    <w:abstractNumId w:val="11"/>
  </w:num>
  <w:num w:numId="15" w16cid:durableId="35890087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004B2"/>
    <w:rsid w:val="00015F74"/>
    <w:rsid w:val="00017C53"/>
    <w:rsid w:val="00030840"/>
    <w:rsid w:val="00032EC8"/>
    <w:rsid w:val="00055321"/>
    <w:rsid w:val="00055D43"/>
    <w:rsid w:val="00065EBD"/>
    <w:rsid w:val="0007250E"/>
    <w:rsid w:val="00083B44"/>
    <w:rsid w:val="000850DC"/>
    <w:rsid w:val="0009683F"/>
    <w:rsid w:val="000A41E4"/>
    <w:rsid w:val="000C2771"/>
    <w:rsid w:val="000C4AE2"/>
    <w:rsid w:val="000C5F36"/>
    <w:rsid w:val="000D2995"/>
    <w:rsid w:val="000D520A"/>
    <w:rsid w:val="000F0DCE"/>
    <w:rsid w:val="00107BCC"/>
    <w:rsid w:val="00112C5B"/>
    <w:rsid w:val="00113E0D"/>
    <w:rsid w:val="00114193"/>
    <w:rsid w:val="0011586C"/>
    <w:rsid w:val="00115A38"/>
    <w:rsid w:val="0011687B"/>
    <w:rsid w:val="00120FC5"/>
    <w:rsid w:val="00124F82"/>
    <w:rsid w:val="0013159B"/>
    <w:rsid w:val="00142A3E"/>
    <w:rsid w:val="00143236"/>
    <w:rsid w:val="0016337A"/>
    <w:rsid w:val="00164269"/>
    <w:rsid w:val="001754AB"/>
    <w:rsid w:val="00195F2F"/>
    <w:rsid w:val="001A1BDE"/>
    <w:rsid w:val="001C0520"/>
    <w:rsid w:val="001C0975"/>
    <w:rsid w:val="001D4007"/>
    <w:rsid w:val="001E1C96"/>
    <w:rsid w:val="001F0876"/>
    <w:rsid w:val="001F167C"/>
    <w:rsid w:val="001F1716"/>
    <w:rsid w:val="001F5E91"/>
    <w:rsid w:val="002077B9"/>
    <w:rsid w:val="00237669"/>
    <w:rsid w:val="00241580"/>
    <w:rsid w:val="00255374"/>
    <w:rsid w:val="00255E97"/>
    <w:rsid w:val="00262D72"/>
    <w:rsid w:val="00274A3B"/>
    <w:rsid w:val="002934A7"/>
    <w:rsid w:val="00294FBB"/>
    <w:rsid w:val="00296825"/>
    <w:rsid w:val="002C030F"/>
    <w:rsid w:val="002C160F"/>
    <w:rsid w:val="002C1DAB"/>
    <w:rsid w:val="002C542E"/>
    <w:rsid w:val="002C667A"/>
    <w:rsid w:val="002C69D0"/>
    <w:rsid w:val="002F5265"/>
    <w:rsid w:val="00313E43"/>
    <w:rsid w:val="00325D90"/>
    <w:rsid w:val="00331D75"/>
    <w:rsid w:val="00332BFB"/>
    <w:rsid w:val="00355362"/>
    <w:rsid w:val="00355A80"/>
    <w:rsid w:val="0036034F"/>
    <w:rsid w:val="00363E44"/>
    <w:rsid w:val="00383A7E"/>
    <w:rsid w:val="00387114"/>
    <w:rsid w:val="00393F81"/>
    <w:rsid w:val="00395E86"/>
    <w:rsid w:val="00397983"/>
    <w:rsid w:val="003A2FD8"/>
    <w:rsid w:val="003A5141"/>
    <w:rsid w:val="003B2379"/>
    <w:rsid w:val="003B40E6"/>
    <w:rsid w:val="003D1F37"/>
    <w:rsid w:val="003D784D"/>
    <w:rsid w:val="003E1579"/>
    <w:rsid w:val="003E77C4"/>
    <w:rsid w:val="003F6E14"/>
    <w:rsid w:val="00403160"/>
    <w:rsid w:val="00405336"/>
    <w:rsid w:val="0042709C"/>
    <w:rsid w:val="004326ED"/>
    <w:rsid w:val="004505DC"/>
    <w:rsid w:val="004571D5"/>
    <w:rsid w:val="00461D81"/>
    <w:rsid w:val="0046356B"/>
    <w:rsid w:val="00477182"/>
    <w:rsid w:val="004779CB"/>
    <w:rsid w:val="00486852"/>
    <w:rsid w:val="00496CC5"/>
    <w:rsid w:val="004A08DD"/>
    <w:rsid w:val="004A159F"/>
    <w:rsid w:val="004A4DB2"/>
    <w:rsid w:val="004B2F21"/>
    <w:rsid w:val="004C420B"/>
    <w:rsid w:val="004C6D9D"/>
    <w:rsid w:val="004E42D8"/>
    <w:rsid w:val="004E7BA2"/>
    <w:rsid w:val="004F7EDF"/>
    <w:rsid w:val="005001AC"/>
    <w:rsid w:val="00512E58"/>
    <w:rsid w:val="00527D71"/>
    <w:rsid w:val="00532F44"/>
    <w:rsid w:val="0055703F"/>
    <w:rsid w:val="005607DD"/>
    <w:rsid w:val="005609E9"/>
    <w:rsid w:val="00563DB6"/>
    <w:rsid w:val="005671AB"/>
    <w:rsid w:val="005819C9"/>
    <w:rsid w:val="00587E27"/>
    <w:rsid w:val="005A558C"/>
    <w:rsid w:val="005A71E4"/>
    <w:rsid w:val="005B2963"/>
    <w:rsid w:val="005B794B"/>
    <w:rsid w:val="005C41EF"/>
    <w:rsid w:val="005C52D5"/>
    <w:rsid w:val="005D088E"/>
    <w:rsid w:val="005D5835"/>
    <w:rsid w:val="005E28F8"/>
    <w:rsid w:val="005E6513"/>
    <w:rsid w:val="005F78D2"/>
    <w:rsid w:val="006069C6"/>
    <w:rsid w:val="00606BCF"/>
    <w:rsid w:val="00611A19"/>
    <w:rsid w:val="006140DF"/>
    <w:rsid w:val="00625C0F"/>
    <w:rsid w:val="006274D8"/>
    <w:rsid w:val="006344C0"/>
    <w:rsid w:val="0064250D"/>
    <w:rsid w:val="00645F25"/>
    <w:rsid w:val="00651114"/>
    <w:rsid w:val="0065772A"/>
    <w:rsid w:val="0066289C"/>
    <w:rsid w:val="00670299"/>
    <w:rsid w:val="00680AA1"/>
    <w:rsid w:val="00690668"/>
    <w:rsid w:val="00691985"/>
    <w:rsid w:val="006A1B64"/>
    <w:rsid w:val="006A23C3"/>
    <w:rsid w:val="006C526C"/>
    <w:rsid w:val="006D169A"/>
    <w:rsid w:val="006E0C04"/>
    <w:rsid w:val="006E3E68"/>
    <w:rsid w:val="006F49AC"/>
    <w:rsid w:val="00702ED1"/>
    <w:rsid w:val="007032B9"/>
    <w:rsid w:val="007108F5"/>
    <w:rsid w:val="00713E5B"/>
    <w:rsid w:val="00714A67"/>
    <w:rsid w:val="00731221"/>
    <w:rsid w:val="007402FC"/>
    <w:rsid w:val="007411A1"/>
    <w:rsid w:val="0074187B"/>
    <w:rsid w:val="00763345"/>
    <w:rsid w:val="007843C9"/>
    <w:rsid w:val="00793A3D"/>
    <w:rsid w:val="007953A3"/>
    <w:rsid w:val="00797F24"/>
    <w:rsid w:val="007A5F56"/>
    <w:rsid w:val="007B5946"/>
    <w:rsid w:val="007B7581"/>
    <w:rsid w:val="007C44CB"/>
    <w:rsid w:val="007D783A"/>
    <w:rsid w:val="007E7F34"/>
    <w:rsid w:val="007F5297"/>
    <w:rsid w:val="00807D35"/>
    <w:rsid w:val="00814BF0"/>
    <w:rsid w:val="00820484"/>
    <w:rsid w:val="00824DF3"/>
    <w:rsid w:val="00840BB2"/>
    <w:rsid w:val="0084697F"/>
    <w:rsid w:val="00850B1E"/>
    <w:rsid w:val="00885C9B"/>
    <w:rsid w:val="008B5C71"/>
    <w:rsid w:val="008C069B"/>
    <w:rsid w:val="008D114A"/>
    <w:rsid w:val="008D5D2A"/>
    <w:rsid w:val="008F7B2E"/>
    <w:rsid w:val="00904C4E"/>
    <w:rsid w:val="00914B63"/>
    <w:rsid w:val="009258B8"/>
    <w:rsid w:val="009354F3"/>
    <w:rsid w:val="00943C3C"/>
    <w:rsid w:val="009447DC"/>
    <w:rsid w:val="009519CF"/>
    <w:rsid w:val="00961BA5"/>
    <w:rsid w:val="00971DB4"/>
    <w:rsid w:val="00972441"/>
    <w:rsid w:val="009743A9"/>
    <w:rsid w:val="00992B8B"/>
    <w:rsid w:val="009A5287"/>
    <w:rsid w:val="009A670E"/>
    <w:rsid w:val="009B2AC5"/>
    <w:rsid w:val="009B7984"/>
    <w:rsid w:val="009C5B78"/>
    <w:rsid w:val="009D6B1C"/>
    <w:rsid w:val="009F4BED"/>
    <w:rsid w:val="009F7D93"/>
    <w:rsid w:val="00A0769B"/>
    <w:rsid w:val="00A26FCA"/>
    <w:rsid w:val="00A3403B"/>
    <w:rsid w:val="00A51A12"/>
    <w:rsid w:val="00A56D33"/>
    <w:rsid w:val="00A60586"/>
    <w:rsid w:val="00A627D4"/>
    <w:rsid w:val="00A72B81"/>
    <w:rsid w:val="00A74DA2"/>
    <w:rsid w:val="00AB6299"/>
    <w:rsid w:val="00AC15B4"/>
    <w:rsid w:val="00AC4145"/>
    <w:rsid w:val="00AC5AD1"/>
    <w:rsid w:val="00AC6179"/>
    <w:rsid w:val="00AD499C"/>
    <w:rsid w:val="00AE5A70"/>
    <w:rsid w:val="00B003EE"/>
    <w:rsid w:val="00B038F4"/>
    <w:rsid w:val="00B05C25"/>
    <w:rsid w:val="00B05D66"/>
    <w:rsid w:val="00B15008"/>
    <w:rsid w:val="00B16F99"/>
    <w:rsid w:val="00B32FC6"/>
    <w:rsid w:val="00B36869"/>
    <w:rsid w:val="00B42F9C"/>
    <w:rsid w:val="00B43B31"/>
    <w:rsid w:val="00B47CFA"/>
    <w:rsid w:val="00B57F00"/>
    <w:rsid w:val="00B60DCA"/>
    <w:rsid w:val="00B73A1C"/>
    <w:rsid w:val="00B77B2A"/>
    <w:rsid w:val="00B82C22"/>
    <w:rsid w:val="00B8723B"/>
    <w:rsid w:val="00B92AEC"/>
    <w:rsid w:val="00B93698"/>
    <w:rsid w:val="00B93DBA"/>
    <w:rsid w:val="00B9440A"/>
    <w:rsid w:val="00BB2D2A"/>
    <w:rsid w:val="00BB3852"/>
    <w:rsid w:val="00BB62B7"/>
    <w:rsid w:val="00BC2F94"/>
    <w:rsid w:val="00BD58CF"/>
    <w:rsid w:val="00C046DC"/>
    <w:rsid w:val="00C04CC1"/>
    <w:rsid w:val="00C15EFE"/>
    <w:rsid w:val="00C22D0B"/>
    <w:rsid w:val="00C23476"/>
    <w:rsid w:val="00C364C5"/>
    <w:rsid w:val="00C406F3"/>
    <w:rsid w:val="00C43B5C"/>
    <w:rsid w:val="00C47714"/>
    <w:rsid w:val="00C50C6D"/>
    <w:rsid w:val="00C600D9"/>
    <w:rsid w:val="00C9627C"/>
    <w:rsid w:val="00CA6BBB"/>
    <w:rsid w:val="00CA78C4"/>
    <w:rsid w:val="00CB227C"/>
    <w:rsid w:val="00CB689D"/>
    <w:rsid w:val="00CC1384"/>
    <w:rsid w:val="00CC2688"/>
    <w:rsid w:val="00CD3720"/>
    <w:rsid w:val="00CF16C9"/>
    <w:rsid w:val="00CF1848"/>
    <w:rsid w:val="00CF2EB2"/>
    <w:rsid w:val="00CF5C2F"/>
    <w:rsid w:val="00D04BCF"/>
    <w:rsid w:val="00D143D9"/>
    <w:rsid w:val="00D16FDE"/>
    <w:rsid w:val="00D269AB"/>
    <w:rsid w:val="00D32D72"/>
    <w:rsid w:val="00D34594"/>
    <w:rsid w:val="00D346C2"/>
    <w:rsid w:val="00D517D7"/>
    <w:rsid w:val="00D712C5"/>
    <w:rsid w:val="00D72C1F"/>
    <w:rsid w:val="00D752F5"/>
    <w:rsid w:val="00D77B7E"/>
    <w:rsid w:val="00D84874"/>
    <w:rsid w:val="00DA10FC"/>
    <w:rsid w:val="00DA22DA"/>
    <w:rsid w:val="00DA36FB"/>
    <w:rsid w:val="00DA59EA"/>
    <w:rsid w:val="00DA7C79"/>
    <w:rsid w:val="00DB0B1D"/>
    <w:rsid w:val="00DB30F2"/>
    <w:rsid w:val="00DC3894"/>
    <w:rsid w:val="00DC623A"/>
    <w:rsid w:val="00DD421A"/>
    <w:rsid w:val="00DF06CD"/>
    <w:rsid w:val="00E07A94"/>
    <w:rsid w:val="00E257C8"/>
    <w:rsid w:val="00E27B32"/>
    <w:rsid w:val="00E37047"/>
    <w:rsid w:val="00E60D0F"/>
    <w:rsid w:val="00E86427"/>
    <w:rsid w:val="00E9773B"/>
    <w:rsid w:val="00EA4DA1"/>
    <w:rsid w:val="00EA596B"/>
    <w:rsid w:val="00EB5010"/>
    <w:rsid w:val="00EC13A3"/>
    <w:rsid w:val="00EC1768"/>
    <w:rsid w:val="00EC7C85"/>
    <w:rsid w:val="00ED3DB1"/>
    <w:rsid w:val="00F04CD9"/>
    <w:rsid w:val="00F125EE"/>
    <w:rsid w:val="00F12E98"/>
    <w:rsid w:val="00F132B8"/>
    <w:rsid w:val="00F22029"/>
    <w:rsid w:val="00F25DEF"/>
    <w:rsid w:val="00F3072A"/>
    <w:rsid w:val="00F31AEA"/>
    <w:rsid w:val="00F514EC"/>
    <w:rsid w:val="00F57004"/>
    <w:rsid w:val="00F575AE"/>
    <w:rsid w:val="00F57DEE"/>
    <w:rsid w:val="00F60CD4"/>
    <w:rsid w:val="00F630EA"/>
    <w:rsid w:val="00F6391A"/>
    <w:rsid w:val="00F7007E"/>
    <w:rsid w:val="00F70200"/>
    <w:rsid w:val="00F73193"/>
    <w:rsid w:val="00F73421"/>
    <w:rsid w:val="00F74F95"/>
    <w:rsid w:val="00F80705"/>
    <w:rsid w:val="00F85B39"/>
    <w:rsid w:val="00FA1481"/>
    <w:rsid w:val="00FC4A87"/>
    <w:rsid w:val="00FC51EB"/>
    <w:rsid w:val="00FD1DA9"/>
    <w:rsid w:val="00FD5758"/>
    <w:rsid w:val="00FD7737"/>
    <w:rsid w:val="00FE1502"/>
    <w:rsid w:val="00FE3982"/>
    <w:rsid w:val="00FF04E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7D1EA8"/>
  <w15:docId w15:val="{44D555E4-DB32-4E4E-914C-3E579D6D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D1DA9"/>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BC2F94"/>
    <w:pPr>
      <w:spacing w:after="240"/>
      <w:ind w:left="720" w:hanging="720"/>
    </w:pPr>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uiPriority w:val="99"/>
    <w:rsid w:val="00405336"/>
    <w:rPr>
      <w:sz w:val="20"/>
    </w:rPr>
  </w:style>
  <w:style w:type="character" w:customStyle="1" w:styleId="CommentTextChar">
    <w:name w:val="Comment Text Char"/>
    <w:basedOn w:val="DefaultParagraphFont"/>
    <w:link w:val="CommentText"/>
    <w:uiPriority w:val="99"/>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uiPriority w:val="99"/>
    <w:rsid w:val="00405336"/>
    <w:pPr>
      <w:tabs>
        <w:tab w:val="center" w:pos="4680"/>
        <w:tab w:val="right" w:pos="9360"/>
      </w:tabs>
    </w:pPr>
  </w:style>
  <w:style w:type="character" w:customStyle="1" w:styleId="FooterChar">
    <w:name w:val="Footer Char"/>
    <w:basedOn w:val="DefaultParagraphFont"/>
    <w:link w:val="Footer"/>
    <w:uiPriority w:val="99"/>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uiPriority w:val="99"/>
    <w:rsid w:val="00BC2F94"/>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character" w:styleId="UnresolvedMention">
    <w:name w:val="Unresolved Mention"/>
    <w:basedOn w:val="DefaultParagraphFont"/>
    <w:uiPriority w:val="99"/>
    <w:semiHidden/>
    <w:unhideWhenUsed/>
    <w:rsid w:val="008F7B2E"/>
    <w:rPr>
      <w:color w:val="605E5C"/>
      <w:shd w:val="clear" w:color="auto" w:fill="E1DFDD"/>
    </w:rPr>
  </w:style>
  <w:style w:type="paragraph" w:customStyle="1" w:styleId="Tableofcontents">
    <w:name w:val="Table of contents"/>
    <w:basedOn w:val="Normal"/>
    <w:qFormat/>
    <w:rsid w:val="008F7B2E"/>
    <w:pPr>
      <w:widowControl w:val="0"/>
      <w:numPr>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before="80" w:line="210" w:lineRule="atLeast"/>
      <w:jc w:val="both"/>
      <w:textAlignment w:val="center"/>
    </w:pPr>
    <w:rPr>
      <w:rFonts w:ascii="PalatinoLT-Light" w:eastAsia="MS Mincho" w:hAnsi="PalatinoLT-Light" w:cs="PalatinoLT-Light"/>
      <w:color w:val="000000"/>
      <w:sz w:val="18"/>
      <w:szCs w:val="18"/>
      <w:lang w:val="en-GB" w:eastAsia="ja-JP"/>
    </w:rPr>
  </w:style>
  <w:style w:type="character" w:styleId="Strong">
    <w:name w:val="Strong"/>
    <w:basedOn w:val="DefaultParagraphFont"/>
    <w:uiPriority w:val="22"/>
    <w:rsid w:val="008F7B2E"/>
    <w:rPr>
      <w:b/>
      <w:bCs/>
    </w:rPr>
  </w:style>
  <w:style w:type="paragraph" w:styleId="Revision">
    <w:name w:val="Revision"/>
    <w:hidden/>
    <w:uiPriority w:val="99"/>
    <w:semiHidden/>
    <w:rsid w:val="004326ED"/>
    <w:rPr>
      <w:sz w:val="24"/>
    </w:rPr>
  </w:style>
  <w:style w:type="paragraph" w:customStyle="1" w:styleId="SOMContent">
    <w:name w:val="SOMContent"/>
    <w:basedOn w:val="Normal"/>
    <w:rsid w:val="0066289C"/>
    <w:pPr>
      <w:spacing w:before="12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798768398">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665931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www.electrochem.org/wp-content/uploads/2017/11/ORCID-icon.png"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cl.devitre@gmail.com"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hyperlink" Target="https://github.com/cljdevitre/RapidresponseFI_Kilauea_Sept2023"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2-7167-7997"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IPDocumentContentType" ma:contentTypeID="0x0101006BD571182E2C4DE7854527CFFCE1B0FE00B817D6AF71A356478D74CF0BC113A87D" ma:contentTypeVersion="1" ma:contentTypeDescription="Information Product Document Content Type" ma:contentTypeScope="" ma:versionID="57d1f344d9d7dce9e33f934c5df7c4ff">
  <xsd:schema xmlns:xsd="http://www.w3.org/2001/XMLSchema" xmlns:xs="http://www.w3.org/2001/XMLSchema" xmlns:p="http://schemas.microsoft.com/office/2006/metadata/properties" xmlns:ns1="http://schemas.microsoft.com/sharepoint/v3" targetNamespace="http://schemas.microsoft.com/office/2006/metadata/properties" ma:root="true" ma:fieldsID="05e5fefa80891b084f397fd291fa2983" ns1:_="">
    <xsd:import namespace="http://schemas.microsoft.com/sharepoint/v3"/>
    <xsd:element name="properties">
      <xsd:complexType>
        <xsd:sequence>
          <xsd:element name="documentManagement">
            <xsd:complexType>
              <xsd:all>
                <xsd:element ref="ns1:DocumentType" minOccurs="0"/>
                <xsd:element ref="ns1:DocumentDescrip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Type" ma:index="8" nillable="true" ma:displayName="Document Type" ma:default="" ma:format="Dropdown" ma:internalName="DocumentType">
      <xsd:simpleType>
        <xsd:restriction base="dms:Choice">
          <xsd:enumeration value="[Select]"/>
          <xsd:enumeration value="Author's original manuscript"/>
          <xsd:enumeration value="SPN edited manuscript"/>
          <xsd:enumeration value="Peer review"/>
          <xsd:enumeration value="Peer review reconciliation"/>
          <xsd:enumeration value="Final manuscript for Bureau approval"/>
          <xsd:enumeration value="Final BAO approved manuscript"/>
          <xsd:enumeration value="IPPA"/>
          <xsd:enumeration value="Accepted Manuscript (only .docx file)"/>
          <xsd:enumeration value="Other"/>
        </xsd:restriction>
      </xsd:simpleType>
    </xsd:element>
    <xsd:element name="DocumentDescription" ma:index="9" nillable="true" ma:displayName="Description" ma:internalName="DocumentDescrip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cumentType xmlns="http://schemas.microsoft.com/sharepoint/v3">Final manuscript for Bureau approval</DocumentType>
    <DocumentDescription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6D267-41A5-4DE1-AABA-CD677DEEEE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86C595-FD4C-424A-A6D6-CCB947C65367}">
  <ds:schemaRefs>
    <ds:schemaRef ds:uri="http://schemas.microsoft.com/sharepoint/v3/contenttype/forms"/>
  </ds:schemaRefs>
</ds:datastoreItem>
</file>

<file path=customXml/itemProps3.xml><?xml version="1.0" encoding="utf-8"?>
<ds:datastoreItem xmlns:ds="http://schemas.openxmlformats.org/officeDocument/2006/customXml" ds:itemID="{C7C6C51D-DA88-4422-869C-D5B2F91EA66C}">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B2B0068E-FBFC-4AD4-B24B-EC375A059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Pages>
  <Words>54804</Words>
  <Characters>312384</Characters>
  <Application>Microsoft Office Word</Application>
  <DocSecurity>0</DocSecurity>
  <Lines>2603</Lines>
  <Paragraphs>732</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366456</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creator>Brooks Hanson</dc:creator>
  <cp:lastModifiedBy>Charlotte Devitre</cp:lastModifiedBy>
  <cp:revision>64</cp:revision>
  <cp:lastPrinted>2018-02-26T17:19:00Z</cp:lastPrinted>
  <dcterms:created xsi:type="dcterms:W3CDTF">2024-08-21T18:28:00Z</dcterms:created>
  <dcterms:modified xsi:type="dcterms:W3CDTF">2024-10-22T22:19:00Z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id="x8VrBf4X"/&gt;&lt;style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y fmtid="{D5CDD505-2E9C-101B-9397-08002B2CF9AE}" pid="4" name="ContentTypeId">
    <vt:lpwstr>0x0101006BD571182E2C4DE7854527CFFCE1B0FE00B817D6AF71A356478D74CF0BC113A87D</vt:lpwstr>
  </property>
</Properties>
</file>