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 Q-2026-15</w:t>
      </w:r>
    </w:p>
    <w:p>
      <w:r>
        <w:t>Customer: ACME Sdn Bhd   Date: 5 Oct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1500.00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600.00</w:t>
            </w:r>
          </w:p>
        </w:tc>
      </w:tr>
    </w:tbl>
    <w:p>
      <w:r>
        <w:t>Total: 2100.00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