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如何重构easyui-tree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设置表单内值的问题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1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>//使用表单选择器：代码似乎是有异常的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2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>//$("input[name='snumber']").textbox('setValue', "22012");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3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>//使用表单选择器：代码没有异常 但不能为input设置值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4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 xml:space="preserve">//$("input[name='snumber']").val("22012"); 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5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>//使用id选择器：不能设置值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6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>//$("#addSnumber").val("22012");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7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>//使用id选择器：可以设置值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 xml:space="preserve"> 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8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$("#addSnumber").textbox('setValue', "22012");</w:t>
      </w: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9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008000"/>
          <w:spacing w:val="0"/>
          <w:sz w:val="21"/>
          <w:szCs w:val="21"/>
        </w:rPr>
        <w:t>//使用id选择器和setText：可以设置值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8080"/>
          <w:spacing w:val="0"/>
          <w:sz w:val="21"/>
          <w:szCs w:val="21"/>
        </w:rPr>
        <w:t>10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  <w:t xml:space="preserve"> $("#addSnumber").textbox('setText', "22012");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E12088"/>
    <w:multiLevelType w:val="singleLevel"/>
    <w:tmpl w:val="7DE120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20CEC"/>
    <w:rsid w:val="1A285A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Administrator</cp:lastModifiedBy>
  <dcterms:modified xsi:type="dcterms:W3CDTF">2018-08-30T01:51:09Z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