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《怪兽逆袭之路语文训练系统 V1.0 详细设计》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“怪兽逆袭之路”语文训练系统 详细设计文档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文档基础信息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系统详细设计文档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怪兽逆袭之路（语文训练系统）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目标受众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架构师、产品经理、前端/后端开发、测试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参考文档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《“怪兽逆袭之路” PRD》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修订记录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V1.0 - 初始版本，覆盖全核心模块设计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文档概述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设计目标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PRD要求，完成“怪兽逆袭之路”语文训练系统的全维度详细设计，落地“低压、高频、正反馈”的核心产品定位，实现游戏化学习+AI认知赋能的四年级语文训练闭环，满足核心用户（60-75分四年级学生）、辅助用户（家长）的核心诉求，同时保障系统性能、可扩展性与教育指标达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设计范围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覆盖产品功能落地、技术架构搭建、前端交互实现、后端业务逻辑、AI能力集成、数据模型设计、异常处理、验收标准等全维度，聚焦手机端（核心）、平板/PC端（兼容）的交付形态。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核心设计原则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教育性优先</w:t>
      </w:r>
      <w:r>
        <w:rPr>
          <w:rFonts w:eastAsia="等线" w:ascii="Arial" w:cs="Arial" w:hAnsi="Arial"/>
          <w:sz w:val="22"/>
        </w:rPr>
        <w:t>：所有游戏化设计服务于语文知识点掌握，AI能力聚焦“苏格拉底式唤醒”而非灌输；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轻量化交互</w:t>
      </w:r>
      <w:r>
        <w:rPr>
          <w:rFonts w:eastAsia="等线" w:ascii="Arial" w:cs="Arial" w:hAnsi="Arial"/>
          <w:sz w:val="22"/>
        </w:rPr>
        <w:t>：单次交互15-20分钟，适配碎片化场景，操作流程极简；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正反馈闭环</w:t>
      </w:r>
      <w:r>
        <w:rPr>
          <w:rFonts w:eastAsia="等线" w:ascii="Arial" w:cs="Arial" w:hAnsi="Arial"/>
          <w:sz w:val="22"/>
        </w:rPr>
        <w:t>：每一步操作均有可视化奖励/成长反馈，强化“逆袭”成就感；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技术适配性</w:t>
      </w:r>
      <w:r>
        <w:rPr>
          <w:rFonts w:eastAsia="等线" w:ascii="Arial" w:cs="Arial" w:hAnsi="Arial"/>
          <w:sz w:val="22"/>
        </w:rPr>
        <w:t>：前端适配多终端，后端支持高并发、AI低延迟响应，离线场景可用；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数据独立性</w:t>
      </w:r>
      <w:r>
        <w:rPr>
          <w:rFonts w:eastAsia="等线" w:ascii="Arial" w:cs="Arial" w:hAnsi="Arial"/>
          <w:sz w:val="22"/>
        </w:rPr>
        <w:t>：多学生档案隔离，数据安全且隐私合规。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产品详细设计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信息架构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核心子功能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归属用户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首页（怪兽主舱）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怪兽状态区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当前形态、属性（攻/防/感知）、总EXP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今日修炼入口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基础/阅读/写作模块快捷入口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紧急任务（错题复习）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记忆曲线触发的错题复仇战提示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成就速览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未解锁勋章、进化进度条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基础堡垒模块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听写机器人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语音听写、笔顺校验、词义连线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易错字诊所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找茬模式、形近字/多音字辨析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病句手术台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句子修改、AI诊断报告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阅读理解教练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迷雾森林探险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阶梯式解锁、段落任务、AI导读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逻辑拼图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起因/经过/结果拖拽排序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创意写作工厂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灵感大转盘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关键词组合生成命题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结构脚手架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开头/中间/结尾模板+五感引导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AI润色师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高光标注、扩句建议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错题动力仓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记忆锦囊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智能归因标签、记忆曲线推送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错题消消乐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周末关卡、连续答对消错题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社交与成就系统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怪兽进化图鉴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进化记录、皮肤解锁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怪兽联盟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小组任务、体力赠送/点赞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智慧勋章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多维勋章获取/展示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竞技场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影子对决、段位体系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萤火之光（排行榜）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能量榜/进化榜、全服/盟友排行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账户与身份系统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时空传送门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多档案切换、个性化设置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学生/家长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家长能量站（待办）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成长周报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孩子学习轨迹、AI辅导建议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家长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核心用户旅程（四年级学生）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启动APP → 选择个人档案（怪兽头像）→ 首页查看呆呆兽状态 → 点击“今日修炼”进入基础模块（如听写）→ 完成听写获得EXP，怪兽防御力提升 → 触发阅读模块任务，完成后感知力提升 → 收到错题复习提示，完成复仇战消除错题 → EXP达标触发Boss战（知识幻影挑战）→ 成功后怪兽进化（如灵光兽）→ 查看进化图鉴/解锁勋章 → 可选进入竞技场影子对决 → 退出前查看今日成长小结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核心业务流程设计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2.3.1 怪兽进化流程</w:t>
      </w:r>
      <w:bookmarkEnd w:id="10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：学生总EXP ≥ 下一等级所需EXP（公式：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EX</m:t>
        </m:r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next</m:t>
            </m:r>
          </m:sub>
        </m:sSub>
        <m:r>
          <w:rPr>
            <w:rFonts w:ascii="Cambria Math" w:hAnsi="Cambria Math"/>
          </w:rPr>
          <m:t>=CurrentLeve</m:t>
        </m:r>
        <m:sSup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1.5</m:t>
            </m:r>
          </m:sup>
        </m:sSup>
        <m:r>
          <w:rPr>
            <w:rFonts w:ascii="Cambria Math" w:hAnsi="Cambria Math"/>
          </w:rPr>
          <m:t>×100</m:t>
        </m:r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系统弹窗提示“能量已满，开启进化试炼！”；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加载Boss战场景（知识幻影），根据当前属性匹配对应知识点挑战（如防御高则基础题为主，攻击高则写作题为主）；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学生完成5-8道挑战题，AI实时评分；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挑战成功：扣除对应EXP，怪兽形态升级，属性按比例提升（基础题EXP→防御+20%，阅读→感知+20%，写作→攻击+20%），解锁进化图鉴记录；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挑战失败：保留50%EXP，弹窗提示“能量差一点！先去基础修炼补充能量吧”，推荐对应薄弱模块练习。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2.3.2 错题记忆曲线推送流程</w:t>
      </w:r>
      <w:bookmarkEnd w:id="11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错题录入</w:t>
      </w:r>
      <w:r>
        <w:rPr>
          <w:rFonts w:eastAsia="等线" w:ascii="Arial" w:cs="Arial" w:hAnsi="Arial"/>
          <w:sz w:val="22"/>
        </w:rPr>
        <w:t>：学生答题错误 → 系统自动/手动打归因标签（#粗心/#审题不清等）→ 录入错题本（记忆锦囊）；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冷却期计算</w:t>
      </w:r>
      <w:r>
        <w:rPr>
          <w:rFonts w:eastAsia="等线" w:ascii="Arial" w:cs="Arial" w:hAnsi="Arial"/>
          <w:sz w:val="22"/>
        </w:rPr>
        <w:t>：根据艾宾浩斯曲线，设置第1、3、7、14天为复习节点；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推送触发</w:t>
      </w:r>
      <w:r>
        <w:rPr>
          <w:rFonts w:eastAsia="等线" w:ascii="Arial" w:cs="Arial" w:hAnsi="Arial"/>
          <w:sz w:val="22"/>
        </w:rPr>
        <w:t>：到达复习节点，首页弹出“复仇战”提示，标注错题类型和奖励（答对得双倍EXP）；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复习完成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答对：移除该错题的后续推送，增加EXP，弹窗提示“能量裂缝修补成功！”；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答错：重置冷却期（顺延2天），AI推送该知识点的基础练习，降低难度。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2.3.3 AI苏格拉底式导读流程</w:t>
      </w:r>
      <w:bookmarkEnd w:id="1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触发场景</w:t>
      </w:r>
      <w:r>
        <w:rPr>
          <w:rFonts w:eastAsia="等线" w:ascii="Arial" w:cs="Arial" w:hAnsi="Arial"/>
          <w:sz w:val="22"/>
        </w:rPr>
        <w:t>：学生做阅读题卡点（30秒未作答/连续2次答错）；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引导步骤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启发期：弹出提示“看看这段的动词，或许能找到答案哦～”（消耗1点能量）；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半开放期：若仍答错，提示“答案在A：XX/ B：XX 之中，再试试？”（消耗2点能量）；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解析期：若再次答错，展示完整逻辑解析（如“本段中心句是XX，因为XX”），并关联基础模块的同类练习。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2.4 产品交互规范（补充PRD）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反馈语言</w:t>
      </w:r>
      <w:r>
        <w:rPr>
          <w:rFonts w:eastAsia="等线" w:ascii="Arial" w:cs="Arial" w:hAnsi="Arial"/>
          <w:sz w:val="22"/>
        </w:rPr>
        <w:t>：所有提示语采用儿童友好型表述，禁用“错误/失败”等负面词汇（PRD 5.3）；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操作限制</w:t>
      </w:r>
      <w:r>
        <w:rPr>
          <w:rFonts w:eastAsia="等线" w:ascii="Arial" w:cs="Arial" w:hAnsi="Arial"/>
          <w:sz w:val="22"/>
        </w:rPr>
        <w:t>：单次修炼最长20分钟，超时自动弹出“怪兽需要休息啦，明天再继续进化吧”，保存当前进度；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家长权限</w:t>
      </w:r>
      <w:r>
        <w:rPr>
          <w:rFonts w:eastAsia="等线" w:ascii="Arial" w:cs="Arial" w:hAnsi="Arial"/>
          <w:sz w:val="22"/>
        </w:rPr>
        <w:t>：家长可查看周报，但无法修改学生答题记录，仅能补充线下表现（待办功能）；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多档案切换</w:t>
      </w:r>
      <w:r>
        <w:rPr>
          <w:rFonts w:eastAsia="等线" w:ascii="Arial" w:cs="Arial" w:hAnsi="Arial"/>
          <w:sz w:val="22"/>
        </w:rPr>
        <w:t>：支持最多5个学生档案，切换时无加载延迟（本地缓存）。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 架构设计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 整体技术架构（分层架构）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┌─────────────────────────────────────────────────┐</w:t>
              <w:br/>
              <w:t>│ 终端层：手机（核心）、平板、PC                 │</w:t>
              <w:br/>
              <w:t>├─────────────────────────────────────────────────┤</w:t>
              <w:br/>
              <w:t>│ 前端层：React + Tailwind CSS + Framer Motion   │</w:t>
              <w:br/>
              <w:t>│         PWA（Service Workers）+ IndexedDB      │</w:t>
              <w:br/>
              <w:t>├─────────────────────────────────────────────────┤</w:t>
              <w:br/>
              <w:t>│ 网关层：API Gateway（路由、限流、鉴权）        │</w:t>
              <w:br/>
              <w:t>├─────────────────────────────────────────────────┤</w:t>
              <w:br/>
              <w:t>│ 应用层：FastAPI（业务接口）                     │</w:t>
              <w:br/>
              <w:t>│         ├─ 基础模块服务 │ 阅读模块服务          │</w:t>
              <w:br/>
              <w:t>│         ├─ 写作模块服务 │ 错题服务              │</w:t>
              <w:br/>
              <w:t>│         ├─ 社交成就服务 │ 账户服务              │</w:t>
              <w:br/>
              <w:t>│         └─ 游戏化服务（EXP/进化/竞技场）        │</w:t>
              <w:br/>
              <w:t>├─────────────────────────────────────────────────┤</w:t>
              <w:br/>
              <w:t>│ AI层：DeepSeek API + LangChain（RAG）           │</w:t>
              <w:br/>
              <w:t>│         ├─ 语义理解（病句分类/阅读卡点）        │</w:t>
              <w:br/>
              <w:t>│         ├─ 生成能力（写作脚手架/激励副本）      │</w:t>
              <w:br/>
              <w:t>│         └─ 评估能力（作文评分/知识点量化）      │</w:t>
              <w:br/>
              <w:t>├─────────────────────────────────────────────────┤</w:t>
              <w:br/>
              <w:t>│ 数据层：PostgreSQL（核心数据）+ Redis（缓存）   │</w:t>
              <w:br/>
              <w:t>│         ├─ 结构化数据（用户/学习记录/错题）     │</w:t>
              <w:br/>
              <w:t>│         └─ 缓存数据（排行榜/EXP/离线记录）      │</w:t>
              <w:br/>
              <w:t>├─────────────────────────────────────────────────┤</w:t>
              <w:br/>
              <w:t>│ 基础设施层：容器化（Docker/K8s）+ 监控/日志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 数据架构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3.2.1 核心数据模型（扩展PRD）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核心字段（补充）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phone, password_hash, created_at, last_login_at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phone（唯一）、last_login_at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StudentProfile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user_id, name, nickname, avatar_frame, current_monster_id, total_exp, atk, def, per, create_at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user_id、current_monster_id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MonsterEvolution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student_id, monster_id, evolve_level, evolve_time, exp_consumed, record_desc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student_id、evolve_level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LearningLog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student_id, kp_code, kp_name, module_type, is_correct, exp_gained, duration, timestamp, error_tag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student_id、kp_code、timestamp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ErrorBank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student_id, kp_code, question_content, original_answer, correct_answer, error_tag, next_review_date, review_count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student_id、next_review_date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Achievement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student_id, medal_id, medal_name, obtain_time, obtain_condition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student_id、medal_id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ArenaBattle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challenger_id, opponent_ghost_id, battle_type, score, duration, rank_change, battle_time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challenger_id、battle_time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3.2.2 数据流转规则</w:t>
      </w:r>
      <w:bookmarkEnd w:id="1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学习记录</w:t>
      </w:r>
      <w:r>
        <w:rPr>
          <w:rFonts w:eastAsia="等线" w:ascii="Arial" w:cs="Arial" w:hAnsi="Arial"/>
          <w:sz w:val="22"/>
        </w:rPr>
        <w:t>：前端采集答题行为 → 本地IndexedDB暂存 → 联网后同步至后端LearningLog → AI层分析知识点掌握度 → 更新StudentProfile的属性/EXP；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错题数据</w:t>
      </w:r>
      <w:r>
        <w:rPr>
          <w:rFonts w:eastAsia="等线" w:ascii="Arial" w:cs="Arial" w:hAnsi="Arial"/>
          <w:sz w:val="22"/>
        </w:rPr>
        <w:t>：LearningLog中is_correct=false → 自动同步至ErrorBank → 按记忆曲线计算next_review_date → 到期推送至前端；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排行榜数据</w:t>
      </w:r>
      <w:r>
        <w:rPr>
          <w:rFonts w:eastAsia="等线" w:ascii="Arial" w:cs="Arial" w:hAnsi="Arial"/>
          <w:sz w:val="22"/>
        </w:rPr>
        <w:t>：Redis实时缓存StudentProfile的total_exp/evolve_level → 定时（5分钟）同步至PostgreSQL → 前端按scope（全服/盟友）拉取。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部署架构</w:t>
      </w:r>
      <w:bookmarkEnd w:id="1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环境划分</w:t>
      </w:r>
      <w:r>
        <w:rPr>
          <w:rFonts w:eastAsia="等线" w:ascii="Arial" w:cs="Arial" w:hAnsi="Arial"/>
          <w:sz w:val="22"/>
        </w:rPr>
        <w:t>：开发环境、测试环境、生产环境；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前端：静态资源部署至CDN，PWA包推送至各终端；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后端：FastAPI服务容器化部署至K8s集群，支持水平扩展；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AI层：DeepSeek API通过专线调用，LangChain RAG服务部署至私有云；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数据层：PostgreSQL主从架构（主库写，从库读），Redis集群（主从+哨兵）；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容灾策略</w:t>
      </w:r>
      <w:r>
        <w:rPr>
          <w:rFonts w:eastAsia="等线" w:ascii="Arial" w:cs="Arial" w:hAnsi="Arial"/>
          <w:sz w:val="22"/>
        </w:rPr>
        <w:t>：数据每日全量备份，Redis缓存持久化，AI服务降级预案（PRD 7.1）。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 前端详细设计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4.1 技术栈落地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React（Next.js）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服务端渲染首屏，提升加载速度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Tailwind CSS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多终端适配、轻氧美学视觉风格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Framer Motion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水滴晕染、弹性律动、文字流式展现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IndexedDB + PWA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离线学习记录、缓存学生档案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手写识别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SVG路径校验算法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听写机器人的笔顺识别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Redux Toolkit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全局状态（怪兽属性、EXP、勋章）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 页面结构设计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4.2.1 核心页面组件拆分（首页）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┌─────────────────────────────────────────┐</w:t>
              <w:br/>
              <w:t>│ 顶部导航栏（返回、设置、家长入口）      │</w:t>
              <w:br/>
              <w:t>├─────────────────────────────────────────┤</w:t>
              <w:br/>
              <w:t>│ 怪兽状态组件（形象、等级、属性条、EXP） │</w:t>
              <w:br/>
              <w:t>├─────────────────────────────────────────┤</w:t>
              <w:br/>
              <w:t>│ 今日修炼组件（基础/阅读/写作入口卡片）  │</w:t>
              <w:br/>
              <w:t>├─────────────────────────────────────────┤</w:t>
              <w:br/>
              <w:t>│ 紧急任务组件（错题复仇战提示）          │</w:t>
              <w:br/>
              <w:t>├─────────────────────────────────────────┤</w:t>
              <w:br/>
              <w:t>│ 成就组件（勋章进度、进化倒计时）        │</w:t>
              <w:br/>
              <w:t>├─────────────────────────────────────────┤</w:t>
              <w:br/>
              <w:t>│ 底部导航栏（首页、修炼、联盟、我的）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4.2.2 多终端适配规则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布局策略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核心适配点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手机（375-428px）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单列布局，组件垂直堆叠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按钮最小点击区44×44px，字体≥14px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平板（768-1024px）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双列布局，怪兽形象/功能入口分栏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保留移动端交互逻辑，放大操作区域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PC（≥1024px）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三列布局，侧边栏展示成就/排行榜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支持键盘快捷键（如Enter提交答案）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4.3 交互动效设计（落地PRD 5.2）</w:t>
      </w:r>
      <w:bookmarkEnd w:id="2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点击反馈</w:t>
      </w:r>
      <w:r>
        <w:rPr>
          <w:rFonts w:eastAsia="等线" w:ascii="Arial" w:cs="Arial" w:hAnsi="Arial"/>
          <w:sz w:val="22"/>
        </w:rPr>
        <w:t>：所有可点击元素（按钮、卡片）点击时触发“水滴晕染”动效（Framer Motion的scale + opacity），持续0.3s；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怪兽进化动效</w:t>
      </w:r>
      <w:r>
        <w:rPr>
          <w:rFonts w:eastAsia="等线" w:ascii="Arial" w:cs="Arial" w:hAnsi="Arial"/>
          <w:sz w:val="22"/>
        </w:rPr>
        <w:t>：Boss战成功后，怪兽形象从当前形态渐变至新形态，伴随“能量爆发”粒子动画，持续1.5s；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AI内容加载</w:t>
      </w:r>
      <w:r>
        <w:rPr>
          <w:rFonts w:eastAsia="等线" w:ascii="Arial" w:cs="Arial" w:hAnsi="Arial"/>
          <w:sz w:val="22"/>
        </w:rPr>
        <w:t>：AI生成写作建议时，采用逐字呈现动效（typewriter），骨架屏为“怪兽翻书”动画；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页面切换</w:t>
      </w:r>
      <w:r>
        <w:rPr>
          <w:rFonts w:eastAsia="等线" w:ascii="Arial" w:cs="Arial" w:hAnsi="Arial"/>
          <w:sz w:val="22"/>
        </w:rPr>
        <w:t>：采用“弹性律动”过渡（spring动画），阻尼系数20，刚度100，避免生硬跳转。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4.4 性能优化策略</w:t>
      </w:r>
      <w:bookmarkEnd w:id="26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首屏加载</w:t>
      </w:r>
      <w:r>
        <w:rPr>
          <w:rFonts w:eastAsia="等线" w:ascii="Arial" w:cs="Arial" w:hAnsi="Arial"/>
          <w:sz w:val="22"/>
        </w:rPr>
        <w:t>：Next.js服务端渲染（SSR）首页核心内容（怪兽状态、今日修炼），非核心内容懒加载；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资源优化</w:t>
      </w:r>
      <w:r>
        <w:rPr>
          <w:rFonts w:eastAsia="等线" w:ascii="Arial" w:cs="Arial" w:hAnsi="Arial"/>
          <w:sz w:val="22"/>
        </w:rPr>
        <w:t>：图片采用WebP格式，动效资源按需加载，字体文件子集化（仅保留常用汉字）；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离线能力</w:t>
      </w:r>
      <w:r>
        <w:rPr>
          <w:rFonts w:eastAsia="等线" w:ascii="Arial" w:cs="Arial" w:hAnsi="Arial"/>
          <w:sz w:val="22"/>
        </w:rPr>
        <w:t>：PWA缓存核心静态资源和学生档案，离线时可完成基础模块练习，数据暂存IndexedDB；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卡顿优化</w:t>
      </w:r>
      <w:r>
        <w:rPr>
          <w:rFonts w:eastAsia="等线" w:ascii="Arial" w:cs="Arial" w:hAnsi="Arial"/>
          <w:sz w:val="22"/>
        </w:rPr>
        <w:t>：监控长列表（如排行榜）的渲染性能，采用虚拟列表（react-window）减少DOM节点。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5. 后端详细设计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5.1 核心API设计（RESTful）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5.1.1 基础模块API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入参示例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出参示例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/v1/foundation/dictation/start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{student_id: 1001, grade: 4, unit: 3}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{dictation_list: [{word: "辩", pinyin: "biàn"}, ...], exp_reward: 10}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启动听写任务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/v1/foundation/sentence/diagnose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{student_id: 1001, original_text: "他很生气", modified_text: "他气得满脸通红"}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{is_correct: true, feedback_text: "句子更生动啦！", exp_reward: 15}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病句诊断（PRD 6.4）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5.1.2 游戏化核心API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入参示例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出参示例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/v1/game/exp/calculate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{student_id: 1001, module_type: "writing", is_correct: true}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{total_exp: 520, atk: 85, def: 70, per: 75}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计算EXP和属性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/v1/game/boss/start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{student_id: 1001, stage_id: 5}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{boss_id: 105, questions_list: [...], exp_required: 500}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启动Boss战（PRD 6.4）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/v1/game/evolution/confirm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{student_id: 1001, boss_result: true}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{new_monster_id: 2, new_attributes: {atk: 100, def: 80, per: 85}, record_id: 1008}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确认进化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5.1.3 错题服务API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入参示例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出参示例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/v1/error-bank/add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{student_id: 1001, kp_code: "F2-003", error_tag: "#粗心"}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{error_id: 2005, next_review_date: "2024-08-15"}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新增错题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/v1/error-bank/review/push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/v1/error-bank/review/push?student_id=1001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{review_list: [{error_id: 2005, question: "...", reward: 20}, ...]}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获取今日错题复习列表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5.1.4 社交成就API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入参示例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出参示例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/v1/social/leaderboard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/v1/social/leaderboard?type=exp&amp;scope=global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[{rank: 1, name: "小明", monster_id: 3, value: 1200}, ...]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获取排行榜（PRD 6.4）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/v1/social/arena/battle/start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{student_id: 1001, battle_type: "shadow"}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{opponent_ghost_id: 2008, questions_list: [...], duration: 60}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启动影子对决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5.2 核心业务逻辑实现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5.2.1 EXP计算逻辑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FastAPI 示例代码</w:t>
              <w:br/>
              <w:t>def calculate_exp(student_id: int, module_type: str, is_correct: bool) -&gt; dict:</w:t>
              <w:br/>
              <w:t xml:space="preserve">    # 1. 基础EXP配置</w:t>
              <w:br/>
              <w:t xml:space="preserve">    exp_config = {</w:t>
              <w:br/>
              <w:t xml:space="preserve">        "foundation": 10,  # 基础模块</w:t>
              <w:br/>
              <w:t xml:space="preserve">        "reading": 15,     # 阅读模块</w:t>
              <w:br/>
              <w:t xml:space="preserve">        "writing": 20      # 写作模块</w:t>
              <w:br/>
              <w:t xml:space="preserve">    }</w:t>
              <w:br/>
              <w:t xml:space="preserve">    # 2. 正确则奖励基础EXP，错误则奖励50%</w:t>
              <w:br/>
              <w:t xml:space="preserve">    base_exp = exp_config[module_type] if is_correct else exp_config[module_type] * 0.5</w:t>
              <w:br/>
              <w:t xml:space="preserve">    # 3. 属性映射</w:t>
              <w:br/>
              <w:t xml:space="preserve">    attr_map = {</w:t>
              <w:br/>
              <w:t xml:space="preserve">        "foundation": "def",</w:t>
              <w:br/>
              <w:t xml:space="preserve">        "reading": "per",</w:t>
              <w:br/>
              <w:t xml:space="preserve">        "writing": "atk"</w:t>
              <w:br/>
              <w:t xml:space="preserve">    }</w:t>
              <w:br/>
              <w:t xml:space="preserve">    # 4. 更新学生属性（+20%基础EXP）</w:t>
              <w:br/>
              <w:t xml:space="preserve">    attr_key = attr_map[module_type]</w:t>
              <w:br/>
              <w:t xml:space="preserve">    student = db.query(StudentProfile).filter(StudentProfile.id == student_id).first()</w:t>
              <w:br/>
              <w:t xml:space="preserve">    setattr(student, attr_key, getattr(student, attr_key) + base_exp * 0.2)</w:t>
              <w:br/>
              <w:t xml:space="preserve">    # 5. 更新总EXP</w:t>
              <w:br/>
              <w:t xml:space="preserve">    student.total_exp += base_exp</w:t>
              <w:br/>
              <w:t xml:space="preserve">    db.commit()</w:t>
              <w:br/>
              <w:t xml:space="preserve">    # 6. 返回结果</w:t>
              <w:br/>
              <w:t xml:space="preserve">    return {</w:t>
              <w:br/>
              <w:t xml:space="preserve">        "total_exp": student.total_exp,</w:t>
              <w:br/>
              <w:t xml:space="preserve">        "atk": student.atk,</w:t>
              <w:br/>
              <w:t xml:space="preserve">        "def": student.def,</w:t>
              <w:br/>
              <w:t xml:space="preserve">        "per": student.per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5.2.2 记忆曲线推送逻辑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get_today_review_list(student_id: int) -&gt; list:</w:t>
              <w:br/>
              <w:t xml:space="preserve">    # 1. 获取今日需复习的错题</w:t>
              <w:br/>
              <w:t xml:space="preserve">    today = datetime.date.today()</w:t>
              <w:br/>
              <w:t xml:space="preserve">    error_list = db.query(ErrorBank).filter(</w:t>
              <w:br/>
              <w:t xml:space="preserve">        ErrorBank.student_id == student_id,</w:t>
              <w:br/>
              <w:t xml:space="preserve">        ErrorBank.next_review_date == today</w:t>
              <w:br/>
              <w:t xml:space="preserve">    ).all()</w:t>
              <w:br/>
              <w:t xml:space="preserve">    # 2. 构造返回数据（包含双倍EXP奖励）</w:t>
              <w:br/>
              <w:t xml:space="preserve">    review_list = []</w:t>
              <w:br/>
              <w:t xml:space="preserve">    for error in error_list:</w:t>
              <w:br/>
              <w:t xml:space="preserve">        review_list.append({</w:t>
              <w:br/>
              <w:t xml:space="preserve">            "error_id": error.id,</w:t>
              <w:br/>
              <w:t xml:space="preserve">            "kp_code": error.kp_code,</w:t>
              <w:br/>
              <w:t xml:space="preserve">            "question": error.question_content,</w:t>
              <w:br/>
              <w:t xml:space="preserve">            "error_tag": error.error_tag,</w:t>
              <w:br/>
              <w:t xml:space="preserve">            "reward": 2 * exp_config[get_module_type(error.kp_code)]  # 双倍EXP</w:t>
              <w:br/>
              <w:t xml:space="preserve">        })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review_list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5.3 AI层集成设计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5.3.1 DeepSeek API调用逻辑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langchain.llms import DeepSeek</w:t>
              <w:br/>
              <w:t>from langchain.retrievers import RAGRetriever</w:t>
              <w:br/>
              <w:br/>
              <w:t># 1. 病句诊断（语义理解）</w:t>
              <w:br/>
              <w:t>def diagnose_sentence(original_text: str, modified_text: str) -&gt; dict:</w:t>
              <w:br/>
              <w:t xml:space="preserve">    llm = DeepSeek(model_name="deepseek-chat", api_key="xxx")</w:t>
              <w:br/>
              <w:t xml:space="preserve">    prompt = f"""</w:t>
              <w:br/>
              <w:t xml:space="preserve">    你是小学语文老师，需要诊断四年级学生的病句修改：</w:t>
              <w:br/>
              <w:t xml:space="preserve">    原句：{original_text}</w:t>
              <w:br/>
              <w:t xml:space="preserve">    修改后：{modified_text}</w:t>
              <w:br/>
              <w:t xml:space="preserve">    要求：</w:t>
              <w:br/>
              <w:t xml:space="preserve">    1. 判断修改是否正确（返回true/false）；</w:t>
              <w:br/>
              <w:t xml:space="preserve">    2. 给出儿童友好的反馈文本（≤50字）；</w:t>
              <w:br/>
              <w:t xml:space="preserve">    3. 标注病句类型（成分残缺/词序颠倒等）。</w:t>
              <w:br/>
              <w:t xml:space="preserve">    """</w:t>
              <w:br/>
              <w:t xml:space="preserve">    response = llm.invoke(prompt)</w:t>
              <w:br/>
              <w:t xml:space="preserve">    # 解析响应并返回</w:t>
              <w:br/>
              <w:t xml:space="preserve">    return {</w:t>
              <w:br/>
              <w:t xml:space="preserve">        "is_correct": response.get("is_correct"),</w:t>
              <w:br/>
              <w:t xml:space="preserve">        "feedback_text": response.get("feedback_text"),</w:t>
              <w:br/>
              <w:t xml:space="preserve">        "sentence_type": response.get("sentence_type")</w:t>
              <w:br/>
              <w:t xml:space="preserve">    }</w:t>
              <w:br/>
              <w:br/>
              <w:t># 2. RAG增强（古诗词/常识准确性）</w:t>
              <w:br/>
              <w:t>def rag_qa(question: str) -&gt; str:</w:t>
              <w:br/>
              <w:t xml:space="preserve">    # 加载知识库（部编版四年级语文知识点）</w:t>
              <w:br/>
              <w:t xml:space="preserve">    retriever = RAGRetriever.from_embeddings(</w:t>
              <w:br/>
              <w:t xml:space="preserve">        embeddings=DeepSeekEmbeddings(),</w:t>
              <w:br/>
              <w:t xml:space="preserve">        vector_db=PostgreSQLVectorStore()</w:t>
              <w:br/>
              <w:t xml:space="preserve">    )</w:t>
              <w:br/>
              <w:t xml:space="preserve">    # 检索+生成</w:t>
              <w:br/>
              <w:t xml:space="preserve">    chain = RetrievalQA.from_chain_type(</w:t>
              <w:br/>
              <w:t xml:space="preserve">        llm=llm,</w:t>
              <w:br/>
              <w:t xml:space="preserve">        chain_type="stuff",</w:t>
              <w:br/>
              <w:t xml:space="preserve">        retriever=retriever</w:t>
              <w:br/>
              <w:t xml:space="preserve">    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chain.run(question)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5.3.2 AI降级策略（PRD 7.1）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ai_request_with_fallback(prompt: str) -&gt; str:</w:t>
              <w:br/>
              <w:t xml:space="preserve">    try:</w:t>
              <w:br/>
              <w:t xml:space="preserve">        # 1. 调用DeepSeek API，超时5s</w:t>
              <w:br/>
              <w:t xml:space="preserve">        response = llm.invoke(prompt, timeout=5)</w:t>
              <w:br/>
              <w:t xml:space="preserve">        return response</w:t>
              <w:br/>
              <w:t xml:space="preserve">    except TimeoutError:</w:t>
              <w:br/>
              <w:t xml:space="preserve">        # 2. 降级为预设标准反馈库</w:t>
              <w:br/>
              <w:t xml:space="preserve">        fallback_response = get_fallback_response(prompt_type=get_prompt_type(prompt))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fallback_response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5.4 异常处理设计（落地PRD 7）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AI响应超时（&gt;5s）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触发预设标准反馈库，记录日志，后续告警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离线场景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前端IndexedDB暂存学习记录，联网后按时间戳批量同步，避免数据丢失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多端登录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暂不限制，仅记录登录设备，若出现数据冲突，以最新时间戳记录为准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EXP计算异常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事务回滚，恢复学生原EXP/属性，弹窗提示“能量计算中，请稍后再试”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排行榜缓存失效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降级为读取PostgreSQL从库数据，虽延迟但保证可用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6. 测试与验收设计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6.1 测试策略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测试重点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验收标准（PRD 8）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核心流程（进化/错题复习/AI导读）、多档案隔离、社交互动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流程闭环无断点，数据隔离准确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UI/交互测试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视觉风格（轻氧美学）、动效（水滴晕染/弹性律动）、多终端适配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符合PRD 5.1-5.4的视觉/交互规范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AI能力测试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病句诊断一致率、作文评分准确性、RAG常识准确性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病句诊断一致率&gt;92%，无常识幻觉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AI响应延迟、页面加载速度、并发请求处理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流式响应首字&lt;1.5s，JSON返回&lt;3s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教育指标测试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知识点提升率、苏格拉底引导二次作答正确率、动态难度适配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提升率&gt;25%，二次作答正确率&gt;85%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离线练习、数据同步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离线可完成基础练习，联网后同步成功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6.2 验收指标量化</w:t>
      </w:r>
      <w:bookmarkEnd w:id="4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功能验收</w:t>
      </w:r>
      <w:r>
        <w:rPr>
          <w:rFonts w:eastAsia="等线" w:ascii="Arial" w:cs="Arial" w:hAnsi="Arial"/>
          <w:sz w:val="22"/>
        </w:rPr>
        <w:t>：核心模块（基础/阅读/写作/错题/社交）100%覆盖PRD要求；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性能验收</w:t>
      </w:r>
      <w:r>
        <w:rPr>
          <w:rFonts w:eastAsia="等线" w:ascii="Arial" w:cs="Arial" w:hAnsi="Arial"/>
          <w:sz w:val="22"/>
        </w:rPr>
        <w:t>：单用户并发请求≥100/s无报错，AI响应超时率&lt;1%；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教育验收</w:t>
      </w:r>
      <w:r>
        <w:rPr>
          <w:rFonts w:eastAsia="等线" w:ascii="Arial" w:cs="Arial" w:hAnsi="Arial"/>
          <w:sz w:val="22"/>
        </w:rPr>
        <w:t>：内测阶段（30名目标用户）知识点掌握提升率≥25%；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体验验收</w:t>
      </w:r>
      <w:r>
        <w:rPr>
          <w:rFonts w:eastAsia="等线" w:ascii="Arial" w:cs="Arial" w:hAnsi="Arial"/>
          <w:sz w:val="22"/>
        </w:rPr>
        <w:t>：用户操作路径≤3步完成核心任务（如开始修炼/查看进化）。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7. 部署与运维设计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7.1 部署流程</w:t>
      </w:r>
      <w:bookmarkEnd w:id="44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前端部署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构建Next.js项目（</w:t>
      </w:r>
      <w:r>
        <w:rPr>
          <w:rFonts w:eastAsia="Consolas" w:ascii="Consolas" w:cs="Consolas" w:hAnsi="Consolas"/>
          <w:sz w:val="22"/>
          <w:shd w:fill="EFF0F1"/>
        </w:rPr>
        <w:t>npm run build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静态资源上传至CDN，配置缓存策略（核心资源缓存7天，动态资源不缓存）；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发布PWA包至应用商店（手机端）。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后端部署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构建Docker镜像（FastAPI + 依赖）；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推送至镜像仓库，K8s集群部署（副本数≥3）；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配置API网关限流（单用户≤10req/s）。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数据层部署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PostgreSQL主从搭建，配置主从复制；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Redis集群部署，开启持久化（RDB+AOF）。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7.2 运维监控</w:t>
      </w:r>
      <w:bookmarkEnd w:id="45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核心监控指标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应用层：接口响应时间、错误率、QPS；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AI层：调用成功率、响应延迟；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数据层：数据库读写延迟、Redis缓存命中率；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接口错误率&gt;5%、AI响应延迟&gt;3s、数据库主从同步失败，触发短信/钉钉告警；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日志管理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采用ELK栈收集日志，按模块（前端/后端/AI）分类，保留90天；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重点日志：学生学习轨迹、AI交互记录、异常报错。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8. 未来扩展设计（落地PRD 4）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8.1 家长能量站扩展</w:t>
      </w:r>
      <w:bookmarkEnd w:id="47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后端新增</w:t>
      </w:r>
      <w:r>
        <w:rPr>
          <w:rFonts w:eastAsia="Consolas" w:ascii="Consolas" w:cs="Consolas" w:hAnsi="Consolas"/>
          <w:sz w:val="22"/>
          <w:shd w:fill="EFF0F1"/>
        </w:rPr>
        <w:t>ParentHub</w:t>
      </w:r>
      <w:r>
        <w:rPr>
          <w:rFonts w:eastAsia="等线" w:ascii="Arial" w:cs="Arial" w:hAnsi="Arial"/>
          <w:sz w:val="22"/>
        </w:rPr>
        <w:t>服务，提供成长周报生成、线下表现录入API；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前端新增家长页面，展示周报（知识点掌握趋势、怪兽进化轨迹）、AI辅导建议；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8.2 语音交互升级</w:t>
      </w:r>
      <w:bookmarkEnd w:id="48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集成DeepSeek语音识别API，支持口语表达评测；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前端新增语音输入组件，适配移动端语音交互；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8.3 跨学科联动</w:t>
      </w:r>
      <w:bookmarkEnd w:id="49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扩展数据模型（新增</w:t>
      </w:r>
      <w:r>
        <w:rPr>
          <w:rFonts w:eastAsia="Consolas" w:ascii="Consolas" w:cs="Consolas" w:hAnsi="Consolas"/>
          <w:sz w:val="22"/>
          <w:shd w:fill="EFF0F1"/>
        </w:rPr>
        <w:t>Subject</w:t>
      </w:r>
      <w:r>
        <w:rPr>
          <w:rFonts w:eastAsia="等线" w:ascii="Arial" w:cs="Arial" w:hAnsi="Arial"/>
          <w:sz w:val="22"/>
        </w:rPr>
        <w:t>字段），支持英语/数学模块；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复用游戏化核心逻辑（EXP/进化/竞技场），适配跨学科知识点。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9. 风险与应对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AI能力风险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 API调用失败/返回低质量结果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降级至预设反馈库，优化prompt模板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高峰期（晚19-21点）并发量过高导致响应缓慢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K8s自动扩缩容，Redis缓存热点数据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教育效果风险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游戏化过度导致学习目标偏离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监控学习行为数据，调整EXP奖励权重（学习&gt;娱乐）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学生数据泄露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数据加密存储（AES-256），脱敏展示排行榜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10. 附录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10.1 术语表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智慧能量，怪兽进化的核心数值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苏格拉底导读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分阶段引导学生解题，而非直接给出答案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记忆曲线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艾宾浩斯遗忘曲线，用于错题复习推送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检索增强生成，提升AI回答的准确性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影子对决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异步竞技场挑战，基于其他学生的通关镜像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10.2 参考资料</w:t>
      </w:r>
      <w:bookmarkEnd w:id="53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《“怪兽逆袭之路” PRD》；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 API文档；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+ Framer Motion官方文档；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FastAPI官方文档；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艾宾浩斯遗忘曲线研究报告；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四年级语文部编版教材知识点大纲。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32920">
    <w:lvl>
      <w:start w:val="1"/>
      <w:numFmt w:val="decimal"/>
      <w:suff w:val="tab"/>
      <w:lvlText w:val="%1."/>
      <w:rPr>
        <w:color w:val="3370ff"/>
      </w:rPr>
    </w:lvl>
  </w:abstractNum>
  <w:abstractNum w:abstractNumId="3732921">
    <w:lvl>
      <w:start w:val="2"/>
      <w:numFmt w:val="decimal"/>
      <w:suff w:val="tab"/>
      <w:lvlText w:val="%1."/>
      <w:rPr>
        <w:color w:val="3370ff"/>
      </w:rPr>
    </w:lvl>
  </w:abstractNum>
  <w:abstractNum w:abstractNumId="3732922">
    <w:lvl>
      <w:start w:val="3"/>
      <w:numFmt w:val="decimal"/>
      <w:suff w:val="tab"/>
      <w:lvlText w:val="%1."/>
      <w:rPr>
        <w:color w:val="3370ff"/>
      </w:rPr>
    </w:lvl>
  </w:abstractNum>
  <w:abstractNum w:abstractNumId="3732923">
    <w:lvl>
      <w:start w:val="4"/>
      <w:numFmt w:val="decimal"/>
      <w:suff w:val="tab"/>
      <w:lvlText w:val="%1."/>
      <w:rPr>
        <w:color w:val="3370ff"/>
      </w:rPr>
    </w:lvl>
  </w:abstractNum>
  <w:abstractNum w:abstractNumId="3732924">
    <w:lvl>
      <w:start w:val="5"/>
      <w:numFmt w:val="decimal"/>
      <w:suff w:val="tab"/>
      <w:lvlText w:val="%1."/>
      <w:rPr>
        <w:color w:val="3370ff"/>
      </w:rPr>
    </w:lvl>
  </w:abstractNum>
  <w:abstractNum w:abstractNumId="3732925">
    <w:lvl>
      <w:start w:val="1"/>
      <w:numFmt w:val="decimal"/>
      <w:suff w:val="tab"/>
      <w:lvlText w:val="%1."/>
      <w:rPr>
        <w:color w:val="3370ff"/>
      </w:rPr>
    </w:lvl>
  </w:abstractNum>
  <w:abstractNum w:abstractNumId="3732926">
    <w:lvl>
      <w:start w:val="2"/>
      <w:numFmt w:val="decimal"/>
      <w:suff w:val="tab"/>
      <w:lvlText w:val="%1."/>
      <w:rPr>
        <w:color w:val="3370ff"/>
      </w:rPr>
    </w:lvl>
  </w:abstractNum>
  <w:abstractNum w:abstractNumId="3732927">
    <w:lvl>
      <w:numFmt w:val="bullet"/>
      <w:suff w:val="tab"/>
      <w:lvlText w:val="￮"/>
      <w:rPr>
        <w:color w:val="3370ff"/>
      </w:rPr>
    </w:lvl>
  </w:abstractNum>
  <w:abstractNum w:abstractNumId="3732928">
    <w:lvl>
      <w:numFmt w:val="bullet"/>
      <w:suff w:val="tab"/>
      <w:lvlText w:val="￮"/>
      <w:rPr>
        <w:color w:val="3370ff"/>
      </w:rPr>
    </w:lvl>
  </w:abstractNum>
  <w:abstractNum w:abstractNumId="3732929">
    <w:lvl>
      <w:numFmt w:val="bullet"/>
      <w:suff w:val="tab"/>
      <w:lvlText w:val="￮"/>
      <w:rPr>
        <w:color w:val="3370ff"/>
      </w:rPr>
    </w:lvl>
  </w:abstractNum>
  <w:abstractNum w:abstractNumId="3732930">
    <w:lvl>
      <w:numFmt w:val="bullet"/>
      <w:suff w:val="tab"/>
      <w:lvlText w:val="￮"/>
      <w:rPr>
        <w:color w:val="3370ff"/>
      </w:rPr>
    </w:lvl>
  </w:abstractNum>
  <w:abstractNum w:abstractNumId="3732931">
    <w:lvl>
      <w:numFmt w:val="bullet"/>
      <w:suff w:val="tab"/>
      <w:lvlText w:val="￮"/>
      <w:rPr>
        <w:color w:val="3370ff"/>
      </w:rPr>
    </w:lvl>
  </w:abstractNum>
  <w:abstractNum w:abstractNumId="3732932">
    <w:lvl>
      <w:start w:val="1"/>
      <w:numFmt w:val="decimal"/>
      <w:suff w:val="tab"/>
      <w:lvlText w:val="%1."/>
      <w:rPr>
        <w:color w:val="3370ff"/>
      </w:rPr>
    </w:lvl>
  </w:abstractNum>
  <w:abstractNum w:abstractNumId="3732933">
    <w:lvl>
      <w:start w:val="2"/>
      <w:numFmt w:val="decimal"/>
      <w:suff w:val="tab"/>
      <w:lvlText w:val="%1."/>
      <w:rPr>
        <w:color w:val="3370ff"/>
      </w:rPr>
    </w:lvl>
  </w:abstractNum>
  <w:abstractNum w:abstractNumId="3732934">
    <w:lvl>
      <w:start w:val="3"/>
      <w:numFmt w:val="decimal"/>
      <w:suff w:val="tab"/>
      <w:lvlText w:val="%1."/>
      <w:rPr>
        <w:color w:val="3370ff"/>
      </w:rPr>
    </w:lvl>
  </w:abstractNum>
  <w:abstractNum w:abstractNumId="3732935">
    <w:lvl>
      <w:start w:val="4"/>
      <w:numFmt w:val="decimal"/>
      <w:suff w:val="tab"/>
      <w:lvlText w:val="%1."/>
      <w:rPr>
        <w:color w:val="3370ff"/>
      </w:rPr>
    </w:lvl>
  </w:abstractNum>
  <w:abstractNum w:abstractNumId="3732936">
    <w:lvl>
      <w:numFmt w:val="bullet"/>
      <w:suff w:val="tab"/>
      <w:lvlText w:val="￮"/>
      <w:rPr>
        <w:color w:val="3370ff"/>
      </w:rPr>
    </w:lvl>
  </w:abstractNum>
  <w:abstractNum w:abstractNumId="3732937">
    <w:lvl>
      <w:numFmt w:val="bullet"/>
      <w:suff w:val="tab"/>
      <w:lvlText w:val="￮"/>
      <w:rPr>
        <w:color w:val="3370ff"/>
      </w:rPr>
    </w:lvl>
  </w:abstractNum>
  <w:abstractNum w:abstractNumId="3732938">
    <w:lvl>
      <w:start w:val="1"/>
      <w:numFmt w:val="decimal"/>
      <w:suff w:val="tab"/>
      <w:lvlText w:val="%1."/>
      <w:rPr>
        <w:color w:val="3370ff"/>
      </w:rPr>
    </w:lvl>
  </w:abstractNum>
  <w:abstractNum w:abstractNumId="3732939">
    <w:lvl>
      <w:start w:val="2"/>
      <w:numFmt w:val="decimal"/>
      <w:suff w:val="tab"/>
      <w:lvlText w:val="%1."/>
      <w:rPr>
        <w:color w:val="3370ff"/>
      </w:rPr>
    </w:lvl>
  </w:abstractNum>
  <w:abstractNum w:abstractNumId="3732940">
    <w:lvl>
      <w:numFmt w:val="bullet"/>
      <w:suff w:val="tab"/>
      <w:lvlText w:val="￮"/>
      <w:rPr>
        <w:color w:val="3370ff"/>
      </w:rPr>
    </w:lvl>
  </w:abstractNum>
  <w:abstractNum w:abstractNumId="3732941">
    <w:lvl>
      <w:numFmt w:val="bullet"/>
      <w:suff w:val="tab"/>
      <w:lvlText w:val="￮"/>
      <w:rPr>
        <w:color w:val="3370ff"/>
      </w:rPr>
    </w:lvl>
  </w:abstractNum>
  <w:abstractNum w:abstractNumId="3732942">
    <w:lvl>
      <w:numFmt w:val="bullet"/>
      <w:suff w:val="tab"/>
      <w:lvlText w:val="￮"/>
      <w:rPr>
        <w:color w:val="3370ff"/>
      </w:rPr>
    </w:lvl>
  </w:abstractNum>
  <w:abstractNum w:abstractNumId="3732943">
    <w:lvl>
      <w:start w:val="1"/>
      <w:numFmt w:val="decimal"/>
      <w:suff w:val="tab"/>
      <w:lvlText w:val="%1."/>
      <w:rPr>
        <w:color w:val="3370ff"/>
      </w:rPr>
    </w:lvl>
  </w:abstractNum>
  <w:abstractNum w:abstractNumId="3732944">
    <w:lvl>
      <w:start w:val="2"/>
      <w:numFmt w:val="decimal"/>
      <w:suff w:val="tab"/>
      <w:lvlText w:val="%1."/>
      <w:rPr>
        <w:color w:val="3370ff"/>
      </w:rPr>
    </w:lvl>
  </w:abstractNum>
  <w:abstractNum w:abstractNumId="3732945">
    <w:lvl>
      <w:start w:val="3"/>
      <w:numFmt w:val="decimal"/>
      <w:suff w:val="tab"/>
      <w:lvlText w:val="%1."/>
      <w:rPr>
        <w:color w:val="3370ff"/>
      </w:rPr>
    </w:lvl>
  </w:abstractNum>
  <w:abstractNum w:abstractNumId="3732946">
    <w:lvl>
      <w:start w:val="4"/>
      <w:numFmt w:val="decimal"/>
      <w:suff w:val="tab"/>
      <w:lvlText w:val="%1."/>
      <w:rPr>
        <w:color w:val="3370ff"/>
      </w:rPr>
    </w:lvl>
  </w:abstractNum>
  <w:abstractNum w:abstractNumId="3732947">
    <w:lvl>
      <w:start w:val="1"/>
      <w:numFmt w:val="decimal"/>
      <w:suff w:val="tab"/>
      <w:lvlText w:val="%1."/>
      <w:rPr>
        <w:color w:val="3370ff"/>
      </w:rPr>
    </w:lvl>
  </w:abstractNum>
  <w:abstractNum w:abstractNumId="3732948">
    <w:lvl>
      <w:start w:val="2"/>
      <w:numFmt w:val="decimal"/>
      <w:suff w:val="tab"/>
      <w:lvlText w:val="%1."/>
      <w:rPr>
        <w:color w:val="3370ff"/>
      </w:rPr>
    </w:lvl>
  </w:abstractNum>
  <w:abstractNum w:abstractNumId="3732949">
    <w:lvl>
      <w:start w:val="3"/>
      <w:numFmt w:val="decimal"/>
      <w:suff w:val="tab"/>
      <w:lvlText w:val="%1."/>
      <w:rPr>
        <w:color w:val="3370ff"/>
      </w:rPr>
    </w:lvl>
  </w:abstractNum>
  <w:abstractNum w:abstractNumId="3732950">
    <w:lvl>
      <w:start w:val="1"/>
      <w:numFmt w:val="decimal"/>
      <w:suff w:val="tab"/>
      <w:lvlText w:val="%1."/>
      <w:rPr>
        <w:color w:val="3370ff"/>
      </w:rPr>
    </w:lvl>
  </w:abstractNum>
  <w:abstractNum w:abstractNumId="3732951">
    <w:lvl>
      <w:start w:val="2"/>
      <w:numFmt w:val="decimal"/>
      <w:suff w:val="tab"/>
      <w:lvlText w:val="%1."/>
      <w:rPr>
        <w:color w:val="3370ff"/>
      </w:rPr>
    </w:lvl>
  </w:abstractNum>
  <w:abstractNum w:abstractNumId="3732952">
    <w:lvl>
      <w:numFmt w:val="bullet"/>
      <w:suff w:val="tab"/>
      <w:lvlText w:val="￮"/>
      <w:rPr>
        <w:color w:val="3370ff"/>
      </w:rPr>
    </w:lvl>
  </w:abstractNum>
  <w:abstractNum w:abstractNumId="3732953">
    <w:lvl>
      <w:numFmt w:val="bullet"/>
      <w:suff w:val="tab"/>
      <w:lvlText w:val="￮"/>
      <w:rPr>
        <w:color w:val="3370ff"/>
      </w:rPr>
    </w:lvl>
  </w:abstractNum>
  <w:abstractNum w:abstractNumId="3732954">
    <w:lvl>
      <w:numFmt w:val="bullet"/>
      <w:suff w:val="tab"/>
      <w:lvlText w:val="￮"/>
      <w:rPr>
        <w:color w:val="3370ff"/>
      </w:rPr>
    </w:lvl>
  </w:abstractNum>
  <w:abstractNum w:abstractNumId="3732955">
    <w:lvl>
      <w:numFmt w:val="bullet"/>
      <w:suff w:val="tab"/>
      <w:lvlText w:val="￮"/>
      <w:rPr>
        <w:color w:val="3370ff"/>
      </w:rPr>
    </w:lvl>
  </w:abstractNum>
  <w:abstractNum w:abstractNumId="3732956">
    <w:lvl>
      <w:start w:val="3"/>
      <w:numFmt w:val="decimal"/>
      <w:suff w:val="tab"/>
      <w:lvlText w:val="%1."/>
      <w:rPr>
        <w:color w:val="3370ff"/>
      </w:rPr>
    </w:lvl>
  </w:abstractNum>
  <w:abstractNum w:abstractNumId="3732957">
    <w:lvl>
      <w:start w:val="1"/>
      <w:numFmt w:val="decimal"/>
      <w:suff w:val="tab"/>
      <w:lvlText w:val="%1."/>
      <w:rPr>
        <w:color w:val="3370ff"/>
      </w:rPr>
    </w:lvl>
  </w:abstractNum>
  <w:abstractNum w:abstractNumId="3732958">
    <w:lvl>
      <w:start w:val="2"/>
      <w:numFmt w:val="decimal"/>
      <w:suff w:val="tab"/>
      <w:lvlText w:val="%1."/>
      <w:rPr>
        <w:color w:val="3370ff"/>
      </w:rPr>
    </w:lvl>
  </w:abstractNum>
  <w:abstractNum w:abstractNumId="3732959">
    <w:lvl>
      <w:start w:val="3"/>
      <w:numFmt w:val="decimal"/>
      <w:suff w:val="tab"/>
      <w:lvlText w:val="%1."/>
      <w:rPr>
        <w:color w:val="3370ff"/>
      </w:rPr>
    </w:lvl>
  </w:abstractNum>
  <w:abstractNum w:abstractNumId="3732960">
    <w:lvl>
      <w:start w:val="4"/>
      <w:numFmt w:val="decimal"/>
      <w:suff w:val="tab"/>
      <w:lvlText w:val="%1."/>
      <w:rPr>
        <w:color w:val="3370ff"/>
      </w:rPr>
    </w:lvl>
  </w:abstractNum>
  <w:abstractNum w:abstractNumId="3732961">
    <w:lvl>
      <w:start w:val="1"/>
      <w:numFmt w:val="decimal"/>
      <w:suff w:val="tab"/>
      <w:lvlText w:val="%1."/>
      <w:rPr>
        <w:color w:val="3370ff"/>
      </w:rPr>
    </w:lvl>
  </w:abstractNum>
  <w:abstractNum w:abstractNumId="3732962">
    <w:lvl>
      <w:start w:val="2"/>
      <w:numFmt w:val="decimal"/>
      <w:suff w:val="tab"/>
      <w:lvlText w:val="%1."/>
      <w:rPr>
        <w:color w:val="3370ff"/>
      </w:rPr>
    </w:lvl>
  </w:abstractNum>
  <w:abstractNum w:abstractNumId="3732963">
    <w:lvl>
      <w:start w:val="3"/>
      <w:numFmt w:val="decimal"/>
      <w:suff w:val="tab"/>
      <w:lvlText w:val="%1."/>
      <w:rPr>
        <w:color w:val="3370ff"/>
      </w:rPr>
    </w:lvl>
  </w:abstractNum>
  <w:abstractNum w:abstractNumId="3732964">
    <w:lvl>
      <w:start w:val="4"/>
      <w:numFmt w:val="decimal"/>
      <w:suff w:val="tab"/>
      <w:lvlText w:val="%1."/>
      <w:rPr>
        <w:color w:val="3370ff"/>
      </w:rPr>
    </w:lvl>
  </w:abstractNum>
  <w:abstractNum w:abstractNumId="3732965">
    <w:lvl>
      <w:start w:val="1"/>
      <w:numFmt w:val="decimal"/>
      <w:suff w:val="tab"/>
      <w:lvlText w:val="%1."/>
      <w:rPr>
        <w:color w:val="3370ff"/>
      </w:rPr>
    </w:lvl>
  </w:abstractNum>
  <w:abstractNum w:abstractNumId="3732966">
    <w:lvl>
      <w:start w:val="2"/>
      <w:numFmt w:val="decimal"/>
      <w:suff w:val="tab"/>
      <w:lvlText w:val="%1."/>
      <w:rPr>
        <w:color w:val="3370ff"/>
      </w:rPr>
    </w:lvl>
  </w:abstractNum>
  <w:abstractNum w:abstractNumId="3732967">
    <w:lvl>
      <w:start w:val="3"/>
      <w:numFmt w:val="decimal"/>
      <w:suff w:val="tab"/>
      <w:lvlText w:val="%1."/>
      <w:rPr>
        <w:color w:val="3370ff"/>
      </w:rPr>
    </w:lvl>
  </w:abstractNum>
  <w:abstractNum w:abstractNumId="3732968">
    <w:lvl>
      <w:start w:val="4"/>
      <w:numFmt w:val="decimal"/>
      <w:suff w:val="tab"/>
      <w:lvlText w:val="%1."/>
      <w:rPr>
        <w:color w:val="3370ff"/>
      </w:rPr>
    </w:lvl>
  </w:abstractNum>
  <w:abstractNum w:abstractNumId="3732969">
    <w:lvl>
      <w:start w:val="1"/>
      <w:numFmt w:val="decimal"/>
      <w:suff w:val="tab"/>
      <w:lvlText w:val="%1."/>
      <w:rPr>
        <w:color w:val="3370ff"/>
      </w:rPr>
    </w:lvl>
  </w:abstractNum>
  <w:abstractNum w:abstractNumId="3732970">
    <w:lvl>
      <w:numFmt w:val="bullet"/>
      <w:suff w:val="tab"/>
      <w:lvlText w:val="￮"/>
      <w:rPr>
        <w:color w:val="3370ff"/>
      </w:rPr>
    </w:lvl>
  </w:abstractNum>
  <w:abstractNum w:abstractNumId="3732971">
    <w:lvl>
      <w:numFmt w:val="bullet"/>
      <w:suff w:val="tab"/>
      <w:lvlText w:val="￮"/>
      <w:rPr>
        <w:color w:val="3370ff"/>
      </w:rPr>
    </w:lvl>
  </w:abstractNum>
  <w:abstractNum w:abstractNumId="3732972">
    <w:lvl>
      <w:numFmt w:val="bullet"/>
      <w:suff w:val="tab"/>
      <w:lvlText w:val="￮"/>
      <w:rPr>
        <w:color w:val="3370ff"/>
      </w:rPr>
    </w:lvl>
  </w:abstractNum>
  <w:abstractNum w:abstractNumId="3732973">
    <w:lvl>
      <w:start w:val="2"/>
      <w:numFmt w:val="decimal"/>
      <w:suff w:val="tab"/>
      <w:lvlText w:val="%1."/>
      <w:rPr>
        <w:color w:val="3370ff"/>
      </w:rPr>
    </w:lvl>
  </w:abstractNum>
  <w:abstractNum w:abstractNumId="3732974">
    <w:lvl>
      <w:numFmt w:val="bullet"/>
      <w:suff w:val="tab"/>
      <w:lvlText w:val="￮"/>
      <w:rPr>
        <w:color w:val="3370ff"/>
      </w:rPr>
    </w:lvl>
  </w:abstractNum>
  <w:abstractNum w:abstractNumId="3732975">
    <w:lvl>
      <w:numFmt w:val="bullet"/>
      <w:suff w:val="tab"/>
      <w:lvlText w:val="￮"/>
      <w:rPr>
        <w:color w:val="3370ff"/>
      </w:rPr>
    </w:lvl>
  </w:abstractNum>
  <w:abstractNum w:abstractNumId="3732976">
    <w:lvl>
      <w:numFmt w:val="bullet"/>
      <w:suff w:val="tab"/>
      <w:lvlText w:val="￮"/>
      <w:rPr>
        <w:color w:val="3370ff"/>
      </w:rPr>
    </w:lvl>
  </w:abstractNum>
  <w:abstractNum w:abstractNumId="3732977">
    <w:lvl>
      <w:start w:val="3"/>
      <w:numFmt w:val="decimal"/>
      <w:suff w:val="tab"/>
      <w:lvlText w:val="%1."/>
      <w:rPr>
        <w:color w:val="3370ff"/>
      </w:rPr>
    </w:lvl>
  </w:abstractNum>
  <w:abstractNum w:abstractNumId="3732978">
    <w:lvl>
      <w:numFmt w:val="bullet"/>
      <w:suff w:val="tab"/>
      <w:lvlText w:val="￮"/>
      <w:rPr>
        <w:color w:val="3370ff"/>
      </w:rPr>
    </w:lvl>
  </w:abstractNum>
  <w:abstractNum w:abstractNumId="3732979">
    <w:lvl>
      <w:numFmt w:val="bullet"/>
      <w:suff w:val="tab"/>
      <w:lvlText w:val="￮"/>
      <w:rPr>
        <w:color w:val="3370ff"/>
      </w:rPr>
    </w:lvl>
  </w:abstractNum>
  <w:abstractNum w:abstractNumId="3732980">
    <w:lvl>
      <w:start w:val="1"/>
      <w:numFmt w:val="decimal"/>
      <w:suff w:val="tab"/>
      <w:lvlText w:val="%1."/>
      <w:rPr>
        <w:color w:val="3370ff"/>
      </w:rPr>
    </w:lvl>
  </w:abstractNum>
  <w:abstractNum w:abstractNumId="3732981">
    <w:lvl>
      <w:numFmt w:val="bullet"/>
      <w:suff w:val="tab"/>
      <w:lvlText w:val="￮"/>
      <w:rPr>
        <w:color w:val="3370ff"/>
      </w:rPr>
    </w:lvl>
  </w:abstractNum>
  <w:abstractNum w:abstractNumId="3732982">
    <w:lvl>
      <w:numFmt w:val="bullet"/>
      <w:suff w:val="tab"/>
      <w:lvlText w:val="￮"/>
      <w:rPr>
        <w:color w:val="3370ff"/>
      </w:rPr>
    </w:lvl>
  </w:abstractNum>
  <w:abstractNum w:abstractNumId="3732983">
    <w:lvl>
      <w:numFmt w:val="bullet"/>
      <w:suff w:val="tab"/>
      <w:lvlText w:val="￮"/>
      <w:rPr>
        <w:color w:val="3370ff"/>
      </w:rPr>
    </w:lvl>
  </w:abstractNum>
  <w:abstractNum w:abstractNumId="3732984">
    <w:lvl>
      <w:start w:val="2"/>
      <w:numFmt w:val="decimal"/>
      <w:suff w:val="tab"/>
      <w:lvlText w:val="%1."/>
      <w:rPr>
        <w:color w:val="3370ff"/>
      </w:rPr>
    </w:lvl>
  </w:abstractNum>
  <w:abstractNum w:abstractNumId="3732985">
    <w:lvl>
      <w:numFmt w:val="bullet"/>
      <w:suff w:val="tab"/>
      <w:lvlText w:val="￮"/>
      <w:rPr>
        <w:color w:val="3370ff"/>
      </w:rPr>
    </w:lvl>
  </w:abstractNum>
  <w:abstractNum w:abstractNumId="3732986">
    <w:lvl>
      <w:start w:val="3"/>
      <w:numFmt w:val="decimal"/>
      <w:suff w:val="tab"/>
      <w:lvlText w:val="%1."/>
      <w:rPr>
        <w:color w:val="3370ff"/>
      </w:rPr>
    </w:lvl>
  </w:abstractNum>
  <w:abstractNum w:abstractNumId="3732987">
    <w:lvl>
      <w:numFmt w:val="bullet"/>
      <w:suff w:val="tab"/>
      <w:lvlText w:val="￮"/>
      <w:rPr>
        <w:color w:val="3370ff"/>
      </w:rPr>
    </w:lvl>
  </w:abstractNum>
  <w:abstractNum w:abstractNumId="3732988">
    <w:lvl>
      <w:numFmt w:val="bullet"/>
      <w:suff w:val="tab"/>
      <w:lvlText w:val="￮"/>
      <w:rPr>
        <w:color w:val="3370ff"/>
      </w:rPr>
    </w:lvl>
  </w:abstractNum>
  <w:abstractNum w:abstractNumId="3732989">
    <w:lvl>
      <w:numFmt w:val="bullet"/>
      <w:suff w:val="tab"/>
      <w:lvlText w:val="•"/>
      <w:rPr>
        <w:color w:val="3370ff"/>
      </w:rPr>
    </w:lvl>
  </w:abstractNum>
  <w:abstractNum w:abstractNumId="3732990">
    <w:lvl>
      <w:numFmt w:val="bullet"/>
      <w:suff w:val="tab"/>
      <w:lvlText w:val="•"/>
      <w:rPr>
        <w:color w:val="3370ff"/>
      </w:rPr>
    </w:lvl>
  </w:abstractNum>
  <w:abstractNum w:abstractNumId="3732991">
    <w:lvl>
      <w:numFmt w:val="bullet"/>
      <w:suff w:val="tab"/>
      <w:lvlText w:val="•"/>
      <w:rPr>
        <w:color w:val="3370ff"/>
      </w:rPr>
    </w:lvl>
  </w:abstractNum>
  <w:abstractNum w:abstractNumId="3732992">
    <w:lvl>
      <w:numFmt w:val="bullet"/>
      <w:suff w:val="tab"/>
      <w:lvlText w:val="•"/>
      <w:rPr>
        <w:color w:val="3370ff"/>
      </w:rPr>
    </w:lvl>
  </w:abstractNum>
  <w:abstractNum w:abstractNumId="3732993">
    <w:lvl>
      <w:numFmt w:val="bullet"/>
      <w:suff w:val="tab"/>
      <w:lvlText w:val="•"/>
      <w:rPr>
        <w:color w:val="3370ff"/>
      </w:rPr>
    </w:lvl>
  </w:abstractNum>
  <w:abstractNum w:abstractNumId="3732994">
    <w:lvl>
      <w:numFmt w:val="bullet"/>
      <w:suff w:val="tab"/>
      <w:lvlText w:val="•"/>
      <w:rPr>
        <w:color w:val="3370ff"/>
      </w:rPr>
    </w:lvl>
  </w:abstractNum>
  <w:abstractNum w:abstractNumId="3732995">
    <w:lvl>
      <w:start w:val="1"/>
      <w:numFmt w:val="decimal"/>
      <w:suff w:val="tab"/>
      <w:lvlText w:val="%1."/>
      <w:rPr>
        <w:color w:val="3370ff"/>
      </w:rPr>
    </w:lvl>
  </w:abstractNum>
  <w:abstractNum w:abstractNumId="3732996">
    <w:lvl>
      <w:start w:val="2"/>
      <w:numFmt w:val="decimal"/>
      <w:suff w:val="tab"/>
      <w:lvlText w:val="%1."/>
      <w:rPr>
        <w:color w:val="3370ff"/>
      </w:rPr>
    </w:lvl>
  </w:abstractNum>
  <w:abstractNum w:abstractNumId="3732997">
    <w:lvl>
      <w:start w:val="3"/>
      <w:numFmt w:val="decimal"/>
      <w:suff w:val="tab"/>
      <w:lvlText w:val="%1."/>
      <w:rPr>
        <w:color w:val="3370ff"/>
      </w:rPr>
    </w:lvl>
  </w:abstractNum>
  <w:abstractNum w:abstractNumId="3732998">
    <w:lvl>
      <w:start w:val="4"/>
      <w:numFmt w:val="decimal"/>
      <w:suff w:val="tab"/>
      <w:lvlText w:val="%1."/>
      <w:rPr>
        <w:color w:val="3370ff"/>
      </w:rPr>
    </w:lvl>
  </w:abstractNum>
  <w:abstractNum w:abstractNumId="3732999">
    <w:lvl>
      <w:start w:val="5"/>
      <w:numFmt w:val="decimal"/>
      <w:suff w:val="tab"/>
      <w:lvlText w:val="%1."/>
      <w:rPr>
        <w:color w:val="3370ff"/>
      </w:rPr>
    </w:lvl>
  </w:abstractNum>
  <w:abstractNum w:abstractNumId="3733000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732920"/>
  </w:num>
  <w:num w:numId="2">
    <w:abstractNumId w:val="3732921"/>
  </w:num>
  <w:num w:numId="3">
    <w:abstractNumId w:val="3732922"/>
  </w:num>
  <w:num w:numId="4">
    <w:abstractNumId w:val="3732923"/>
  </w:num>
  <w:num w:numId="5">
    <w:abstractNumId w:val="3732924"/>
  </w:num>
  <w:num w:numId="6">
    <w:abstractNumId w:val="3732925"/>
  </w:num>
  <w:num w:numId="7">
    <w:abstractNumId w:val="3732926"/>
  </w:num>
  <w:num w:numId="8">
    <w:abstractNumId w:val="3732927"/>
  </w:num>
  <w:num w:numId="9">
    <w:abstractNumId w:val="3732928"/>
  </w:num>
  <w:num w:numId="10">
    <w:abstractNumId w:val="3732929"/>
  </w:num>
  <w:num w:numId="11">
    <w:abstractNumId w:val="3732930"/>
  </w:num>
  <w:num w:numId="12">
    <w:abstractNumId w:val="3732931"/>
  </w:num>
  <w:num w:numId="13">
    <w:abstractNumId w:val="3732932"/>
  </w:num>
  <w:num w:numId="14">
    <w:abstractNumId w:val="3732933"/>
  </w:num>
  <w:num w:numId="15">
    <w:abstractNumId w:val="3732934"/>
  </w:num>
  <w:num w:numId="16">
    <w:abstractNumId w:val="3732935"/>
  </w:num>
  <w:num w:numId="17">
    <w:abstractNumId w:val="3732936"/>
  </w:num>
  <w:num w:numId="18">
    <w:abstractNumId w:val="3732937"/>
  </w:num>
  <w:num w:numId="19">
    <w:abstractNumId w:val="3732938"/>
  </w:num>
  <w:num w:numId="20">
    <w:abstractNumId w:val="3732939"/>
  </w:num>
  <w:num w:numId="21">
    <w:abstractNumId w:val="3732940"/>
  </w:num>
  <w:num w:numId="22">
    <w:abstractNumId w:val="3732941"/>
  </w:num>
  <w:num w:numId="23">
    <w:abstractNumId w:val="3732942"/>
  </w:num>
  <w:num w:numId="24">
    <w:abstractNumId w:val="3732943"/>
  </w:num>
  <w:num w:numId="25">
    <w:abstractNumId w:val="3732944"/>
  </w:num>
  <w:num w:numId="26">
    <w:abstractNumId w:val="3732945"/>
  </w:num>
  <w:num w:numId="27">
    <w:abstractNumId w:val="3732946"/>
  </w:num>
  <w:num w:numId="28">
    <w:abstractNumId w:val="3732947"/>
  </w:num>
  <w:num w:numId="29">
    <w:abstractNumId w:val="3732948"/>
  </w:num>
  <w:num w:numId="30">
    <w:abstractNumId w:val="3732949"/>
  </w:num>
  <w:num w:numId="31">
    <w:abstractNumId w:val="3732950"/>
  </w:num>
  <w:num w:numId="32">
    <w:abstractNumId w:val="3732951"/>
  </w:num>
  <w:num w:numId="33">
    <w:abstractNumId w:val="3732952"/>
  </w:num>
  <w:num w:numId="34">
    <w:abstractNumId w:val="3732953"/>
  </w:num>
  <w:num w:numId="35">
    <w:abstractNumId w:val="3732954"/>
  </w:num>
  <w:num w:numId="36">
    <w:abstractNumId w:val="3732955"/>
  </w:num>
  <w:num w:numId="37">
    <w:abstractNumId w:val="3732956"/>
  </w:num>
  <w:num w:numId="38">
    <w:abstractNumId w:val="3732957"/>
  </w:num>
  <w:num w:numId="39">
    <w:abstractNumId w:val="3732958"/>
  </w:num>
  <w:num w:numId="40">
    <w:abstractNumId w:val="3732959"/>
  </w:num>
  <w:num w:numId="41">
    <w:abstractNumId w:val="3732960"/>
  </w:num>
  <w:num w:numId="42">
    <w:abstractNumId w:val="3732961"/>
  </w:num>
  <w:num w:numId="43">
    <w:abstractNumId w:val="3732962"/>
  </w:num>
  <w:num w:numId="44">
    <w:abstractNumId w:val="3732963"/>
  </w:num>
  <w:num w:numId="45">
    <w:abstractNumId w:val="3732964"/>
  </w:num>
  <w:num w:numId="46">
    <w:abstractNumId w:val="3732965"/>
  </w:num>
  <w:num w:numId="47">
    <w:abstractNumId w:val="3732966"/>
  </w:num>
  <w:num w:numId="48">
    <w:abstractNumId w:val="3732967"/>
  </w:num>
  <w:num w:numId="49">
    <w:abstractNumId w:val="3732968"/>
  </w:num>
  <w:num w:numId="50">
    <w:abstractNumId w:val="3732969"/>
  </w:num>
  <w:num w:numId="51">
    <w:abstractNumId w:val="3732970"/>
  </w:num>
  <w:num w:numId="52">
    <w:abstractNumId w:val="3732971"/>
  </w:num>
  <w:num w:numId="53">
    <w:abstractNumId w:val="3732972"/>
  </w:num>
  <w:num w:numId="54">
    <w:abstractNumId w:val="3732973"/>
  </w:num>
  <w:num w:numId="55">
    <w:abstractNumId w:val="3732974"/>
  </w:num>
  <w:num w:numId="56">
    <w:abstractNumId w:val="3732975"/>
  </w:num>
  <w:num w:numId="57">
    <w:abstractNumId w:val="3732976"/>
  </w:num>
  <w:num w:numId="58">
    <w:abstractNumId w:val="3732977"/>
  </w:num>
  <w:num w:numId="59">
    <w:abstractNumId w:val="3732978"/>
  </w:num>
  <w:num w:numId="60">
    <w:abstractNumId w:val="3732979"/>
  </w:num>
  <w:num w:numId="61">
    <w:abstractNumId w:val="3732980"/>
  </w:num>
  <w:num w:numId="62">
    <w:abstractNumId w:val="3732981"/>
  </w:num>
  <w:num w:numId="63">
    <w:abstractNumId w:val="3732982"/>
  </w:num>
  <w:num w:numId="64">
    <w:abstractNumId w:val="3732983"/>
  </w:num>
  <w:num w:numId="65">
    <w:abstractNumId w:val="3732984"/>
  </w:num>
  <w:num w:numId="66">
    <w:abstractNumId w:val="3732985"/>
  </w:num>
  <w:num w:numId="67">
    <w:abstractNumId w:val="3732986"/>
  </w:num>
  <w:num w:numId="68">
    <w:abstractNumId w:val="3732987"/>
  </w:num>
  <w:num w:numId="69">
    <w:abstractNumId w:val="3732988"/>
  </w:num>
  <w:num w:numId="70">
    <w:abstractNumId w:val="3732989"/>
  </w:num>
  <w:num w:numId="71">
    <w:abstractNumId w:val="3732990"/>
  </w:num>
  <w:num w:numId="72">
    <w:abstractNumId w:val="3732991"/>
  </w:num>
  <w:num w:numId="73">
    <w:abstractNumId w:val="3732992"/>
  </w:num>
  <w:num w:numId="74">
    <w:abstractNumId w:val="3732993"/>
  </w:num>
  <w:num w:numId="75">
    <w:abstractNumId w:val="3732994"/>
  </w:num>
  <w:num w:numId="76">
    <w:abstractNumId w:val="3732995"/>
  </w:num>
  <w:num w:numId="77">
    <w:abstractNumId w:val="3732996"/>
  </w:num>
  <w:num w:numId="78">
    <w:abstractNumId w:val="3732997"/>
  </w:num>
  <w:num w:numId="79">
    <w:abstractNumId w:val="3732998"/>
  </w:num>
  <w:num w:numId="80">
    <w:abstractNumId w:val="3732999"/>
  </w:num>
  <w:num w:numId="81">
    <w:abstractNumId w:val="37330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2026-02-02T06:29:39Z</dcterms:created>
  <dc:creator>Apache POI</dc:creator>
</cp:coreProperties>
</file>