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A9" w:rsidRPr="00D66815" w:rsidRDefault="00D66815" w:rsidP="00C57804">
      <w:pPr>
        <w:spacing w:after="0"/>
        <w:rPr>
          <w:b/>
        </w:rPr>
      </w:pPr>
      <w:r w:rsidRPr="00D66815">
        <w:rPr>
          <w:b/>
        </w:rPr>
        <w:t>Appendix</w:t>
      </w:r>
    </w:p>
    <w:p w:rsidR="00D66815" w:rsidRDefault="00D66815" w:rsidP="00C57804">
      <w:pPr>
        <w:spacing w:after="0"/>
      </w:pPr>
    </w:p>
    <w:tbl>
      <w:tblPr>
        <w:tblW w:w="11360" w:type="dxa"/>
        <w:jc w:val="center"/>
        <w:tblLook w:val="04A0" w:firstRow="1" w:lastRow="0" w:firstColumn="1" w:lastColumn="0" w:noHBand="0" w:noVBand="1"/>
      </w:tblPr>
      <w:tblGrid>
        <w:gridCol w:w="21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D66815" w:rsidRPr="00C57804" w:rsidTr="00FC1CE8">
        <w:trPr>
          <w:trHeight w:val="211"/>
          <w:jc w:val="center"/>
        </w:trPr>
        <w:tc>
          <w:tcPr>
            <w:tcW w:w="11360" w:type="dxa"/>
            <w:gridSpan w:val="1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t>Table Y: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Spearman’s correlation analysis between diesel car ownership and socioeconomic characteristics of the Super Output Areas</w:t>
            </w:r>
          </w:p>
        </w:tc>
      </w:tr>
      <w:tr w:rsidR="00D66815" w:rsidRPr="00C57804" w:rsidTr="00FC1CE8">
        <w:trPr>
          <w:trHeight w:val="211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B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D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F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G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H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I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J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K</w:t>
            </w:r>
          </w:p>
        </w:tc>
      </w:tr>
      <w:tr w:rsidR="00D66815" w:rsidRPr="00C57804" w:rsidTr="00FC1CE8">
        <w:trPr>
          <w:trHeight w:val="211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Diesel (A)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Mean Age (B)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-.337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 xml:space="preserve">Part Time (C)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-.324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-.075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Full Time (D)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-.311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.083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.197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Self Employed (E)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.564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.075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-.218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.108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Unemployed (F)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.117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-.304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-.081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-.593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-.508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Retired (G)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-.332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.872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-.236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No Qualification (H)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.149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-.616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-.403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.738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Level 1 (I)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-.180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-.300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.433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-.142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-.467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.461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-.139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.446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Level 2 (J)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.076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-.216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.404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.243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.168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-.183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-.083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-.284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.294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Level 3 (K)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-.225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.196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.359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.304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-.475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-.218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-.671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-.164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.431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Level 4 (L)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-.070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.195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-.123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.542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.487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-.726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.083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-.892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-.685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66815" w:rsidRPr="00C57804" w:rsidRDefault="00D66815" w:rsidP="00FC1CE8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.475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</w:tr>
      <w:tr w:rsidR="00D66815" w:rsidRPr="00C57804" w:rsidTr="00FC1CE8">
        <w:trPr>
          <w:trHeight w:val="243"/>
          <w:jc w:val="center"/>
        </w:trPr>
        <w:tc>
          <w:tcPr>
            <w:tcW w:w="1136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6815" w:rsidRPr="00C57804" w:rsidRDefault="00D66815" w:rsidP="00FC1CE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*: p-value &lt; .05 **: p-value &lt; .01</w:t>
            </w:r>
          </w:p>
        </w:tc>
      </w:tr>
    </w:tbl>
    <w:p w:rsidR="00D66815" w:rsidRDefault="00D66815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</w:p>
    <w:p w:rsidR="00C57804" w:rsidRDefault="00C57804" w:rsidP="00C57804">
      <w:pPr>
        <w:spacing w:after="0"/>
      </w:pPr>
      <w:bookmarkStart w:id="0" w:name="_GoBack"/>
      <w:bookmarkEnd w:id="0"/>
    </w:p>
    <w:p w:rsidR="00C57804" w:rsidRDefault="00C57804" w:rsidP="00C57804">
      <w:pPr>
        <w:spacing w:after="0"/>
      </w:pPr>
    </w:p>
    <w:tbl>
      <w:tblPr>
        <w:tblW w:w="12502" w:type="dxa"/>
        <w:jc w:val="center"/>
        <w:tblLook w:val="04A0" w:firstRow="1" w:lastRow="0" w:firstColumn="1" w:lastColumn="0" w:noHBand="0" w:noVBand="1"/>
      </w:tblPr>
      <w:tblGrid>
        <w:gridCol w:w="1829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57804" w:rsidRPr="00C57804" w:rsidTr="005E2AB8">
        <w:trPr>
          <w:trHeight w:val="270"/>
          <w:jc w:val="center"/>
        </w:trPr>
        <w:tc>
          <w:tcPr>
            <w:tcW w:w="1250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lastRenderedPageBreak/>
              <w:t>Table Y: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Spearman’s correlation analysis between diesel car ownership and </w:t>
            </w:r>
            <w:r>
              <w:rPr>
                <w:rFonts w:ascii="Calibri" w:eastAsia="Times New Roman" w:hAnsi="Calibri" w:cs="Arial"/>
                <w:lang w:eastAsia="en-GB"/>
              </w:rPr>
              <w:t>travel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characteristics of the Super Output Areas</w:t>
            </w:r>
          </w:p>
        </w:tc>
      </w:tr>
      <w:tr w:rsidR="00C57804" w:rsidRPr="00C57804" w:rsidTr="00C57804">
        <w:trPr>
          <w:trHeight w:val="270"/>
          <w:jc w:val="center"/>
        </w:trPr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B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C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D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F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G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H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I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J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K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M</w:t>
            </w:r>
          </w:p>
        </w:tc>
      </w:tr>
      <w:tr w:rsidR="00C57804" w:rsidRPr="00C57804" w:rsidTr="00C57804">
        <w:trPr>
          <w:trHeight w:val="270"/>
          <w:jc w:val="center"/>
        </w:trPr>
        <w:tc>
          <w:tcPr>
            <w:tcW w:w="1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Diesel (A)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No Car (B)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-.334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 xml:space="preserve">One Car (C)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-.370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.311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Two Car (D)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.340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-.970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-.407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 xml:space="preserve">Three Plus (E) 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.563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-.874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-.512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.877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Train (F)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-.360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0.021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.132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-0.28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-.128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Bus (G)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-.658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.545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.280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-.542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-.650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-0.006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Car Drive (H)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.357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-.875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-.324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.895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.813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-0.056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-.565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Car Passenger (I)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-.093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.541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.417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-.569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-.518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.220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-.457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Bicycle (J)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-.581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.453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.363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-.466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-.599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.285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.452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-.532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.155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Foot (K)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-.352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.864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.379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-.861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-.826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0.057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.453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-.848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.447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.532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Under 10km (L)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-.579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.604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.353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-.627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-.739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.087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.697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-.662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.318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.645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.601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10 - 30km (M)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.172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-.538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-.195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.564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.548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.124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-.480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.624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-.270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-.452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-.527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-.845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Over 30km (N)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.727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-.338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-.149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.340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.503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-.137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-.680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.377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-0.038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-.448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-.273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-.583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804" w:rsidRPr="00C57804" w:rsidRDefault="00C57804" w:rsidP="00C57804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lang w:eastAsia="en-GB"/>
              </w:rPr>
              <w:t>.193</w:t>
            </w:r>
            <w:r w:rsidRPr="00C57804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</w:tr>
      <w:tr w:rsidR="00C57804" w:rsidRPr="00C57804" w:rsidTr="00C57804">
        <w:trPr>
          <w:trHeight w:val="310"/>
          <w:jc w:val="center"/>
        </w:trPr>
        <w:tc>
          <w:tcPr>
            <w:tcW w:w="12502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7804" w:rsidRPr="00C57804" w:rsidRDefault="00C57804" w:rsidP="00C57804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*: p-value &lt; .05 **: p-value &lt; .01</w:t>
            </w:r>
          </w:p>
        </w:tc>
      </w:tr>
    </w:tbl>
    <w:p w:rsidR="00C57804" w:rsidRDefault="00C57804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tbl>
      <w:tblPr>
        <w:tblW w:w="11097" w:type="dxa"/>
        <w:jc w:val="center"/>
        <w:tblLook w:val="04A0" w:firstRow="1" w:lastRow="0" w:firstColumn="1" w:lastColumn="0" w:noHBand="0" w:noVBand="1"/>
      </w:tblPr>
      <w:tblGrid>
        <w:gridCol w:w="252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C8572A" w:rsidRPr="00C8572A" w:rsidTr="00C8572A">
        <w:trPr>
          <w:trHeight w:val="282"/>
          <w:jc w:val="center"/>
        </w:trPr>
        <w:tc>
          <w:tcPr>
            <w:tcW w:w="1109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8572A" w:rsidRPr="00C57804" w:rsidRDefault="00C8572A" w:rsidP="00BC1088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57804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lastRenderedPageBreak/>
              <w:t>Table Y: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Spearman’s correlation analysis between diesel car ownership and </w:t>
            </w:r>
            <w:r w:rsidR="00BC1088">
              <w:rPr>
                <w:rFonts w:ascii="Calibri" w:eastAsia="Times New Roman" w:hAnsi="Calibri" w:cs="Arial"/>
                <w:lang w:eastAsia="en-GB"/>
              </w:rPr>
              <w:t>household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characteristics of the Super Output Areas</w:t>
            </w:r>
          </w:p>
        </w:tc>
      </w:tr>
      <w:tr w:rsidR="00C8572A" w:rsidRPr="00C8572A" w:rsidTr="00C8572A">
        <w:trPr>
          <w:trHeight w:val="282"/>
          <w:jc w:val="center"/>
        </w:trPr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A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B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C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D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F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G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I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J</w:t>
            </w:r>
          </w:p>
        </w:tc>
      </w:tr>
      <w:tr w:rsidR="00C8572A" w:rsidRPr="00C8572A" w:rsidTr="00C8572A">
        <w:trPr>
          <w:trHeight w:val="282"/>
          <w:jc w:val="center"/>
        </w:trPr>
        <w:tc>
          <w:tcPr>
            <w:tcW w:w="25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Diesel (A)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Population Density (B)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-.701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 xml:space="preserve">Mean Residents (C) 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.654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-.576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Own Outright (D)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.323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-.607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.354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 xml:space="preserve">Own Mortgage (E) 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-0.014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-.173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.497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.232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Rent Social (F)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-.207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.424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-.508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-.707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-.618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Rent Private (G)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.105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.152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-.337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-.345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-.427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.223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Detached (H)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.593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-.799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.691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.774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.401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-.702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-.351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Semi Detached (I)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-.180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.262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-0.025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-.158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.339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-0.026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0.027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-.254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Terraced (J)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-.356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.536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-.616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-.706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-.541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.794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.383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-.800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-.128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1</w:t>
            </w: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Flats (K)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-.517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.587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-.731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-.532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-.456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.559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.355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-.701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-0.021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8572A" w:rsidRPr="00C8572A" w:rsidRDefault="00C8572A" w:rsidP="00C8572A">
            <w:pPr>
              <w:spacing w:after="0" w:line="240" w:lineRule="auto"/>
              <w:jc w:val="right"/>
              <w:rPr>
                <w:rFonts w:ascii="Calibri" w:eastAsia="Times New Roman" w:hAnsi="Calibri" w:cs="Arial"/>
                <w:lang w:eastAsia="en-GB"/>
              </w:rPr>
            </w:pPr>
            <w:r w:rsidRPr="00C8572A">
              <w:rPr>
                <w:rFonts w:ascii="Calibri" w:eastAsia="Times New Roman" w:hAnsi="Calibri" w:cs="Arial"/>
                <w:lang w:eastAsia="en-GB"/>
              </w:rPr>
              <w:t>.596</w:t>
            </w:r>
            <w:r w:rsidRPr="00C8572A">
              <w:rPr>
                <w:rFonts w:ascii="Calibri" w:eastAsia="Times New Roman" w:hAnsi="Calibri" w:cs="Arial"/>
                <w:vertAlign w:val="superscript"/>
                <w:lang w:eastAsia="en-GB"/>
              </w:rPr>
              <w:t>**</w:t>
            </w:r>
          </w:p>
        </w:tc>
      </w:tr>
      <w:tr w:rsidR="00C8572A" w:rsidRPr="00C8572A" w:rsidTr="00C8572A">
        <w:trPr>
          <w:trHeight w:val="325"/>
          <w:jc w:val="center"/>
        </w:trPr>
        <w:tc>
          <w:tcPr>
            <w:tcW w:w="11097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8572A" w:rsidRPr="00C57804" w:rsidRDefault="00C8572A" w:rsidP="00C8572A">
            <w:pPr>
              <w:spacing w:after="0" w:line="240" w:lineRule="auto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*: p-value &lt; .05 **: p-value &lt; .01</w:t>
            </w:r>
          </w:p>
        </w:tc>
      </w:tr>
    </w:tbl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p w:rsidR="00C8572A" w:rsidRDefault="00C8572A" w:rsidP="00C57804">
      <w:pPr>
        <w:spacing w:after="0"/>
      </w:pPr>
    </w:p>
    <w:sectPr w:rsidR="00C8572A" w:rsidSect="00C578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04"/>
    <w:rsid w:val="009A52A9"/>
    <w:rsid w:val="00BC1088"/>
    <w:rsid w:val="00C57804"/>
    <w:rsid w:val="00C8572A"/>
    <w:rsid w:val="00D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E5F46-EF25-48EE-B86C-C3297A57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Morton</dc:creator>
  <cp:keywords/>
  <dc:description/>
  <cp:lastModifiedBy>Craig Morton</cp:lastModifiedBy>
  <cp:revision>2</cp:revision>
  <dcterms:created xsi:type="dcterms:W3CDTF">2017-07-19T13:45:00Z</dcterms:created>
  <dcterms:modified xsi:type="dcterms:W3CDTF">2017-07-19T14:17:00Z</dcterms:modified>
</cp:coreProperties>
</file>