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3C777A" w:rsidRDefault="003C777A" w:rsidP="00B84F14">
      <w:pPr>
        <w:spacing w:after="0"/>
      </w:pPr>
    </w:p>
    <w:p w:rsidR="003C777A" w:rsidRPr="003C777A" w:rsidRDefault="003C777A" w:rsidP="003C777A">
      <w:pPr>
        <w:spacing w:after="0"/>
        <w:jc w:val="both"/>
        <w:rPr>
          <w:b/>
        </w:rPr>
      </w:pPr>
      <w:r w:rsidRPr="003C777A">
        <w:rPr>
          <w:b/>
        </w:rPr>
        <w:t>Dieselisation</w:t>
      </w:r>
    </w:p>
    <w:p w:rsidR="003C777A" w:rsidRDefault="003C777A" w:rsidP="003C777A">
      <w:pPr>
        <w:spacing w:after="0"/>
        <w:jc w:val="both"/>
      </w:pPr>
      <w:r>
        <w:t>Since the turn of the millennium, the car fleet registered across many European Nations has gradually undergone a process of dieselisation, whereby cars with diesel engines have become more popular amongst drivers and, in some places</w:t>
      </w:r>
      <w:r w:rsidR="004E4BD6">
        <w:t xml:space="preserve"> (such as the Republic of Ireland)</w:t>
      </w:r>
      <w:r>
        <w:t xml:space="preserve">, have displaced petrol as the main fuel type. </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t>
      </w:r>
      <w:proofErr w:type="spellStart"/>
      <w:r w:rsidR="001153FC">
        <w:t>Woudenberg</w:t>
      </w:r>
      <w:proofErr w:type="spellEnd"/>
      <w:r w:rsidR="001153FC">
        <w:t>,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w:t>
      </w:r>
      <w:proofErr w:type="spellStart"/>
      <w:r w:rsidR="004E4BD6">
        <w:t>Banfi</w:t>
      </w:r>
      <w:proofErr w:type="spellEnd"/>
      <w:r w:rsidR="004E4BD6">
        <w:t xml:space="preserve">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income per capita all affect </w:t>
      </w:r>
      <w:r w:rsidR="00E24ADE">
        <w:t xml:space="preserve">the quantity of gasoline sold. Through a counter-factual simulation of a scenario where the fuel price between Switzerland and neighbouring countries did not exist, </w:t>
      </w:r>
      <w:proofErr w:type="spellStart"/>
      <w:r w:rsidR="00E24ADE">
        <w:t>Banfi</w:t>
      </w:r>
      <w:proofErr w:type="spellEnd"/>
      <w:r w:rsidR="00E24ADE">
        <w:t xml:space="preserve"> et al. (ibid.) estimate that 9% of gasoline sales in the Swiss border region can be attributed to fuel-tourism during the study period. </w:t>
      </w:r>
    </w:p>
    <w:p w:rsidR="00F47162" w:rsidRDefault="00F47162">
      <w:pPr>
        <w:spacing w:after="0"/>
      </w:pPr>
    </w:p>
    <w:p w:rsidR="006C4FB3" w:rsidRDefault="00F47162" w:rsidP="00F47162">
      <w:pPr>
        <w:spacing w:after="0"/>
        <w:jc w:val="both"/>
      </w:pPr>
      <w:r>
        <w:t xml:space="preserve">While price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2002 has operated a Hydrocarbons Retail S</w:t>
      </w:r>
      <w:bookmarkStart w:id="0" w:name="_GoBack"/>
      <w:bookmarkEnd w:id="0"/>
      <w:r w:rsidR="006C4FB3">
        <w:t xml:space="preserve">ales Tax that allows the autonomous communities of Spain to apply a regionally specific levy on fuel sales. This ability has contributed to the price of diesel to </w:t>
      </w:r>
      <w:r w:rsidR="006C4FB3">
        <w:lastRenderedPageBreak/>
        <w:t xml:space="preserve">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demand for diesel in Aragon by 1.6%. Romero-</w:t>
      </w:r>
      <w:proofErr w:type="spellStart"/>
      <w:r w:rsidR="00B01EC5">
        <w:t>Jordán</w:t>
      </w:r>
      <w:proofErr w:type="spellEnd"/>
      <w:r w:rsidR="00B01EC5">
        <w:t xml:space="preserve"> et al. (2013) consider if the occurrence of this regional fuel levy affected price setting behaviour of fuel stations in the</w:t>
      </w:r>
      <w:r w:rsidR="00B31C78">
        <w:t xml:space="preserve"> vicinity of the</w:t>
      </w:r>
      <w:r w:rsidR="00B01EC5">
        <w:t xml:space="preserve"> border between regions with alternative levies. Their analysis indicates that </w:t>
      </w:r>
      <w:r w:rsidR="00B31C78">
        <w:t xml:space="preserve">fuel stations on the side of the border with the higher level set a lower price for diesel compared to that inland, implying that they do not fully pass on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634A9B" w:rsidRDefault="00634A9B" w:rsidP="00F47162">
      <w:pPr>
        <w:spacing w:after="0"/>
        <w:jc w:val="both"/>
      </w:pPr>
    </w:p>
    <w:p w:rsidR="00634A9B" w:rsidRDefault="00634A9B" w:rsidP="00F47162">
      <w:pPr>
        <w:spacing w:after="0"/>
        <w:jc w:val="both"/>
      </w:pPr>
      <w:r>
        <w:t>Common travel area – creating a porous border which allowed people to move between the nations in an unrestricted manner.</w:t>
      </w:r>
    </w:p>
    <w:p w:rsidR="00634A9B" w:rsidRDefault="00634A9B" w:rsidP="00F47162">
      <w:pPr>
        <w:spacing w:after="0"/>
        <w:jc w:val="both"/>
      </w:pPr>
      <w:r>
        <w:t>The introduction of checkpoints during the troubles inhibited this movement somewhat,</w:t>
      </w:r>
    </w:p>
    <w:p w:rsidR="00634A9B" w:rsidRDefault="00634A9B" w:rsidP="00F47162">
      <w:pPr>
        <w:spacing w:after="0"/>
        <w:jc w:val="both"/>
      </w:pPr>
      <w:r>
        <w:t>Fiscal measures in Northern Ireland – fuel duty and then VAT</w:t>
      </w:r>
    </w:p>
    <w:p w:rsidR="00634A9B" w:rsidRDefault="00634A9B" w:rsidP="00F47162">
      <w:pPr>
        <w:spacing w:after="0"/>
        <w:jc w:val="both"/>
      </w:pPr>
      <w:r>
        <w:t xml:space="preserve">Fiscal measures in the Republic of Ireland - </w:t>
      </w:r>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52E" w:rsidRDefault="00BB352E" w:rsidP="006C4FB3">
      <w:pPr>
        <w:spacing w:after="0" w:line="240" w:lineRule="auto"/>
      </w:pPr>
      <w:r>
        <w:separator/>
      </w:r>
    </w:p>
  </w:endnote>
  <w:endnote w:type="continuationSeparator" w:id="0">
    <w:p w:rsidR="00BB352E" w:rsidRDefault="00BB352E"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52E" w:rsidRDefault="00BB352E" w:rsidP="006C4FB3">
      <w:pPr>
        <w:spacing w:after="0" w:line="240" w:lineRule="auto"/>
      </w:pPr>
      <w:r>
        <w:separator/>
      </w:r>
    </w:p>
  </w:footnote>
  <w:footnote w:type="continuationSeparator" w:id="0">
    <w:p w:rsidR="00BB352E" w:rsidRDefault="00BB352E"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1153FC"/>
    <w:rsid w:val="00192B17"/>
    <w:rsid w:val="001F082A"/>
    <w:rsid w:val="0028491A"/>
    <w:rsid w:val="002A6212"/>
    <w:rsid w:val="002A76AC"/>
    <w:rsid w:val="003C777A"/>
    <w:rsid w:val="003D68BB"/>
    <w:rsid w:val="004E4BD6"/>
    <w:rsid w:val="00634A9B"/>
    <w:rsid w:val="00667286"/>
    <w:rsid w:val="006C4FB3"/>
    <w:rsid w:val="007F2DB8"/>
    <w:rsid w:val="00B01EC5"/>
    <w:rsid w:val="00B31C78"/>
    <w:rsid w:val="00B45E7C"/>
    <w:rsid w:val="00B84F14"/>
    <w:rsid w:val="00BB352E"/>
    <w:rsid w:val="00BE16BF"/>
    <w:rsid w:val="00C340E0"/>
    <w:rsid w:val="00C66285"/>
    <w:rsid w:val="00D03B85"/>
    <w:rsid w:val="00E24ADE"/>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14</cp:revision>
  <dcterms:created xsi:type="dcterms:W3CDTF">2017-07-13T13:18:00Z</dcterms:created>
  <dcterms:modified xsi:type="dcterms:W3CDTF">2017-07-18T09:07:00Z</dcterms:modified>
</cp:coreProperties>
</file>