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Portal das Ouvidorias Públicas Brasileiras</w:t>
      </w:r>
    </w:p>
    <w:p>
      <w:pPr>
        <w:spacing w:after="400"/>
      </w:pPr>
      <w:r>
        <w:rPr>
          <w:color w:val="3d7f8c"/>
          <w:sz w:val="26"/>
          <w:szCs w:val="26"/>
        </w:rPr>
        <w:t xml:space="preserve">Textos do site, seção por seção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Início</w:t>
      </w:r>
    </w:p>
    <w:p>
      <w:pPr>
        <w:pStyle w:val="Heading2"/>
        <w:spacing w:after="80" w:before="300"/>
      </w:pPr>
      <w:r>
        <w:t xml:space="preserve">Controle do Estado e Defesa da Cidadania</w:t>
      </w:r>
    </w:p>
    <w:p>
      <w:pPr>
        <w:spacing w:after="140"/>
      </w:pPr>
      <w:r>
        <w:rPr>
          <w:sz w:val="22"/>
          <w:szCs w:val="22"/>
        </w:rPr>
        <w:t xml:space="preserve">Um portal dedicado ao estudo, consolidação e mapeamento das Ouvidorias Públicas no Brasil. Explore a história do instituto do Ombudsman, os fundamentos legais e navegue pelo mapa interativo nacional.</w:t>
      </w:r>
    </w:p>
    <w:p>
      <w:pPr>
        <w:pStyle w:val="Heading3"/>
        <w:spacing w:after="60" w:before="220"/>
      </w:pPr>
      <w:r>
        <w:t xml:space="preserve">Raio-X Nacional</w:t>
      </w:r>
    </w:p>
    <w:p>
      <w:pPr>
        <w:spacing w:after="140"/>
      </w:pPr>
      <w:r>
        <w:rPr>
          <w:sz w:val="22"/>
          <w:szCs w:val="22"/>
        </w:rPr>
        <w:t xml:space="preserve">Levantamento completo da infraestrutura de atendimento de todos os Tribunais, MP, Defensorias e Executivo em 27 estados.</w:t>
      </w:r>
    </w:p>
    <w:p>
      <w:pPr>
        <w:pStyle w:val="Heading3"/>
        <w:spacing w:after="60" w:before="220"/>
      </w:pPr>
      <w:r>
        <w:t xml:space="preserve">Acervo Histórico</w:t>
      </w:r>
    </w:p>
    <w:p>
      <w:pPr>
        <w:spacing w:after="140"/>
      </w:pPr>
      <w:r>
        <w:rPr>
          <w:sz w:val="22"/>
          <w:szCs w:val="22"/>
        </w:rPr>
        <w:t xml:space="preserve">Documentação, modelos típicos-ideais e anexos que fundamentam a evolução do instituto no Brasil e no mundo.</w:t>
      </w:r>
    </w:p>
    <w:p>
      <w:pPr>
        <w:pStyle w:val="Heading3"/>
        <w:spacing w:after="60" w:before="220"/>
      </w:pPr>
      <w:r>
        <w:t xml:space="preserve">Razão Pública</w:t>
      </w:r>
    </w:p>
    <w:p>
      <w:pPr>
        <w:spacing w:after="140"/>
      </w:pPr>
      <w:r>
        <w:rPr>
          <w:sz w:val="22"/>
          <w:szCs w:val="22"/>
        </w:rPr>
        <w:t xml:space="preserve">Análise do equilíbrio dos poderes e da ouvidoria como mecanismo vital de controle da legalidade e transparência.</w:t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Notícias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Eventos, seminários e novidades do universo das ouvidorias.</w:t>
      </w:r>
    </w:p>
    <w:p>
      <w:pPr>
        <w:pStyle w:val="Heading2"/>
        <w:spacing w:after="80" w:before="300"/>
      </w:pPr>
      <w:r>
        <w:t xml:space="preserve">18º Seminário Nacional “Ouvidores &amp; Ouvidorias”</w:t>
      </w:r>
    </w:p>
    <w:p>
      <w:pPr>
        <w:spacing w:after="140"/>
      </w:pPr>
      <w:r>
        <w:rPr>
          <w:sz w:val="22"/>
          <w:szCs w:val="22"/>
        </w:rPr>
        <w:t xml:space="preserve">8º Seminário Internacional “Ouvidores, Defensorías del Pueblo &amp; Ombudsman” — “Un encuentro de todas las voces”</w:t>
      </w:r>
    </w:p>
    <w:p>
      <w:pPr>
        <w:spacing w:after="140"/>
      </w:pPr>
      <w:r>
        <w:rPr>
          <w:sz w:val="22"/>
          <w:szCs w:val="22"/>
        </w:rPr>
        <w:t xml:space="preserve">26, 27 e 28 de agosto de 2026 | Maceió, Alagoas, Brasil</w:t>
      </w:r>
    </w:p>
    <w:p>
      <w:pPr>
        <w:spacing w:after="140"/>
      </w:pPr>
      <w:r>
        <w:rPr>
          <w:sz w:val="22"/>
          <w:szCs w:val="22"/>
        </w:rPr>
        <w:t xml:space="preserve">Organizado pelo Instituto Brasileiro Pró-Cidadania, o evento reúne ouvidores, defensores públicos, ombudsman, magistrados, parlamentares e membros do Ministério Público do Brasil, da América Latina e de países de língua portuguesa. Na mesma data e cidade, o ILO — Instituto Latinoamericano del Ombudsman/Defensorías del Pueblo — realiza sua XVII Assembleia e Seminário.</w:t>
      </w:r>
    </w:p>
    <w:p>
      <w:pPr>
        <w:spacing w:after="140"/>
      </w:pPr>
      <w:r>
        <w:rPr>
          <w:sz w:val="22"/>
          <w:szCs w:val="22"/>
        </w:rPr>
        <w:t xml:space="preserve">Temas: Ética e integridade · ESG e governança · Tecnologia e IA · Ouvidorias legislativas, judiciais e do MP · Cooperação Brasil-América Latina</w:t>
      </w:r>
    </w:p>
    <w:p>
      <w:pPr>
        <w:spacing w:after="140"/>
      </w:pPr>
      <w:r>
        <w:rPr>
          <w:sz w:val="22"/>
          <w:szCs w:val="22"/>
        </w:rPr>
        <w:t xml:space="preserve">Palestrantes confirmados incluem representantes da ABO, do ILO, da FIO e da ANADEP, além de ouvidores-gerais e ex-ouvidores de diversos estados.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Origens e História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Como uma invenção sueca de 1809 se tornou instituição global.</w:t>
      </w:r>
    </w:p>
    <w:p>
      <w:pPr>
        <w:pStyle w:val="Heading2"/>
        <w:spacing w:after="80" w:before="300"/>
      </w:pPr>
      <w:r>
        <w:t xml:space="preserve">Suécia, 1809</w:t>
      </w:r>
    </w:p>
    <w:p>
      <w:pPr>
        <w:spacing w:after="140"/>
      </w:pPr>
      <w:r>
        <w:rPr>
          <w:sz w:val="22"/>
          <w:szCs w:val="22"/>
        </w:rPr>
        <w:t xml:space="preserve">O ombudsman nasce de uma desconfiança concreta: a de que a administração pública, deixada a si mesma, tende a proteger seus próprios agentes. Em 1809, o parlamento sueco criou o cargo de Justitieombudsman — literalmente, o procurador da justiça — com a missão de fiscalizar tribunais e repartições em nome do Legislativo, e não do rei.</w:t>
      </w:r>
    </w:p>
    <w:p>
      <w:pPr>
        <w:spacing w:after="140"/>
      </w:pPr>
      <w:r>
        <w:rPr>
          <w:sz w:val="22"/>
          <w:szCs w:val="22"/>
        </w:rPr>
        <w:t xml:space="preserve">A escolha do desenho institucional foi tão importante quanto a criação em si: o ombudsman não julgava nem administrava. Investigava, recomendava e tornava público. Essa combinação de independência com poder brando é o que atravessaria dois séculos praticamente intacta.</w:t>
      </w:r>
    </w:p>
    <w:p>
      <w:pPr>
        <w:pStyle w:val="Heading2"/>
        <w:spacing w:after="80" w:before="300"/>
      </w:pPr>
      <w:r>
        <w:t xml:space="preserve">Finlândia, Dinamarca, Noruega</w:t>
      </w:r>
    </w:p>
    <w:p>
      <w:pPr>
        <w:spacing w:after="140"/>
      </w:pPr>
      <w:r>
        <w:rPr>
          <w:sz w:val="22"/>
          <w:szCs w:val="22"/>
        </w:rPr>
        <w:t xml:space="preserve">A Finlândia adotou o modelo em 1919, ainda com forte acento no controle da legalidade. Foi a Dinamarca, em 1955, que deu o passo decisivo: seu Ombudsmand podia ser acionado diretamente pelo cidadão, sem intermediários. A Noruega seguiu em 1962.</w:t>
      </w:r>
    </w:p>
    <w:p>
      <w:pPr>
        <w:spacing w:after="140"/>
      </w:pPr>
      <w:r>
        <w:rPr>
          <w:sz w:val="22"/>
          <w:szCs w:val="22"/>
        </w:rPr>
        <w:t xml:space="preserve">Consolidava-se o que se convencionou chamar de modelo escandinavo — variações nacionais de desenho, mas um mesmo núcleo: um agente independente, acionável por qualquer pessoa, voltado à legalidade e à boa administração.</w:t>
      </w:r>
    </w:p>
    <w:p>
      <w:pPr>
        <w:pStyle w:val="Heading2"/>
        <w:spacing w:after="80" w:before="300"/>
      </w:pPr>
      <w:r>
        <w:t xml:space="preserve">Duas fases</w:t>
      </w:r>
    </w:p>
    <w:p>
      <w:pPr>
        <w:spacing w:after="140"/>
      </w:pPr>
      <w:r>
        <w:rPr>
          <w:sz w:val="22"/>
          <w:szCs w:val="22"/>
        </w:rPr>
        <w:t xml:space="preserve">Há uma inflexão clara na trajetória do instituto. Entre 1809 e meados do século XX, o ombudsman funciona sobretudo como instrumento de controle: um braço estendido do parlamento sobre a máquina administrativa, ainda distante da vida do cidadão comum.</w:t>
      </w:r>
    </w:p>
    <w:p>
      <w:pPr>
        <w:spacing w:after="140"/>
      </w:pPr>
      <w:r>
        <w:rPr>
          <w:sz w:val="22"/>
          <w:szCs w:val="22"/>
        </w:rPr>
        <w:t xml:space="preserve">A partir dos anos 1950, ele se converte em instrumento de defesa do cidadão. A queixa individual deixa de ser matéria-prima do controle e passa a ser a razão de ser da instituição. É nessa segunda fase, já ressignificado, que o modelo se difunde mundo afora.</w:t>
      </w:r>
    </w:p>
    <w:p>
      <w:pPr>
        <w:pStyle w:val="Heading2"/>
        <w:spacing w:after="80" w:before="300"/>
      </w:pPr>
      <w:r>
        <w:t xml:space="preserve">A difusão mundial</w:t>
      </w:r>
    </w:p>
    <w:p>
      <w:pPr>
        <w:spacing w:after="140"/>
      </w:pPr>
      <w:r>
        <w:rPr>
          <w:sz w:val="22"/>
          <w:szCs w:val="22"/>
        </w:rPr>
        <w:t xml:space="preserve">Nova Zelândia (1962), Reino Unido (1967), Austrália, Israel. Na Europa continental, cada país batizou o instituto à sua maneira: Médiateur de la République na França, Provedor de Justiça em Portugal, Defensor del Pueblo na Espanha, difensore civico na Itália. Em 1995, a União Europeia criou seu próprio Ombudsman Europeu.</w:t>
      </w:r>
    </w:p>
    <w:p>
      <w:pPr>
        <w:spacing w:after="140"/>
      </w:pPr>
      <w:r>
        <w:rPr>
          <w:sz w:val="22"/>
          <w:szCs w:val="22"/>
        </w:rPr>
        <w:t xml:space="preserve">Na América Latina, a figura assumiu forma própria — as defensorías del pueblo, quase sempre com mandato explícito em direitos humanos, herança dos regimes autoritários que as antecederam. É com essa tradição que as ouvidorias brasileiras dialogam mais de perto, por meio de organizações como o ILO e a FIO.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O Ouvidor-Geral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A palavra é mais antiga que o instituto — e essa história importa.</w:t>
      </w:r>
    </w:p>
    <w:p>
      <w:pPr>
        <w:pStyle w:val="Heading2"/>
        <w:spacing w:after="80" w:before="300"/>
      </w:pPr>
      <w:r>
        <w:t xml:space="preserve">Um precedente colonial</w:t>
      </w:r>
    </w:p>
    <w:p>
      <w:pPr>
        <w:spacing w:after="140"/>
      </w:pPr>
      <w:r>
        <w:rPr>
          <w:sz w:val="22"/>
          <w:szCs w:val="22"/>
        </w:rPr>
        <w:t xml:space="preserve">“Ouvidor” não é tradução de ombudsman. O Brasil colonial já conhecia o ouvidor-geral: magistrado da Coroa portuguesa que percorria as comarcas realizando correições — inspeções itinerantes sobre a administração da Justiça e a conduta dos oficiais régios.</w:t>
      </w:r>
    </w:p>
    <w:p>
      <w:pPr>
        <w:spacing w:after="140"/>
      </w:pPr>
      <w:r>
        <w:rPr>
          <w:sz w:val="22"/>
          <w:szCs w:val="22"/>
        </w:rPr>
        <w:t xml:space="preserve">Não era, evidentemente, um defensor do cidadão. Servia ao rei, não ao povo. Mas exercia uma função reconhecível: verificar, no local, se quem detinha poder delegado o estava exercendo conforme a lei. Há registro dessa atuação em Pernambuco, em Paranaguá e no Rio de Janeiro entre os séculos XVII e XVIII.</w:t>
      </w:r>
    </w:p>
    <w:p>
      <w:pPr>
        <w:pStyle w:val="Heading2"/>
        <w:spacing w:after="80" w:before="300"/>
      </w:pPr>
      <w:r>
        <w:t xml:space="preserve">O ressuscitar de uma expressão colonial</w:t>
      </w:r>
    </w:p>
    <w:p>
      <w:pPr>
        <w:spacing w:after="140"/>
      </w:pPr>
      <w:r>
        <w:rPr>
          <w:sz w:val="22"/>
          <w:szCs w:val="22"/>
        </w:rPr>
        <w:t xml:space="preserve">Quando o Brasil precisou nomear a instituição inspirada no modelo escandinavo, não importou a palavra estrangeira: recuperou um termo com lastro jurídico próprio. Ouvidor-geral colonial e ouvidor contemporâneo não são a mesma coisa — o primeiro respondia ao rei, o segundo responde ao cidadão. Mas o parentesco funcional é real, e explica por que o nome pegou.</w:t>
      </w:r>
    </w:p>
    <w:p>
      <w:pPr>
        <w:pStyle w:val="Heading2"/>
        <w:spacing w:after="80" w:before="300"/>
      </w:pPr>
      <w:r>
        <w:t xml:space="preserve">Da Colônia à Redemocratização</w:t>
      </w:r>
    </w:p>
    <w:p>
      <w:pPr>
        <w:spacing w:after="140"/>
      </w:pPr>
      <w:r>
        <w:rPr>
          <w:sz w:val="22"/>
          <w:szCs w:val="22"/>
        </w:rPr>
        <w:t xml:space="preserve">O caminho não foi linear — houve avanços, longos silêncios e um retrocesso deliberado.</w:t>
      </w:r>
    </w:p>
    <w:p>
      <w:pPr>
        <w:pStyle w:val="Heading2"/>
        <w:spacing w:after="80" w:before="300"/>
      </w:pPr>
      <w:r>
        <w:t xml:space="preserve">O silêncio do regime militar</w:t>
      </w:r>
    </w:p>
    <w:p>
      <w:pPr>
        <w:spacing w:after="140"/>
      </w:pPr>
      <w:r>
        <w:rPr>
          <w:sz w:val="22"/>
          <w:szCs w:val="22"/>
        </w:rPr>
        <w:t xml:space="preserve">Entre 1964 e 1985, a opção do Estado brasileiro foi pela intransparência. Não havia ambiente político para um mecanismo cuja função é justamente expor o erro administrativo. O tema só volta com a abertura — e volta transformado, agora associado à ideia de participação popular na administração.</w:t>
      </w:r>
    </w:p>
    <w:p>
      <w:pPr>
        <w:pStyle w:val="Heading2"/>
        <w:spacing w:after="80" w:before="300"/>
      </w:pPr>
      <w:r>
        <w:t xml:space="preserve">Curitiba, 1986</w:t>
      </w:r>
    </w:p>
    <w:p>
      <w:pPr>
        <w:spacing w:after="140"/>
      </w:pPr>
      <w:r>
        <w:rPr>
          <w:sz w:val="22"/>
          <w:szCs w:val="22"/>
        </w:rPr>
        <w:t xml:space="preserve">A primeira ouvidoria pública brasileira nasceu no município, não na União: a Ouvidoria Municipal de Curitiba, criada em 1986. No ano seguinte, a cidade sediou o II Simpósio Latino-Americano do Ombudsman, de onde saiu a Carta de Curitiba e um anteprojeto de lei que alimentaria o debate constituinte.</w:t>
      </w:r>
    </w:p>
    <w:p>
      <w:pPr>
        <w:spacing w:after="140"/>
      </w:pPr>
      <w:r>
        <w:rPr>
          <w:sz w:val="22"/>
          <w:szCs w:val="22"/>
        </w:rPr>
        <w:t xml:space="preserve">Esse detalhe cronológico diz muito: no Brasil, a ouvidoria foi construída de baixo para cima.</w:t>
      </w:r>
    </w:p>
    <w:p>
      <w:pPr>
        <w:pStyle w:val="Heading2"/>
        <w:spacing w:after="80" w:before="300"/>
      </w:pPr>
      <w:r>
        <w:t xml:space="preserve">A Constituição de 1988 e o que veio depois</w:t>
      </w:r>
    </w:p>
    <w:p>
      <w:pPr>
        <w:spacing w:after="140"/>
      </w:pPr>
      <w:r>
        <w:rPr>
          <w:sz w:val="22"/>
          <w:szCs w:val="22"/>
        </w:rPr>
        <w:t xml:space="preserve">O art. 37, §3º da Constituição deu base ao que viria a ser a rede de ouvidorias públicas brasileiras, reforçado depois pelas Emendas Constitucionais nº 19/1998 (Reforma Administrativa) e nº 45/2004 (Reforma do Judiciário), esta última decisiva para as ouvidorias do Judiciário.</w:t>
      </w:r>
    </w:p>
    <w:p>
      <w:pPr>
        <w:spacing w:after="140"/>
      </w:pPr>
      <w:r>
        <w:rPr>
          <w:sz w:val="22"/>
          <w:szCs w:val="22"/>
        </w:rPr>
        <w:t xml:space="preserve">Nos anos 1990 e 2000 as ouvidorias se multiplicam pelos três Poderes e pelas três esferas. A regulamentação nacional, porém, só chega com a Lei nº 13.460/2017 — quase três décadas depois do texto constitucional que a previa.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Fundamentos Institucionais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Por que a ouvidoria existe e o que ela faz que nenhum outro órgão faz.</w:t>
      </w:r>
    </w:p>
    <w:p>
      <w:pPr>
        <w:pStyle w:val="Heading2"/>
        <w:spacing w:after="80" w:before="300"/>
      </w:pPr>
      <w:r>
        <w:t xml:space="preserve">Equilíbrio dos Poderes</w:t>
      </w:r>
    </w:p>
    <w:p>
      <w:pPr>
        <w:spacing w:after="140"/>
      </w:pPr>
      <w:r>
        <w:rPr>
          <w:sz w:val="22"/>
          <w:szCs w:val="22"/>
        </w:rPr>
        <w:t xml:space="preserve">A ouvidoria não substitui o Judiciário nem o processo administrativo formal. Oferece uma via paralela — mais rápida, informal e gratuita — para quem foi mal atendido pelo Estado. Sua força não está em decidir, mas em constranger pela exposição do erro.</w:t>
      </w:r>
    </w:p>
    <w:p>
      <w:pPr>
        <w:pStyle w:val="Heading2"/>
        <w:spacing w:after="80" w:before="300"/>
      </w:pPr>
      <w:r>
        <w:t xml:space="preserve">Controle da Legalidade</w:t>
      </w:r>
    </w:p>
    <w:p>
      <w:pPr>
        <w:spacing w:after="140"/>
      </w:pPr>
      <w:r>
        <w:rPr>
          <w:sz w:val="22"/>
          <w:szCs w:val="22"/>
        </w:rPr>
        <w:t xml:space="preserve">Verificar se o ato administrativo respeitou legalidade, impessoalidade, moralidade, publicidade e eficiência. É a função mais antiga do instituto e a que o aproxima dos órgãos de controle propriamente ditos.</w:t>
      </w:r>
    </w:p>
    <w:p>
      <w:pPr>
        <w:pStyle w:val="Heading2"/>
        <w:spacing w:after="80" w:before="300"/>
      </w:pPr>
      <w:r>
        <w:t xml:space="preserve">Contexto Político</w:t>
      </w:r>
    </w:p>
    <w:p>
      <w:pPr>
        <w:spacing w:after="140"/>
      </w:pPr>
      <w:r>
        <w:rPr>
          <w:sz w:val="22"/>
          <w:szCs w:val="22"/>
        </w:rPr>
        <w:t xml:space="preserve">Nenhuma ouvidoria nasce no vácuo. Regimes fechados não as toleram; democracias em consolidação as multiplicam. A trajetória brasileira é didática nesse ponto — o instituto avança exatamente quando avança a democracia.</w:t>
      </w:r>
    </w:p>
    <w:p>
      <w:pPr>
        <w:pStyle w:val="Heading2"/>
        <w:spacing w:after="80" w:before="300"/>
      </w:pPr>
      <w:r>
        <w:t xml:space="preserve">Meios Tradicionais de Controle</w:t>
      </w:r>
    </w:p>
    <w:p>
      <w:pPr>
        <w:spacing w:after="140"/>
      </w:pPr>
      <w:r>
        <w:rPr>
          <w:sz w:val="22"/>
          <w:szCs w:val="22"/>
        </w:rPr>
        <w:t xml:space="preserve">Antes da ouvidoria, restava ao cidadão o processo judicial ou o recurso administrativo: caminhos legítimos, mas lentos, caros e pouco acessíveis. A ouvidoria não os revoga — ocupa o espaço que eles deixavam vazio.</w:t>
      </w:r>
    </w:p>
    <w:p>
      <w:pPr>
        <w:pStyle w:val="Heading2"/>
        <w:spacing w:after="80" w:before="300"/>
      </w:pPr>
      <w:r>
        <w:t xml:space="preserve">Entre o Cidadão e o Estado</w:t>
      </w:r>
    </w:p>
    <w:p>
      <w:pPr>
        <w:spacing w:after="140"/>
      </w:pPr>
      <w:r>
        <w:rPr>
          <w:sz w:val="22"/>
          <w:szCs w:val="22"/>
        </w:rPr>
        <w:t xml:space="preserve">A ouvidoria vive uma ambiguidade estrutural: pertence ao órgão que fiscaliza, mas existe para representar quem está fora dele. Toda discussão sobre autonomia — forma de nomeação, mandato, vinculação hierárquica — nasce dessa tensão.</w:t>
      </w:r>
    </w:p>
    <w:p>
      <w:pPr>
        <w:pStyle w:val="Heading2"/>
        <w:spacing w:after="80" w:before="300"/>
      </w:pPr>
      <w:r>
        <w:t xml:space="preserve">Ombudsman e Ministério Público</w:t>
      </w:r>
    </w:p>
    <w:p>
      <w:pPr>
        <w:spacing w:after="140"/>
      </w:pPr>
      <w:r>
        <w:rPr>
          <w:sz w:val="22"/>
          <w:szCs w:val="22"/>
        </w:rPr>
        <w:t xml:space="preserve">No Brasil, parte das funções que noutros países cabem ao ombudsman é exercida pelo Ministério Público. Daí sobreposições, mas também especializações: o MP atua pela via processual; a ouvidoria, pela via do diálogo.</w:t>
      </w:r>
    </w:p>
    <w:p>
      <w:pPr>
        <w:pStyle w:val="Heading2"/>
        <w:spacing w:after="80" w:before="300"/>
      </w:pPr>
      <w:r>
        <w:t xml:space="preserve">Da norma à rede</w:t>
      </w:r>
    </w:p>
    <w:p>
      <w:pPr>
        <w:spacing w:after="140"/>
      </w:pPr>
      <w:r>
        <w:rPr>
          <w:sz w:val="22"/>
          <w:szCs w:val="22"/>
        </w:rPr>
        <w:t xml:space="preserve">A base constitucional de 1988, reforçada pelas Emendas nº 19/1998 e nº 45/2004, desaguou décadas depois numa arquitetura em rede: a Rede Nacional de Ouvidorias, coordenada pela Controladoria-Geral da União, com redes estaduais e sistemas municipais análogos. O que era um cargo isolado virou infraestrutura de escuta pública.</w:t>
      </w:r>
    </w:p>
    <w:p>
      <w:pPr>
        <w:pStyle w:val="Heading2"/>
        <w:spacing w:after="80" w:before="300"/>
      </w:pPr>
      <w:r>
        <w:t xml:space="preserve">O uso da razão pública</w:t>
      </w:r>
    </w:p>
    <w:p>
      <w:pPr>
        <w:spacing w:after="140"/>
      </w:pPr>
      <w:r>
        <w:rPr>
          <w:sz w:val="22"/>
          <w:szCs w:val="22"/>
        </w:rPr>
        <w:t xml:space="preserve">Uma ouvidoria que apenas encaminha queixas cumpre metade de sua função. A outra metade é analítica: transformar manifestações individuais em diagnóstico. Reclamações repetidas sobre o mesmo serviço não são ruído — são evidência. É desse acúmulo que nascem as recomendações capazes de mudar uma política pública.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Modelos de Ouvidoria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Nem toda ouvidoria é igual — e a diferença está sobretudo em quanto de autonomia ela tem.</w:t>
      </w:r>
    </w:p>
    <w:p>
      <w:pPr>
        <w:pStyle w:val="Heading2"/>
        <w:spacing w:after="80" w:before="300"/>
      </w:pPr>
      <w:r>
        <w:t xml:space="preserve">O que define juridicamente uma ouvidoria</w:t>
      </w:r>
    </w:p>
    <w:p>
      <w:pPr>
        <w:spacing w:after="140"/>
      </w:pPr>
      <w:r>
        <w:rPr>
          <w:sz w:val="22"/>
          <w:szCs w:val="22"/>
        </w:rPr>
        <w:t xml:space="preserve">Quatro elementos compõem o regime jurídico de qualquer ouvidoria pública: sua natureza (que tipo de instrumento de controle ela é), sua sujeição passiva (quem se submete à sua fiscalização), seu objeto (o que exatamente ela controla) e sua sujeição ativa (quem pode acioná-la).</w:t>
      </w:r>
    </w:p>
    <w:p>
      <w:pPr>
        <w:spacing w:after="140"/>
      </w:pPr>
      <w:r>
        <w:rPr>
          <w:sz w:val="22"/>
          <w:szCs w:val="22"/>
        </w:rPr>
        <w:t xml:space="preserve">A esses quatro soma-se uma distinção decisiva: o espaço de controle. Uma ouvidoria intra-orgânica fiscaliza de dentro da estrutura a que pertence; uma extra-orgânica fiscaliza de fora. É essa diferença, mais do que o nome ou o organograma, que determina o grau real de independência.</w:t>
      </w:r>
    </w:p>
    <w:p>
      <w:pPr>
        <w:spacing w:after="140"/>
      </w:pPr>
      <w:r>
        <w:rPr>
          <w:sz w:val="22"/>
          <w:szCs w:val="22"/>
        </w:rPr>
        <w:t xml:space="preserve">Sobre essa base, os modelos se distinguem por um critério estrutural (onde a ouvidoria está), um funcional (o que faz e para quem) e um terceiro, unificador: a racionalidade preponderante — se a lógica que a orienta é a do mercado, a da burocracia estatal ou a da participação social.</w:t>
      </w:r>
    </w:p>
    <w:p>
      <w:pPr>
        <w:pStyle w:val="Heading2"/>
        <w:spacing w:after="80" w:before="300"/>
      </w:pPr>
      <w:r>
        <w:t xml:space="preserve">Por Poder e esfera de atuação</w:t>
      </w:r>
    </w:p>
    <w:p>
      <w:pPr>
        <w:pStyle w:val="Heading3"/>
        <w:spacing w:after="60" w:before="220"/>
      </w:pPr>
      <w:r>
        <w:t xml:space="preserve">Ouvidorias do Executivo</w:t>
      </w:r>
    </w:p>
    <w:p>
      <w:pPr>
        <w:spacing w:after="140"/>
      </w:pPr>
      <w:r>
        <w:rPr>
          <w:sz w:val="22"/>
          <w:szCs w:val="22"/>
        </w:rPr>
        <w:t xml:space="preserve">Concentram o maior volume de manifestações, porque lidam com os serviços de contato direto — saúde, educação, transporte, assistência. No plano federal, operam pela plataforma Fala.BR; nos estados e municípios, por sistemas próprios ou pela adesão à mesma plataforma. A Ouvidoria-Geral do SUS é o caso setorial mais capilarizado do país.</w:t>
      </w:r>
    </w:p>
    <w:p>
      <w:pPr>
        <w:pStyle w:val="Heading3"/>
        <w:spacing w:after="60" w:before="220"/>
      </w:pPr>
      <w:r>
        <w:t xml:space="preserve">Ouvidorias do Judiciário</w:t>
      </w:r>
    </w:p>
    <w:p>
      <w:pPr>
        <w:spacing w:after="140"/>
      </w:pPr>
      <w:r>
        <w:rPr>
          <w:sz w:val="22"/>
          <w:szCs w:val="22"/>
        </w:rPr>
        <w:t xml:space="preserve">Voltam-se à morosidade processual, ao atendimento nos cartórios e à conduta de magistrados e servidores. Ganharam impulso com a Emenda Constitucional nº 45/2004 e são hoje padronizadas por resoluções do Conselho Nacional de Justiça, o que lhes dá uniformidade rara entre os três Poderes.</w:t>
      </w:r>
    </w:p>
    <w:p>
      <w:pPr>
        <w:pStyle w:val="Heading3"/>
        <w:spacing w:after="60" w:before="220"/>
      </w:pPr>
      <w:r>
        <w:t xml:space="preserve">Ouvidorias do Legislativo</w:t>
      </w:r>
    </w:p>
    <w:p>
      <w:pPr>
        <w:spacing w:after="140"/>
      </w:pPr>
      <w:r>
        <w:rPr>
          <w:sz w:val="22"/>
          <w:szCs w:val="22"/>
        </w:rPr>
        <w:t xml:space="preserve">Presentes em câmaras municipais, assembleias e no Congresso. Além de receber reclamações sobre a casa legislativa, muitas oferecem um canal de participação na produção normativa — sugestões de projetos, consultas públicas, acompanhamento de tramitação.</w:t>
      </w:r>
    </w:p>
    <w:p>
      <w:pPr>
        <w:pStyle w:val="Heading3"/>
        <w:spacing w:after="60" w:before="220"/>
      </w:pPr>
      <w:r>
        <w:t xml:space="preserve">Ministério Público e Defensorias</w:t>
      </w:r>
    </w:p>
    <w:p>
      <w:pPr>
        <w:spacing w:after="140"/>
      </w:pPr>
      <w:r>
        <w:rPr>
          <w:sz w:val="22"/>
          <w:szCs w:val="22"/>
        </w:rPr>
        <w:t xml:space="preserve">Aqui o viés é a defesa de direitos difusos e coletivos. Nas Defensorias Públicas, destaca-se um arranjo pouco comum: em vários estados o ouvidor é escolhido pela sociedade civil, e não pela própria instituição — o modelo de ouvidoria externa, com o maior grau de autonomia existente no país.</w:t>
      </w:r>
    </w:p>
    <w:p>
      <w:pPr>
        <w:pStyle w:val="Heading3"/>
        <w:spacing w:after="60" w:before="220"/>
      </w:pPr>
      <w:r>
        <w:t xml:space="preserve">Tribunais de Contas</w:t>
      </w:r>
    </w:p>
    <w:p>
      <w:pPr>
        <w:spacing w:after="140"/>
      </w:pPr>
      <w:r>
        <w:rPr>
          <w:sz w:val="22"/>
          <w:szCs w:val="22"/>
        </w:rPr>
        <w:t xml:space="preserve">Ouvidorias de órgãos cuja função primária já é controlar terceiros. Recebem denúncias sobre uso de recursos públicos e, em vários estados, assumiram papel indutor: o TCE do Rio Grande do Norte e o do Ceará mantêm programas próprios de fomento a ouvidorias municipais.</w:t>
      </w:r>
    </w:p>
    <w:p>
      <w:pPr>
        <w:pStyle w:val="Heading2"/>
        <w:spacing w:after="80" w:before="300"/>
      </w:pPr>
      <w:r>
        <w:t xml:space="preserve">Por grau de autonomia</w:t>
      </w:r>
    </w:p>
    <w:p>
      <w:pPr>
        <w:pStyle w:val="Heading3"/>
        <w:spacing w:after="60" w:before="220"/>
      </w:pPr>
      <w:r>
        <w:t xml:space="preserve">Internas autônomas</w:t>
      </w:r>
    </w:p>
    <w:p>
      <w:pPr>
        <w:spacing w:after="140"/>
      </w:pPr>
      <w:r>
        <w:rPr>
          <w:sz w:val="22"/>
          <w:szCs w:val="22"/>
        </w:rPr>
        <w:t xml:space="preserve">Dentro da estrutura fiscalizada, mas com autonomia funcional relevante frente à hierarquia interna. É o arranjo mais comum no Executivo e no Judiciário brasileiros — e também o mais exposto ao risco de captura pelo próprio órgão.</w:t>
      </w:r>
    </w:p>
    <w:p>
      <w:pPr>
        <w:pStyle w:val="Heading3"/>
        <w:spacing w:after="60" w:before="220"/>
      </w:pPr>
      <w:r>
        <w:t xml:space="preserve">Internas com participação da sociedade civil</w:t>
      </w:r>
    </w:p>
    <w:p>
      <w:pPr>
        <w:spacing w:after="140"/>
      </w:pPr>
      <w:r>
        <w:rPr>
          <w:sz w:val="22"/>
          <w:szCs w:val="22"/>
        </w:rPr>
        <w:t xml:space="preserve">Também internas, porém com mecanismo formal de indicação, consulta ou controle externo. A participação social na escolha do ouvidor funciona como contrapeso: reduz a dependência em relação a quem deveria ser fiscalizado.</w:t>
      </w:r>
    </w:p>
    <w:p>
      <w:pPr>
        <w:pStyle w:val="Heading3"/>
        <w:spacing w:after="60" w:before="220"/>
      </w:pPr>
      <w:r>
        <w:t xml:space="preserve">De entidade de controle</w:t>
      </w:r>
    </w:p>
    <w:p>
      <w:pPr>
        <w:spacing w:after="140"/>
      </w:pPr>
      <w:r>
        <w:rPr>
          <w:sz w:val="22"/>
          <w:szCs w:val="22"/>
        </w:rPr>
        <w:t xml:space="preserve">Vinculadas a órgãos que já exercem controle sobre terceiros — tribunais de contas, agências reguladoras. Aqui a ouvidoria fiscaliza o próprio fiscalizador, o que lhe dá posição peculiar dentro do sistema.</w:t>
      </w:r>
    </w:p>
    <w:p>
      <w:pPr>
        <w:pStyle w:val="Heading3"/>
        <w:spacing w:after="60" w:before="220"/>
      </w:pPr>
      <w:r>
        <w:t xml:space="preserve">Interorgânicas</w:t>
      </w:r>
    </w:p>
    <w:p>
      <w:pPr>
        <w:spacing w:after="140"/>
      </w:pPr>
      <w:r>
        <w:rPr>
          <w:sz w:val="22"/>
          <w:szCs w:val="22"/>
        </w:rPr>
        <w:t xml:space="preserve">Atuam entre órgãos distintos, servindo de ponte para além dos limites de uma única estrutura administrativa. É a lógica dos arranjos em rede, como a Rede Nacional de Ouvidorias.</w:t>
      </w:r>
    </w:p>
    <w:p>
      <w:pPr>
        <w:pStyle w:val="Heading3"/>
        <w:spacing w:after="60" w:before="220"/>
      </w:pPr>
      <w:r>
        <w:t xml:space="preserve">Extraorgânicas</w:t>
      </w:r>
    </w:p>
    <w:p>
      <w:pPr>
        <w:spacing w:after="140"/>
      </w:pPr>
      <w:r>
        <w:rPr>
          <w:sz w:val="22"/>
          <w:szCs w:val="22"/>
        </w:rPr>
        <w:t xml:space="preserve">Situadas fora da estrutura que fiscalizam, sem vínculo hierárquico com ela. É o desenho mais próximo do ombudsman escandinavo clássico e o mais raro no Brasil — mas é para ele que aponta a discussão sobre o futuro do instituto.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Entidades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Quem organiza, representa e capacita os ouvidores — no Brasil e fora dele.</w:t>
      </w:r>
    </w:p>
    <w:p>
      <w:pPr>
        <w:pStyle w:val="Heading2"/>
        <w:spacing w:after="80" w:before="300"/>
      </w:pPr>
      <w:r>
        <w:t xml:space="preserve">Brasil</w:t>
      </w:r>
    </w:p>
    <w:p>
      <w:pPr>
        <w:pStyle w:val="Heading3"/>
        <w:spacing w:after="60" w:before="220"/>
      </w:pPr>
      <w:r>
        <w:t xml:space="preserve">ABO — Associação Brasileira de Ouvidores/Ombudsman</w:t>
      </w:r>
    </w:p>
    <w:p>
      <w:pPr>
        <w:spacing w:after="140"/>
      </w:pPr>
      <w:r>
        <w:rPr>
          <w:sz w:val="22"/>
          <w:szCs w:val="22"/>
        </w:rPr>
        <w:t xml:space="preserve">Entidade nacional de classe, fundada em 1995. Realiza o Congresso Brasileiro de Ouvidores.</w:t>
      </w:r>
    </w:p>
    <w:p>
      <w:pPr>
        <w:pStyle w:val="Heading3"/>
        <w:spacing w:after="60" w:before="220"/>
      </w:pPr>
      <w:r>
        <w:t xml:space="preserve">Revista Científica da ABO</w:t>
      </w:r>
    </w:p>
    <w:p>
      <w:pPr>
        <w:spacing w:after="140"/>
      </w:pPr>
      <w:r>
        <w:rPr>
          <w:sz w:val="22"/>
          <w:szCs w:val="22"/>
        </w:rPr>
        <w:t xml:space="preserve">Periódico dedicado ao estudo das ouvidorias brasileiras, publicado desde 2017.</w:t>
      </w:r>
    </w:p>
    <w:p>
      <w:pPr>
        <w:pStyle w:val="Heading3"/>
        <w:spacing w:after="60" w:before="220"/>
      </w:pPr>
      <w:r>
        <w:t xml:space="preserve">CGU — Ouvidoria-Geral da União</w:t>
      </w:r>
    </w:p>
    <w:p>
      <w:pPr>
        <w:spacing w:after="140"/>
      </w:pPr>
      <w:r>
        <w:rPr>
          <w:sz w:val="22"/>
          <w:szCs w:val="22"/>
        </w:rPr>
        <w:t xml:space="preserve">Órgão central do Sistema de Ouvidoria do Executivo federal; coordena a Rede Nacional de Ouvidorias e a plataforma Fala.BR.</w:t>
      </w:r>
    </w:p>
    <w:p>
      <w:pPr>
        <w:pStyle w:val="Heading3"/>
        <w:spacing w:after="60" w:before="220"/>
      </w:pPr>
      <w:r>
        <w:t xml:space="preserve">Instituto Brasileiro Pró-Cidadania</w:t>
      </w:r>
    </w:p>
    <w:p>
      <w:pPr>
        <w:spacing w:after="140"/>
      </w:pPr>
      <w:r>
        <w:rPr>
          <w:sz w:val="22"/>
          <w:szCs w:val="22"/>
        </w:rPr>
        <w:t xml:space="preserve">OSCIP que realiza, desde 2005, o Seminário Nacional “Ouvidores &amp; Ouvidorias”.</w:t>
      </w:r>
    </w:p>
    <w:p>
      <w:pPr>
        <w:pStyle w:val="Heading3"/>
        <w:spacing w:after="60" w:before="220"/>
      </w:pPr>
      <w:r>
        <w:t xml:space="preserve">FNOUH — Fórum Nacional de Ouvidores Universitários e de Hospitais de Ensino</w:t>
      </w:r>
    </w:p>
    <w:p>
      <w:pPr>
        <w:spacing w:after="140"/>
      </w:pPr>
      <w:r>
        <w:rPr>
          <w:sz w:val="22"/>
          <w:szCs w:val="22"/>
        </w:rPr>
        <w:t xml:space="preserve">Articula as ouvidorias do ensino superior e dos hospitais universitários.</w:t>
      </w:r>
    </w:p>
    <w:p>
      <w:pPr>
        <w:pStyle w:val="Heading3"/>
        <w:spacing w:after="60" w:before="220"/>
      </w:pPr>
      <w:r>
        <w:t xml:space="preserve">ANADEP — Associação Nacional das Defensoras e Defensores Públicos</w:t>
      </w:r>
    </w:p>
    <w:p>
      <w:pPr>
        <w:spacing w:after="140"/>
      </w:pPr>
      <w:r>
        <w:rPr>
          <w:sz w:val="22"/>
          <w:szCs w:val="22"/>
        </w:rPr>
        <w:t xml:space="preserve">Representação nacional da Defensoria Pública, onde estão as ouvidorias externas.</w:t>
      </w:r>
    </w:p>
    <w:p>
      <w:pPr>
        <w:pStyle w:val="Heading3"/>
        <w:spacing w:after="60" w:before="220"/>
      </w:pPr>
      <w:r>
        <w:t xml:space="preserve">ATRICON — Associação dos Membros dos Tribunais de Contas do Brasil</w:t>
      </w:r>
    </w:p>
    <w:p>
      <w:pPr>
        <w:spacing w:after="140"/>
      </w:pPr>
      <w:r>
        <w:rPr>
          <w:sz w:val="22"/>
          <w:szCs w:val="22"/>
        </w:rPr>
        <w:t xml:space="preserve">Articula governança e desempenho no controle externo, incluindo as ouvidorias dos TCs.</w:t>
      </w:r>
    </w:p>
    <w:p>
      <w:pPr>
        <w:pStyle w:val="Heading2"/>
        <w:spacing w:after="80" w:before="300"/>
      </w:pPr>
      <w:r>
        <w:t xml:space="preserve">América Latina e internacional</w:t>
      </w:r>
    </w:p>
    <w:p>
      <w:pPr>
        <w:pStyle w:val="Heading3"/>
        <w:spacing w:after="60" w:before="220"/>
      </w:pPr>
      <w:r>
        <w:t xml:space="preserve">FIO — Federación Iberoamericana del Ombudsperson</w:t>
      </w:r>
    </w:p>
    <w:p>
      <w:pPr>
        <w:spacing w:after="140"/>
      </w:pPr>
      <w:r>
        <w:rPr>
          <w:sz w:val="22"/>
          <w:szCs w:val="22"/>
        </w:rPr>
        <w:t xml:space="preserve">Reúne mais de 100 defensorías, procuradurías e comissões de direitos humanos de 22 países ibero-americanos. Criada em 1995.</w:t>
      </w:r>
    </w:p>
    <w:p>
      <w:pPr>
        <w:pStyle w:val="Heading3"/>
        <w:spacing w:after="60" w:before="220"/>
      </w:pPr>
      <w:r>
        <w:t xml:space="preserve">IOI — International Ombudsman Institute</w:t>
      </w:r>
    </w:p>
    <w:p>
      <w:pPr>
        <w:spacing w:after="140"/>
      </w:pPr>
      <w:r>
        <w:rPr>
          <w:sz w:val="22"/>
          <w:szCs w:val="22"/>
        </w:rPr>
        <w:t xml:space="preserve">Rede mundial de institutos de ombudsman, sediada em Viena desde 1978.</w:t>
      </w:r>
    </w:p>
    <w:p>
      <w:pPr>
        <w:pStyle w:val="Heading3"/>
        <w:spacing w:after="60" w:before="220"/>
      </w:pPr>
      <w:r>
        <w:t xml:space="preserve">ILO — Instituto Latinoamericano del Ombudsman/Defensorías del Pueblo</w:t>
      </w:r>
    </w:p>
    <w:p>
      <w:pPr>
        <w:spacing w:after="140"/>
      </w:pPr>
      <w:r>
        <w:rPr>
          <w:sz w:val="22"/>
          <w:szCs w:val="22"/>
        </w:rPr>
        <w:t xml:space="preserve">Fundado em 1983, precursor da FIO. Realiza assembleia e seminário anuais em países da região.</w:t>
      </w:r>
    </w:p>
    <w:p>
      <w:pPr>
        <w:pStyle w:val="Heading3"/>
        <w:spacing w:after="60" w:before="220"/>
      </w:pPr>
      <w:r>
        <w:t xml:space="preserve">RIdDU — Red Iberoamericana de Defensorías Universitarias</w:t>
      </w:r>
    </w:p>
    <w:p>
      <w:pPr>
        <w:spacing w:after="140"/>
      </w:pPr>
      <w:r>
        <w:rPr>
          <w:sz w:val="22"/>
          <w:szCs w:val="22"/>
        </w:rPr>
        <w:t xml:space="preserve">Articulação das ouvidorias e defensorías no ensino superior ibero-americano.</w:t>
      </w:r>
    </w:p>
    <w:p>
      <w:pPr>
        <w:pStyle w:val="Heading3"/>
        <w:spacing w:after="60" w:before="220"/>
      </w:pPr>
      <w:r>
        <w:t xml:space="preserve">AOMA — African Ombudsman and Mediators Association</w:t>
      </w:r>
    </w:p>
    <w:p>
      <w:pPr>
        <w:spacing w:after="140"/>
      </w:pPr>
      <w:r>
        <w:rPr>
          <w:sz w:val="22"/>
          <w:szCs w:val="22"/>
        </w:rPr>
        <w:t xml:space="preserve">Associação africana de ombudsman e mediadores, com centro de pesquisa próprio (AORC).</w:t>
      </w:r>
    </w:p>
    <w:p>
      <w:pPr>
        <w:pStyle w:val="Heading3"/>
        <w:spacing w:after="60" w:before="220"/>
      </w:pPr>
      <w:r>
        <w:t xml:space="preserve">INCASUR — Instituto Internacional de Estudios y Capacitación Social del Sur</w:t>
      </w:r>
    </w:p>
    <w:p>
      <w:pPr>
        <w:spacing w:after="140"/>
      </w:pPr>
      <w:r>
        <w:rPr>
          <w:sz w:val="22"/>
          <w:szCs w:val="22"/>
        </w:rPr>
        <w:t xml:space="preserve">Capacitação e cooperação técnica na América Latina e no Caribe.</w:t>
      </w:r>
    </w:p>
    <w:p>
      <w:pPr>
        <w:pStyle w:val="Heading2"/>
        <w:spacing w:after="80" w:before="300"/>
      </w:pPr>
      <w:r>
        <w:t xml:space="preserve">Ombudsman no mundo</w:t>
      </w:r>
    </w:p>
    <w:p>
      <w:pPr>
        <w:pStyle w:val="Heading3"/>
        <w:spacing w:after="60" w:before="220"/>
      </w:pPr>
      <w:r>
        <w:t xml:space="preserve">Justitieombudsmannen (Suécia)</w:t>
      </w:r>
    </w:p>
    <w:p>
      <w:pPr>
        <w:spacing w:after="140"/>
      </w:pPr>
      <w:r>
        <w:rPr>
          <w:sz w:val="22"/>
          <w:szCs w:val="22"/>
        </w:rPr>
        <w:t xml:space="preserve">O ombudsman parlamentar sueco, criado em 1809 — a instituição que deu origem a todas as outras.</w:t>
      </w:r>
    </w:p>
    <w:p>
      <w:pPr>
        <w:pStyle w:val="Heading3"/>
        <w:spacing w:after="60" w:before="220"/>
      </w:pPr>
      <w:r>
        <w:t xml:space="preserve">Folketingets Ombudsmand (Dinamarca)</w:t>
      </w:r>
    </w:p>
    <w:p>
      <w:pPr>
        <w:spacing w:after="140"/>
      </w:pPr>
      <w:r>
        <w:rPr>
          <w:sz w:val="22"/>
          <w:szCs w:val="22"/>
        </w:rPr>
        <w:t xml:space="preserve">Instituído em 1955, foi o primeiro a poder ser acionado diretamente pelo cidadão.</w:t>
      </w:r>
    </w:p>
    <w:p>
      <w:pPr>
        <w:pStyle w:val="Heading3"/>
        <w:spacing w:after="60" w:before="220"/>
      </w:pPr>
      <w:r>
        <w:t xml:space="preserve">Sivilombudet (Noruega)</w:t>
      </w:r>
    </w:p>
    <w:p>
      <w:pPr>
        <w:spacing w:after="140"/>
      </w:pPr>
      <w:r>
        <w:rPr>
          <w:sz w:val="22"/>
          <w:szCs w:val="22"/>
        </w:rPr>
        <w:t xml:space="preserve">Ombudsman parlamentar norueguês, criado em 1962.</w:t>
      </w:r>
    </w:p>
    <w:p>
      <w:pPr>
        <w:pStyle w:val="Heading3"/>
        <w:spacing w:after="60" w:before="220"/>
      </w:pPr>
      <w:r>
        <w:t xml:space="preserve">Eduskunnan oikeusasiamies (Finlândia)</w:t>
      </w:r>
    </w:p>
    <w:p>
      <w:pPr>
        <w:spacing w:after="140"/>
      </w:pPr>
      <w:r>
        <w:rPr>
          <w:sz w:val="22"/>
          <w:szCs w:val="22"/>
        </w:rPr>
        <w:t xml:space="preserve">Ombudsman parlamentar finlandês, em funcionamento desde 1920.</w:t>
      </w:r>
    </w:p>
    <w:p>
      <w:pPr>
        <w:pStyle w:val="Heading3"/>
        <w:spacing w:after="60" w:before="220"/>
      </w:pPr>
      <w:r>
        <w:t xml:space="preserve">Parliamentary and Health Service Ombudsman (Reino Unido)</w:t>
      </w:r>
    </w:p>
    <w:p>
      <w:pPr>
        <w:spacing w:after="140"/>
      </w:pPr>
      <w:r>
        <w:rPr>
          <w:sz w:val="22"/>
          <w:szCs w:val="22"/>
        </w:rPr>
        <w:t xml:space="preserve">Sucessor do Parliamentary Commissioner for Administration, criado em 1967.</w:t>
      </w:r>
    </w:p>
    <w:p>
      <w:pPr>
        <w:pStyle w:val="Heading3"/>
        <w:spacing w:after="60" w:before="220"/>
      </w:pPr>
      <w:r>
        <w:t xml:space="preserve">Commonwealth Ombudsman (Austrália)</w:t>
      </w:r>
    </w:p>
    <w:p>
      <w:pPr>
        <w:spacing w:after="140"/>
      </w:pPr>
      <w:r>
        <w:rPr>
          <w:sz w:val="22"/>
          <w:szCs w:val="22"/>
        </w:rPr>
        <w:t xml:space="preserve">Ombudsman federal australiano, em atividade desde 1977.</w:t>
      </w:r>
    </w:p>
    <w:p>
      <w:pPr>
        <w:pStyle w:val="Heading3"/>
        <w:spacing w:after="60" w:before="220"/>
      </w:pPr>
      <w:r>
        <w:t xml:space="preserve">Defensor del Pueblo (Espanha)</w:t>
      </w:r>
    </w:p>
    <w:p>
      <w:pPr>
        <w:spacing w:after="140"/>
      </w:pPr>
      <w:r>
        <w:rPr>
          <w:sz w:val="22"/>
          <w:szCs w:val="22"/>
        </w:rPr>
        <w:t xml:space="preserve">Alto comissionado das Cortes Gerais para a defesa dos direitos fundamentais.</w:t>
      </w:r>
    </w:p>
    <w:p>
      <w:pPr>
        <w:pStyle w:val="Heading3"/>
        <w:spacing w:after="60" w:before="220"/>
      </w:pPr>
      <w:r>
        <w:t xml:space="preserve">Provedor de Justiça (Portugal)</w:t>
      </w:r>
    </w:p>
    <w:p>
      <w:pPr>
        <w:spacing w:after="140"/>
      </w:pPr>
      <w:r>
        <w:rPr>
          <w:sz w:val="22"/>
          <w:szCs w:val="22"/>
        </w:rPr>
        <w:t xml:space="preserve">Órgão do Estado português para a defesa dos direitos dos cidadãos.</w:t>
      </w:r>
    </w:p>
    <w:p>
      <w:pPr>
        <w:pStyle w:val="Heading3"/>
        <w:spacing w:after="60" w:before="220"/>
      </w:pPr>
      <w:r>
        <w:t xml:space="preserve">Défenseur des droits (França)</w:t>
      </w:r>
    </w:p>
    <w:p>
      <w:pPr>
        <w:spacing w:after="140"/>
      </w:pPr>
      <w:r>
        <w:rPr>
          <w:sz w:val="22"/>
          <w:szCs w:val="22"/>
        </w:rPr>
        <w:t xml:space="preserve">Criado em 2011, sucedeu ao Médiateur de la République.</w:t>
      </w:r>
    </w:p>
    <w:p>
      <w:pPr>
        <w:pStyle w:val="Heading3"/>
        <w:spacing w:after="60" w:before="220"/>
      </w:pPr>
      <w:r>
        <w:t xml:space="preserve">Ombudsman Europeu</w:t>
      </w:r>
    </w:p>
    <w:p>
      <w:pPr>
        <w:spacing w:after="140"/>
      </w:pPr>
      <w:r>
        <w:rPr>
          <w:sz w:val="22"/>
          <w:szCs w:val="22"/>
        </w:rPr>
        <w:t xml:space="preserve">Investiga casos de má administração nas instituições da União Europeia. Criado em 1995.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Legislação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Os marcos legais que sustentam as ouvidorias públicas brasileiras.</w:t>
      </w:r>
    </w:p>
    <w:p>
      <w:pPr>
        <w:pStyle w:val="Heading2"/>
        <w:spacing w:after="80" w:before="300"/>
      </w:pPr>
      <w:r>
        <w:t xml:space="preserve">Constituição e emendas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Constituição Federal, art. 37, §3º — Participação do usuário na administração pública.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Emenda Constitucional nº 19/1998 — Reforma Administrativa.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Emenda Constitucional nº 45/2004 — Reforma do Judiciário.</w:t>
      </w:r>
    </w:p>
    <w:p>
      <w:pPr>
        <w:pStyle w:val="Heading2"/>
        <w:spacing w:after="80" w:before="300"/>
      </w:pPr>
      <w:r>
        <w:t xml:space="preserve">Leis federais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Lei nº 13.460/2017 — Código de Defesa do Usuário do Serviço Público.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Lei nº 12.527/2011 — Lei de Acesso à Informação (LAI).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Lei nº 13.709/2018 — Lei Geral de Proteção de Dados (LGPD).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Decreto nº 9.094/2017 — Regulamenta a Lei nº 13.460/2017.</w:t>
      </w:r>
    </w:p>
    <w:p>
      <w:pPr>
        <w:pStyle w:val="Heading2"/>
        <w:spacing w:after="80" w:before="300"/>
      </w:pPr>
      <w:r>
        <w:t xml:space="preserve">Ouvidoria-Geral da União e normativos da CGU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Decreto nº 1.001/1993 — Embrião da Ouvidoria-Geral da República.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Decreto nº 9.492/2018 — Sistema de Ouvidoria do Poder Executivo federal.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Instrução Normativa CGU nº 3/2019 — Organização da Rede Nacional de Ouvidorias.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Modelo de Maturidade em Ouvidoria Pública — Referencial técnico da CGU (MMOuP).</w:t>
      </w:r>
    </w:p>
    <w:p>
      <w:pPr>
        <w:pStyle w:val="Heading2"/>
        <w:spacing w:after="80" w:before="300"/>
      </w:pPr>
      <w:r>
        <w:t xml:space="preserve">Antecedentes históricos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Anteprojeto da Comissão Afonso Arinos — Decreto nº 91.450/1985 — precursor do debate constituinte.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Anteprojeto do II Simpósio Latino-Americano do Ombudsman — Curitiba, agosto de 1987.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 nº 4.894-A/1995 — Dispõe sobre a Ouvidoria-Geral da República.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Lei Orgânica do Município de Curitiba, art. 64 — Base da primeira ouvidoria municipal do país.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Bibliografia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Referências sobre ouvidorias públicas e o instituto do ombudsman, em português, espanhol, inglês, francês e italiano.</w:t>
      </w:r>
    </w:p>
    <w:p>
      <w:pPr>
        <w:pStyle w:val="Heading2"/>
        <w:spacing w:after="80" w:before="300"/>
      </w:pPr>
      <w:r>
        <w:t xml:space="preserve">Textos integrais</w:t>
      </w:r>
    </w:p>
    <w:p>
      <w:pPr>
        <w:pStyle w:val="Heading3"/>
        <w:spacing w:after="60" w:before="220"/>
      </w:pPr>
      <w:r>
        <w:t xml:space="preserve">Artigos e capítulos de Manoel Eduardo Alves Camargo e Gomes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 ouvidor geral: uma experiência municipal. Tese apresentada no V Congresso Brasileiro de Direito Administrativo (1986). Revista de Direito Público, São Paulo, Revista dos Tribunais, n. 83, p. 250-259, jul./set. 1987.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instituição do ombudsman no contexto jurídico e político brasileiro. Sequência: Estudos Jurídicos e Políticos, Florianópolis, UFSC, n. 16, jun. 1988.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Ouvidor geral: o ressuscitar de uma expressão colonial. Paper apresentado no Programa de Pós-Graduação em Direito da UFSC. Florianópolis, s.d.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instituto do ombudsman à construção das ouvidorias públicas no Brasil. In: LYRA, Rubens Pinto (Org.). Autônomas x obedientes: a ouvidoria pública em debate. João Pessoa: Editora UFPB, 2004, p. 41-118.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Regime jurídico das ouvidorias públicas: elementos para uma tipologia. In: VISMONA, Edson (Org.). A ouvidoria brasileira. São Paulo: ABO/Imprensa Oficial do Estado de São Paulo, p. 55-78.</w:t>
      </w:r>
    </w:p>
    <w:p>
      <w:pPr>
        <w:pStyle w:val="Heading3"/>
        <w:spacing w:after="60" w:before="220"/>
      </w:pPr>
      <w:r>
        <w:t xml:space="preserve">Bibliografia comentada — obras organizadas por Rubens Pinto Lyra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Modalidades de ouvidoria pública no Brasil. Org. Rubens Pinto Lyra e Eliana Pinto. João Pessoa: Editora UFPB, 2009.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Novas modalidades de ouvidoria pública no Brasil. Org. Rubens Pinto Lyra e Antonio Semeraro Rito Cardoso. João Pessoa: Editora UFPB, 2011.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tribuno da plebe ao ouvidor público: estudos sobre os defensores da cidadania. Org. Rubens Pinto Lyra. João Pessoa: Editora UFPB, 2011.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Novas modalidades de ouvidoria pública no Brasil: terceira coletânea. Org. Rubens Pinto Lyra e Antonio Semeraro Rito Cardoso. João Pessoa: Editora UFPB, 2012.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ouvidoria pública no Brasil: modelos em disputa. Org. Rubens Pinto Lyra. João Pessoa: Editora UFPB, 2014.</w:t>
      </w:r>
    </w:p>
    <w:p>
      <w:pPr>
        <w:pStyle w:val="Heading2"/>
        <w:spacing w:after="80" w:before="300"/>
      </w:pPr>
      <w:r>
        <w:t xml:space="preserve">Demais categorias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Livros e coletâneas — 156 referências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Artigos e periódicos — 196 referências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Teses de doutorado — 14 referências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Dissertações de mestrado — 78 referências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Relatórios e documentos institucionais — 51 referências, organizadas ano a ano</w:t>
      </w:r>
    </w:p>
    <w:p>
      <w:r>
        <w:br w:type="page"/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Multimídia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Videoconferências, palestras, entrevistas e podcasts sobre ouvidorias públicas.</w:t>
      </w:r>
    </w:p>
    <w:p>
      <w:pPr>
        <w:spacing w:after="140"/>
      </w:pPr>
      <w:r>
        <w:rPr>
          <w:sz w:val="22"/>
          <w:szCs w:val="22"/>
        </w:rPr>
        <w:t xml:space="preserve">Seção preparada para receber vídeos incorporados e links para conteúdos hospedados externamente.</w:t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Mapa Interativo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Ouvidorias estaduais, Tribunais de Contas e capitais — levantamento até maio/2026.</w:t>
      </w:r>
    </w:p>
    <w:p>
      <w:pPr>
        <w:spacing w:after="140"/>
      </w:pPr>
      <w:r>
        <w:rPr>
          <w:sz w:val="22"/>
          <w:szCs w:val="22"/>
        </w:rPr>
        <w:t xml:space="preserve">Mapa do Brasil clicável. Ao selecionar um estado, o painel lateral exibe três abas: Estaduais (Tribunal de Justiça, Governo do Estado, Assembleia Legislativa, Ministério Público e Defensoria Pública, com indicadores de avaliação de cada página de ouvidoria), Tribunal de Contas e Capital (Prefeitura e Câmara Municipal).</w:t>
      </w:r>
    </w:p>
    <w:p>
      <w:pPr>
        <w:spacing w:after="140"/>
      </w:pPr>
      <w:r>
        <w:rPr>
          <w:sz w:val="22"/>
          <w:szCs w:val="22"/>
        </w:rPr>
        <w:t xml:space="preserve">Três botões dão acesso a conteúdos complementares: Principais Ouvidorias Federais (órgãos de cúpula, ministérios, agências e estatais), Redes de Ouvidorias (rede nacional, redes setoriais, estaduais e municipais) e Buscador de Ouvidorias (caminho até o Painel Resolveu?, da CGU).</w:t>
      </w:r>
    </w:p>
    <w:p>
      <w:pPr>
        <w:pStyle w:val="Heading1"/>
        <w:pBdr>
          <w:bottom w:val="single" w:color="CCCCCC" w:sz="6" w:space="4"/>
        </w:pBdr>
        <w:spacing w:after="120" w:before="480"/>
      </w:pPr>
      <w:r>
        <w:rPr>
          <w:color w:val="3d7f8c"/>
        </w:rPr>
        <w:t xml:space="preserve">Inscreva-se</w:t>
      </w:r>
    </w:p>
    <w:p>
      <w:pPr>
        <w:spacing w:after="240"/>
      </w:pPr>
      <w:r>
        <w:rPr>
          <w:i/>
          <w:iCs/>
          <w:color w:val="666666"/>
          <w:sz w:val="21"/>
          <w:szCs w:val="21"/>
        </w:rPr>
        <w:t xml:space="preserve">Receba atualizações do portal, novidades de pesquisa e avisos sobre eventos como o Seminário Nacional “Ouvidores &amp; Ouvidorias”.</w:t>
      </w:r>
    </w:p>
    <w:p>
      <w:pPr>
        <w:spacing w:after="140"/>
      </w:pPr>
      <w:r>
        <w:rPr>
          <w:sz w:val="22"/>
          <w:szCs w:val="22"/>
        </w:rPr>
        <w:t xml:space="preserve">Campos do formulário: Nome, E-mail, Vínculo institucional (opcional).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2026-08-05T05:44:13.454Z</dcterms:created>
  <dcterms:modified xsi:type="dcterms:W3CDTF">2026-08-05T05:44:13.454Z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