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B3D9" w14:textId="77777777" w:rsidR="00046FEE" w:rsidRPr="00075ADB" w:rsidRDefault="00000000">
      <w:pPr>
        <w:pStyle w:val="Ttulo"/>
        <w:rPr>
          <w:lang w:val="pt-BR"/>
        </w:rPr>
      </w:pPr>
      <w:r w:rsidRPr="00075ADB">
        <w:rPr>
          <w:lang w:val="pt-BR"/>
        </w:rPr>
        <w:t xml:space="preserve">Procedimento Interno – Correção de Despesa para Ativo (ERP </w:t>
      </w:r>
      <w:proofErr w:type="spellStart"/>
      <w:r w:rsidRPr="00075ADB">
        <w:rPr>
          <w:lang w:val="pt-BR"/>
        </w:rPr>
        <w:t>Bluesoft</w:t>
      </w:r>
      <w:proofErr w:type="spellEnd"/>
      <w:r w:rsidRPr="00075ADB">
        <w:rPr>
          <w:lang w:val="pt-BR"/>
        </w:rPr>
        <w:t>)</w:t>
      </w:r>
    </w:p>
    <w:p w14:paraId="770E6225" w14:textId="77777777" w:rsidR="00046FEE" w:rsidRPr="00075ADB" w:rsidRDefault="00000000">
      <w:pPr>
        <w:pStyle w:val="Ttulo1"/>
        <w:rPr>
          <w:lang w:val="pt-BR"/>
        </w:rPr>
      </w:pPr>
      <w:r>
        <w:t>🎯</w:t>
      </w:r>
      <w:r w:rsidRPr="00075ADB">
        <w:rPr>
          <w:lang w:val="pt-BR"/>
        </w:rPr>
        <w:t xml:space="preserve"> Objetivo</w:t>
      </w:r>
    </w:p>
    <w:p w14:paraId="7DD82F3B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 xml:space="preserve">Ajustar o tratamento de notas fiscais lançadas inicialmente como despesas, mas que, após análise, devem ser registradas como ativos (imobilizado ou intangível), sem a necessidade de exclusão da nota fiscal no sistema </w:t>
      </w:r>
      <w:proofErr w:type="spellStart"/>
      <w:r w:rsidRPr="00075ADB">
        <w:rPr>
          <w:lang w:val="pt-BR"/>
        </w:rPr>
        <w:t>Bluesoft</w:t>
      </w:r>
      <w:proofErr w:type="spellEnd"/>
      <w:r w:rsidRPr="00075ADB">
        <w:rPr>
          <w:lang w:val="pt-BR"/>
        </w:rPr>
        <w:t>.</w:t>
      </w:r>
    </w:p>
    <w:p w14:paraId="6998EC22" w14:textId="77777777" w:rsidR="00046FEE" w:rsidRPr="00075ADB" w:rsidRDefault="00000000">
      <w:pPr>
        <w:pStyle w:val="Ttulo1"/>
        <w:rPr>
          <w:lang w:val="pt-BR"/>
        </w:rPr>
      </w:pPr>
      <w:r>
        <w:t>🧭</w:t>
      </w:r>
      <w:r w:rsidRPr="00075ADB">
        <w:rPr>
          <w:lang w:val="pt-BR"/>
        </w:rPr>
        <w:t xml:space="preserve"> Passo a Passo – Casos de Imobilizado</w:t>
      </w:r>
    </w:p>
    <w:p w14:paraId="2AA7BE60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1. Acesse a Tela 427 (Consulta de Notas Fiscais):</w:t>
      </w:r>
    </w:p>
    <w:p w14:paraId="003F438B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- Filtre a nota desejada</w:t>
      </w:r>
      <w:r w:rsidRPr="00075ADB">
        <w:rPr>
          <w:lang w:val="pt-BR"/>
        </w:rPr>
        <w:br/>
        <w:t>- Marque a bandeirinha vermelha para liberar a edição</w:t>
      </w:r>
    </w:p>
    <w:p w14:paraId="160ED6BC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2. Clique na lupa para abrir os detalhes da nota:</w:t>
      </w:r>
    </w:p>
    <w:p w14:paraId="5250965B" w14:textId="4F97AF6A" w:rsidR="00046FEE" w:rsidRPr="00075ADB" w:rsidRDefault="00000000">
      <w:pPr>
        <w:rPr>
          <w:lang w:val="pt-BR"/>
        </w:rPr>
      </w:pPr>
      <w:r w:rsidRPr="00075ADB">
        <w:rPr>
          <w:lang w:val="pt-BR"/>
        </w:rPr>
        <w:t>- Altere a contabilização (conta contábil) para a conta correta do imobilizado</w:t>
      </w:r>
      <w:r w:rsidRPr="00075ADB">
        <w:rPr>
          <w:lang w:val="pt-BR"/>
        </w:rPr>
        <w:br/>
        <w:t>- Não é necessário alterar o CFOP, pois isso impacta diretamente o SPED Fiscal e pode gerar inconsistências</w:t>
      </w:r>
      <w:r w:rsidRPr="00075ADB">
        <w:rPr>
          <w:lang w:val="pt-BR"/>
        </w:rPr>
        <w:br/>
        <w:t>- O CFOP só deve ser alterado em casos excepcionais e com validação do fiscal, como quando a DANFE está incorreta e o XML permite correção</w:t>
      </w:r>
    </w:p>
    <w:p w14:paraId="78A501C5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3. Cadastre o bem no módulo de Ativo Imobilizado:</w:t>
      </w:r>
    </w:p>
    <w:p w14:paraId="6D41D761" w14:textId="4C92FC7D" w:rsidR="00046FEE" w:rsidRPr="00075ADB" w:rsidRDefault="00000000">
      <w:pPr>
        <w:rPr>
          <w:lang w:val="pt-BR"/>
        </w:rPr>
      </w:pPr>
      <w:r w:rsidRPr="00075ADB">
        <w:rPr>
          <w:lang w:val="pt-BR"/>
        </w:rPr>
        <w:t>- Vá até a árvore patrimonial e clique em “Novo Bem”</w:t>
      </w:r>
      <w:r w:rsidRPr="00075ADB">
        <w:rPr>
          <w:lang w:val="pt-BR"/>
        </w:rPr>
        <w:br/>
        <w:t>- Preencha:</w:t>
      </w:r>
      <w:r w:rsidRPr="00075ADB">
        <w:rPr>
          <w:lang w:val="pt-BR"/>
        </w:rPr>
        <w:br/>
        <w:t xml:space="preserve">  • Descrição (incluir número da nota para rastreio)</w:t>
      </w:r>
      <w:r w:rsidRPr="00075ADB">
        <w:rPr>
          <w:lang w:val="pt-BR"/>
        </w:rPr>
        <w:br/>
        <w:t xml:space="preserve">  • Conta contábil do imobilizado</w:t>
      </w:r>
      <w:r w:rsidRPr="00075ADB">
        <w:rPr>
          <w:lang w:val="pt-BR"/>
        </w:rPr>
        <w:br/>
        <w:t xml:space="preserve">  • Data de aquisição, valor, vida útil e taxa de depreciação</w:t>
      </w:r>
      <w:r w:rsidRPr="00075ADB">
        <w:rPr>
          <w:lang w:val="pt-BR"/>
        </w:rPr>
        <w:br/>
      </w:r>
      <w:r w:rsidRPr="00075ADB">
        <w:rPr>
          <w:b/>
          <w:bCs/>
          <w:lang w:val="pt-BR"/>
        </w:rPr>
        <w:t>- Caso a nota não possa ser vinculada, use a descrição</w:t>
      </w:r>
      <w:r w:rsidR="00075ADB">
        <w:rPr>
          <w:b/>
          <w:bCs/>
          <w:lang w:val="pt-BR"/>
        </w:rPr>
        <w:t>/campos de origem</w:t>
      </w:r>
      <w:r w:rsidRPr="00075ADB">
        <w:rPr>
          <w:b/>
          <w:bCs/>
          <w:lang w:val="pt-BR"/>
        </w:rPr>
        <w:t xml:space="preserve"> como referência</w:t>
      </w:r>
    </w:p>
    <w:p w14:paraId="11F084F9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4. Verifique a tela de lançamentos patrimoniais:</w:t>
      </w:r>
    </w:p>
    <w:p w14:paraId="532A0B1D" w14:textId="77777777" w:rsidR="00046FEE" w:rsidRDefault="00000000">
      <w:pPr>
        <w:rPr>
          <w:lang w:val="pt-BR"/>
        </w:rPr>
      </w:pPr>
      <w:r w:rsidRPr="00075ADB">
        <w:rPr>
          <w:lang w:val="pt-BR"/>
        </w:rPr>
        <w:t>- O bem deve aparecer com a opção de gerar depreciação normalmente</w:t>
      </w:r>
    </w:p>
    <w:p w14:paraId="4FC4E788" w14:textId="77777777" w:rsidR="00075ADB" w:rsidRDefault="00075ADB">
      <w:pPr>
        <w:rPr>
          <w:lang w:val="pt-BR"/>
        </w:rPr>
      </w:pPr>
    </w:p>
    <w:p w14:paraId="3C968180" w14:textId="77777777" w:rsidR="00075ADB" w:rsidRPr="00075ADB" w:rsidRDefault="00075ADB">
      <w:pPr>
        <w:rPr>
          <w:lang w:val="pt-BR"/>
        </w:rPr>
      </w:pPr>
    </w:p>
    <w:p w14:paraId="0EF93C64" w14:textId="77777777" w:rsidR="00046FEE" w:rsidRPr="00075ADB" w:rsidRDefault="00000000">
      <w:pPr>
        <w:pStyle w:val="Ttulo1"/>
        <w:rPr>
          <w:lang w:val="pt-BR"/>
        </w:rPr>
      </w:pPr>
      <w:r>
        <w:lastRenderedPageBreak/>
        <w:t>🧭</w:t>
      </w:r>
      <w:r w:rsidRPr="00075ADB">
        <w:rPr>
          <w:lang w:val="pt-BR"/>
        </w:rPr>
        <w:t xml:space="preserve"> Passo a Passo – Casos de Intangível (</w:t>
      </w:r>
      <w:proofErr w:type="spellStart"/>
      <w:r w:rsidRPr="00075ADB">
        <w:rPr>
          <w:lang w:val="pt-BR"/>
        </w:rPr>
        <w:t>Ex</w:t>
      </w:r>
      <w:proofErr w:type="spellEnd"/>
      <w:r w:rsidRPr="00075ADB">
        <w:rPr>
          <w:lang w:val="pt-BR"/>
        </w:rPr>
        <w:t>: software, direitos)</w:t>
      </w:r>
    </w:p>
    <w:p w14:paraId="0A8E8E8A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1. Repita os passos de acesso e edição da nota:</w:t>
      </w:r>
    </w:p>
    <w:p w14:paraId="19FEFF2E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- Altere a conta contábil para intangível (</w:t>
      </w:r>
      <w:proofErr w:type="spellStart"/>
      <w:r w:rsidRPr="00075ADB">
        <w:rPr>
          <w:lang w:val="pt-BR"/>
        </w:rPr>
        <w:t>ex</w:t>
      </w:r>
      <w:proofErr w:type="spellEnd"/>
      <w:r w:rsidRPr="00075ADB">
        <w:rPr>
          <w:lang w:val="pt-BR"/>
        </w:rPr>
        <w:t>: 1.02.004.0001.000001 – Softwares)</w:t>
      </w:r>
      <w:r w:rsidRPr="00075ADB">
        <w:rPr>
          <w:lang w:val="pt-BR"/>
        </w:rPr>
        <w:br/>
        <w:t>- Se for serviço, o CFOP não será editável; ajuste apenas a parte contábil</w:t>
      </w:r>
    </w:p>
    <w:p w14:paraId="66904048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2. Cadastre o item manualmente no módulo de Patrimônio:</w:t>
      </w:r>
    </w:p>
    <w:p w14:paraId="46FEE951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- Use a opção de cadastro avulso</w:t>
      </w:r>
      <w:r w:rsidRPr="00075ADB">
        <w:rPr>
          <w:lang w:val="pt-BR"/>
        </w:rPr>
        <w:br/>
        <w:t>- Inclua todos os dados do bem</w:t>
      </w:r>
      <w:r w:rsidRPr="00075ADB">
        <w:rPr>
          <w:lang w:val="pt-BR"/>
        </w:rPr>
        <w:br/>
        <w:t>- Insira o número da nota fiscal na descrição</w:t>
      </w:r>
    </w:p>
    <w:p w14:paraId="3C499621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3. Amortização será manual:</w:t>
      </w:r>
    </w:p>
    <w:p w14:paraId="6E113153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- O sistema emitirá aviso sobre ausência de nota vinculada</w:t>
      </w:r>
      <w:r w:rsidRPr="00075ADB">
        <w:rPr>
          <w:lang w:val="pt-BR"/>
        </w:rPr>
        <w:br/>
        <w:t>- Controle segue normalmente dentro do módulo de amortização</w:t>
      </w:r>
    </w:p>
    <w:p w14:paraId="249E25FB" w14:textId="77777777" w:rsidR="00046FEE" w:rsidRPr="00075ADB" w:rsidRDefault="00000000">
      <w:pPr>
        <w:pStyle w:val="Ttulo1"/>
        <w:rPr>
          <w:lang w:val="pt-BR"/>
        </w:rPr>
      </w:pPr>
      <w:r w:rsidRPr="00075ADB">
        <w:rPr>
          <w:lang w:val="pt-BR"/>
        </w:rPr>
        <w:t>✅ Observações Finais</w:t>
      </w:r>
    </w:p>
    <w:p w14:paraId="6223C627" w14:textId="77777777" w:rsidR="00046FEE" w:rsidRPr="00075ADB" w:rsidRDefault="00000000">
      <w:pPr>
        <w:rPr>
          <w:lang w:val="pt-BR"/>
        </w:rPr>
      </w:pPr>
      <w:r w:rsidRPr="00075ADB">
        <w:rPr>
          <w:lang w:val="pt-BR"/>
        </w:rPr>
        <w:t>- Evita exclusão e retrabalho com notas fiscais</w:t>
      </w:r>
      <w:r w:rsidRPr="00075ADB">
        <w:rPr>
          <w:lang w:val="pt-BR"/>
        </w:rPr>
        <w:br/>
        <w:t>- Mantém rastreabilidade com uso do número da nota na descrição</w:t>
      </w:r>
      <w:r w:rsidRPr="00075ADB">
        <w:rPr>
          <w:lang w:val="pt-BR"/>
        </w:rPr>
        <w:br/>
        <w:t>- Permite depreciação/amortização regular, mesmo com cadastro manual</w:t>
      </w:r>
      <w:r w:rsidRPr="00075ADB">
        <w:rPr>
          <w:lang w:val="pt-BR"/>
        </w:rPr>
        <w:br/>
        <w:t>- Alterações de CFOP devem ser avaliadas com o fiscal, por conta do impacto no SPED Fiscal</w:t>
      </w:r>
    </w:p>
    <w:sectPr w:rsidR="00046FEE" w:rsidRPr="00075A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263353">
    <w:abstractNumId w:val="8"/>
  </w:num>
  <w:num w:numId="2" w16cid:durableId="1738749223">
    <w:abstractNumId w:val="6"/>
  </w:num>
  <w:num w:numId="3" w16cid:durableId="1412848481">
    <w:abstractNumId w:val="5"/>
  </w:num>
  <w:num w:numId="4" w16cid:durableId="22824903">
    <w:abstractNumId w:val="4"/>
  </w:num>
  <w:num w:numId="5" w16cid:durableId="806971237">
    <w:abstractNumId w:val="7"/>
  </w:num>
  <w:num w:numId="6" w16cid:durableId="118114033">
    <w:abstractNumId w:val="3"/>
  </w:num>
  <w:num w:numId="7" w16cid:durableId="1462192818">
    <w:abstractNumId w:val="2"/>
  </w:num>
  <w:num w:numId="8" w16cid:durableId="643774127">
    <w:abstractNumId w:val="1"/>
  </w:num>
  <w:num w:numId="9" w16cid:durableId="94341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FEE"/>
    <w:rsid w:val="0006063C"/>
    <w:rsid w:val="00075ADB"/>
    <w:rsid w:val="0015074B"/>
    <w:rsid w:val="0019164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C2E2D0"/>
  <w14:defaultImageDpi w14:val="300"/>
  <w15:docId w15:val="{7876AA50-1FF4-4C69-B202-D42EC94F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CC5010C922E248A13B406BDEECF9BA" ma:contentTypeVersion="13" ma:contentTypeDescription="Crie um novo documento." ma:contentTypeScope="" ma:versionID="d538d8a50195d9607d52ce545a5b12d1">
  <xsd:schema xmlns:xsd="http://www.w3.org/2001/XMLSchema" xmlns:xs="http://www.w3.org/2001/XMLSchema" xmlns:p="http://schemas.microsoft.com/office/2006/metadata/properties" xmlns:ns2="770a6601-4f9e-40ec-96cc-5f992c53513a" xmlns:ns3="d4d94c91-8021-407c-b3bb-16d609a787fc" targetNamespace="http://schemas.microsoft.com/office/2006/metadata/properties" ma:root="true" ma:fieldsID="ddb9e695bde1dff01879ac6f37fe3f4f" ns2:_="" ns3:_="">
    <xsd:import namespace="770a6601-4f9e-40ec-96cc-5f992c53513a"/>
    <xsd:import namespace="d4d94c91-8021-407c-b3bb-16d609a78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6601-4f9e-40ec-96cc-5f992c535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14c1e9-e1ef-48ca-b81d-9829b5c3aa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94c91-8021-407c-b3bb-16d609a787f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45d0904-a27b-4384-bd24-41790c3e3fff}" ma:internalName="TaxCatchAll" ma:showField="CatchAllData" ma:web="d4d94c91-8021-407c-b3bb-16d609a787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d94c91-8021-407c-b3bb-16d609a787fc" xsi:nil="true"/>
    <lcf76f155ced4ddcb4097134ff3c332f xmlns="770a6601-4f9e-40ec-96cc-5f992c5351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1524A8-549C-4310-B49B-051C921C0967}"/>
</file>

<file path=customXml/itemProps3.xml><?xml version="1.0" encoding="utf-8"?>
<ds:datastoreItem xmlns:ds="http://schemas.openxmlformats.org/officeDocument/2006/customXml" ds:itemID="{2273B542-159F-4018-BD90-26477AC0BD15}"/>
</file>

<file path=customXml/itemProps4.xml><?xml version="1.0" encoding="utf-8"?>
<ds:datastoreItem xmlns:ds="http://schemas.openxmlformats.org/officeDocument/2006/customXml" ds:itemID="{05E60BDC-8744-4BB0-90B0-0747D67CE9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Amanda</cp:lastModifiedBy>
  <cp:revision>2</cp:revision>
  <dcterms:created xsi:type="dcterms:W3CDTF">2013-12-23T23:15:00Z</dcterms:created>
  <dcterms:modified xsi:type="dcterms:W3CDTF">2025-07-01T12:36:00Z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0x0101002DCC5010C922E248A13B406BDEECF9BA</vt:lpwstr>
  </property>
</Properties>
</file>